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B9CE9" w14:textId="77777777" w:rsidR="00585871" w:rsidRDefault="00585871" w:rsidP="00585871"/>
    <w:p w14:paraId="2546B782" w14:textId="77777777" w:rsidR="00557E6F" w:rsidRDefault="00557E6F" w:rsidP="00585871"/>
    <w:p w14:paraId="5ACF825A" w14:textId="77777777" w:rsidR="00585871" w:rsidRDefault="00585871" w:rsidP="00585871"/>
    <w:p w14:paraId="65C8A7D6" w14:textId="77777777" w:rsidR="00585871" w:rsidRDefault="00585871" w:rsidP="00585871">
      <w:pPr>
        <w:jc w:val="center"/>
      </w:pPr>
      <w:r w:rsidRPr="00EC1D15">
        <w:rPr>
          <w:noProof/>
        </w:rPr>
        <w:drawing>
          <wp:inline distT="0" distB="0" distL="0" distR="0" wp14:anchorId="514FED98" wp14:editId="025AC201">
            <wp:extent cx="3314700" cy="1341120"/>
            <wp:effectExtent l="0" t="0" r="0" b="0"/>
            <wp:docPr id="211818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154" t="7035" r="16141" b="4523"/>
                    <a:stretch/>
                  </pic:blipFill>
                  <pic:spPr bwMode="auto">
                    <a:xfrm>
                      <a:off x="0" y="0"/>
                      <a:ext cx="3314700" cy="1341120"/>
                    </a:xfrm>
                    <a:prstGeom prst="rect">
                      <a:avLst/>
                    </a:prstGeom>
                    <a:noFill/>
                    <a:ln>
                      <a:noFill/>
                    </a:ln>
                    <a:extLst>
                      <a:ext uri="{53640926-AAD7-44D8-BBD7-CCE9431645EC}">
                        <a14:shadowObscured xmlns:a14="http://schemas.microsoft.com/office/drawing/2010/main"/>
                      </a:ext>
                    </a:extLst>
                  </pic:spPr>
                </pic:pic>
              </a:graphicData>
            </a:graphic>
          </wp:inline>
        </w:drawing>
      </w:r>
    </w:p>
    <w:p w14:paraId="5DDBA138" w14:textId="77777777" w:rsidR="00585871" w:rsidRDefault="00585871" w:rsidP="00585871">
      <w:pPr>
        <w:jc w:val="center"/>
      </w:pPr>
    </w:p>
    <w:p w14:paraId="4DC4D170" w14:textId="77777777" w:rsidR="00585871" w:rsidRPr="002E650B" w:rsidRDefault="00585871" w:rsidP="00585871">
      <w:pPr>
        <w:rPr>
          <w:sz w:val="44"/>
          <w:szCs w:val="44"/>
        </w:rPr>
      </w:pPr>
    </w:p>
    <w:p w14:paraId="12A38557" w14:textId="77777777" w:rsidR="00585871" w:rsidRPr="002E650B" w:rsidRDefault="00585871" w:rsidP="00585871">
      <w:pPr>
        <w:autoSpaceDE w:val="0"/>
        <w:autoSpaceDN w:val="0"/>
        <w:adjustRightInd w:val="0"/>
        <w:spacing w:after="0" w:line="240" w:lineRule="auto"/>
        <w:jc w:val="center"/>
        <w:rPr>
          <w:rFonts w:ascii="Arial" w:hAnsi="Arial" w:cs="Arial"/>
          <w:b/>
          <w:bCs/>
          <w:kern w:val="0"/>
          <w:sz w:val="44"/>
          <w:szCs w:val="44"/>
        </w:rPr>
      </w:pPr>
    </w:p>
    <w:p w14:paraId="263F114E" w14:textId="1F62D5A0" w:rsidR="00585871" w:rsidRPr="002E650B" w:rsidRDefault="00585871" w:rsidP="00585871">
      <w:pPr>
        <w:autoSpaceDE w:val="0"/>
        <w:autoSpaceDN w:val="0"/>
        <w:adjustRightInd w:val="0"/>
        <w:spacing w:after="0" w:line="240" w:lineRule="auto"/>
        <w:jc w:val="center"/>
        <w:rPr>
          <w:rFonts w:ascii="Arial" w:hAnsi="Arial" w:cs="Arial"/>
          <w:b/>
          <w:bCs/>
          <w:kern w:val="0"/>
          <w:sz w:val="44"/>
          <w:szCs w:val="44"/>
        </w:rPr>
      </w:pPr>
      <w:r w:rsidRPr="002E650B">
        <w:rPr>
          <w:rFonts w:ascii="Arial" w:hAnsi="Arial" w:cs="Arial"/>
          <w:b/>
          <w:bCs/>
          <w:kern w:val="0"/>
          <w:sz w:val="44"/>
          <w:szCs w:val="44"/>
        </w:rPr>
        <w:t xml:space="preserve">“Fly on the wall”: A mixed methods exploration </w:t>
      </w:r>
      <w:r w:rsidR="00866A6C">
        <w:rPr>
          <w:rFonts w:ascii="Arial" w:hAnsi="Arial" w:cs="Arial"/>
          <w:b/>
          <w:bCs/>
          <w:kern w:val="0"/>
          <w:sz w:val="44"/>
          <w:szCs w:val="44"/>
        </w:rPr>
        <w:t xml:space="preserve">of </w:t>
      </w:r>
      <w:r w:rsidR="00866A6C" w:rsidRPr="00866A6C">
        <w:rPr>
          <w:rFonts w:ascii="Arial" w:hAnsi="Arial" w:cs="Arial"/>
          <w:b/>
          <w:bCs/>
          <w:kern w:val="0"/>
          <w:sz w:val="44"/>
          <w:szCs w:val="44"/>
        </w:rPr>
        <w:t xml:space="preserve">the </w:t>
      </w:r>
      <w:r w:rsidR="0041661D">
        <w:rPr>
          <w:rFonts w:ascii="Arial" w:hAnsi="Arial" w:cs="Arial"/>
          <w:b/>
          <w:bCs/>
          <w:kern w:val="0"/>
          <w:sz w:val="44"/>
          <w:szCs w:val="44"/>
        </w:rPr>
        <w:t>perspectives</w:t>
      </w:r>
      <w:r w:rsidRPr="00866A6C">
        <w:rPr>
          <w:rFonts w:ascii="Arial" w:hAnsi="Arial" w:cs="Arial"/>
          <w:b/>
          <w:bCs/>
          <w:kern w:val="0"/>
          <w:sz w:val="44"/>
          <w:szCs w:val="44"/>
        </w:rPr>
        <w:t xml:space="preserve"> of those</w:t>
      </w:r>
      <w:r w:rsidRPr="002E650B">
        <w:rPr>
          <w:rFonts w:ascii="Arial" w:hAnsi="Arial" w:cs="Arial"/>
          <w:b/>
          <w:bCs/>
          <w:kern w:val="0"/>
          <w:sz w:val="44"/>
          <w:szCs w:val="44"/>
        </w:rPr>
        <w:t xml:space="preserve"> who </w:t>
      </w:r>
      <w:r w:rsidR="00866A6C">
        <w:rPr>
          <w:rFonts w:ascii="Arial" w:hAnsi="Arial" w:cs="Arial"/>
          <w:b/>
          <w:bCs/>
          <w:kern w:val="0"/>
          <w:sz w:val="44"/>
          <w:szCs w:val="44"/>
        </w:rPr>
        <w:t>grew</w:t>
      </w:r>
      <w:r w:rsidRPr="002E650B">
        <w:rPr>
          <w:rFonts w:ascii="Arial" w:hAnsi="Arial" w:cs="Arial"/>
          <w:b/>
          <w:bCs/>
          <w:kern w:val="0"/>
          <w:sz w:val="44"/>
          <w:szCs w:val="44"/>
        </w:rPr>
        <w:t xml:space="preserve"> up with a sibling with additional needs</w:t>
      </w:r>
    </w:p>
    <w:p w14:paraId="5C87A7BD"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5B3AE5A9"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7D8962BA"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1A9D6DB6"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p>
    <w:p w14:paraId="2486A793" w14:textId="77777777" w:rsidR="00585871" w:rsidRPr="00957B63" w:rsidRDefault="00585871" w:rsidP="00585871">
      <w:pPr>
        <w:autoSpaceDE w:val="0"/>
        <w:autoSpaceDN w:val="0"/>
        <w:adjustRightInd w:val="0"/>
        <w:spacing w:after="0" w:line="240" w:lineRule="auto"/>
        <w:jc w:val="center"/>
        <w:rPr>
          <w:rFonts w:ascii="Arial" w:hAnsi="Arial" w:cs="Arial"/>
          <w:b/>
          <w:bCs/>
          <w:kern w:val="0"/>
          <w:sz w:val="40"/>
          <w:szCs w:val="40"/>
        </w:rPr>
      </w:pPr>
      <w:r w:rsidRPr="00957B63">
        <w:rPr>
          <w:rFonts w:ascii="Arial" w:hAnsi="Arial" w:cs="Arial"/>
          <w:b/>
          <w:bCs/>
          <w:kern w:val="0"/>
          <w:sz w:val="40"/>
          <w:szCs w:val="40"/>
        </w:rPr>
        <w:t>Carlene Alexander</w:t>
      </w:r>
    </w:p>
    <w:p w14:paraId="5CD77EAE"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5223AF9A"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18F7C6FF"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7499E3B9"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4EC22E29"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0A71C1C6" w14:textId="77777777" w:rsidR="00585871" w:rsidRDefault="00585871" w:rsidP="00585871">
      <w:pPr>
        <w:autoSpaceDE w:val="0"/>
        <w:autoSpaceDN w:val="0"/>
        <w:adjustRightInd w:val="0"/>
        <w:spacing w:after="0" w:line="240" w:lineRule="auto"/>
        <w:jc w:val="center"/>
        <w:rPr>
          <w:rFonts w:ascii="Arial" w:hAnsi="Arial" w:cs="Arial"/>
          <w:b/>
          <w:bCs/>
          <w:kern w:val="0"/>
          <w:sz w:val="24"/>
          <w:szCs w:val="24"/>
        </w:rPr>
      </w:pPr>
    </w:p>
    <w:p w14:paraId="49238B77"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p>
    <w:p w14:paraId="73AA3975"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r w:rsidRPr="00EC1D15">
        <w:rPr>
          <w:rFonts w:ascii="Arial" w:hAnsi="Arial" w:cs="Arial"/>
          <w:b/>
          <w:bCs/>
          <w:kern w:val="0"/>
          <w:sz w:val="24"/>
          <w:szCs w:val="24"/>
        </w:rPr>
        <w:t>A thesis submitted in partial fulfilment of the requirements for the</w:t>
      </w:r>
    </w:p>
    <w:p w14:paraId="646B268D"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r w:rsidRPr="00EC1D15">
        <w:rPr>
          <w:rFonts w:ascii="Arial" w:hAnsi="Arial" w:cs="Arial"/>
          <w:b/>
          <w:bCs/>
          <w:kern w:val="0"/>
          <w:sz w:val="24"/>
          <w:szCs w:val="24"/>
        </w:rPr>
        <w:t>Doctor of Educational and Child Psychology</w:t>
      </w:r>
    </w:p>
    <w:p w14:paraId="7DB2E289"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r w:rsidRPr="00EC1D15">
        <w:rPr>
          <w:rFonts w:ascii="Arial" w:hAnsi="Arial" w:cs="Arial"/>
          <w:b/>
          <w:bCs/>
          <w:kern w:val="0"/>
          <w:sz w:val="24"/>
          <w:szCs w:val="24"/>
        </w:rPr>
        <w:t>The University of Sheffield</w:t>
      </w:r>
    </w:p>
    <w:p w14:paraId="52A99083" w14:textId="77777777" w:rsidR="00585871" w:rsidRPr="00EC1D15" w:rsidRDefault="00585871" w:rsidP="00585871">
      <w:pPr>
        <w:autoSpaceDE w:val="0"/>
        <w:autoSpaceDN w:val="0"/>
        <w:adjustRightInd w:val="0"/>
        <w:spacing w:after="0" w:line="240" w:lineRule="auto"/>
        <w:jc w:val="center"/>
        <w:rPr>
          <w:rFonts w:ascii="Arial" w:hAnsi="Arial" w:cs="Arial"/>
          <w:b/>
          <w:bCs/>
          <w:kern w:val="0"/>
          <w:sz w:val="24"/>
          <w:szCs w:val="24"/>
        </w:rPr>
      </w:pPr>
      <w:r w:rsidRPr="00EC1D15">
        <w:rPr>
          <w:rFonts w:ascii="Arial" w:hAnsi="Arial" w:cs="Arial"/>
          <w:b/>
          <w:bCs/>
          <w:kern w:val="0"/>
          <w:sz w:val="24"/>
          <w:szCs w:val="24"/>
        </w:rPr>
        <w:t>School of Education</w:t>
      </w:r>
    </w:p>
    <w:p w14:paraId="4E19DD69" w14:textId="5870A4B7" w:rsidR="003E08DB" w:rsidRDefault="00B1031D" w:rsidP="00585871">
      <w:pPr>
        <w:jc w:val="center"/>
        <w:rPr>
          <w:rFonts w:ascii="Arial" w:hAnsi="Arial" w:cs="Arial"/>
          <w:b/>
          <w:bCs/>
          <w:kern w:val="0"/>
          <w:sz w:val="24"/>
          <w:szCs w:val="24"/>
        </w:rPr>
      </w:pPr>
      <w:r>
        <w:rPr>
          <w:rFonts w:ascii="Arial" w:hAnsi="Arial" w:cs="Arial"/>
          <w:b/>
          <w:bCs/>
          <w:kern w:val="0"/>
          <w:sz w:val="24"/>
          <w:szCs w:val="24"/>
        </w:rPr>
        <w:t>January 2025</w:t>
      </w:r>
    </w:p>
    <w:p w14:paraId="40559F10" w14:textId="77777777" w:rsidR="0092344F" w:rsidRDefault="0092344F">
      <w:pPr>
        <w:rPr>
          <w:rFonts w:ascii="Arial" w:hAnsi="Arial" w:cs="Arial"/>
          <w:b/>
          <w:bCs/>
          <w:kern w:val="0"/>
          <w:sz w:val="24"/>
          <w:szCs w:val="24"/>
        </w:rPr>
      </w:pPr>
      <w:r>
        <w:rPr>
          <w:rFonts w:ascii="Arial" w:hAnsi="Arial" w:cs="Arial"/>
          <w:b/>
          <w:bCs/>
          <w:kern w:val="0"/>
          <w:sz w:val="24"/>
          <w:szCs w:val="24"/>
        </w:rPr>
        <w:br w:type="page"/>
      </w:r>
    </w:p>
    <w:p w14:paraId="2BE717EB" w14:textId="042CA8D5" w:rsidR="003E08DB" w:rsidRDefault="003E08DB">
      <w:pPr>
        <w:rPr>
          <w:rFonts w:ascii="Arial" w:hAnsi="Arial" w:cs="Arial"/>
          <w:b/>
          <w:bCs/>
          <w:kern w:val="0"/>
          <w:sz w:val="24"/>
          <w:szCs w:val="24"/>
        </w:rPr>
      </w:pPr>
      <w:r>
        <w:rPr>
          <w:rFonts w:ascii="Arial" w:hAnsi="Arial" w:cs="Arial"/>
          <w:b/>
          <w:bCs/>
          <w:kern w:val="0"/>
          <w:sz w:val="24"/>
          <w:szCs w:val="24"/>
        </w:rPr>
        <w:lastRenderedPageBreak/>
        <w:br w:type="page"/>
      </w:r>
    </w:p>
    <w:p w14:paraId="53060D18" w14:textId="77777777" w:rsidR="00285E93" w:rsidRPr="00962496" w:rsidRDefault="00285E93" w:rsidP="000B26DE">
      <w:pPr>
        <w:spacing w:line="360" w:lineRule="auto"/>
        <w:jc w:val="both"/>
        <w:rPr>
          <w:rFonts w:ascii="Arial" w:hAnsi="Arial" w:cs="Arial"/>
          <w:b/>
          <w:bCs/>
          <w:sz w:val="24"/>
          <w:szCs w:val="24"/>
        </w:rPr>
      </w:pPr>
      <w:r w:rsidRPr="00962496">
        <w:rPr>
          <w:rFonts w:ascii="Arial" w:hAnsi="Arial" w:cs="Arial"/>
          <w:b/>
          <w:bCs/>
          <w:sz w:val="24"/>
          <w:szCs w:val="24"/>
        </w:rPr>
        <w:lastRenderedPageBreak/>
        <w:t>Abstract</w:t>
      </w:r>
    </w:p>
    <w:p w14:paraId="2A312BC9" w14:textId="1C090E91" w:rsidR="00285E93" w:rsidRPr="00962496" w:rsidRDefault="00285E93" w:rsidP="000B26DE">
      <w:pPr>
        <w:spacing w:line="360" w:lineRule="auto"/>
        <w:jc w:val="both"/>
        <w:rPr>
          <w:rFonts w:ascii="Arial" w:hAnsi="Arial" w:cs="Arial"/>
          <w:sz w:val="24"/>
          <w:szCs w:val="24"/>
        </w:rPr>
      </w:pPr>
      <w:r w:rsidRPr="00962496">
        <w:rPr>
          <w:rFonts w:ascii="Arial" w:hAnsi="Arial" w:cs="Arial"/>
          <w:sz w:val="24"/>
          <w:szCs w:val="24"/>
        </w:rPr>
        <w:t>The experiences of those who grow up with a sibling with additional needs is a</w:t>
      </w:r>
      <w:r w:rsidR="003E08DB">
        <w:rPr>
          <w:rFonts w:ascii="Arial" w:hAnsi="Arial" w:cs="Arial"/>
          <w:sz w:val="24"/>
          <w:szCs w:val="24"/>
        </w:rPr>
        <w:t xml:space="preserve"> largely</w:t>
      </w:r>
      <w:r w:rsidRPr="00962496">
        <w:rPr>
          <w:rFonts w:ascii="Arial" w:hAnsi="Arial" w:cs="Arial"/>
          <w:sz w:val="24"/>
          <w:szCs w:val="24"/>
        </w:rPr>
        <w:t xml:space="preserve"> unexplored area</w:t>
      </w:r>
      <w:r w:rsidR="003E08DB">
        <w:rPr>
          <w:rFonts w:ascii="Arial" w:hAnsi="Arial" w:cs="Arial"/>
          <w:sz w:val="24"/>
          <w:szCs w:val="24"/>
        </w:rPr>
        <w:t xml:space="preserve"> of research</w:t>
      </w:r>
      <w:r w:rsidRPr="00962496">
        <w:rPr>
          <w:rFonts w:ascii="Arial" w:hAnsi="Arial" w:cs="Arial"/>
          <w:sz w:val="24"/>
          <w:szCs w:val="24"/>
        </w:rPr>
        <w:t>. Where research exists, it is often quantitative</w:t>
      </w:r>
      <w:r>
        <w:rPr>
          <w:rFonts w:ascii="Arial" w:hAnsi="Arial" w:cs="Arial"/>
          <w:sz w:val="24"/>
          <w:szCs w:val="24"/>
        </w:rPr>
        <w:t xml:space="preserve"> and </w:t>
      </w:r>
      <w:r w:rsidRPr="00962496">
        <w:rPr>
          <w:rFonts w:ascii="Arial" w:hAnsi="Arial" w:cs="Arial"/>
          <w:sz w:val="24"/>
          <w:szCs w:val="24"/>
        </w:rPr>
        <w:t>based on parental report</w:t>
      </w:r>
      <w:r>
        <w:rPr>
          <w:rFonts w:ascii="Arial" w:hAnsi="Arial" w:cs="Arial"/>
          <w:sz w:val="24"/>
          <w:szCs w:val="24"/>
        </w:rPr>
        <w:t xml:space="preserve">. </w:t>
      </w:r>
      <w:r w:rsidR="003E08DB">
        <w:rPr>
          <w:rFonts w:ascii="Arial" w:hAnsi="Arial" w:cs="Arial"/>
          <w:sz w:val="24"/>
          <w:szCs w:val="24"/>
        </w:rPr>
        <w:t>Research participants are often</w:t>
      </w:r>
      <w:r>
        <w:rPr>
          <w:rFonts w:ascii="Arial" w:hAnsi="Arial" w:cs="Arial"/>
          <w:sz w:val="24"/>
          <w:szCs w:val="24"/>
        </w:rPr>
        <w:t xml:space="preserve"> siblings of those with </w:t>
      </w:r>
      <w:r w:rsidRPr="00962496">
        <w:rPr>
          <w:rFonts w:ascii="Arial" w:hAnsi="Arial" w:cs="Arial"/>
          <w:sz w:val="24"/>
          <w:szCs w:val="24"/>
        </w:rPr>
        <w:t>autism, learning difficulties</w:t>
      </w:r>
      <w:r w:rsidR="003E08DB">
        <w:rPr>
          <w:rFonts w:ascii="Arial" w:hAnsi="Arial" w:cs="Arial"/>
          <w:sz w:val="24"/>
          <w:szCs w:val="24"/>
        </w:rPr>
        <w:t>, and</w:t>
      </w:r>
      <w:r w:rsidR="00B63C6C">
        <w:rPr>
          <w:rFonts w:ascii="Arial" w:hAnsi="Arial" w:cs="Arial"/>
          <w:sz w:val="24"/>
          <w:szCs w:val="24"/>
        </w:rPr>
        <w:t>/or</w:t>
      </w:r>
      <w:r w:rsidR="003E08DB">
        <w:rPr>
          <w:rFonts w:ascii="Arial" w:hAnsi="Arial" w:cs="Arial"/>
          <w:sz w:val="24"/>
          <w:szCs w:val="24"/>
        </w:rPr>
        <w:t xml:space="preserve"> “disability”</w:t>
      </w:r>
      <w:r w:rsidRPr="00962496">
        <w:rPr>
          <w:rFonts w:ascii="Arial" w:hAnsi="Arial" w:cs="Arial"/>
          <w:sz w:val="24"/>
          <w:szCs w:val="24"/>
        </w:rPr>
        <w:t>. Most research is not British and there is little research regarding school experiences.</w:t>
      </w:r>
    </w:p>
    <w:p w14:paraId="3B697E3C" w14:textId="77777777" w:rsidR="00285E93" w:rsidRPr="00962496" w:rsidRDefault="00285E93" w:rsidP="000B26DE">
      <w:pPr>
        <w:spacing w:line="360" w:lineRule="auto"/>
        <w:jc w:val="both"/>
        <w:rPr>
          <w:rFonts w:ascii="Arial" w:hAnsi="Arial" w:cs="Arial"/>
          <w:sz w:val="24"/>
          <w:szCs w:val="24"/>
        </w:rPr>
      </w:pPr>
      <w:r w:rsidRPr="00962496">
        <w:rPr>
          <w:rFonts w:ascii="Arial" w:hAnsi="Arial" w:cs="Arial"/>
          <w:sz w:val="24"/>
          <w:szCs w:val="24"/>
        </w:rPr>
        <w:t xml:space="preserve">This research aimed to answer </w:t>
      </w:r>
      <w:r>
        <w:rPr>
          <w:rFonts w:ascii="Arial" w:hAnsi="Arial" w:cs="Arial"/>
          <w:sz w:val="24"/>
          <w:szCs w:val="24"/>
        </w:rPr>
        <w:t>three</w:t>
      </w:r>
      <w:r w:rsidRPr="00962496">
        <w:rPr>
          <w:rFonts w:ascii="Arial" w:hAnsi="Arial" w:cs="Arial"/>
          <w:sz w:val="24"/>
          <w:szCs w:val="24"/>
        </w:rPr>
        <w:t xml:space="preserve"> research questions: </w:t>
      </w:r>
    </w:p>
    <w:p w14:paraId="591C90D2" w14:textId="416A22DD" w:rsidR="00285E93" w:rsidRPr="00962496" w:rsidRDefault="00285E93" w:rsidP="000B26DE">
      <w:pPr>
        <w:pStyle w:val="ListParagraph"/>
        <w:numPr>
          <w:ilvl w:val="0"/>
          <w:numId w:val="1"/>
        </w:numPr>
        <w:spacing w:line="360" w:lineRule="auto"/>
        <w:jc w:val="both"/>
        <w:rPr>
          <w:rFonts w:ascii="Arial" w:hAnsi="Arial" w:cs="Arial"/>
          <w:sz w:val="24"/>
          <w:szCs w:val="24"/>
        </w:rPr>
      </w:pPr>
      <w:r w:rsidRPr="00962496">
        <w:rPr>
          <w:rFonts w:ascii="Arial" w:hAnsi="Arial" w:cs="Arial"/>
          <w:sz w:val="24"/>
          <w:szCs w:val="24"/>
        </w:rPr>
        <w:t>How much do those who grew up with a sibling with additional needs perceive that their life was affected?</w:t>
      </w:r>
      <w:r w:rsidR="000C3685">
        <w:rPr>
          <w:rFonts w:ascii="Arial" w:hAnsi="Arial" w:cs="Arial"/>
          <w:sz w:val="24"/>
          <w:szCs w:val="24"/>
        </w:rPr>
        <w:t xml:space="preserve"> This was </w:t>
      </w:r>
      <w:r w:rsidR="00F92B98">
        <w:rPr>
          <w:rFonts w:ascii="Arial" w:hAnsi="Arial" w:cs="Arial"/>
          <w:sz w:val="24"/>
          <w:szCs w:val="24"/>
        </w:rPr>
        <w:t>measured</w:t>
      </w:r>
      <w:r w:rsidR="000C3685">
        <w:rPr>
          <w:rFonts w:ascii="Arial" w:hAnsi="Arial" w:cs="Arial"/>
          <w:sz w:val="24"/>
          <w:szCs w:val="24"/>
        </w:rPr>
        <w:t xml:space="preserve"> via self-rating scales.</w:t>
      </w:r>
    </w:p>
    <w:p w14:paraId="37ECBE01" w14:textId="2EF65162" w:rsidR="00285E93" w:rsidRPr="00962496" w:rsidRDefault="00285E93" w:rsidP="000B26DE">
      <w:pPr>
        <w:pStyle w:val="ListParagraph"/>
        <w:numPr>
          <w:ilvl w:val="0"/>
          <w:numId w:val="1"/>
        </w:numPr>
        <w:spacing w:line="360" w:lineRule="auto"/>
        <w:jc w:val="both"/>
        <w:rPr>
          <w:rFonts w:ascii="Arial" w:hAnsi="Arial" w:cs="Arial"/>
          <w:sz w:val="24"/>
          <w:szCs w:val="24"/>
        </w:rPr>
      </w:pPr>
      <w:r w:rsidRPr="00962496">
        <w:rPr>
          <w:rFonts w:ascii="Arial" w:hAnsi="Arial" w:cs="Arial"/>
          <w:sz w:val="24"/>
          <w:szCs w:val="24"/>
        </w:rPr>
        <w:t xml:space="preserve">What do those who grew up with a sibling with additional needs tell us about their experiences? </w:t>
      </w:r>
    </w:p>
    <w:p w14:paraId="1041ED8E" w14:textId="34940E53" w:rsidR="00285E93" w:rsidRPr="00962496" w:rsidRDefault="00285E93" w:rsidP="000B26DE">
      <w:pPr>
        <w:pStyle w:val="ListParagraph"/>
        <w:numPr>
          <w:ilvl w:val="0"/>
          <w:numId w:val="1"/>
        </w:numPr>
        <w:spacing w:line="360" w:lineRule="auto"/>
        <w:jc w:val="both"/>
        <w:rPr>
          <w:rFonts w:ascii="Arial" w:hAnsi="Arial" w:cs="Arial"/>
          <w:sz w:val="24"/>
          <w:szCs w:val="24"/>
        </w:rPr>
      </w:pPr>
      <w:r w:rsidRPr="00962496">
        <w:rPr>
          <w:rFonts w:ascii="Arial" w:hAnsi="Arial" w:cs="Arial"/>
          <w:sz w:val="24"/>
          <w:szCs w:val="24"/>
        </w:rPr>
        <w:t>How can schools better support these children and young people?</w:t>
      </w:r>
    </w:p>
    <w:p w14:paraId="4C43151C" w14:textId="0F681011" w:rsidR="00285E93" w:rsidRPr="00962496" w:rsidRDefault="00285E93" w:rsidP="000B26DE">
      <w:pPr>
        <w:spacing w:line="360" w:lineRule="auto"/>
        <w:jc w:val="both"/>
        <w:rPr>
          <w:rFonts w:ascii="Arial" w:hAnsi="Arial" w:cs="Arial"/>
          <w:sz w:val="24"/>
          <w:szCs w:val="24"/>
        </w:rPr>
      </w:pPr>
      <w:r w:rsidRPr="00962496">
        <w:rPr>
          <w:rFonts w:ascii="Arial" w:hAnsi="Arial" w:cs="Arial"/>
          <w:sz w:val="24"/>
          <w:szCs w:val="24"/>
        </w:rPr>
        <w:t>A mixed methods approach was taken, with a Phase 1 survey, followed by Phase 2 interviews. Surveys were completed by 44 participants, of whom five were interviewed. Quantitative data was analysed using descriptive statistics and qualitative data was analysed using reflexive thematic analysis.</w:t>
      </w:r>
      <w:r w:rsidR="000C3685">
        <w:rPr>
          <w:rFonts w:ascii="Arial" w:hAnsi="Arial" w:cs="Arial"/>
          <w:sz w:val="24"/>
          <w:szCs w:val="24"/>
        </w:rPr>
        <w:t xml:space="preserve"> Survey respondents were over 18 </w:t>
      </w:r>
      <w:r w:rsidR="00F92B98">
        <w:rPr>
          <w:rFonts w:ascii="Arial" w:hAnsi="Arial" w:cs="Arial"/>
          <w:sz w:val="24"/>
          <w:szCs w:val="24"/>
        </w:rPr>
        <w:t>with</w:t>
      </w:r>
      <w:r w:rsidR="000C3685">
        <w:rPr>
          <w:rFonts w:ascii="Arial" w:hAnsi="Arial" w:cs="Arial"/>
          <w:sz w:val="24"/>
          <w:szCs w:val="24"/>
        </w:rPr>
        <w:t xml:space="preserve"> no upper limit. </w:t>
      </w:r>
      <w:r w:rsidR="00F92B98">
        <w:rPr>
          <w:rFonts w:ascii="Arial" w:hAnsi="Arial" w:cs="Arial"/>
          <w:sz w:val="24"/>
          <w:szCs w:val="24"/>
        </w:rPr>
        <w:t xml:space="preserve">Those who were interviewed </w:t>
      </w:r>
      <w:r w:rsidR="000C3685">
        <w:rPr>
          <w:rFonts w:ascii="Arial" w:hAnsi="Arial" w:cs="Arial"/>
          <w:sz w:val="24"/>
          <w:szCs w:val="24"/>
        </w:rPr>
        <w:t>were aged 18-28.</w:t>
      </w:r>
    </w:p>
    <w:p w14:paraId="0920583C" w14:textId="178EA078" w:rsidR="000C3685" w:rsidRDefault="00285E93" w:rsidP="000B26DE">
      <w:pPr>
        <w:spacing w:line="360" w:lineRule="auto"/>
        <w:jc w:val="both"/>
        <w:rPr>
          <w:rFonts w:ascii="Arial" w:hAnsi="Arial" w:cs="Arial"/>
          <w:sz w:val="24"/>
          <w:szCs w:val="24"/>
        </w:rPr>
      </w:pPr>
      <w:r w:rsidRPr="00962496">
        <w:rPr>
          <w:rFonts w:ascii="Arial" w:hAnsi="Arial" w:cs="Arial"/>
          <w:sz w:val="24"/>
          <w:szCs w:val="24"/>
        </w:rPr>
        <w:t xml:space="preserve">Results demonstrate a heterogeneity of experiences </w:t>
      </w:r>
      <w:r w:rsidR="000C3685">
        <w:rPr>
          <w:rFonts w:ascii="Arial" w:hAnsi="Arial" w:cs="Arial"/>
          <w:sz w:val="24"/>
          <w:szCs w:val="24"/>
        </w:rPr>
        <w:t>with</w:t>
      </w:r>
      <w:r w:rsidRPr="00962496">
        <w:rPr>
          <w:rFonts w:ascii="Arial" w:hAnsi="Arial" w:cs="Arial"/>
          <w:sz w:val="24"/>
          <w:szCs w:val="24"/>
        </w:rPr>
        <w:t xml:space="preserve"> a mixture of enrichment and challenge. </w:t>
      </w:r>
      <w:r w:rsidR="000C3685">
        <w:rPr>
          <w:rFonts w:ascii="Arial" w:hAnsi="Arial" w:cs="Arial"/>
          <w:sz w:val="24"/>
          <w:szCs w:val="24"/>
        </w:rPr>
        <w:t>Participants talked about three main themes:</w:t>
      </w:r>
    </w:p>
    <w:p w14:paraId="051E9A75" w14:textId="087DA7B6" w:rsidR="000C3685" w:rsidRPr="000C3685" w:rsidRDefault="000C3685" w:rsidP="000B26DE">
      <w:pPr>
        <w:pStyle w:val="ListParagraph"/>
        <w:numPr>
          <w:ilvl w:val="0"/>
          <w:numId w:val="27"/>
        </w:numPr>
        <w:spacing w:line="360" w:lineRule="auto"/>
        <w:jc w:val="both"/>
        <w:rPr>
          <w:rFonts w:ascii="Arial" w:hAnsi="Arial" w:cs="Arial"/>
          <w:sz w:val="24"/>
          <w:szCs w:val="24"/>
        </w:rPr>
      </w:pPr>
      <w:r w:rsidRPr="000C3685">
        <w:rPr>
          <w:rFonts w:ascii="Arial" w:hAnsi="Arial" w:cs="Arial"/>
          <w:sz w:val="24"/>
          <w:szCs w:val="24"/>
        </w:rPr>
        <w:t>The high and lows of their experiences</w:t>
      </w:r>
      <w:r w:rsidR="00F92B98">
        <w:rPr>
          <w:rFonts w:ascii="Arial" w:hAnsi="Arial" w:cs="Arial"/>
          <w:sz w:val="24"/>
          <w:szCs w:val="24"/>
        </w:rPr>
        <w:t>:</w:t>
      </w:r>
      <w:r w:rsidRPr="000C3685">
        <w:rPr>
          <w:rFonts w:ascii="Arial" w:hAnsi="Arial" w:cs="Arial"/>
          <w:sz w:val="24"/>
          <w:szCs w:val="24"/>
        </w:rPr>
        <w:t xml:space="preserve"> </w:t>
      </w:r>
      <w:r w:rsidR="00F92B98">
        <w:rPr>
          <w:rFonts w:ascii="Arial" w:hAnsi="Arial" w:cs="Arial"/>
          <w:sz w:val="24"/>
          <w:szCs w:val="24"/>
        </w:rPr>
        <w:t>happy memories, the impact on their character</w:t>
      </w:r>
      <w:r w:rsidRPr="000C3685">
        <w:rPr>
          <w:rFonts w:ascii="Arial" w:hAnsi="Arial" w:cs="Arial"/>
          <w:sz w:val="24"/>
          <w:szCs w:val="24"/>
        </w:rPr>
        <w:t xml:space="preserve"> and the challenge</w:t>
      </w:r>
      <w:r w:rsidR="00F92B98">
        <w:rPr>
          <w:rFonts w:ascii="Arial" w:hAnsi="Arial" w:cs="Arial"/>
          <w:sz w:val="24"/>
          <w:szCs w:val="24"/>
        </w:rPr>
        <w:t>s which they, their sibling, and their family experienced.</w:t>
      </w:r>
    </w:p>
    <w:p w14:paraId="448DB9AC" w14:textId="7816D4B5" w:rsidR="00285E93" w:rsidRPr="000C3685" w:rsidRDefault="000C3685" w:rsidP="000B26DE">
      <w:pPr>
        <w:pStyle w:val="ListParagraph"/>
        <w:numPr>
          <w:ilvl w:val="0"/>
          <w:numId w:val="27"/>
        </w:numPr>
        <w:spacing w:line="360" w:lineRule="auto"/>
        <w:jc w:val="both"/>
        <w:rPr>
          <w:rFonts w:ascii="Arial" w:hAnsi="Arial" w:cs="Arial"/>
          <w:sz w:val="24"/>
          <w:szCs w:val="24"/>
        </w:rPr>
      </w:pPr>
      <w:r w:rsidRPr="000C3685">
        <w:rPr>
          <w:rFonts w:ascii="Arial" w:hAnsi="Arial" w:cs="Arial"/>
          <w:sz w:val="24"/>
          <w:szCs w:val="24"/>
        </w:rPr>
        <w:t xml:space="preserve">What it was like to be a </w:t>
      </w:r>
      <w:r w:rsidR="00285E93" w:rsidRPr="000C3685">
        <w:rPr>
          <w:rFonts w:ascii="Arial" w:hAnsi="Arial" w:cs="Arial"/>
          <w:sz w:val="24"/>
          <w:szCs w:val="24"/>
        </w:rPr>
        <w:t xml:space="preserve">“Fly on the wall”, </w:t>
      </w:r>
      <w:r w:rsidRPr="000C3685">
        <w:rPr>
          <w:rFonts w:ascii="Arial" w:hAnsi="Arial" w:cs="Arial"/>
          <w:sz w:val="24"/>
          <w:szCs w:val="24"/>
        </w:rPr>
        <w:t xml:space="preserve">to observe the experiences of family members and the </w:t>
      </w:r>
      <w:r w:rsidR="00F92B98">
        <w:rPr>
          <w:rFonts w:ascii="Arial" w:hAnsi="Arial" w:cs="Arial"/>
          <w:sz w:val="24"/>
          <w:szCs w:val="24"/>
        </w:rPr>
        <w:t>w</w:t>
      </w:r>
      <w:r w:rsidRPr="000C3685">
        <w:rPr>
          <w:rFonts w:ascii="Arial" w:hAnsi="Arial" w:cs="Arial"/>
          <w:sz w:val="24"/>
          <w:szCs w:val="24"/>
        </w:rPr>
        <w:t xml:space="preserve">orld of </w:t>
      </w:r>
      <w:r w:rsidR="00F92B98">
        <w:rPr>
          <w:rFonts w:ascii="Arial" w:hAnsi="Arial" w:cs="Arial"/>
          <w:sz w:val="24"/>
          <w:szCs w:val="24"/>
        </w:rPr>
        <w:t>d</w:t>
      </w:r>
      <w:r w:rsidRPr="000C3685">
        <w:rPr>
          <w:rFonts w:ascii="Arial" w:hAnsi="Arial" w:cs="Arial"/>
          <w:sz w:val="24"/>
          <w:szCs w:val="24"/>
        </w:rPr>
        <w:t>isability, whil</w:t>
      </w:r>
      <w:r w:rsidR="00285E93" w:rsidRPr="000C3685">
        <w:rPr>
          <w:rFonts w:ascii="Arial" w:hAnsi="Arial" w:cs="Arial"/>
          <w:sz w:val="24"/>
          <w:szCs w:val="24"/>
        </w:rPr>
        <w:t xml:space="preserve">st rarely shining the spotlight upon themselves. </w:t>
      </w:r>
    </w:p>
    <w:p w14:paraId="321069B9" w14:textId="7F13A251" w:rsidR="000C3685" w:rsidRPr="000C3685" w:rsidRDefault="000C3685" w:rsidP="000B26DE">
      <w:pPr>
        <w:pStyle w:val="ListParagraph"/>
        <w:numPr>
          <w:ilvl w:val="0"/>
          <w:numId w:val="27"/>
        </w:numPr>
        <w:spacing w:line="360" w:lineRule="auto"/>
        <w:jc w:val="both"/>
        <w:rPr>
          <w:rFonts w:ascii="Arial" w:hAnsi="Arial" w:cs="Arial"/>
          <w:sz w:val="24"/>
          <w:szCs w:val="24"/>
        </w:rPr>
      </w:pPr>
      <w:r w:rsidRPr="000C3685">
        <w:rPr>
          <w:rFonts w:ascii="Arial" w:hAnsi="Arial" w:cs="Arial"/>
          <w:sz w:val="24"/>
          <w:szCs w:val="24"/>
        </w:rPr>
        <w:t>Being the eldest sister and “second mum”</w:t>
      </w:r>
    </w:p>
    <w:p w14:paraId="4E637EEE" w14:textId="6AC5095C" w:rsidR="000C3685" w:rsidRPr="00962496" w:rsidRDefault="000C3685" w:rsidP="000B26DE">
      <w:pPr>
        <w:spacing w:line="360" w:lineRule="auto"/>
        <w:jc w:val="both"/>
        <w:rPr>
          <w:rFonts w:ascii="Arial" w:hAnsi="Arial" w:cs="Arial"/>
          <w:sz w:val="24"/>
          <w:szCs w:val="24"/>
        </w:rPr>
      </w:pPr>
      <w:r>
        <w:rPr>
          <w:rFonts w:ascii="Arial" w:hAnsi="Arial" w:cs="Arial"/>
          <w:sz w:val="24"/>
          <w:szCs w:val="24"/>
        </w:rPr>
        <w:t xml:space="preserve">Whilst </w:t>
      </w:r>
      <w:r w:rsidR="00F92B98">
        <w:rPr>
          <w:rFonts w:ascii="Arial" w:hAnsi="Arial" w:cs="Arial"/>
          <w:sz w:val="24"/>
          <w:szCs w:val="24"/>
        </w:rPr>
        <w:t>participants</w:t>
      </w:r>
      <w:r>
        <w:rPr>
          <w:rFonts w:ascii="Arial" w:hAnsi="Arial" w:cs="Arial"/>
          <w:sz w:val="24"/>
          <w:szCs w:val="24"/>
        </w:rPr>
        <w:t xml:space="preserve"> did talk about school, this was usually in the context of </w:t>
      </w:r>
      <w:r w:rsidR="00F92B98">
        <w:rPr>
          <w:rFonts w:ascii="Arial" w:hAnsi="Arial" w:cs="Arial"/>
          <w:sz w:val="24"/>
          <w:szCs w:val="24"/>
        </w:rPr>
        <w:t>witnessing</w:t>
      </w:r>
      <w:r>
        <w:rPr>
          <w:rFonts w:ascii="Arial" w:hAnsi="Arial" w:cs="Arial"/>
          <w:sz w:val="24"/>
          <w:szCs w:val="24"/>
        </w:rPr>
        <w:t xml:space="preserve"> their sibling</w:t>
      </w:r>
      <w:r w:rsidR="00F92B98">
        <w:rPr>
          <w:rFonts w:ascii="Arial" w:hAnsi="Arial" w:cs="Arial"/>
          <w:sz w:val="24"/>
          <w:szCs w:val="24"/>
        </w:rPr>
        <w:t>’s struggles.</w:t>
      </w:r>
    </w:p>
    <w:p w14:paraId="0FAD7071" w14:textId="085B6AF3" w:rsidR="006E69AA" w:rsidRDefault="00DE61AF" w:rsidP="000B26DE">
      <w:pPr>
        <w:spacing w:line="360" w:lineRule="auto"/>
        <w:jc w:val="both"/>
        <w:rPr>
          <w:rFonts w:ascii="Arial" w:hAnsi="Arial" w:cs="Arial"/>
          <w:sz w:val="24"/>
          <w:szCs w:val="24"/>
        </w:rPr>
      </w:pPr>
      <w:r>
        <w:rPr>
          <w:rFonts w:ascii="Arial" w:hAnsi="Arial" w:cs="Arial"/>
          <w:sz w:val="24"/>
          <w:szCs w:val="24"/>
        </w:rPr>
        <w:t>K</w:t>
      </w:r>
      <w:r w:rsidR="00285E93" w:rsidRPr="00962496">
        <w:rPr>
          <w:rFonts w:ascii="Arial" w:hAnsi="Arial" w:cs="Arial"/>
          <w:sz w:val="24"/>
          <w:szCs w:val="24"/>
        </w:rPr>
        <w:t>ey words: siblings, mixed methods, additional needs, eldest sister, school, interviews, surveys, disability</w:t>
      </w:r>
    </w:p>
    <w:p w14:paraId="4876AD7F" w14:textId="517AC82D" w:rsidR="006E69AA" w:rsidRPr="005C7E81" w:rsidRDefault="006E69AA" w:rsidP="000B26DE">
      <w:pPr>
        <w:jc w:val="both"/>
        <w:rPr>
          <w:rFonts w:ascii="Arial" w:hAnsi="Arial" w:cs="Arial"/>
          <w:sz w:val="24"/>
          <w:szCs w:val="24"/>
        </w:rPr>
      </w:pPr>
      <w:r>
        <w:rPr>
          <w:rFonts w:ascii="Arial" w:hAnsi="Arial" w:cs="Arial"/>
          <w:sz w:val="24"/>
          <w:szCs w:val="24"/>
        </w:rPr>
        <w:br w:type="page"/>
      </w:r>
      <w:r w:rsidRPr="00AC3988">
        <w:rPr>
          <w:rFonts w:ascii="Arial" w:hAnsi="Arial" w:cs="Arial"/>
          <w:b/>
          <w:bCs/>
          <w:sz w:val="24"/>
          <w:szCs w:val="24"/>
        </w:rPr>
        <w:lastRenderedPageBreak/>
        <w:t>Acknowledgements</w:t>
      </w:r>
    </w:p>
    <w:p w14:paraId="0BEAB369" w14:textId="41469740" w:rsidR="006E69AA" w:rsidRPr="00AC3988" w:rsidRDefault="006E69AA" w:rsidP="000B26DE">
      <w:pPr>
        <w:spacing w:line="360" w:lineRule="auto"/>
        <w:jc w:val="both"/>
        <w:rPr>
          <w:rFonts w:ascii="Arial" w:hAnsi="Arial" w:cs="Arial"/>
          <w:sz w:val="24"/>
          <w:szCs w:val="24"/>
        </w:rPr>
      </w:pPr>
      <w:r w:rsidRPr="00AC3988">
        <w:rPr>
          <w:rFonts w:ascii="Arial" w:hAnsi="Arial" w:cs="Arial"/>
          <w:sz w:val="24"/>
          <w:szCs w:val="24"/>
        </w:rPr>
        <w:t>I would like to express my gratitude to the many people who helped me get to the point of finishing this thesis: Lorraine Campbell, for introducing me to mixed methods, Frankie Wi</w:t>
      </w:r>
      <w:r w:rsidR="00F24BE7">
        <w:rPr>
          <w:rFonts w:ascii="Arial" w:hAnsi="Arial" w:cs="Arial"/>
          <w:sz w:val="24"/>
          <w:szCs w:val="24"/>
        </w:rPr>
        <w:t>nt</w:t>
      </w:r>
      <w:r w:rsidRPr="00AC3988">
        <w:rPr>
          <w:rFonts w:ascii="Arial" w:hAnsi="Arial" w:cs="Arial"/>
          <w:sz w:val="24"/>
          <w:szCs w:val="24"/>
        </w:rPr>
        <w:t xml:space="preserve"> for giving me just the right amount of challenge and validation</w:t>
      </w:r>
      <w:r w:rsidR="00F24BE7">
        <w:rPr>
          <w:rFonts w:ascii="Arial" w:hAnsi="Arial" w:cs="Arial"/>
          <w:sz w:val="24"/>
          <w:szCs w:val="24"/>
        </w:rPr>
        <w:t xml:space="preserve"> as my research supervisor</w:t>
      </w:r>
      <w:r w:rsidRPr="00AC3988">
        <w:rPr>
          <w:rFonts w:ascii="Arial" w:hAnsi="Arial" w:cs="Arial"/>
          <w:sz w:val="24"/>
          <w:szCs w:val="24"/>
        </w:rPr>
        <w:t>, my many participants, those who helped me pilot the questions, the many who shared details of my study and especially the young women who I interviewed. None of this would have been possible without your involvement.</w:t>
      </w:r>
    </w:p>
    <w:p w14:paraId="45F1878E" w14:textId="43FD7F1F" w:rsidR="006E69AA" w:rsidRPr="00AC3988" w:rsidRDefault="006E69AA" w:rsidP="000B26DE">
      <w:pPr>
        <w:spacing w:line="360" w:lineRule="auto"/>
        <w:jc w:val="both"/>
        <w:rPr>
          <w:rFonts w:ascii="Arial" w:hAnsi="Arial" w:cs="Arial"/>
          <w:sz w:val="24"/>
          <w:szCs w:val="24"/>
        </w:rPr>
      </w:pPr>
      <w:r w:rsidRPr="00AC3988">
        <w:rPr>
          <w:rFonts w:ascii="Arial" w:hAnsi="Arial" w:cs="Arial"/>
          <w:sz w:val="24"/>
          <w:szCs w:val="24"/>
        </w:rPr>
        <w:t>I would also like to express my infinite gratitude to my good friend Sonya Lengweiler for showing me the way through the thesis-writing experience</w:t>
      </w:r>
      <w:r>
        <w:rPr>
          <w:rFonts w:ascii="Arial" w:hAnsi="Arial" w:cs="Arial"/>
          <w:sz w:val="24"/>
          <w:szCs w:val="24"/>
        </w:rPr>
        <w:t xml:space="preserve"> and letting me </w:t>
      </w:r>
      <w:r w:rsidR="005E3471">
        <w:rPr>
          <w:rFonts w:ascii="Arial" w:hAnsi="Arial" w:cs="Arial"/>
          <w:sz w:val="24"/>
          <w:szCs w:val="24"/>
        </w:rPr>
        <w:t>bounce ideas</w:t>
      </w:r>
      <w:r w:rsidR="0031454F">
        <w:rPr>
          <w:rFonts w:ascii="Arial" w:hAnsi="Arial" w:cs="Arial"/>
          <w:sz w:val="24"/>
          <w:szCs w:val="24"/>
        </w:rPr>
        <w:t xml:space="preserve"> with her</w:t>
      </w:r>
      <w:r w:rsidRPr="00AC3988">
        <w:rPr>
          <w:rFonts w:ascii="Arial" w:hAnsi="Arial" w:cs="Arial"/>
          <w:sz w:val="24"/>
          <w:szCs w:val="24"/>
        </w:rPr>
        <w:t>, and to Amber and Mike for bringing me coffee and cake and allowing me to shut the door on you for so many months.</w:t>
      </w:r>
    </w:p>
    <w:p w14:paraId="49D1955A" w14:textId="41164237" w:rsidR="006E69AA" w:rsidRDefault="006E69AA">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7508"/>
        <w:gridCol w:w="1508"/>
      </w:tblGrid>
      <w:tr w:rsidR="00B13D41" w14:paraId="03F90240" w14:textId="77777777" w:rsidTr="00C41E0C">
        <w:tc>
          <w:tcPr>
            <w:tcW w:w="7508" w:type="dxa"/>
            <w:shd w:val="clear" w:color="auto" w:fill="00B0F0"/>
          </w:tcPr>
          <w:p w14:paraId="77EA13A3" w14:textId="77777777" w:rsidR="00B13D41" w:rsidRDefault="00B13D41" w:rsidP="00CC573A">
            <w:pPr>
              <w:spacing w:line="360" w:lineRule="auto"/>
              <w:rPr>
                <w:rFonts w:ascii="Arial" w:hAnsi="Arial" w:cs="Arial"/>
                <w:color w:val="FFFFFF" w:themeColor="background1"/>
                <w:sz w:val="28"/>
                <w:szCs w:val="28"/>
              </w:rPr>
            </w:pPr>
            <w:r w:rsidRPr="00A952BB">
              <w:rPr>
                <w:rFonts w:ascii="Arial" w:hAnsi="Arial" w:cs="Arial"/>
                <w:color w:val="FFFFFF" w:themeColor="background1"/>
                <w:sz w:val="28"/>
                <w:szCs w:val="28"/>
              </w:rPr>
              <w:lastRenderedPageBreak/>
              <w:t>Contents</w:t>
            </w:r>
          </w:p>
          <w:p w14:paraId="4F8A93A6" w14:textId="77777777" w:rsidR="008F4B30" w:rsidRPr="008F4B30" w:rsidRDefault="008F4B30" w:rsidP="00CC573A">
            <w:pPr>
              <w:spacing w:line="360" w:lineRule="auto"/>
              <w:rPr>
                <w:rFonts w:ascii="Arial" w:hAnsi="Arial" w:cs="Arial"/>
                <w:color w:val="FFFFFF" w:themeColor="background1"/>
                <w:sz w:val="12"/>
                <w:szCs w:val="12"/>
              </w:rPr>
            </w:pPr>
          </w:p>
        </w:tc>
        <w:tc>
          <w:tcPr>
            <w:tcW w:w="1508" w:type="dxa"/>
            <w:shd w:val="clear" w:color="auto" w:fill="00B0F0"/>
          </w:tcPr>
          <w:p w14:paraId="124F36E1" w14:textId="77777777" w:rsidR="00B13D41" w:rsidRPr="00D72C5B" w:rsidRDefault="00B13D41" w:rsidP="00C41E0C">
            <w:pPr>
              <w:rPr>
                <w:rFonts w:ascii="Arial" w:hAnsi="Arial" w:cs="Arial"/>
                <w:color w:val="FFFFFF" w:themeColor="background1"/>
                <w:sz w:val="20"/>
                <w:szCs w:val="20"/>
              </w:rPr>
            </w:pPr>
            <w:r w:rsidRPr="00D72C5B">
              <w:rPr>
                <w:rFonts w:ascii="Arial" w:hAnsi="Arial" w:cs="Arial"/>
                <w:color w:val="FFFFFF" w:themeColor="background1"/>
                <w:sz w:val="20"/>
                <w:szCs w:val="20"/>
              </w:rPr>
              <w:t>Page number</w:t>
            </w:r>
          </w:p>
        </w:tc>
      </w:tr>
      <w:tr w:rsidR="00B13D41" w14:paraId="72D93ED1" w14:textId="77777777" w:rsidTr="00C41E0C">
        <w:tc>
          <w:tcPr>
            <w:tcW w:w="7508" w:type="dxa"/>
          </w:tcPr>
          <w:p w14:paraId="0EE45314" w14:textId="77777777" w:rsidR="00B13D41" w:rsidRDefault="00613DB1" w:rsidP="00CC573A">
            <w:pPr>
              <w:spacing w:line="360" w:lineRule="auto"/>
              <w:rPr>
                <w:rFonts w:ascii="Arial" w:hAnsi="Arial" w:cs="Arial"/>
                <w:sz w:val="24"/>
                <w:szCs w:val="24"/>
              </w:rPr>
            </w:pPr>
            <w:r>
              <w:rPr>
                <w:rFonts w:ascii="Arial" w:hAnsi="Arial" w:cs="Arial"/>
                <w:sz w:val="24"/>
                <w:szCs w:val="24"/>
              </w:rPr>
              <w:t>Abstract</w:t>
            </w:r>
          </w:p>
          <w:p w14:paraId="02D800AF" w14:textId="21393EA1" w:rsidR="005A4650" w:rsidRPr="00A952BB" w:rsidRDefault="005A4650" w:rsidP="00CC573A">
            <w:pPr>
              <w:spacing w:line="360" w:lineRule="auto"/>
              <w:rPr>
                <w:rFonts w:ascii="Arial" w:hAnsi="Arial" w:cs="Arial"/>
                <w:sz w:val="24"/>
                <w:szCs w:val="24"/>
              </w:rPr>
            </w:pPr>
          </w:p>
        </w:tc>
        <w:tc>
          <w:tcPr>
            <w:tcW w:w="1508" w:type="dxa"/>
          </w:tcPr>
          <w:p w14:paraId="339EEC3A" w14:textId="51F0F00C" w:rsidR="00B13D41" w:rsidRPr="00A952BB" w:rsidRDefault="00070434" w:rsidP="00B84E98">
            <w:pPr>
              <w:spacing w:line="360" w:lineRule="auto"/>
              <w:jc w:val="center"/>
              <w:rPr>
                <w:rFonts w:ascii="Arial" w:hAnsi="Arial" w:cs="Arial"/>
                <w:sz w:val="24"/>
                <w:szCs w:val="24"/>
              </w:rPr>
            </w:pPr>
            <w:r>
              <w:rPr>
                <w:rFonts w:ascii="Arial" w:hAnsi="Arial" w:cs="Arial"/>
                <w:sz w:val="24"/>
                <w:szCs w:val="24"/>
              </w:rPr>
              <w:t>3</w:t>
            </w:r>
          </w:p>
        </w:tc>
      </w:tr>
      <w:tr w:rsidR="00B13D41" w14:paraId="0C1EAC8F" w14:textId="77777777" w:rsidTr="00C41E0C">
        <w:tc>
          <w:tcPr>
            <w:tcW w:w="7508" w:type="dxa"/>
          </w:tcPr>
          <w:p w14:paraId="75958B84" w14:textId="77777777" w:rsidR="00B13D41" w:rsidRDefault="00613DB1" w:rsidP="00CC573A">
            <w:pPr>
              <w:spacing w:line="360" w:lineRule="auto"/>
              <w:rPr>
                <w:rFonts w:ascii="Arial" w:hAnsi="Arial" w:cs="Arial"/>
                <w:sz w:val="24"/>
                <w:szCs w:val="24"/>
              </w:rPr>
            </w:pPr>
            <w:r>
              <w:rPr>
                <w:rFonts w:ascii="Arial" w:hAnsi="Arial" w:cs="Arial"/>
                <w:sz w:val="24"/>
                <w:szCs w:val="24"/>
              </w:rPr>
              <w:t>Acknowledgements</w:t>
            </w:r>
          </w:p>
          <w:p w14:paraId="134BCF4A" w14:textId="0BC41193" w:rsidR="005A4650" w:rsidRPr="00A952BB" w:rsidRDefault="005A4650" w:rsidP="00CC573A">
            <w:pPr>
              <w:spacing w:line="360" w:lineRule="auto"/>
              <w:rPr>
                <w:rFonts w:ascii="Arial" w:hAnsi="Arial" w:cs="Arial"/>
                <w:sz w:val="24"/>
                <w:szCs w:val="24"/>
              </w:rPr>
            </w:pPr>
          </w:p>
        </w:tc>
        <w:tc>
          <w:tcPr>
            <w:tcW w:w="1508" w:type="dxa"/>
          </w:tcPr>
          <w:p w14:paraId="5E5C0AFE" w14:textId="2335CA96" w:rsidR="00B13D41" w:rsidRPr="00A952BB" w:rsidRDefault="00070434" w:rsidP="00B84E98">
            <w:pPr>
              <w:spacing w:line="360" w:lineRule="auto"/>
              <w:jc w:val="center"/>
              <w:rPr>
                <w:rFonts w:ascii="Arial" w:hAnsi="Arial" w:cs="Arial"/>
                <w:sz w:val="24"/>
                <w:szCs w:val="24"/>
              </w:rPr>
            </w:pPr>
            <w:r>
              <w:rPr>
                <w:rFonts w:ascii="Arial" w:hAnsi="Arial" w:cs="Arial"/>
                <w:sz w:val="24"/>
                <w:szCs w:val="24"/>
              </w:rPr>
              <w:t>4</w:t>
            </w:r>
          </w:p>
        </w:tc>
      </w:tr>
      <w:tr w:rsidR="00613DB1" w14:paraId="033018F3" w14:textId="77777777" w:rsidTr="00C41E0C">
        <w:tc>
          <w:tcPr>
            <w:tcW w:w="7508" w:type="dxa"/>
          </w:tcPr>
          <w:p w14:paraId="4407CC05" w14:textId="77777777" w:rsidR="00613DB1" w:rsidRDefault="00613DB1" w:rsidP="00CC573A">
            <w:pPr>
              <w:spacing w:line="360" w:lineRule="auto"/>
              <w:rPr>
                <w:rFonts w:ascii="Arial" w:hAnsi="Arial" w:cs="Arial"/>
                <w:sz w:val="24"/>
                <w:szCs w:val="24"/>
              </w:rPr>
            </w:pPr>
            <w:r>
              <w:rPr>
                <w:rFonts w:ascii="Arial" w:hAnsi="Arial" w:cs="Arial"/>
                <w:sz w:val="24"/>
                <w:szCs w:val="24"/>
              </w:rPr>
              <w:t>Contents</w:t>
            </w:r>
          </w:p>
          <w:p w14:paraId="5938BAC7" w14:textId="2D67878C" w:rsidR="005A4650" w:rsidRDefault="005A4650" w:rsidP="00CC573A">
            <w:pPr>
              <w:spacing w:line="360" w:lineRule="auto"/>
              <w:rPr>
                <w:rFonts w:ascii="Arial" w:hAnsi="Arial" w:cs="Arial"/>
                <w:sz w:val="24"/>
                <w:szCs w:val="24"/>
              </w:rPr>
            </w:pPr>
          </w:p>
        </w:tc>
        <w:tc>
          <w:tcPr>
            <w:tcW w:w="1508" w:type="dxa"/>
          </w:tcPr>
          <w:p w14:paraId="706238F6" w14:textId="61A9A83E" w:rsidR="00613DB1" w:rsidRPr="00A952BB" w:rsidRDefault="00070434" w:rsidP="00B84E98">
            <w:pPr>
              <w:spacing w:line="360" w:lineRule="auto"/>
              <w:jc w:val="center"/>
              <w:rPr>
                <w:rFonts w:ascii="Arial" w:hAnsi="Arial" w:cs="Arial"/>
                <w:sz w:val="24"/>
                <w:szCs w:val="24"/>
              </w:rPr>
            </w:pPr>
            <w:r>
              <w:rPr>
                <w:rFonts w:ascii="Arial" w:hAnsi="Arial" w:cs="Arial"/>
                <w:sz w:val="24"/>
                <w:szCs w:val="24"/>
              </w:rPr>
              <w:t>5</w:t>
            </w:r>
          </w:p>
        </w:tc>
      </w:tr>
      <w:tr w:rsidR="00B13D41" w14:paraId="5B2C146C" w14:textId="77777777" w:rsidTr="00C41E0C">
        <w:tc>
          <w:tcPr>
            <w:tcW w:w="7508" w:type="dxa"/>
          </w:tcPr>
          <w:p w14:paraId="4FD0A426" w14:textId="77777777" w:rsidR="00B13D41" w:rsidRPr="00B1552F" w:rsidRDefault="00B13D41" w:rsidP="00CC573A">
            <w:pPr>
              <w:spacing w:line="360" w:lineRule="auto"/>
              <w:rPr>
                <w:rFonts w:ascii="Arial" w:hAnsi="Arial" w:cs="Arial"/>
                <w:b/>
                <w:bCs/>
                <w:sz w:val="24"/>
                <w:szCs w:val="24"/>
              </w:rPr>
            </w:pPr>
            <w:r w:rsidRPr="00B1552F">
              <w:rPr>
                <w:rFonts w:ascii="Arial" w:hAnsi="Arial" w:cs="Arial"/>
                <w:b/>
                <w:bCs/>
                <w:sz w:val="24"/>
                <w:szCs w:val="24"/>
              </w:rPr>
              <w:t>Chapter One: Literature Review</w:t>
            </w:r>
          </w:p>
          <w:p w14:paraId="41D049F5" w14:textId="540F8D6B" w:rsidR="00B13D41" w:rsidRPr="00CC573A" w:rsidRDefault="00B13D41">
            <w:pPr>
              <w:pStyle w:val="ListParagraph"/>
              <w:numPr>
                <w:ilvl w:val="1"/>
                <w:numId w:val="28"/>
              </w:numPr>
              <w:spacing w:line="360" w:lineRule="auto"/>
              <w:rPr>
                <w:rFonts w:ascii="Arial" w:hAnsi="Arial" w:cs="Arial"/>
                <w:sz w:val="24"/>
                <w:szCs w:val="24"/>
              </w:rPr>
            </w:pPr>
            <w:r w:rsidRPr="00CC573A">
              <w:rPr>
                <w:rFonts w:ascii="Arial" w:hAnsi="Arial" w:cs="Arial"/>
                <w:sz w:val="24"/>
                <w:szCs w:val="24"/>
              </w:rPr>
              <w:t>Introduction</w:t>
            </w:r>
          </w:p>
          <w:p w14:paraId="5F8A3491" w14:textId="13FD2C6D" w:rsidR="00EA05C3" w:rsidRPr="00CC573A" w:rsidRDefault="00EA05C3" w:rsidP="00CC573A">
            <w:pPr>
              <w:spacing w:line="360" w:lineRule="auto"/>
              <w:rPr>
                <w:rFonts w:ascii="Arial" w:hAnsi="Arial" w:cs="Arial"/>
                <w:sz w:val="24"/>
                <w:szCs w:val="24"/>
              </w:rPr>
            </w:pPr>
            <w:r w:rsidRPr="00CC573A">
              <w:rPr>
                <w:rFonts w:ascii="Arial" w:hAnsi="Arial" w:cs="Arial"/>
                <w:sz w:val="24"/>
                <w:szCs w:val="24"/>
              </w:rPr>
              <w:t xml:space="preserve">                1.1.</w:t>
            </w:r>
            <w:r w:rsidR="000A1727" w:rsidRPr="00CC573A">
              <w:rPr>
                <w:rFonts w:ascii="Arial" w:hAnsi="Arial" w:cs="Arial"/>
                <w:sz w:val="24"/>
                <w:szCs w:val="24"/>
              </w:rPr>
              <w:t>1</w:t>
            </w:r>
            <w:r w:rsidR="006E69AA">
              <w:rPr>
                <w:rFonts w:ascii="Arial" w:hAnsi="Arial" w:cs="Arial"/>
                <w:sz w:val="24"/>
                <w:szCs w:val="24"/>
              </w:rPr>
              <w:t xml:space="preserve"> </w:t>
            </w:r>
            <w:r w:rsidR="000A1727" w:rsidRPr="00CC573A">
              <w:rPr>
                <w:rFonts w:ascii="Arial" w:hAnsi="Arial" w:cs="Arial"/>
                <w:sz w:val="24"/>
                <w:szCs w:val="24"/>
              </w:rPr>
              <w:t>Sibling</w:t>
            </w:r>
            <w:r w:rsidRPr="00CC573A">
              <w:rPr>
                <w:rFonts w:ascii="Arial" w:hAnsi="Arial" w:cs="Arial"/>
                <w:sz w:val="24"/>
                <w:szCs w:val="24"/>
              </w:rPr>
              <w:t xml:space="preserve"> studies</w:t>
            </w:r>
          </w:p>
          <w:p w14:paraId="29A64326" w14:textId="5A990136" w:rsidR="00EA05C3" w:rsidRPr="00CC573A" w:rsidRDefault="00EA05C3" w:rsidP="00CC573A">
            <w:pPr>
              <w:spacing w:line="360" w:lineRule="auto"/>
              <w:rPr>
                <w:rFonts w:ascii="Arial" w:hAnsi="Arial" w:cs="Arial"/>
                <w:sz w:val="24"/>
                <w:szCs w:val="24"/>
              </w:rPr>
            </w:pPr>
            <w:r w:rsidRPr="00CC573A">
              <w:rPr>
                <w:rFonts w:ascii="Arial" w:hAnsi="Arial" w:cs="Arial"/>
                <w:sz w:val="24"/>
                <w:szCs w:val="24"/>
              </w:rPr>
              <w:t xml:space="preserve">                 </w:t>
            </w:r>
            <w:r w:rsidR="000A1727" w:rsidRPr="00CC573A">
              <w:rPr>
                <w:rFonts w:ascii="Arial" w:hAnsi="Arial" w:cs="Arial"/>
                <w:sz w:val="24"/>
                <w:szCs w:val="24"/>
              </w:rPr>
              <w:t>1.1.2 Families</w:t>
            </w:r>
            <w:r w:rsidRPr="00CC573A">
              <w:rPr>
                <w:rFonts w:ascii="Arial" w:hAnsi="Arial" w:cs="Arial"/>
                <w:sz w:val="24"/>
                <w:szCs w:val="24"/>
              </w:rPr>
              <w:t xml:space="preserve"> of children with additional needs</w:t>
            </w:r>
          </w:p>
          <w:p w14:paraId="72FDD0B0" w14:textId="2F169D71" w:rsidR="00B13D41" w:rsidRPr="00CC573A" w:rsidRDefault="00613DB1" w:rsidP="00CC573A">
            <w:pPr>
              <w:spacing w:line="360" w:lineRule="auto"/>
              <w:ind w:left="360"/>
              <w:rPr>
                <w:rFonts w:ascii="Arial" w:hAnsi="Arial" w:cs="Arial"/>
                <w:sz w:val="24"/>
                <w:szCs w:val="24"/>
              </w:rPr>
            </w:pPr>
            <w:r w:rsidRPr="00CC573A">
              <w:rPr>
                <w:rFonts w:ascii="Arial" w:hAnsi="Arial" w:cs="Arial"/>
                <w:sz w:val="24"/>
                <w:szCs w:val="24"/>
              </w:rPr>
              <w:t>1.2     Literature Review</w:t>
            </w:r>
          </w:p>
          <w:p w14:paraId="0E3BD565" w14:textId="20881244" w:rsidR="00B13D41" w:rsidRPr="00CC573A" w:rsidRDefault="00613DB1" w:rsidP="00CC573A">
            <w:pPr>
              <w:spacing w:line="360" w:lineRule="auto"/>
              <w:ind w:left="360"/>
              <w:rPr>
                <w:rFonts w:ascii="Arial" w:hAnsi="Arial" w:cs="Arial"/>
                <w:sz w:val="24"/>
                <w:szCs w:val="24"/>
              </w:rPr>
            </w:pPr>
            <w:r w:rsidRPr="00CC573A">
              <w:rPr>
                <w:rFonts w:ascii="Arial" w:hAnsi="Arial" w:cs="Arial"/>
                <w:sz w:val="24"/>
                <w:szCs w:val="24"/>
              </w:rPr>
              <w:t xml:space="preserve">1.3     </w:t>
            </w:r>
            <w:r w:rsidR="00B13D41" w:rsidRPr="00CC573A">
              <w:rPr>
                <w:rFonts w:ascii="Arial" w:hAnsi="Arial" w:cs="Arial"/>
                <w:sz w:val="24"/>
                <w:szCs w:val="24"/>
              </w:rPr>
              <w:t>Research findings</w:t>
            </w:r>
          </w:p>
          <w:p w14:paraId="28763512" w14:textId="6882DD04" w:rsidR="00B13D41" w:rsidRPr="00B1031D" w:rsidRDefault="00B1552F" w:rsidP="00B1552F">
            <w:pPr>
              <w:spacing w:line="360" w:lineRule="auto"/>
              <w:rPr>
                <w:rFonts w:ascii="Arial" w:hAnsi="Arial" w:cs="Arial"/>
                <w:sz w:val="24"/>
                <w:szCs w:val="24"/>
              </w:rPr>
            </w:pPr>
            <w:r>
              <w:rPr>
                <w:rFonts w:ascii="Arial" w:hAnsi="Arial" w:cs="Arial"/>
                <w:sz w:val="24"/>
                <w:szCs w:val="24"/>
              </w:rPr>
              <w:t xml:space="preserve">               </w:t>
            </w:r>
            <w:r w:rsidR="00613DB1" w:rsidRPr="00CC573A">
              <w:rPr>
                <w:rFonts w:ascii="Arial" w:hAnsi="Arial" w:cs="Arial"/>
                <w:sz w:val="24"/>
                <w:szCs w:val="24"/>
              </w:rPr>
              <w:t>1.</w:t>
            </w:r>
            <w:r w:rsidR="00613DB1" w:rsidRPr="00B1031D">
              <w:rPr>
                <w:rFonts w:ascii="Arial" w:hAnsi="Arial" w:cs="Arial"/>
                <w:sz w:val="24"/>
                <w:szCs w:val="24"/>
              </w:rPr>
              <w:t>3</w:t>
            </w:r>
            <w:r w:rsidR="006B02B1" w:rsidRPr="00B1031D">
              <w:rPr>
                <w:rFonts w:ascii="Arial" w:hAnsi="Arial" w:cs="Arial"/>
                <w:sz w:val="24"/>
                <w:szCs w:val="24"/>
              </w:rPr>
              <w:t>.</w:t>
            </w:r>
            <w:r w:rsidR="00613DB1" w:rsidRPr="00B1031D">
              <w:rPr>
                <w:rFonts w:ascii="Arial" w:hAnsi="Arial" w:cs="Arial"/>
                <w:sz w:val="24"/>
                <w:szCs w:val="24"/>
              </w:rPr>
              <w:t xml:space="preserve">1 </w:t>
            </w:r>
            <w:r w:rsidR="00300097" w:rsidRPr="00B1031D">
              <w:rPr>
                <w:rFonts w:ascii="Arial" w:hAnsi="Arial" w:cs="Arial"/>
                <w:sz w:val="24"/>
                <w:szCs w:val="24"/>
              </w:rPr>
              <w:t>Scope of my literature review</w:t>
            </w:r>
          </w:p>
          <w:p w14:paraId="6D4E3650" w14:textId="7E05A509" w:rsidR="00B1552F" w:rsidRPr="00B1031D" w:rsidRDefault="00B1552F" w:rsidP="00B1552F">
            <w:pPr>
              <w:spacing w:line="360" w:lineRule="auto"/>
              <w:rPr>
                <w:rFonts w:ascii="Arial" w:hAnsi="Arial" w:cs="Arial"/>
                <w:sz w:val="24"/>
                <w:szCs w:val="24"/>
              </w:rPr>
            </w:pPr>
            <w:r w:rsidRPr="00B1031D">
              <w:rPr>
                <w:rFonts w:ascii="Arial" w:hAnsi="Arial" w:cs="Arial"/>
                <w:sz w:val="24"/>
                <w:szCs w:val="24"/>
              </w:rPr>
              <w:t xml:space="preserve">               </w:t>
            </w:r>
            <w:r w:rsidR="00613DB1" w:rsidRPr="00B1031D">
              <w:rPr>
                <w:rFonts w:ascii="Arial" w:hAnsi="Arial" w:cs="Arial"/>
                <w:sz w:val="24"/>
                <w:szCs w:val="24"/>
              </w:rPr>
              <w:t xml:space="preserve">1.3.2 </w:t>
            </w:r>
            <w:r w:rsidR="00300097" w:rsidRPr="00B1031D">
              <w:rPr>
                <w:rFonts w:ascii="Arial" w:hAnsi="Arial" w:cs="Arial"/>
                <w:sz w:val="24"/>
                <w:szCs w:val="24"/>
              </w:rPr>
              <w:t>Key themes arising from the literature</w:t>
            </w:r>
          </w:p>
          <w:p w14:paraId="51C207B2" w14:textId="0270E82E" w:rsidR="00B13D41" w:rsidRPr="00B1031D" w:rsidRDefault="00B1552F" w:rsidP="00B1552F">
            <w:pPr>
              <w:spacing w:line="360" w:lineRule="auto"/>
              <w:rPr>
                <w:rFonts w:ascii="Arial" w:hAnsi="Arial" w:cs="Arial"/>
                <w:sz w:val="24"/>
                <w:szCs w:val="24"/>
              </w:rPr>
            </w:pPr>
            <w:r w:rsidRPr="00B1031D">
              <w:rPr>
                <w:rFonts w:ascii="Arial" w:hAnsi="Arial" w:cs="Arial"/>
                <w:sz w:val="24"/>
                <w:szCs w:val="24"/>
              </w:rPr>
              <w:t xml:space="preserve">               </w:t>
            </w:r>
            <w:r w:rsidR="00613DB1" w:rsidRPr="00B1031D">
              <w:rPr>
                <w:rFonts w:ascii="Arial" w:hAnsi="Arial" w:cs="Arial"/>
                <w:sz w:val="24"/>
                <w:szCs w:val="24"/>
              </w:rPr>
              <w:t xml:space="preserve">1.3.3 </w:t>
            </w:r>
            <w:r w:rsidR="00B13D41" w:rsidRPr="00B1031D">
              <w:rPr>
                <w:rFonts w:ascii="Arial" w:hAnsi="Arial" w:cs="Arial"/>
                <w:sz w:val="24"/>
                <w:szCs w:val="24"/>
              </w:rPr>
              <w:t>Research about schools</w:t>
            </w:r>
          </w:p>
          <w:p w14:paraId="14251B3D" w14:textId="3FF38241" w:rsidR="008D0F24" w:rsidRPr="00B1031D" w:rsidRDefault="00300097" w:rsidP="00300097">
            <w:pPr>
              <w:spacing w:line="360" w:lineRule="auto"/>
              <w:rPr>
                <w:rFonts w:ascii="Arial" w:hAnsi="Arial" w:cs="Arial"/>
                <w:sz w:val="24"/>
                <w:szCs w:val="24"/>
              </w:rPr>
            </w:pPr>
            <w:r w:rsidRPr="00B1031D">
              <w:rPr>
                <w:rFonts w:ascii="Arial" w:hAnsi="Arial" w:cs="Arial"/>
                <w:sz w:val="24"/>
                <w:szCs w:val="24"/>
              </w:rPr>
              <w:t xml:space="preserve">               1.3.4 Grossman’s study</w:t>
            </w:r>
          </w:p>
          <w:p w14:paraId="771FB380" w14:textId="247C94A7" w:rsidR="00FB5CDD" w:rsidRPr="00B1031D" w:rsidRDefault="00613DB1" w:rsidP="00CC573A">
            <w:pPr>
              <w:spacing w:line="360" w:lineRule="auto"/>
              <w:ind w:left="360"/>
              <w:rPr>
                <w:rFonts w:ascii="Arial" w:hAnsi="Arial" w:cs="Arial"/>
                <w:sz w:val="24"/>
                <w:szCs w:val="24"/>
              </w:rPr>
            </w:pPr>
            <w:r w:rsidRPr="00B1031D">
              <w:rPr>
                <w:rFonts w:ascii="Arial" w:hAnsi="Arial" w:cs="Arial"/>
                <w:sz w:val="24"/>
                <w:szCs w:val="24"/>
              </w:rPr>
              <w:t>1.</w:t>
            </w:r>
            <w:r w:rsidR="000F6639" w:rsidRPr="00B1031D">
              <w:rPr>
                <w:rFonts w:ascii="Arial" w:hAnsi="Arial" w:cs="Arial"/>
                <w:sz w:val="24"/>
                <w:szCs w:val="24"/>
              </w:rPr>
              <w:t>4</w:t>
            </w:r>
            <w:r w:rsidRPr="00B1031D">
              <w:rPr>
                <w:rFonts w:ascii="Arial" w:hAnsi="Arial" w:cs="Arial"/>
                <w:sz w:val="24"/>
                <w:szCs w:val="24"/>
              </w:rPr>
              <w:t xml:space="preserve">     </w:t>
            </w:r>
            <w:r w:rsidR="00FB5CDD" w:rsidRPr="00B1031D">
              <w:rPr>
                <w:rFonts w:ascii="Arial" w:hAnsi="Arial" w:cs="Arial"/>
                <w:sz w:val="24"/>
                <w:szCs w:val="24"/>
              </w:rPr>
              <w:t xml:space="preserve">Critique of existing research </w:t>
            </w:r>
          </w:p>
          <w:p w14:paraId="737A4396" w14:textId="13D319AB" w:rsidR="000F6639" w:rsidRPr="00B1031D" w:rsidRDefault="000F6639" w:rsidP="00CC573A">
            <w:pPr>
              <w:spacing w:line="360" w:lineRule="auto"/>
              <w:ind w:left="360"/>
              <w:rPr>
                <w:rFonts w:ascii="Arial" w:hAnsi="Arial" w:cs="Arial"/>
                <w:sz w:val="24"/>
                <w:szCs w:val="24"/>
              </w:rPr>
            </w:pPr>
            <w:r w:rsidRPr="00B1031D">
              <w:rPr>
                <w:rFonts w:ascii="Arial" w:hAnsi="Arial" w:cs="Arial"/>
                <w:sz w:val="24"/>
                <w:szCs w:val="24"/>
              </w:rPr>
              <w:t xml:space="preserve">1.5     Summary of </w:t>
            </w:r>
            <w:r w:rsidR="00065C7C" w:rsidRPr="00B1031D">
              <w:rPr>
                <w:rFonts w:ascii="Arial" w:hAnsi="Arial" w:cs="Arial"/>
                <w:sz w:val="24"/>
                <w:szCs w:val="24"/>
              </w:rPr>
              <w:t xml:space="preserve">the </w:t>
            </w:r>
            <w:r w:rsidRPr="00B1031D">
              <w:rPr>
                <w:rFonts w:ascii="Arial" w:hAnsi="Arial" w:cs="Arial"/>
                <w:sz w:val="24"/>
                <w:szCs w:val="24"/>
              </w:rPr>
              <w:t>literature review</w:t>
            </w:r>
          </w:p>
          <w:p w14:paraId="1FED9693" w14:textId="5AEC588D" w:rsidR="005621F1" w:rsidRPr="00B1031D" w:rsidRDefault="005621F1" w:rsidP="00BE339E">
            <w:pPr>
              <w:spacing w:line="360" w:lineRule="auto"/>
              <w:ind w:left="360"/>
              <w:rPr>
                <w:rFonts w:ascii="Arial" w:hAnsi="Arial" w:cs="Arial"/>
                <w:sz w:val="24"/>
                <w:szCs w:val="24"/>
              </w:rPr>
            </w:pPr>
            <w:r w:rsidRPr="00B1031D">
              <w:rPr>
                <w:rFonts w:ascii="Arial" w:hAnsi="Arial" w:cs="Arial"/>
                <w:sz w:val="24"/>
                <w:szCs w:val="24"/>
              </w:rPr>
              <w:t>1.</w:t>
            </w:r>
            <w:r w:rsidR="003C4854" w:rsidRPr="00B1031D">
              <w:rPr>
                <w:rFonts w:ascii="Arial" w:hAnsi="Arial" w:cs="Arial"/>
                <w:sz w:val="24"/>
                <w:szCs w:val="24"/>
              </w:rPr>
              <w:t>6</w:t>
            </w:r>
            <w:r w:rsidRPr="00B1031D">
              <w:rPr>
                <w:rFonts w:ascii="Arial" w:hAnsi="Arial" w:cs="Arial"/>
                <w:sz w:val="24"/>
                <w:szCs w:val="24"/>
              </w:rPr>
              <w:t xml:space="preserve">     The social model of disability</w:t>
            </w:r>
          </w:p>
          <w:p w14:paraId="743F1E16" w14:textId="0AF315D3" w:rsidR="005621F1" w:rsidRPr="00B1031D" w:rsidRDefault="005621F1" w:rsidP="00BE339E">
            <w:pPr>
              <w:spacing w:line="360" w:lineRule="auto"/>
              <w:ind w:left="360"/>
              <w:rPr>
                <w:rFonts w:ascii="Arial" w:hAnsi="Arial" w:cs="Arial"/>
                <w:sz w:val="24"/>
                <w:szCs w:val="24"/>
              </w:rPr>
            </w:pPr>
            <w:r w:rsidRPr="00B1031D">
              <w:rPr>
                <w:rFonts w:ascii="Arial" w:hAnsi="Arial" w:cs="Arial"/>
                <w:sz w:val="24"/>
                <w:szCs w:val="24"/>
              </w:rPr>
              <w:t>1.</w:t>
            </w:r>
            <w:r w:rsidR="003C4854" w:rsidRPr="00B1031D">
              <w:rPr>
                <w:rFonts w:ascii="Arial" w:hAnsi="Arial" w:cs="Arial"/>
                <w:sz w:val="24"/>
                <w:szCs w:val="24"/>
              </w:rPr>
              <w:t>7</w:t>
            </w:r>
            <w:r w:rsidRPr="00B1031D">
              <w:rPr>
                <w:rFonts w:ascii="Arial" w:hAnsi="Arial" w:cs="Arial"/>
                <w:sz w:val="24"/>
                <w:szCs w:val="24"/>
              </w:rPr>
              <w:t xml:space="preserve">      Ecological systems theory</w:t>
            </w:r>
          </w:p>
          <w:p w14:paraId="28E96D4E" w14:textId="58F065A1" w:rsidR="003C4854" w:rsidRDefault="003C4854" w:rsidP="003C4854">
            <w:pPr>
              <w:spacing w:line="360" w:lineRule="auto"/>
              <w:ind w:left="360"/>
              <w:rPr>
                <w:rFonts w:ascii="Arial" w:hAnsi="Arial" w:cs="Arial"/>
                <w:sz w:val="24"/>
                <w:szCs w:val="24"/>
              </w:rPr>
            </w:pPr>
            <w:r w:rsidRPr="00B1031D">
              <w:rPr>
                <w:rFonts w:ascii="Arial" w:hAnsi="Arial" w:cs="Arial"/>
                <w:sz w:val="24"/>
                <w:szCs w:val="24"/>
              </w:rPr>
              <w:t>1.</w:t>
            </w:r>
            <w:r w:rsidR="00B61CC7" w:rsidRPr="00B1031D">
              <w:rPr>
                <w:rFonts w:ascii="Arial" w:hAnsi="Arial" w:cs="Arial"/>
                <w:sz w:val="24"/>
                <w:szCs w:val="24"/>
              </w:rPr>
              <w:t>8</w:t>
            </w:r>
            <w:r w:rsidRPr="00B1031D">
              <w:rPr>
                <w:rFonts w:ascii="Arial" w:hAnsi="Arial" w:cs="Arial"/>
                <w:sz w:val="24"/>
                <w:szCs w:val="24"/>
              </w:rPr>
              <w:t xml:space="preserve">     Conclusion and rationale for current </w:t>
            </w:r>
            <w:r w:rsidRPr="00CC573A">
              <w:rPr>
                <w:rFonts w:ascii="Arial" w:hAnsi="Arial" w:cs="Arial"/>
                <w:sz w:val="24"/>
                <w:szCs w:val="24"/>
              </w:rPr>
              <w:t>study</w:t>
            </w:r>
            <w:r>
              <w:rPr>
                <w:rFonts w:ascii="Arial" w:hAnsi="Arial" w:cs="Arial"/>
                <w:sz w:val="24"/>
                <w:szCs w:val="24"/>
              </w:rPr>
              <w:t xml:space="preserve"> </w:t>
            </w:r>
          </w:p>
          <w:p w14:paraId="23435720" w14:textId="565F3BBB" w:rsidR="003C4854" w:rsidRPr="00CC573A" w:rsidRDefault="003C4854" w:rsidP="00BE339E">
            <w:pPr>
              <w:spacing w:line="360" w:lineRule="auto"/>
              <w:ind w:left="360"/>
              <w:rPr>
                <w:rFonts w:ascii="Arial" w:hAnsi="Arial" w:cs="Arial"/>
                <w:sz w:val="24"/>
                <w:szCs w:val="24"/>
              </w:rPr>
            </w:pPr>
          </w:p>
        </w:tc>
        <w:tc>
          <w:tcPr>
            <w:tcW w:w="1508" w:type="dxa"/>
          </w:tcPr>
          <w:p w14:paraId="55136F53" w14:textId="77777777" w:rsidR="00070434" w:rsidRDefault="00B84E98" w:rsidP="00B84E98">
            <w:pPr>
              <w:spacing w:line="360" w:lineRule="auto"/>
              <w:jc w:val="center"/>
              <w:rPr>
                <w:rFonts w:ascii="Arial" w:hAnsi="Arial" w:cs="Arial"/>
                <w:sz w:val="24"/>
                <w:szCs w:val="24"/>
              </w:rPr>
            </w:pPr>
            <w:r>
              <w:rPr>
                <w:rFonts w:ascii="Arial" w:hAnsi="Arial" w:cs="Arial"/>
                <w:sz w:val="24"/>
                <w:szCs w:val="24"/>
              </w:rPr>
              <w:t>9</w:t>
            </w:r>
          </w:p>
          <w:p w14:paraId="200ED06D"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9</w:t>
            </w:r>
          </w:p>
          <w:p w14:paraId="30B27972"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9</w:t>
            </w:r>
          </w:p>
          <w:p w14:paraId="2C5828AB"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11</w:t>
            </w:r>
          </w:p>
          <w:p w14:paraId="560048D0"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13</w:t>
            </w:r>
          </w:p>
          <w:p w14:paraId="2A4A026E"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14</w:t>
            </w:r>
          </w:p>
          <w:p w14:paraId="36B7D40B"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14</w:t>
            </w:r>
          </w:p>
          <w:p w14:paraId="3BEE4FD0" w14:textId="297BFFA2" w:rsidR="00B84E98" w:rsidRDefault="00B84E98" w:rsidP="00B84E98">
            <w:pPr>
              <w:spacing w:line="360" w:lineRule="auto"/>
              <w:jc w:val="center"/>
              <w:rPr>
                <w:rFonts w:ascii="Arial" w:hAnsi="Arial" w:cs="Arial"/>
                <w:sz w:val="24"/>
                <w:szCs w:val="24"/>
              </w:rPr>
            </w:pPr>
            <w:r>
              <w:rPr>
                <w:rFonts w:ascii="Arial" w:hAnsi="Arial" w:cs="Arial"/>
                <w:sz w:val="24"/>
                <w:szCs w:val="24"/>
              </w:rPr>
              <w:t>1</w:t>
            </w:r>
            <w:r w:rsidR="00F90221">
              <w:rPr>
                <w:rFonts w:ascii="Arial" w:hAnsi="Arial" w:cs="Arial"/>
                <w:sz w:val="24"/>
                <w:szCs w:val="24"/>
              </w:rPr>
              <w:t>6</w:t>
            </w:r>
          </w:p>
          <w:p w14:paraId="2A33F243"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21</w:t>
            </w:r>
          </w:p>
          <w:p w14:paraId="19EC6317" w14:textId="77777777" w:rsidR="00B84E98" w:rsidRDefault="00B84E98" w:rsidP="00B84E98">
            <w:pPr>
              <w:spacing w:line="360" w:lineRule="auto"/>
              <w:jc w:val="center"/>
              <w:rPr>
                <w:rFonts w:ascii="Arial" w:hAnsi="Arial" w:cs="Arial"/>
                <w:sz w:val="24"/>
                <w:szCs w:val="24"/>
              </w:rPr>
            </w:pPr>
            <w:r>
              <w:rPr>
                <w:rFonts w:ascii="Arial" w:hAnsi="Arial" w:cs="Arial"/>
                <w:sz w:val="24"/>
                <w:szCs w:val="24"/>
              </w:rPr>
              <w:t>27</w:t>
            </w:r>
          </w:p>
          <w:p w14:paraId="506EF306" w14:textId="58E57044" w:rsidR="00B84E98" w:rsidRDefault="00B84E98" w:rsidP="00B84E98">
            <w:pPr>
              <w:spacing w:line="360" w:lineRule="auto"/>
              <w:jc w:val="center"/>
              <w:rPr>
                <w:rFonts w:ascii="Arial" w:hAnsi="Arial" w:cs="Arial"/>
                <w:sz w:val="24"/>
                <w:szCs w:val="24"/>
              </w:rPr>
            </w:pPr>
            <w:r>
              <w:rPr>
                <w:rFonts w:ascii="Arial" w:hAnsi="Arial" w:cs="Arial"/>
                <w:sz w:val="24"/>
                <w:szCs w:val="24"/>
              </w:rPr>
              <w:t>3</w:t>
            </w:r>
            <w:r w:rsidR="00F90221">
              <w:rPr>
                <w:rFonts w:ascii="Arial" w:hAnsi="Arial" w:cs="Arial"/>
                <w:sz w:val="24"/>
                <w:szCs w:val="24"/>
              </w:rPr>
              <w:t>2</w:t>
            </w:r>
          </w:p>
          <w:p w14:paraId="21629820" w14:textId="1E2D3408" w:rsidR="00B84E98" w:rsidRDefault="00B84E98" w:rsidP="00B84E98">
            <w:pPr>
              <w:spacing w:line="360" w:lineRule="auto"/>
              <w:jc w:val="center"/>
              <w:rPr>
                <w:rFonts w:ascii="Arial" w:hAnsi="Arial" w:cs="Arial"/>
                <w:sz w:val="24"/>
                <w:szCs w:val="24"/>
              </w:rPr>
            </w:pPr>
            <w:r>
              <w:rPr>
                <w:rFonts w:ascii="Arial" w:hAnsi="Arial" w:cs="Arial"/>
                <w:sz w:val="24"/>
                <w:szCs w:val="24"/>
              </w:rPr>
              <w:t>3</w:t>
            </w:r>
            <w:r w:rsidR="00F90221">
              <w:rPr>
                <w:rFonts w:ascii="Arial" w:hAnsi="Arial" w:cs="Arial"/>
                <w:sz w:val="24"/>
                <w:szCs w:val="24"/>
              </w:rPr>
              <w:t>6</w:t>
            </w:r>
          </w:p>
          <w:p w14:paraId="1C7AA0E2" w14:textId="5F5E3E8B" w:rsidR="00B84E98" w:rsidRDefault="00B84E98" w:rsidP="00B84E98">
            <w:pPr>
              <w:spacing w:line="360" w:lineRule="auto"/>
              <w:jc w:val="center"/>
              <w:rPr>
                <w:rFonts w:ascii="Arial" w:hAnsi="Arial" w:cs="Arial"/>
                <w:sz w:val="24"/>
                <w:szCs w:val="24"/>
              </w:rPr>
            </w:pPr>
            <w:r>
              <w:rPr>
                <w:rFonts w:ascii="Arial" w:hAnsi="Arial" w:cs="Arial"/>
                <w:sz w:val="24"/>
                <w:szCs w:val="24"/>
              </w:rPr>
              <w:t>3</w:t>
            </w:r>
            <w:r w:rsidR="00F90221">
              <w:rPr>
                <w:rFonts w:ascii="Arial" w:hAnsi="Arial" w:cs="Arial"/>
                <w:sz w:val="24"/>
                <w:szCs w:val="24"/>
              </w:rPr>
              <w:t>6</w:t>
            </w:r>
          </w:p>
          <w:p w14:paraId="3D51EAFE" w14:textId="2FB1B91A" w:rsidR="00B84E98" w:rsidRDefault="00B84E98" w:rsidP="00B84E98">
            <w:pPr>
              <w:spacing w:line="360" w:lineRule="auto"/>
              <w:jc w:val="center"/>
              <w:rPr>
                <w:rFonts w:ascii="Arial" w:hAnsi="Arial" w:cs="Arial"/>
                <w:sz w:val="24"/>
                <w:szCs w:val="24"/>
              </w:rPr>
            </w:pPr>
            <w:r>
              <w:rPr>
                <w:rFonts w:ascii="Arial" w:hAnsi="Arial" w:cs="Arial"/>
                <w:sz w:val="24"/>
                <w:szCs w:val="24"/>
              </w:rPr>
              <w:t>4</w:t>
            </w:r>
            <w:r w:rsidR="00F90221">
              <w:rPr>
                <w:rFonts w:ascii="Arial" w:hAnsi="Arial" w:cs="Arial"/>
                <w:sz w:val="24"/>
                <w:szCs w:val="24"/>
              </w:rPr>
              <w:t>3</w:t>
            </w:r>
          </w:p>
          <w:p w14:paraId="69722616" w14:textId="36DDDB9B" w:rsidR="00B84E98" w:rsidRPr="00A952BB" w:rsidRDefault="00F90221" w:rsidP="00B84E98">
            <w:pPr>
              <w:spacing w:line="360" w:lineRule="auto"/>
              <w:jc w:val="center"/>
              <w:rPr>
                <w:rFonts w:ascii="Arial" w:hAnsi="Arial" w:cs="Arial"/>
                <w:sz w:val="24"/>
                <w:szCs w:val="24"/>
              </w:rPr>
            </w:pPr>
            <w:r>
              <w:rPr>
                <w:rFonts w:ascii="Arial" w:hAnsi="Arial" w:cs="Arial"/>
                <w:sz w:val="24"/>
                <w:szCs w:val="24"/>
              </w:rPr>
              <w:t>49</w:t>
            </w:r>
          </w:p>
        </w:tc>
      </w:tr>
      <w:tr w:rsidR="00B13D41" w14:paraId="469AB098" w14:textId="77777777" w:rsidTr="00C41E0C">
        <w:tc>
          <w:tcPr>
            <w:tcW w:w="7508" w:type="dxa"/>
            <w:shd w:val="clear" w:color="auto" w:fill="DAE9F7" w:themeFill="text2" w:themeFillTint="1A"/>
          </w:tcPr>
          <w:p w14:paraId="54EC2E8D" w14:textId="780627B5" w:rsidR="00B13D41" w:rsidRPr="00B1552F" w:rsidRDefault="00B13D41" w:rsidP="00CC573A">
            <w:pPr>
              <w:spacing w:line="360" w:lineRule="auto"/>
              <w:rPr>
                <w:rFonts w:ascii="Arial" w:hAnsi="Arial" w:cs="Arial"/>
                <w:b/>
                <w:bCs/>
                <w:sz w:val="24"/>
                <w:szCs w:val="24"/>
              </w:rPr>
            </w:pPr>
            <w:r w:rsidRPr="00B1552F">
              <w:rPr>
                <w:rFonts w:ascii="Arial" w:hAnsi="Arial" w:cs="Arial"/>
                <w:b/>
                <w:bCs/>
                <w:sz w:val="24"/>
                <w:szCs w:val="24"/>
              </w:rPr>
              <w:t>Chapter Two: Methodology</w:t>
            </w:r>
          </w:p>
          <w:p w14:paraId="5EBF081B" w14:textId="470C7B2F" w:rsidR="00B13D41" w:rsidRPr="00B1031D" w:rsidRDefault="000A1727" w:rsidP="00CC573A">
            <w:pPr>
              <w:spacing w:line="360" w:lineRule="auto"/>
              <w:ind w:left="360"/>
              <w:rPr>
                <w:rFonts w:ascii="Arial" w:hAnsi="Arial" w:cs="Arial"/>
                <w:sz w:val="24"/>
                <w:szCs w:val="24"/>
              </w:rPr>
            </w:pPr>
            <w:r w:rsidRPr="00CC573A">
              <w:rPr>
                <w:rFonts w:ascii="Arial" w:hAnsi="Arial" w:cs="Arial"/>
                <w:sz w:val="24"/>
                <w:szCs w:val="24"/>
              </w:rPr>
              <w:t xml:space="preserve">2.1 </w:t>
            </w:r>
            <w:r w:rsidR="00FA1B7D" w:rsidRPr="00B1031D">
              <w:rPr>
                <w:rFonts w:ascii="Arial" w:hAnsi="Arial" w:cs="Arial"/>
                <w:sz w:val="24"/>
                <w:szCs w:val="24"/>
              </w:rPr>
              <w:t xml:space="preserve">My </w:t>
            </w:r>
            <w:r w:rsidR="00B13D41" w:rsidRPr="00B1031D">
              <w:rPr>
                <w:rFonts w:ascii="Arial" w:hAnsi="Arial" w:cs="Arial"/>
                <w:sz w:val="24"/>
                <w:szCs w:val="24"/>
              </w:rPr>
              <w:t>Positionality</w:t>
            </w:r>
          </w:p>
          <w:p w14:paraId="6E00BC25" w14:textId="1898753D" w:rsidR="00B1552F" w:rsidRPr="00B1031D" w:rsidRDefault="00B1552F" w:rsidP="00CC573A">
            <w:pPr>
              <w:spacing w:line="360" w:lineRule="auto"/>
              <w:ind w:left="360"/>
              <w:rPr>
                <w:rFonts w:ascii="Arial" w:hAnsi="Arial" w:cs="Arial"/>
                <w:sz w:val="24"/>
                <w:szCs w:val="24"/>
              </w:rPr>
            </w:pPr>
            <w:r w:rsidRPr="00B1031D">
              <w:rPr>
                <w:rFonts w:ascii="Arial" w:hAnsi="Arial" w:cs="Arial"/>
                <w:sz w:val="24"/>
                <w:szCs w:val="24"/>
              </w:rPr>
              <w:t xml:space="preserve">      2.1.1 Critical Realism</w:t>
            </w:r>
          </w:p>
          <w:p w14:paraId="494A7417" w14:textId="4980CFBE" w:rsidR="008D0F24" w:rsidRPr="00B1031D" w:rsidRDefault="008D0F24" w:rsidP="00CC573A">
            <w:pPr>
              <w:spacing w:line="360" w:lineRule="auto"/>
              <w:ind w:left="360"/>
              <w:rPr>
                <w:rFonts w:ascii="Arial" w:hAnsi="Arial" w:cs="Arial"/>
                <w:sz w:val="24"/>
                <w:szCs w:val="24"/>
              </w:rPr>
            </w:pPr>
            <w:r w:rsidRPr="00B1031D">
              <w:rPr>
                <w:rFonts w:ascii="Arial" w:hAnsi="Arial" w:cs="Arial"/>
                <w:sz w:val="24"/>
                <w:szCs w:val="24"/>
              </w:rPr>
              <w:t xml:space="preserve">      2.1.2 Social justice and advocacy</w:t>
            </w:r>
          </w:p>
          <w:p w14:paraId="345F4C53" w14:textId="77777777" w:rsidR="00B84E98" w:rsidRPr="00B1031D" w:rsidRDefault="0049091A" w:rsidP="00B84E98">
            <w:pPr>
              <w:spacing w:line="360" w:lineRule="auto"/>
              <w:ind w:left="360"/>
              <w:rPr>
                <w:rFonts w:ascii="Arial" w:hAnsi="Arial" w:cs="Arial"/>
                <w:sz w:val="24"/>
                <w:szCs w:val="24"/>
              </w:rPr>
            </w:pPr>
            <w:r w:rsidRPr="00B1031D">
              <w:rPr>
                <w:rFonts w:ascii="Arial" w:hAnsi="Arial" w:cs="Arial"/>
                <w:sz w:val="24"/>
                <w:szCs w:val="24"/>
              </w:rPr>
              <w:t xml:space="preserve">      2.1.3 My changing perspectives</w:t>
            </w:r>
          </w:p>
          <w:p w14:paraId="61A6CD7F" w14:textId="42F461F8" w:rsidR="00B13D41" w:rsidRPr="00B1031D" w:rsidRDefault="000A1727" w:rsidP="00B84E98">
            <w:pPr>
              <w:spacing w:line="360" w:lineRule="auto"/>
              <w:ind w:left="360"/>
              <w:rPr>
                <w:rFonts w:ascii="Arial" w:hAnsi="Arial" w:cs="Arial"/>
                <w:sz w:val="24"/>
                <w:szCs w:val="24"/>
              </w:rPr>
            </w:pPr>
            <w:r w:rsidRPr="00B1031D">
              <w:rPr>
                <w:rFonts w:ascii="Arial" w:hAnsi="Arial" w:cs="Arial"/>
                <w:sz w:val="24"/>
                <w:szCs w:val="24"/>
              </w:rPr>
              <w:t xml:space="preserve">2.2 </w:t>
            </w:r>
            <w:r w:rsidR="00B13D41" w:rsidRPr="00B1031D">
              <w:rPr>
                <w:rFonts w:ascii="Arial" w:hAnsi="Arial" w:cs="Arial"/>
                <w:sz w:val="24"/>
                <w:szCs w:val="24"/>
              </w:rPr>
              <w:t>Aims</w:t>
            </w:r>
          </w:p>
          <w:p w14:paraId="0F932E84" w14:textId="31C6B91D" w:rsidR="000A1727" w:rsidRPr="00B1031D" w:rsidRDefault="000A1727" w:rsidP="00CC573A">
            <w:pPr>
              <w:spacing w:line="360" w:lineRule="auto"/>
              <w:ind w:left="360"/>
              <w:rPr>
                <w:rFonts w:ascii="Arial" w:hAnsi="Arial" w:cs="Arial"/>
                <w:sz w:val="24"/>
                <w:szCs w:val="24"/>
              </w:rPr>
            </w:pPr>
            <w:r w:rsidRPr="00B1031D">
              <w:rPr>
                <w:rFonts w:ascii="Arial" w:hAnsi="Arial" w:cs="Arial"/>
                <w:sz w:val="24"/>
                <w:szCs w:val="24"/>
              </w:rPr>
              <w:t>2.3 Research questions</w:t>
            </w:r>
          </w:p>
          <w:p w14:paraId="57266B3C" w14:textId="5971FD40" w:rsidR="00B13D41" w:rsidRPr="00CC573A" w:rsidRDefault="000A1727" w:rsidP="00CC573A">
            <w:pPr>
              <w:spacing w:line="360" w:lineRule="auto"/>
              <w:ind w:left="360"/>
              <w:rPr>
                <w:rFonts w:ascii="Arial" w:hAnsi="Arial" w:cs="Arial"/>
                <w:sz w:val="24"/>
                <w:szCs w:val="24"/>
              </w:rPr>
            </w:pPr>
            <w:r w:rsidRPr="00CC573A">
              <w:rPr>
                <w:rFonts w:ascii="Arial" w:hAnsi="Arial" w:cs="Arial"/>
                <w:sz w:val="24"/>
                <w:szCs w:val="24"/>
              </w:rPr>
              <w:t xml:space="preserve">2.4 </w:t>
            </w:r>
            <w:r w:rsidR="00B13D41" w:rsidRPr="00CC573A">
              <w:rPr>
                <w:rFonts w:ascii="Arial" w:hAnsi="Arial" w:cs="Arial"/>
                <w:sz w:val="24"/>
                <w:szCs w:val="24"/>
              </w:rPr>
              <w:t>Design and methodology</w:t>
            </w:r>
          </w:p>
          <w:p w14:paraId="77ECBE6D" w14:textId="534ADA2A" w:rsidR="00B13D41" w:rsidRDefault="000A1727" w:rsidP="00CC573A">
            <w:pPr>
              <w:spacing w:line="360" w:lineRule="auto"/>
              <w:ind w:left="360"/>
              <w:rPr>
                <w:rFonts w:ascii="Arial" w:hAnsi="Arial" w:cs="Arial"/>
                <w:sz w:val="24"/>
                <w:szCs w:val="24"/>
              </w:rPr>
            </w:pPr>
            <w:r w:rsidRPr="00CC573A">
              <w:rPr>
                <w:rFonts w:ascii="Arial" w:hAnsi="Arial" w:cs="Arial"/>
                <w:sz w:val="24"/>
                <w:szCs w:val="24"/>
              </w:rPr>
              <w:t xml:space="preserve">2.5 </w:t>
            </w:r>
            <w:r w:rsidR="009979CC">
              <w:rPr>
                <w:rFonts w:ascii="Arial" w:hAnsi="Arial" w:cs="Arial"/>
                <w:sz w:val="24"/>
                <w:szCs w:val="24"/>
              </w:rPr>
              <w:t>Terminology</w:t>
            </w:r>
          </w:p>
          <w:p w14:paraId="1631B7A8" w14:textId="0E1C6A1C" w:rsidR="009979CC" w:rsidRPr="00CC573A" w:rsidRDefault="009979CC" w:rsidP="00CC573A">
            <w:pPr>
              <w:spacing w:line="360" w:lineRule="auto"/>
              <w:ind w:left="360"/>
              <w:rPr>
                <w:rFonts w:ascii="Arial" w:hAnsi="Arial" w:cs="Arial"/>
                <w:sz w:val="24"/>
                <w:szCs w:val="24"/>
              </w:rPr>
            </w:pPr>
            <w:r>
              <w:rPr>
                <w:rFonts w:ascii="Arial" w:hAnsi="Arial" w:cs="Arial"/>
                <w:sz w:val="24"/>
                <w:szCs w:val="24"/>
              </w:rPr>
              <w:lastRenderedPageBreak/>
              <w:t>2.6 Procedures</w:t>
            </w:r>
          </w:p>
          <w:p w14:paraId="50524F70" w14:textId="229A7154" w:rsidR="00B13D41" w:rsidRPr="00CC573A" w:rsidRDefault="009979CC" w:rsidP="009979CC">
            <w:pPr>
              <w:spacing w:line="360" w:lineRule="auto"/>
              <w:rPr>
                <w:rFonts w:ascii="Arial" w:hAnsi="Arial" w:cs="Arial"/>
                <w:sz w:val="24"/>
                <w:szCs w:val="24"/>
              </w:rPr>
            </w:pPr>
            <w:r>
              <w:rPr>
                <w:rFonts w:ascii="Arial" w:hAnsi="Arial" w:cs="Arial"/>
                <w:sz w:val="24"/>
                <w:szCs w:val="24"/>
              </w:rPr>
              <w:t xml:space="preserve">            </w:t>
            </w:r>
            <w:r w:rsidR="000A1727" w:rsidRPr="00CC573A">
              <w:rPr>
                <w:rFonts w:ascii="Arial" w:hAnsi="Arial" w:cs="Arial"/>
                <w:sz w:val="24"/>
                <w:szCs w:val="24"/>
              </w:rPr>
              <w:t>2.</w:t>
            </w:r>
            <w:r>
              <w:rPr>
                <w:rFonts w:ascii="Arial" w:hAnsi="Arial" w:cs="Arial"/>
                <w:sz w:val="24"/>
                <w:szCs w:val="24"/>
              </w:rPr>
              <w:t>6</w:t>
            </w:r>
            <w:r w:rsidR="000A1727" w:rsidRPr="00CC573A">
              <w:rPr>
                <w:rFonts w:ascii="Arial" w:hAnsi="Arial" w:cs="Arial"/>
                <w:sz w:val="24"/>
                <w:szCs w:val="24"/>
              </w:rPr>
              <w:t xml:space="preserve">.1 </w:t>
            </w:r>
            <w:r w:rsidR="00B13D41" w:rsidRPr="00CC573A">
              <w:rPr>
                <w:rFonts w:ascii="Arial" w:hAnsi="Arial" w:cs="Arial"/>
                <w:sz w:val="24"/>
                <w:szCs w:val="24"/>
              </w:rPr>
              <w:t xml:space="preserve">Phase </w:t>
            </w:r>
            <w:r w:rsidR="0019053D">
              <w:rPr>
                <w:rFonts w:ascii="Arial" w:hAnsi="Arial" w:cs="Arial"/>
                <w:sz w:val="24"/>
                <w:szCs w:val="24"/>
              </w:rPr>
              <w:t>One</w:t>
            </w:r>
            <w:r w:rsidR="00B13D41" w:rsidRPr="00CC573A">
              <w:rPr>
                <w:rFonts w:ascii="Arial" w:hAnsi="Arial" w:cs="Arial"/>
                <w:sz w:val="24"/>
                <w:szCs w:val="24"/>
              </w:rPr>
              <w:t xml:space="preserve"> (survey)</w:t>
            </w:r>
          </w:p>
          <w:p w14:paraId="00BE4EA3" w14:textId="5C2199EA" w:rsidR="00B13D41" w:rsidRPr="00CC573A" w:rsidRDefault="009979CC" w:rsidP="009979CC">
            <w:pPr>
              <w:spacing w:line="360" w:lineRule="auto"/>
              <w:rPr>
                <w:rFonts w:ascii="Arial" w:hAnsi="Arial" w:cs="Arial"/>
                <w:sz w:val="24"/>
                <w:szCs w:val="24"/>
              </w:rPr>
            </w:pPr>
            <w:r>
              <w:rPr>
                <w:rFonts w:ascii="Arial" w:hAnsi="Arial" w:cs="Arial"/>
                <w:sz w:val="24"/>
                <w:szCs w:val="24"/>
              </w:rPr>
              <w:t xml:space="preserve">            </w:t>
            </w:r>
            <w:r w:rsidR="000A1727" w:rsidRPr="00CC573A">
              <w:rPr>
                <w:rFonts w:ascii="Arial" w:hAnsi="Arial" w:cs="Arial"/>
                <w:sz w:val="24"/>
                <w:szCs w:val="24"/>
              </w:rPr>
              <w:t>2.</w:t>
            </w:r>
            <w:r>
              <w:rPr>
                <w:rFonts w:ascii="Arial" w:hAnsi="Arial" w:cs="Arial"/>
                <w:sz w:val="24"/>
                <w:szCs w:val="24"/>
              </w:rPr>
              <w:t>6</w:t>
            </w:r>
            <w:r w:rsidR="000A1727" w:rsidRPr="00CC573A">
              <w:rPr>
                <w:rFonts w:ascii="Arial" w:hAnsi="Arial" w:cs="Arial"/>
                <w:sz w:val="24"/>
                <w:szCs w:val="24"/>
              </w:rPr>
              <w:t xml:space="preserve">.2 </w:t>
            </w:r>
            <w:r w:rsidR="00B13D41" w:rsidRPr="00CC573A">
              <w:rPr>
                <w:rFonts w:ascii="Arial" w:hAnsi="Arial" w:cs="Arial"/>
                <w:sz w:val="24"/>
                <w:szCs w:val="24"/>
              </w:rPr>
              <w:t xml:space="preserve">Phase </w:t>
            </w:r>
            <w:r w:rsidR="0019053D">
              <w:rPr>
                <w:rFonts w:ascii="Arial" w:hAnsi="Arial" w:cs="Arial"/>
                <w:sz w:val="24"/>
                <w:szCs w:val="24"/>
              </w:rPr>
              <w:t>Two</w:t>
            </w:r>
            <w:r w:rsidR="00B13D41" w:rsidRPr="00CC573A">
              <w:rPr>
                <w:rFonts w:ascii="Arial" w:hAnsi="Arial" w:cs="Arial"/>
                <w:sz w:val="24"/>
                <w:szCs w:val="24"/>
              </w:rPr>
              <w:t xml:space="preserve"> (interviews)</w:t>
            </w:r>
          </w:p>
          <w:p w14:paraId="7713B9A8" w14:textId="0F57E516" w:rsidR="000A1727" w:rsidRPr="00CC573A" w:rsidRDefault="000A1727" w:rsidP="00CC573A">
            <w:pPr>
              <w:spacing w:line="360" w:lineRule="auto"/>
              <w:ind w:left="360"/>
              <w:rPr>
                <w:rFonts w:ascii="Arial" w:hAnsi="Arial" w:cs="Arial"/>
                <w:sz w:val="24"/>
                <w:szCs w:val="24"/>
              </w:rPr>
            </w:pPr>
            <w:r w:rsidRPr="00CC573A">
              <w:rPr>
                <w:rFonts w:ascii="Arial" w:hAnsi="Arial" w:cs="Arial"/>
                <w:sz w:val="24"/>
                <w:szCs w:val="24"/>
              </w:rPr>
              <w:t>2.</w:t>
            </w:r>
            <w:r w:rsidR="009979CC">
              <w:rPr>
                <w:rFonts w:ascii="Arial" w:hAnsi="Arial" w:cs="Arial"/>
                <w:sz w:val="24"/>
                <w:szCs w:val="24"/>
              </w:rPr>
              <w:t>7</w:t>
            </w:r>
            <w:r w:rsidRPr="00CC573A">
              <w:rPr>
                <w:rFonts w:ascii="Arial" w:hAnsi="Arial" w:cs="Arial"/>
                <w:sz w:val="24"/>
                <w:szCs w:val="24"/>
              </w:rPr>
              <w:t xml:space="preserve"> </w:t>
            </w:r>
            <w:r w:rsidR="00B13D41" w:rsidRPr="00CC573A">
              <w:rPr>
                <w:rFonts w:ascii="Arial" w:hAnsi="Arial" w:cs="Arial"/>
                <w:sz w:val="24"/>
                <w:szCs w:val="24"/>
              </w:rPr>
              <w:t>Recruitment</w:t>
            </w:r>
          </w:p>
          <w:p w14:paraId="41D550EE" w14:textId="1ADCD4C2" w:rsidR="00B13D41" w:rsidRPr="00CC573A" w:rsidRDefault="000A1727" w:rsidP="00CC573A">
            <w:pPr>
              <w:spacing w:line="360" w:lineRule="auto"/>
              <w:ind w:left="360"/>
              <w:rPr>
                <w:rFonts w:ascii="Arial" w:hAnsi="Arial" w:cs="Arial"/>
                <w:sz w:val="24"/>
                <w:szCs w:val="24"/>
              </w:rPr>
            </w:pPr>
            <w:r w:rsidRPr="00CC573A">
              <w:rPr>
                <w:rFonts w:ascii="Arial" w:hAnsi="Arial" w:cs="Arial"/>
                <w:sz w:val="24"/>
                <w:szCs w:val="24"/>
              </w:rPr>
              <w:t>2.</w:t>
            </w:r>
            <w:r w:rsidR="009979CC">
              <w:rPr>
                <w:rFonts w:ascii="Arial" w:hAnsi="Arial" w:cs="Arial"/>
                <w:sz w:val="24"/>
                <w:szCs w:val="24"/>
              </w:rPr>
              <w:t>8</w:t>
            </w:r>
            <w:r w:rsidRPr="00CC573A">
              <w:rPr>
                <w:rFonts w:ascii="Arial" w:hAnsi="Arial" w:cs="Arial"/>
                <w:sz w:val="24"/>
                <w:szCs w:val="24"/>
              </w:rPr>
              <w:t xml:space="preserve"> </w:t>
            </w:r>
            <w:r w:rsidR="00B13D41" w:rsidRPr="00CC573A">
              <w:rPr>
                <w:rFonts w:ascii="Arial" w:hAnsi="Arial" w:cs="Arial"/>
                <w:sz w:val="24"/>
                <w:szCs w:val="24"/>
              </w:rPr>
              <w:t>Sample</w:t>
            </w:r>
          </w:p>
          <w:p w14:paraId="2F8E9816" w14:textId="7BA74319" w:rsidR="00B13D41" w:rsidRPr="00CC573A" w:rsidRDefault="000A1727" w:rsidP="00CC573A">
            <w:pPr>
              <w:spacing w:line="360" w:lineRule="auto"/>
              <w:ind w:left="360"/>
              <w:rPr>
                <w:rFonts w:ascii="Arial" w:hAnsi="Arial" w:cs="Arial"/>
                <w:sz w:val="24"/>
                <w:szCs w:val="24"/>
              </w:rPr>
            </w:pPr>
            <w:r w:rsidRPr="00CC573A">
              <w:rPr>
                <w:rFonts w:ascii="Arial" w:hAnsi="Arial" w:cs="Arial"/>
                <w:sz w:val="24"/>
                <w:szCs w:val="24"/>
              </w:rPr>
              <w:t>2.</w:t>
            </w:r>
            <w:r w:rsidR="009979CC">
              <w:rPr>
                <w:rFonts w:ascii="Arial" w:hAnsi="Arial" w:cs="Arial"/>
                <w:sz w:val="24"/>
                <w:szCs w:val="24"/>
              </w:rPr>
              <w:t>9</w:t>
            </w:r>
            <w:r w:rsidRPr="00CC573A">
              <w:rPr>
                <w:rFonts w:ascii="Arial" w:hAnsi="Arial" w:cs="Arial"/>
                <w:sz w:val="24"/>
                <w:szCs w:val="24"/>
              </w:rPr>
              <w:t xml:space="preserve"> </w:t>
            </w:r>
            <w:r w:rsidR="00B13D41" w:rsidRPr="00CC573A">
              <w:rPr>
                <w:rFonts w:ascii="Arial" w:hAnsi="Arial" w:cs="Arial"/>
                <w:sz w:val="24"/>
                <w:szCs w:val="24"/>
              </w:rPr>
              <w:t>Ethical considerations</w:t>
            </w:r>
          </w:p>
          <w:p w14:paraId="0C6D4914" w14:textId="16A2CA18" w:rsidR="00B13D41" w:rsidRDefault="000A1727" w:rsidP="00CC573A">
            <w:pPr>
              <w:spacing w:line="360" w:lineRule="auto"/>
              <w:ind w:left="360"/>
              <w:rPr>
                <w:rFonts w:ascii="Arial" w:hAnsi="Arial" w:cs="Arial"/>
                <w:sz w:val="24"/>
                <w:szCs w:val="24"/>
              </w:rPr>
            </w:pPr>
            <w:r w:rsidRPr="00CC573A">
              <w:rPr>
                <w:rFonts w:ascii="Arial" w:hAnsi="Arial" w:cs="Arial"/>
                <w:sz w:val="24"/>
                <w:szCs w:val="24"/>
              </w:rPr>
              <w:t>2.</w:t>
            </w:r>
            <w:r w:rsidR="009979CC">
              <w:rPr>
                <w:rFonts w:ascii="Arial" w:hAnsi="Arial" w:cs="Arial"/>
                <w:sz w:val="24"/>
                <w:szCs w:val="24"/>
              </w:rPr>
              <w:t>10</w:t>
            </w:r>
            <w:r w:rsidRPr="00CC573A">
              <w:rPr>
                <w:rFonts w:ascii="Arial" w:hAnsi="Arial" w:cs="Arial"/>
                <w:sz w:val="24"/>
                <w:szCs w:val="24"/>
              </w:rPr>
              <w:t xml:space="preserve"> </w:t>
            </w:r>
            <w:r w:rsidR="00B13D41" w:rsidRPr="00CC573A">
              <w:rPr>
                <w:rFonts w:ascii="Arial" w:hAnsi="Arial" w:cs="Arial"/>
                <w:sz w:val="24"/>
                <w:szCs w:val="24"/>
              </w:rPr>
              <w:t>Analysis</w:t>
            </w:r>
          </w:p>
          <w:p w14:paraId="4B0045D7" w14:textId="07097C87" w:rsidR="0019053D" w:rsidRPr="00CC573A" w:rsidRDefault="0019053D" w:rsidP="00CC573A">
            <w:pPr>
              <w:spacing w:line="360" w:lineRule="auto"/>
              <w:ind w:left="360"/>
              <w:rPr>
                <w:rFonts w:ascii="Arial" w:hAnsi="Arial" w:cs="Arial"/>
                <w:sz w:val="24"/>
                <w:szCs w:val="24"/>
              </w:rPr>
            </w:pPr>
            <w:r>
              <w:rPr>
                <w:rFonts w:ascii="Arial" w:hAnsi="Arial" w:cs="Arial"/>
                <w:sz w:val="24"/>
                <w:szCs w:val="24"/>
              </w:rPr>
              <w:t>2.1</w:t>
            </w:r>
            <w:r w:rsidR="009979CC">
              <w:rPr>
                <w:rFonts w:ascii="Arial" w:hAnsi="Arial" w:cs="Arial"/>
                <w:sz w:val="24"/>
                <w:szCs w:val="24"/>
              </w:rPr>
              <w:t>1</w:t>
            </w:r>
            <w:r>
              <w:rPr>
                <w:rFonts w:ascii="Arial" w:hAnsi="Arial" w:cs="Arial"/>
                <w:sz w:val="24"/>
                <w:szCs w:val="24"/>
              </w:rPr>
              <w:t xml:space="preserve"> Chapter summary</w:t>
            </w:r>
          </w:p>
          <w:p w14:paraId="579949DF" w14:textId="77777777" w:rsidR="00B13D41" w:rsidRPr="00CC573A" w:rsidRDefault="00B13D41" w:rsidP="00CC573A">
            <w:pPr>
              <w:spacing w:line="360" w:lineRule="auto"/>
              <w:rPr>
                <w:rFonts w:ascii="Arial" w:hAnsi="Arial" w:cs="Arial"/>
                <w:sz w:val="24"/>
                <w:szCs w:val="24"/>
              </w:rPr>
            </w:pPr>
          </w:p>
        </w:tc>
        <w:tc>
          <w:tcPr>
            <w:tcW w:w="1508" w:type="dxa"/>
            <w:shd w:val="clear" w:color="auto" w:fill="DAE9F7" w:themeFill="text2" w:themeFillTint="1A"/>
          </w:tcPr>
          <w:p w14:paraId="41977788" w14:textId="17252D8C" w:rsidR="00380B33" w:rsidRDefault="00B84E98" w:rsidP="008F4B30">
            <w:pPr>
              <w:spacing w:line="360" w:lineRule="auto"/>
              <w:jc w:val="center"/>
              <w:rPr>
                <w:rFonts w:ascii="Arial" w:hAnsi="Arial" w:cs="Arial"/>
                <w:sz w:val="24"/>
                <w:szCs w:val="24"/>
              </w:rPr>
            </w:pPr>
            <w:r>
              <w:rPr>
                <w:rFonts w:ascii="Arial" w:hAnsi="Arial" w:cs="Arial"/>
                <w:sz w:val="24"/>
                <w:szCs w:val="24"/>
              </w:rPr>
              <w:lastRenderedPageBreak/>
              <w:t>5</w:t>
            </w:r>
            <w:r w:rsidR="00F90221">
              <w:rPr>
                <w:rFonts w:ascii="Arial" w:hAnsi="Arial" w:cs="Arial"/>
                <w:sz w:val="24"/>
                <w:szCs w:val="24"/>
              </w:rPr>
              <w:t>0</w:t>
            </w:r>
          </w:p>
          <w:p w14:paraId="18E78C4F" w14:textId="29032F5D" w:rsidR="00B84E98" w:rsidRDefault="00B84E98" w:rsidP="008F4B30">
            <w:pPr>
              <w:spacing w:line="360" w:lineRule="auto"/>
              <w:jc w:val="center"/>
              <w:rPr>
                <w:rFonts w:ascii="Arial" w:hAnsi="Arial" w:cs="Arial"/>
                <w:sz w:val="24"/>
                <w:szCs w:val="24"/>
              </w:rPr>
            </w:pPr>
            <w:r>
              <w:rPr>
                <w:rFonts w:ascii="Arial" w:hAnsi="Arial" w:cs="Arial"/>
                <w:sz w:val="24"/>
                <w:szCs w:val="24"/>
              </w:rPr>
              <w:t>5</w:t>
            </w:r>
            <w:r w:rsidR="00F90221">
              <w:rPr>
                <w:rFonts w:ascii="Arial" w:hAnsi="Arial" w:cs="Arial"/>
                <w:sz w:val="24"/>
                <w:szCs w:val="24"/>
              </w:rPr>
              <w:t>0</w:t>
            </w:r>
          </w:p>
          <w:p w14:paraId="16C182ED" w14:textId="0787AA3D" w:rsidR="00B84E98" w:rsidRDefault="00B84E98" w:rsidP="008F4B30">
            <w:pPr>
              <w:spacing w:line="360" w:lineRule="auto"/>
              <w:jc w:val="center"/>
              <w:rPr>
                <w:rFonts w:ascii="Arial" w:hAnsi="Arial" w:cs="Arial"/>
                <w:sz w:val="24"/>
                <w:szCs w:val="24"/>
              </w:rPr>
            </w:pPr>
            <w:r>
              <w:rPr>
                <w:rFonts w:ascii="Arial" w:hAnsi="Arial" w:cs="Arial"/>
                <w:sz w:val="24"/>
                <w:szCs w:val="24"/>
              </w:rPr>
              <w:t>5</w:t>
            </w:r>
            <w:r w:rsidR="00F90221">
              <w:rPr>
                <w:rFonts w:ascii="Arial" w:hAnsi="Arial" w:cs="Arial"/>
                <w:sz w:val="24"/>
                <w:szCs w:val="24"/>
              </w:rPr>
              <w:t>5</w:t>
            </w:r>
          </w:p>
          <w:p w14:paraId="0EA285CC" w14:textId="17585BA6" w:rsidR="00B84E98" w:rsidRDefault="00B84E98" w:rsidP="008F4B30">
            <w:pPr>
              <w:spacing w:line="360" w:lineRule="auto"/>
              <w:jc w:val="center"/>
              <w:rPr>
                <w:rFonts w:ascii="Arial" w:hAnsi="Arial" w:cs="Arial"/>
                <w:sz w:val="24"/>
                <w:szCs w:val="24"/>
              </w:rPr>
            </w:pPr>
            <w:r>
              <w:rPr>
                <w:rFonts w:ascii="Arial" w:hAnsi="Arial" w:cs="Arial"/>
                <w:sz w:val="24"/>
                <w:szCs w:val="24"/>
              </w:rPr>
              <w:t>5</w:t>
            </w:r>
            <w:r w:rsidR="00F90221">
              <w:rPr>
                <w:rFonts w:ascii="Arial" w:hAnsi="Arial" w:cs="Arial"/>
                <w:sz w:val="24"/>
                <w:szCs w:val="24"/>
              </w:rPr>
              <w:t>7</w:t>
            </w:r>
          </w:p>
          <w:p w14:paraId="5C36F19E" w14:textId="45BAD6EE" w:rsidR="00B84E98" w:rsidRDefault="00F90221" w:rsidP="008F4B30">
            <w:pPr>
              <w:spacing w:line="360" w:lineRule="auto"/>
              <w:jc w:val="center"/>
              <w:rPr>
                <w:rFonts w:ascii="Arial" w:hAnsi="Arial" w:cs="Arial"/>
                <w:sz w:val="24"/>
                <w:szCs w:val="24"/>
              </w:rPr>
            </w:pPr>
            <w:r>
              <w:rPr>
                <w:rFonts w:ascii="Arial" w:hAnsi="Arial" w:cs="Arial"/>
                <w:sz w:val="24"/>
                <w:szCs w:val="24"/>
              </w:rPr>
              <w:t>60</w:t>
            </w:r>
          </w:p>
          <w:p w14:paraId="5EAEDAE8" w14:textId="4A772058" w:rsidR="00B84E98" w:rsidRDefault="00B84E98" w:rsidP="008F4B30">
            <w:pPr>
              <w:spacing w:line="360" w:lineRule="auto"/>
              <w:jc w:val="center"/>
              <w:rPr>
                <w:rFonts w:ascii="Arial" w:hAnsi="Arial" w:cs="Arial"/>
                <w:sz w:val="24"/>
                <w:szCs w:val="24"/>
              </w:rPr>
            </w:pPr>
            <w:r>
              <w:rPr>
                <w:rFonts w:ascii="Arial" w:hAnsi="Arial" w:cs="Arial"/>
                <w:sz w:val="24"/>
                <w:szCs w:val="24"/>
              </w:rPr>
              <w:t>6</w:t>
            </w:r>
            <w:r w:rsidR="00F90221">
              <w:rPr>
                <w:rFonts w:ascii="Arial" w:hAnsi="Arial" w:cs="Arial"/>
                <w:sz w:val="24"/>
                <w:szCs w:val="24"/>
              </w:rPr>
              <w:t>0</w:t>
            </w:r>
          </w:p>
          <w:p w14:paraId="726286EE" w14:textId="1F70CB1B" w:rsidR="00B84E98" w:rsidRDefault="00B84E98" w:rsidP="008F4B30">
            <w:pPr>
              <w:spacing w:line="360" w:lineRule="auto"/>
              <w:jc w:val="center"/>
              <w:rPr>
                <w:rFonts w:ascii="Arial" w:hAnsi="Arial" w:cs="Arial"/>
                <w:sz w:val="24"/>
                <w:szCs w:val="24"/>
              </w:rPr>
            </w:pPr>
            <w:r>
              <w:rPr>
                <w:rFonts w:ascii="Arial" w:hAnsi="Arial" w:cs="Arial"/>
                <w:sz w:val="24"/>
                <w:szCs w:val="24"/>
              </w:rPr>
              <w:t>6</w:t>
            </w:r>
            <w:r w:rsidR="00F90221">
              <w:rPr>
                <w:rFonts w:ascii="Arial" w:hAnsi="Arial" w:cs="Arial"/>
                <w:sz w:val="24"/>
                <w:szCs w:val="24"/>
              </w:rPr>
              <w:t>1</w:t>
            </w:r>
          </w:p>
          <w:p w14:paraId="1B052852" w14:textId="796C7B0B" w:rsidR="00B84E98" w:rsidRDefault="00B84E98" w:rsidP="008F4B30">
            <w:pPr>
              <w:spacing w:line="360" w:lineRule="auto"/>
              <w:jc w:val="center"/>
              <w:rPr>
                <w:rFonts w:ascii="Arial" w:hAnsi="Arial" w:cs="Arial"/>
                <w:sz w:val="24"/>
                <w:szCs w:val="24"/>
              </w:rPr>
            </w:pPr>
            <w:r>
              <w:rPr>
                <w:rFonts w:ascii="Arial" w:hAnsi="Arial" w:cs="Arial"/>
                <w:sz w:val="24"/>
                <w:szCs w:val="24"/>
              </w:rPr>
              <w:t>6</w:t>
            </w:r>
            <w:r w:rsidR="00F90221">
              <w:rPr>
                <w:rFonts w:ascii="Arial" w:hAnsi="Arial" w:cs="Arial"/>
                <w:sz w:val="24"/>
                <w:szCs w:val="24"/>
              </w:rPr>
              <w:t>1</w:t>
            </w:r>
          </w:p>
          <w:p w14:paraId="49D5AAA1" w14:textId="57D89DF9" w:rsidR="00B84E98" w:rsidRDefault="00B84E98" w:rsidP="008F4B30">
            <w:pPr>
              <w:spacing w:line="360" w:lineRule="auto"/>
              <w:jc w:val="center"/>
              <w:rPr>
                <w:rFonts w:ascii="Arial" w:hAnsi="Arial" w:cs="Arial"/>
                <w:sz w:val="24"/>
                <w:szCs w:val="24"/>
              </w:rPr>
            </w:pPr>
            <w:r>
              <w:rPr>
                <w:rFonts w:ascii="Arial" w:hAnsi="Arial" w:cs="Arial"/>
                <w:sz w:val="24"/>
                <w:szCs w:val="24"/>
              </w:rPr>
              <w:t>6</w:t>
            </w:r>
            <w:r w:rsidR="00F90221">
              <w:rPr>
                <w:rFonts w:ascii="Arial" w:hAnsi="Arial" w:cs="Arial"/>
                <w:sz w:val="24"/>
                <w:szCs w:val="24"/>
              </w:rPr>
              <w:t>4</w:t>
            </w:r>
          </w:p>
          <w:p w14:paraId="45876234" w14:textId="33FBC510" w:rsidR="00BF1FB7" w:rsidRDefault="00E60093" w:rsidP="008F4B30">
            <w:pPr>
              <w:spacing w:line="360" w:lineRule="auto"/>
              <w:jc w:val="center"/>
              <w:rPr>
                <w:rFonts w:ascii="Arial" w:hAnsi="Arial" w:cs="Arial"/>
                <w:sz w:val="24"/>
                <w:szCs w:val="24"/>
              </w:rPr>
            </w:pPr>
            <w:r>
              <w:rPr>
                <w:rFonts w:ascii="Arial" w:hAnsi="Arial" w:cs="Arial"/>
                <w:sz w:val="24"/>
                <w:szCs w:val="24"/>
              </w:rPr>
              <w:lastRenderedPageBreak/>
              <w:t>68</w:t>
            </w:r>
          </w:p>
          <w:p w14:paraId="23E1A3B7" w14:textId="47DF7500" w:rsidR="00B84E98" w:rsidRDefault="00E60093" w:rsidP="008F4B30">
            <w:pPr>
              <w:spacing w:line="360" w:lineRule="auto"/>
              <w:jc w:val="center"/>
              <w:rPr>
                <w:rFonts w:ascii="Arial" w:hAnsi="Arial" w:cs="Arial"/>
                <w:sz w:val="24"/>
                <w:szCs w:val="24"/>
              </w:rPr>
            </w:pPr>
            <w:r>
              <w:rPr>
                <w:rFonts w:ascii="Arial" w:hAnsi="Arial" w:cs="Arial"/>
                <w:sz w:val="24"/>
                <w:szCs w:val="24"/>
              </w:rPr>
              <w:t>68</w:t>
            </w:r>
          </w:p>
          <w:p w14:paraId="33ACC972" w14:textId="09AB1E3D" w:rsidR="00BF1FB7" w:rsidRDefault="00BF1FB7" w:rsidP="008F4B30">
            <w:pPr>
              <w:spacing w:line="360" w:lineRule="auto"/>
              <w:jc w:val="center"/>
              <w:rPr>
                <w:rFonts w:ascii="Arial" w:hAnsi="Arial" w:cs="Arial"/>
                <w:sz w:val="24"/>
                <w:szCs w:val="24"/>
              </w:rPr>
            </w:pPr>
            <w:r>
              <w:rPr>
                <w:rFonts w:ascii="Arial" w:hAnsi="Arial" w:cs="Arial"/>
                <w:sz w:val="24"/>
                <w:szCs w:val="24"/>
              </w:rPr>
              <w:t>7</w:t>
            </w:r>
            <w:r w:rsidR="00E60093">
              <w:rPr>
                <w:rFonts w:ascii="Arial" w:hAnsi="Arial" w:cs="Arial"/>
                <w:sz w:val="24"/>
                <w:szCs w:val="24"/>
              </w:rPr>
              <w:t>2</w:t>
            </w:r>
          </w:p>
          <w:p w14:paraId="5AC86946" w14:textId="7EAA05F1" w:rsidR="00BF1FB7" w:rsidRDefault="00BF1FB7" w:rsidP="008F4B30">
            <w:pPr>
              <w:spacing w:line="360" w:lineRule="auto"/>
              <w:jc w:val="center"/>
              <w:rPr>
                <w:rFonts w:ascii="Arial" w:hAnsi="Arial" w:cs="Arial"/>
                <w:sz w:val="24"/>
                <w:szCs w:val="24"/>
              </w:rPr>
            </w:pPr>
            <w:r>
              <w:rPr>
                <w:rFonts w:ascii="Arial" w:hAnsi="Arial" w:cs="Arial"/>
                <w:sz w:val="24"/>
                <w:szCs w:val="24"/>
              </w:rPr>
              <w:t>7</w:t>
            </w:r>
            <w:r w:rsidR="00E60093">
              <w:rPr>
                <w:rFonts w:ascii="Arial" w:hAnsi="Arial" w:cs="Arial"/>
                <w:sz w:val="24"/>
                <w:szCs w:val="24"/>
              </w:rPr>
              <w:t>4</w:t>
            </w:r>
          </w:p>
          <w:p w14:paraId="0B80EBA9" w14:textId="7CA8FAD2" w:rsidR="00BF1FB7" w:rsidRDefault="00BF1FB7" w:rsidP="008F4B30">
            <w:pPr>
              <w:spacing w:line="360" w:lineRule="auto"/>
              <w:jc w:val="center"/>
              <w:rPr>
                <w:rFonts w:ascii="Arial" w:hAnsi="Arial" w:cs="Arial"/>
                <w:sz w:val="24"/>
                <w:szCs w:val="24"/>
              </w:rPr>
            </w:pPr>
            <w:r>
              <w:rPr>
                <w:rFonts w:ascii="Arial" w:hAnsi="Arial" w:cs="Arial"/>
                <w:sz w:val="24"/>
                <w:szCs w:val="24"/>
              </w:rPr>
              <w:t>7</w:t>
            </w:r>
            <w:r w:rsidR="00E60093">
              <w:rPr>
                <w:rFonts w:ascii="Arial" w:hAnsi="Arial" w:cs="Arial"/>
                <w:sz w:val="24"/>
                <w:szCs w:val="24"/>
              </w:rPr>
              <w:t>7</w:t>
            </w:r>
          </w:p>
          <w:p w14:paraId="100F650D" w14:textId="632EDE46" w:rsidR="00BF1FB7" w:rsidRDefault="00E60093" w:rsidP="008F4B30">
            <w:pPr>
              <w:spacing w:line="360" w:lineRule="auto"/>
              <w:jc w:val="center"/>
              <w:rPr>
                <w:rFonts w:ascii="Arial" w:hAnsi="Arial" w:cs="Arial"/>
                <w:sz w:val="24"/>
                <w:szCs w:val="24"/>
              </w:rPr>
            </w:pPr>
            <w:r>
              <w:rPr>
                <w:rFonts w:ascii="Arial" w:hAnsi="Arial" w:cs="Arial"/>
                <w:sz w:val="24"/>
                <w:szCs w:val="24"/>
              </w:rPr>
              <w:t>79</w:t>
            </w:r>
          </w:p>
          <w:p w14:paraId="490C1237" w14:textId="082AAF57" w:rsidR="00BF1FB7" w:rsidRDefault="00BF1FB7" w:rsidP="008F4B30">
            <w:pPr>
              <w:spacing w:line="360" w:lineRule="auto"/>
              <w:jc w:val="center"/>
              <w:rPr>
                <w:rFonts w:ascii="Arial" w:hAnsi="Arial" w:cs="Arial"/>
                <w:sz w:val="24"/>
                <w:szCs w:val="24"/>
              </w:rPr>
            </w:pPr>
            <w:r>
              <w:rPr>
                <w:rFonts w:ascii="Arial" w:hAnsi="Arial" w:cs="Arial"/>
                <w:sz w:val="24"/>
                <w:szCs w:val="24"/>
              </w:rPr>
              <w:t>8</w:t>
            </w:r>
            <w:r w:rsidR="00E60093">
              <w:rPr>
                <w:rFonts w:ascii="Arial" w:hAnsi="Arial" w:cs="Arial"/>
                <w:sz w:val="24"/>
                <w:szCs w:val="24"/>
              </w:rPr>
              <w:t>1</w:t>
            </w:r>
          </w:p>
          <w:p w14:paraId="2EB3E666" w14:textId="458F6BE2" w:rsidR="00BF1FB7" w:rsidRPr="00A952BB" w:rsidRDefault="00BF1FB7" w:rsidP="008F4B30">
            <w:pPr>
              <w:spacing w:line="360" w:lineRule="auto"/>
              <w:jc w:val="center"/>
              <w:rPr>
                <w:rFonts w:ascii="Arial" w:hAnsi="Arial" w:cs="Arial"/>
                <w:sz w:val="24"/>
                <w:szCs w:val="24"/>
              </w:rPr>
            </w:pPr>
            <w:r>
              <w:rPr>
                <w:rFonts w:ascii="Arial" w:hAnsi="Arial" w:cs="Arial"/>
                <w:sz w:val="24"/>
                <w:szCs w:val="24"/>
              </w:rPr>
              <w:t>8</w:t>
            </w:r>
            <w:r w:rsidR="00E60093">
              <w:rPr>
                <w:rFonts w:ascii="Arial" w:hAnsi="Arial" w:cs="Arial"/>
                <w:sz w:val="24"/>
                <w:szCs w:val="24"/>
              </w:rPr>
              <w:t>6</w:t>
            </w:r>
          </w:p>
        </w:tc>
      </w:tr>
      <w:tr w:rsidR="00B13D41" w14:paraId="45C0957C" w14:textId="77777777" w:rsidTr="00C41E0C">
        <w:tc>
          <w:tcPr>
            <w:tcW w:w="7508" w:type="dxa"/>
          </w:tcPr>
          <w:p w14:paraId="37759362" w14:textId="77777777" w:rsidR="00B13D41" w:rsidRPr="00B1552F" w:rsidRDefault="00B13D41" w:rsidP="00CC573A">
            <w:pPr>
              <w:spacing w:line="360" w:lineRule="auto"/>
              <w:rPr>
                <w:rFonts w:ascii="Arial" w:hAnsi="Arial" w:cs="Arial"/>
                <w:b/>
                <w:bCs/>
                <w:sz w:val="24"/>
                <w:szCs w:val="24"/>
              </w:rPr>
            </w:pPr>
            <w:r w:rsidRPr="00B1552F">
              <w:rPr>
                <w:rFonts w:ascii="Arial" w:hAnsi="Arial" w:cs="Arial"/>
                <w:b/>
                <w:bCs/>
                <w:sz w:val="24"/>
                <w:szCs w:val="24"/>
              </w:rPr>
              <w:lastRenderedPageBreak/>
              <w:t>Chapter Three: Results</w:t>
            </w:r>
          </w:p>
          <w:p w14:paraId="1386D963" w14:textId="25B7E9C6" w:rsidR="00B13D41" w:rsidRPr="008E1081" w:rsidRDefault="008E1081" w:rsidP="006573EF">
            <w:pPr>
              <w:spacing w:line="360" w:lineRule="auto"/>
              <w:ind w:left="360"/>
              <w:rPr>
                <w:rFonts w:ascii="Arial" w:hAnsi="Arial" w:cs="Arial"/>
                <w:sz w:val="24"/>
                <w:szCs w:val="24"/>
              </w:rPr>
            </w:pPr>
            <w:r>
              <w:rPr>
                <w:rFonts w:ascii="Arial" w:hAnsi="Arial" w:cs="Arial"/>
                <w:sz w:val="24"/>
                <w:szCs w:val="24"/>
              </w:rPr>
              <w:t xml:space="preserve">3.1 </w:t>
            </w:r>
            <w:r w:rsidR="0019053D">
              <w:rPr>
                <w:rFonts w:ascii="Arial" w:hAnsi="Arial" w:cs="Arial"/>
                <w:sz w:val="24"/>
                <w:szCs w:val="24"/>
              </w:rPr>
              <w:t xml:space="preserve">Research findings from </w:t>
            </w:r>
            <w:r w:rsidR="00B13D41" w:rsidRPr="008E1081">
              <w:rPr>
                <w:rFonts w:ascii="Arial" w:hAnsi="Arial" w:cs="Arial"/>
                <w:sz w:val="24"/>
                <w:szCs w:val="24"/>
              </w:rPr>
              <w:t xml:space="preserve">Phase 1 </w:t>
            </w:r>
            <w:r w:rsidR="00BF1FB7">
              <w:rPr>
                <w:rFonts w:ascii="Arial" w:hAnsi="Arial" w:cs="Arial"/>
                <w:sz w:val="24"/>
                <w:szCs w:val="24"/>
              </w:rPr>
              <w:t>s</w:t>
            </w:r>
            <w:r w:rsidR="00B13D41" w:rsidRPr="008E1081">
              <w:rPr>
                <w:rFonts w:ascii="Arial" w:hAnsi="Arial" w:cs="Arial"/>
                <w:sz w:val="24"/>
                <w:szCs w:val="24"/>
              </w:rPr>
              <w:t>urvey</w:t>
            </w:r>
            <w:r w:rsidR="00212E2F" w:rsidRPr="008E1081">
              <w:rPr>
                <w:rFonts w:ascii="Arial" w:hAnsi="Arial" w:cs="Arial"/>
                <w:sz w:val="24"/>
                <w:szCs w:val="24"/>
              </w:rPr>
              <w:t xml:space="preserve"> </w:t>
            </w:r>
            <w:r w:rsidR="00BF1FB7">
              <w:rPr>
                <w:rFonts w:ascii="Arial" w:hAnsi="Arial" w:cs="Arial"/>
                <w:sz w:val="24"/>
                <w:szCs w:val="24"/>
              </w:rPr>
              <w:t xml:space="preserve">(quantitative </w:t>
            </w:r>
            <w:r w:rsidR="00212E2F" w:rsidRPr="008E1081">
              <w:rPr>
                <w:rFonts w:ascii="Arial" w:hAnsi="Arial" w:cs="Arial"/>
                <w:sz w:val="24"/>
                <w:szCs w:val="24"/>
              </w:rPr>
              <w:t>data</w:t>
            </w:r>
            <w:r w:rsidR="00BF1FB7">
              <w:rPr>
                <w:rFonts w:ascii="Arial" w:hAnsi="Arial" w:cs="Arial"/>
                <w:sz w:val="24"/>
                <w:szCs w:val="24"/>
              </w:rPr>
              <w:t>)</w:t>
            </w:r>
          </w:p>
          <w:p w14:paraId="374E5E24" w14:textId="1E713403" w:rsidR="00B13D41" w:rsidRPr="008E1081" w:rsidRDefault="00FD4810" w:rsidP="00FD4810">
            <w:pPr>
              <w:spacing w:line="360" w:lineRule="auto"/>
              <w:rPr>
                <w:rFonts w:ascii="Arial" w:hAnsi="Arial" w:cs="Arial"/>
                <w:sz w:val="24"/>
                <w:szCs w:val="24"/>
              </w:rPr>
            </w:pPr>
            <w:r>
              <w:rPr>
                <w:rFonts w:ascii="Arial" w:hAnsi="Arial" w:cs="Arial"/>
                <w:sz w:val="24"/>
                <w:szCs w:val="24"/>
              </w:rPr>
              <w:t xml:space="preserve">                       </w:t>
            </w:r>
            <w:r w:rsidR="006F7850">
              <w:rPr>
                <w:rFonts w:ascii="Arial" w:hAnsi="Arial" w:cs="Arial"/>
                <w:sz w:val="24"/>
                <w:szCs w:val="24"/>
              </w:rPr>
              <w:t>3.1.1</w:t>
            </w:r>
            <w:r w:rsidR="006573EF">
              <w:rPr>
                <w:rFonts w:ascii="Arial" w:hAnsi="Arial" w:cs="Arial"/>
                <w:sz w:val="24"/>
                <w:szCs w:val="24"/>
              </w:rPr>
              <w:t xml:space="preserve"> </w:t>
            </w:r>
            <w:r w:rsidR="00B13D41" w:rsidRPr="008E1081">
              <w:rPr>
                <w:rFonts w:ascii="Arial" w:hAnsi="Arial" w:cs="Arial"/>
                <w:sz w:val="24"/>
                <w:szCs w:val="24"/>
              </w:rPr>
              <w:t>Key findings</w:t>
            </w:r>
            <w:r w:rsidR="0019053D">
              <w:rPr>
                <w:rFonts w:ascii="Arial" w:hAnsi="Arial" w:cs="Arial"/>
                <w:sz w:val="24"/>
                <w:szCs w:val="24"/>
              </w:rPr>
              <w:t xml:space="preserve"> </w:t>
            </w:r>
            <w:r w:rsidR="009979CC">
              <w:rPr>
                <w:rFonts w:ascii="Arial" w:hAnsi="Arial" w:cs="Arial"/>
                <w:sz w:val="24"/>
                <w:szCs w:val="24"/>
              </w:rPr>
              <w:t>(</w:t>
            </w:r>
            <w:r w:rsidR="00212E2F">
              <w:rPr>
                <w:rFonts w:ascii="Arial" w:hAnsi="Arial" w:cs="Arial"/>
                <w:sz w:val="24"/>
                <w:szCs w:val="24"/>
              </w:rPr>
              <w:t>quantitative</w:t>
            </w:r>
            <w:r w:rsidR="009979CC">
              <w:rPr>
                <w:rFonts w:ascii="Arial" w:hAnsi="Arial" w:cs="Arial"/>
                <w:sz w:val="24"/>
                <w:szCs w:val="24"/>
              </w:rPr>
              <w:t>)</w:t>
            </w:r>
            <w:r w:rsidR="00212E2F">
              <w:rPr>
                <w:rFonts w:ascii="Arial" w:hAnsi="Arial" w:cs="Arial"/>
                <w:sz w:val="24"/>
                <w:szCs w:val="24"/>
              </w:rPr>
              <w:t xml:space="preserve"> </w:t>
            </w:r>
          </w:p>
          <w:p w14:paraId="547E673D" w14:textId="36138139" w:rsidR="00B13D41" w:rsidRDefault="00FD4810" w:rsidP="00FD4810">
            <w:pPr>
              <w:spacing w:line="360" w:lineRule="auto"/>
              <w:rPr>
                <w:rFonts w:ascii="Arial" w:hAnsi="Arial" w:cs="Arial"/>
                <w:sz w:val="24"/>
                <w:szCs w:val="24"/>
              </w:rPr>
            </w:pPr>
            <w:r>
              <w:rPr>
                <w:rFonts w:ascii="Arial" w:hAnsi="Arial" w:cs="Arial"/>
                <w:sz w:val="24"/>
                <w:szCs w:val="24"/>
              </w:rPr>
              <w:t xml:space="preserve">                       </w:t>
            </w:r>
            <w:r w:rsidR="006F7850">
              <w:rPr>
                <w:rFonts w:ascii="Arial" w:hAnsi="Arial" w:cs="Arial"/>
                <w:sz w:val="24"/>
                <w:szCs w:val="24"/>
              </w:rPr>
              <w:t>3.1.</w:t>
            </w:r>
            <w:r w:rsidR="006573EF">
              <w:rPr>
                <w:rFonts w:ascii="Arial" w:hAnsi="Arial" w:cs="Arial"/>
                <w:sz w:val="24"/>
                <w:szCs w:val="24"/>
              </w:rPr>
              <w:t xml:space="preserve">2 </w:t>
            </w:r>
            <w:r w:rsidR="00B13D41" w:rsidRPr="008E1081">
              <w:rPr>
                <w:rFonts w:ascii="Arial" w:hAnsi="Arial" w:cs="Arial"/>
                <w:sz w:val="24"/>
                <w:szCs w:val="24"/>
              </w:rPr>
              <w:t>Differences between subgroups</w:t>
            </w:r>
          </w:p>
          <w:p w14:paraId="414F82F2" w14:textId="2CF7DEA1" w:rsidR="00CF37DD" w:rsidRDefault="00CF37DD" w:rsidP="00FD4810">
            <w:pPr>
              <w:spacing w:line="360" w:lineRule="auto"/>
              <w:rPr>
                <w:rFonts w:ascii="Arial" w:hAnsi="Arial" w:cs="Arial"/>
                <w:sz w:val="24"/>
                <w:szCs w:val="24"/>
              </w:rPr>
            </w:pPr>
            <w:r>
              <w:rPr>
                <w:rFonts w:ascii="Arial" w:hAnsi="Arial" w:cs="Arial"/>
                <w:sz w:val="24"/>
                <w:szCs w:val="24"/>
              </w:rPr>
              <w:t xml:space="preserve">                       3.1.3 Summary</w:t>
            </w:r>
            <w:r w:rsidR="0019053D">
              <w:rPr>
                <w:rFonts w:ascii="Arial" w:hAnsi="Arial" w:cs="Arial"/>
                <w:sz w:val="24"/>
                <w:szCs w:val="24"/>
              </w:rPr>
              <w:t xml:space="preserve"> of Phase 1 </w:t>
            </w:r>
            <w:r w:rsidR="009979CC">
              <w:rPr>
                <w:rFonts w:ascii="Arial" w:hAnsi="Arial" w:cs="Arial"/>
                <w:sz w:val="24"/>
                <w:szCs w:val="24"/>
              </w:rPr>
              <w:t>(</w:t>
            </w:r>
            <w:r w:rsidR="0019053D">
              <w:rPr>
                <w:rFonts w:ascii="Arial" w:hAnsi="Arial" w:cs="Arial"/>
                <w:sz w:val="24"/>
                <w:szCs w:val="24"/>
              </w:rPr>
              <w:t>quantitative</w:t>
            </w:r>
            <w:r w:rsidR="009979CC">
              <w:rPr>
                <w:rFonts w:ascii="Arial" w:hAnsi="Arial" w:cs="Arial"/>
                <w:sz w:val="24"/>
                <w:szCs w:val="24"/>
              </w:rPr>
              <w:t>)</w:t>
            </w:r>
            <w:r w:rsidR="0019053D">
              <w:rPr>
                <w:rFonts w:ascii="Arial" w:hAnsi="Arial" w:cs="Arial"/>
                <w:sz w:val="24"/>
                <w:szCs w:val="24"/>
              </w:rPr>
              <w:t xml:space="preserve"> findings</w:t>
            </w:r>
          </w:p>
          <w:p w14:paraId="104B7909" w14:textId="1700946D" w:rsidR="00B13D41" w:rsidRPr="008E1081" w:rsidRDefault="006573EF" w:rsidP="006573EF">
            <w:pPr>
              <w:spacing w:line="360" w:lineRule="auto"/>
              <w:rPr>
                <w:rFonts w:ascii="Arial" w:hAnsi="Arial" w:cs="Arial"/>
                <w:sz w:val="24"/>
                <w:szCs w:val="24"/>
              </w:rPr>
            </w:pPr>
            <w:r>
              <w:rPr>
                <w:rFonts w:ascii="Arial" w:hAnsi="Arial" w:cs="Arial"/>
                <w:sz w:val="24"/>
                <w:szCs w:val="24"/>
              </w:rPr>
              <w:t xml:space="preserve">     3.2 </w:t>
            </w:r>
            <w:r w:rsidR="00212E2F">
              <w:rPr>
                <w:rFonts w:ascii="Arial" w:hAnsi="Arial" w:cs="Arial"/>
                <w:sz w:val="24"/>
                <w:szCs w:val="24"/>
              </w:rPr>
              <w:t xml:space="preserve">Research findings from </w:t>
            </w:r>
            <w:r>
              <w:rPr>
                <w:rFonts w:ascii="Arial" w:hAnsi="Arial" w:cs="Arial"/>
                <w:sz w:val="24"/>
                <w:szCs w:val="24"/>
              </w:rPr>
              <w:t>Phase 1 survey</w:t>
            </w:r>
            <w:r w:rsidR="00212E2F">
              <w:rPr>
                <w:rFonts w:ascii="Arial" w:hAnsi="Arial" w:cs="Arial"/>
                <w:sz w:val="24"/>
                <w:szCs w:val="24"/>
              </w:rPr>
              <w:t xml:space="preserve"> (q</w:t>
            </w:r>
            <w:r w:rsidR="00B13D41" w:rsidRPr="008E1081">
              <w:rPr>
                <w:rFonts w:ascii="Arial" w:hAnsi="Arial" w:cs="Arial"/>
                <w:sz w:val="24"/>
                <w:szCs w:val="24"/>
              </w:rPr>
              <w:t>ualitative data</w:t>
            </w:r>
            <w:r w:rsidR="00212E2F">
              <w:rPr>
                <w:rFonts w:ascii="Arial" w:hAnsi="Arial" w:cs="Arial"/>
                <w:sz w:val="24"/>
                <w:szCs w:val="24"/>
              </w:rPr>
              <w:t>)</w:t>
            </w:r>
          </w:p>
          <w:p w14:paraId="111FA935" w14:textId="77777777" w:rsidR="005769ED" w:rsidRDefault="00FD4810" w:rsidP="00FD4810">
            <w:pPr>
              <w:spacing w:line="360" w:lineRule="auto"/>
              <w:rPr>
                <w:rFonts w:ascii="Arial" w:hAnsi="Arial" w:cs="Arial"/>
                <w:sz w:val="24"/>
                <w:szCs w:val="24"/>
              </w:rPr>
            </w:pPr>
            <w:r>
              <w:rPr>
                <w:rFonts w:ascii="Arial" w:hAnsi="Arial" w:cs="Arial"/>
                <w:sz w:val="24"/>
                <w:szCs w:val="24"/>
              </w:rPr>
              <w:t xml:space="preserve">                       </w:t>
            </w:r>
            <w:r w:rsidR="006F7850">
              <w:rPr>
                <w:rFonts w:ascii="Arial" w:hAnsi="Arial" w:cs="Arial"/>
                <w:sz w:val="24"/>
                <w:szCs w:val="24"/>
              </w:rPr>
              <w:t>3.</w:t>
            </w:r>
            <w:r w:rsidR="006573EF" w:rsidRPr="005769ED">
              <w:rPr>
                <w:rFonts w:ascii="Arial" w:hAnsi="Arial" w:cs="Arial"/>
                <w:sz w:val="24"/>
                <w:szCs w:val="24"/>
              </w:rPr>
              <w:t>2.</w:t>
            </w:r>
            <w:r w:rsidRPr="005769ED">
              <w:rPr>
                <w:rFonts w:ascii="Arial" w:hAnsi="Arial" w:cs="Arial"/>
                <w:sz w:val="24"/>
                <w:szCs w:val="24"/>
              </w:rPr>
              <w:t>1</w:t>
            </w:r>
            <w:r w:rsidR="006F7850" w:rsidRPr="005769ED">
              <w:rPr>
                <w:rFonts w:ascii="Arial" w:hAnsi="Arial" w:cs="Arial"/>
                <w:sz w:val="24"/>
                <w:szCs w:val="24"/>
              </w:rPr>
              <w:t xml:space="preserve"> </w:t>
            </w:r>
            <w:r w:rsidR="005769ED" w:rsidRPr="005769ED">
              <w:rPr>
                <w:rFonts w:ascii="Arial" w:hAnsi="Arial" w:cs="Arial"/>
                <w:sz w:val="24"/>
                <w:szCs w:val="24"/>
              </w:rPr>
              <w:t xml:space="preserve">Summary of key findings of Phase 1 qualitative </w:t>
            </w:r>
          </w:p>
          <w:p w14:paraId="536B827A" w14:textId="43952172" w:rsidR="00B13D41" w:rsidRPr="008E1081" w:rsidRDefault="005769ED" w:rsidP="00FD4810">
            <w:pPr>
              <w:spacing w:line="360" w:lineRule="auto"/>
              <w:rPr>
                <w:rFonts w:ascii="Arial" w:hAnsi="Arial" w:cs="Arial"/>
                <w:sz w:val="24"/>
                <w:szCs w:val="24"/>
              </w:rPr>
            </w:pPr>
            <w:r>
              <w:rPr>
                <w:rFonts w:ascii="Arial" w:hAnsi="Arial" w:cs="Arial"/>
                <w:sz w:val="24"/>
                <w:szCs w:val="24"/>
              </w:rPr>
              <w:t xml:space="preserve">                                </w:t>
            </w:r>
            <w:r w:rsidRPr="005769ED">
              <w:rPr>
                <w:rFonts w:ascii="Arial" w:hAnsi="Arial" w:cs="Arial"/>
                <w:sz w:val="24"/>
                <w:szCs w:val="24"/>
              </w:rPr>
              <w:t>data</w:t>
            </w:r>
          </w:p>
          <w:p w14:paraId="6F9810A9" w14:textId="28142B1C" w:rsidR="00B13D41" w:rsidRPr="008E1081" w:rsidRDefault="00B9234F" w:rsidP="00B9234F">
            <w:pPr>
              <w:spacing w:line="360" w:lineRule="auto"/>
              <w:ind w:left="360"/>
              <w:rPr>
                <w:rFonts w:ascii="Arial" w:hAnsi="Arial" w:cs="Arial"/>
                <w:sz w:val="24"/>
                <w:szCs w:val="24"/>
              </w:rPr>
            </w:pPr>
            <w:r>
              <w:rPr>
                <w:rFonts w:ascii="Arial" w:hAnsi="Arial" w:cs="Arial"/>
                <w:sz w:val="24"/>
                <w:szCs w:val="24"/>
              </w:rPr>
              <w:t>3.</w:t>
            </w:r>
            <w:r w:rsidR="006573EF">
              <w:rPr>
                <w:rFonts w:ascii="Arial" w:hAnsi="Arial" w:cs="Arial"/>
                <w:sz w:val="24"/>
                <w:szCs w:val="24"/>
              </w:rPr>
              <w:t>3</w:t>
            </w:r>
            <w:r>
              <w:rPr>
                <w:rFonts w:ascii="Arial" w:hAnsi="Arial" w:cs="Arial"/>
                <w:sz w:val="24"/>
                <w:szCs w:val="24"/>
              </w:rPr>
              <w:t xml:space="preserve"> </w:t>
            </w:r>
            <w:r w:rsidR="00212E2F">
              <w:rPr>
                <w:rFonts w:ascii="Arial" w:hAnsi="Arial" w:cs="Arial"/>
                <w:sz w:val="24"/>
                <w:szCs w:val="24"/>
              </w:rPr>
              <w:t xml:space="preserve">Research findings </w:t>
            </w:r>
            <w:r w:rsidR="00B13D41" w:rsidRPr="008E1081">
              <w:rPr>
                <w:rFonts w:ascii="Arial" w:hAnsi="Arial" w:cs="Arial"/>
                <w:sz w:val="24"/>
                <w:szCs w:val="24"/>
              </w:rPr>
              <w:t>Phase 2 Interview</w:t>
            </w:r>
            <w:r w:rsidR="00212E2F">
              <w:rPr>
                <w:rFonts w:ascii="Arial" w:hAnsi="Arial" w:cs="Arial"/>
                <w:sz w:val="24"/>
                <w:szCs w:val="24"/>
              </w:rPr>
              <w:t>s</w:t>
            </w:r>
          </w:p>
          <w:p w14:paraId="37C417FC" w14:textId="7EDCF495" w:rsidR="00B13D41" w:rsidRPr="008E1081"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3.</w:t>
            </w:r>
            <w:r w:rsidR="006573EF">
              <w:rPr>
                <w:rFonts w:ascii="Arial" w:hAnsi="Arial" w:cs="Arial"/>
                <w:sz w:val="24"/>
                <w:szCs w:val="24"/>
              </w:rPr>
              <w:t>3</w:t>
            </w:r>
            <w:r w:rsidR="00B9234F">
              <w:rPr>
                <w:rFonts w:ascii="Arial" w:hAnsi="Arial" w:cs="Arial"/>
                <w:sz w:val="24"/>
                <w:szCs w:val="24"/>
              </w:rPr>
              <w:t xml:space="preserve">.1 </w:t>
            </w:r>
            <w:r w:rsidR="00B13D41" w:rsidRPr="008E1081">
              <w:rPr>
                <w:rFonts w:ascii="Arial" w:hAnsi="Arial" w:cs="Arial"/>
                <w:sz w:val="24"/>
                <w:szCs w:val="24"/>
              </w:rPr>
              <w:t>Theme One</w:t>
            </w:r>
            <w:r>
              <w:rPr>
                <w:rFonts w:ascii="Arial" w:hAnsi="Arial" w:cs="Arial"/>
                <w:sz w:val="24"/>
                <w:szCs w:val="24"/>
              </w:rPr>
              <w:t xml:space="preserve">:  </w:t>
            </w:r>
            <w:r w:rsidR="00B13D41" w:rsidRPr="008E1081">
              <w:rPr>
                <w:rFonts w:ascii="Arial" w:hAnsi="Arial" w:cs="Arial"/>
                <w:sz w:val="24"/>
                <w:szCs w:val="24"/>
              </w:rPr>
              <w:t>Highs and Lows</w:t>
            </w:r>
          </w:p>
          <w:p w14:paraId="0A0176CB" w14:textId="6B1B45F2" w:rsidR="00FD4810"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3.</w:t>
            </w:r>
            <w:r w:rsidR="006573EF">
              <w:rPr>
                <w:rFonts w:ascii="Arial" w:hAnsi="Arial" w:cs="Arial"/>
                <w:sz w:val="24"/>
                <w:szCs w:val="24"/>
              </w:rPr>
              <w:t>3</w:t>
            </w:r>
            <w:r w:rsidR="00B9234F">
              <w:rPr>
                <w:rFonts w:ascii="Arial" w:hAnsi="Arial" w:cs="Arial"/>
                <w:sz w:val="24"/>
                <w:szCs w:val="24"/>
              </w:rPr>
              <w:t xml:space="preserve">.2 </w:t>
            </w:r>
            <w:r w:rsidR="00B13D41" w:rsidRPr="008E1081">
              <w:rPr>
                <w:rFonts w:ascii="Arial" w:hAnsi="Arial" w:cs="Arial"/>
                <w:sz w:val="24"/>
                <w:szCs w:val="24"/>
              </w:rPr>
              <w:t>Theme Two</w:t>
            </w:r>
            <w:r>
              <w:rPr>
                <w:rFonts w:ascii="Arial" w:hAnsi="Arial" w:cs="Arial"/>
                <w:sz w:val="24"/>
                <w:szCs w:val="24"/>
              </w:rPr>
              <w:t xml:space="preserve">: </w:t>
            </w:r>
            <w:r w:rsidR="00B13D41" w:rsidRPr="008E1081">
              <w:rPr>
                <w:rFonts w:ascii="Arial" w:hAnsi="Arial" w:cs="Arial"/>
                <w:sz w:val="24"/>
                <w:szCs w:val="24"/>
              </w:rPr>
              <w:t xml:space="preserve"> Fly on the Wall</w:t>
            </w:r>
            <w:r>
              <w:rPr>
                <w:rFonts w:ascii="Arial" w:hAnsi="Arial" w:cs="Arial"/>
                <w:sz w:val="24"/>
                <w:szCs w:val="24"/>
              </w:rPr>
              <w:t xml:space="preserve"> </w:t>
            </w:r>
          </w:p>
          <w:p w14:paraId="34A157F3" w14:textId="50EC8195" w:rsidR="00B13D41" w:rsidRPr="008E1081"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 xml:space="preserve">   3.</w:t>
            </w:r>
            <w:r w:rsidR="006573EF">
              <w:rPr>
                <w:rFonts w:ascii="Arial" w:hAnsi="Arial" w:cs="Arial"/>
                <w:sz w:val="24"/>
                <w:szCs w:val="24"/>
              </w:rPr>
              <w:t>3</w:t>
            </w:r>
            <w:r w:rsidR="00B9234F">
              <w:rPr>
                <w:rFonts w:ascii="Arial" w:hAnsi="Arial" w:cs="Arial"/>
                <w:sz w:val="24"/>
                <w:szCs w:val="24"/>
              </w:rPr>
              <w:t xml:space="preserve">.2i </w:t>
            </w:r>
            <w:r>
              <w:rPr>
                <w:rFonts w:ascii="Arial" w:hAnsi="Arial" w:cs="Arial"/>
                <w:sz w:val="24"/>
                <w:szCs w:val="24"/>
              </w:rPr>
              <w:t xml:space="preserve">   U</w:t>
            </w:r>
            <w:r w:rsidR="00B9234F">
              <w:rPr>
                <w:rFonts w:ascii="Arial" w:hAnsi="Arial" w:cs="Arial"/>
                <w:sz w:val="24"/>
                <w:szCs w:val="24"/>
              </w:rPr>
              <w:t>nobtrusive</w:t>
            </w:r>
          </w:p>
          <w:p w14:paraId="58F3233E" w14:textId="029BE375" w:rsidR="005822C8" w:rsidRPr="008E1081"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 xml:space="preserve">     3.</w:t>
            </w:r>
            <w:r w:rsidR="006573EF">
              <w:rPr>
                <w:rFonts w:ascii="Arial" w:hAnsi="Arial" w:cs="Arial"/>
                <w:sz w:val="24"/>
                <w:szCs w:val="24"/>
              </w:rPr>
              <w:t>3</w:t>
            </w:r>
            <w:r w:rsidR="00B9234F">
              <w:rPr>
                <w:rFonts w:ascii="Arial" w:hAnsi="Arial" w:cs="Arial"/>
                <w:sz w:val="24"/>
                <w:szCs w:val="24"/>
              </w:rPr>
              <w:t xml:space="preserve">.2.ii </w:t>
            </w:r>
            <w:r>
              <w:rPr>
                <w:rFonts w:ascii="Arial" w:hAnsi="Arial" w:cs="Arial"/>
                <w:sz w:val="24"/>
                <w:szCs w:val="24"/>
              </w:rPr>
              <w:t xml:space="preserve">  </w:t>
            </w:r>
            <w:r w:rsidR="00B13D41" w:rsidRPr="008E1081">
              <w:rPr>
                <w:rFonts w:ascii="Arial" w:hAnsi="Arial" w:cs="Arial"/>
                <w:sz w:val="24"/>
                <w:szCs w:val="24"/>
              </w:rPr>
              <w:t>Family</w:t>
            </w:r>
          </w:p>
          <w:p w14:paraId="260B4728" w14:textId="1C6C762B" w:rsidR="00B13D41" w:rsidRPr="008E1081"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 xml:space="preserve">     3.</w:t>
            </w:r>
            <w:r w:rsidR="006573EF">
              <w:rPr>
                <w:rFonts w:ascii="Arial" w:hAnsi="Arial" w:cs="Arial"/>
                <w:sz w:val="24"/>
                <w:szCs w:val="24"/>
              </w:rPr>
              <w:t>3</w:t>
            </w:r>
            <w:r w:rsidR="00B9234F">
              <w:rPr>
                <w:rFonts w:ascii="Arial" w:hAnsi="Arial" w:cs="Arial"/>
                <w:sz w:val="24"/>
                <w:szCs w:val="24"/>
              </w:rPr>
              <w:t xml:space="preserve">.2ii </w:t>
            </w:r>
            <w:r>
              <w:rPr>
                <w:rFonts w:ascii="Arial" w:hAnsi="Arial" w:cs="Arial"/>
                <w:sz w:val="24"/>
                <w:szCs w:val="24"/>
              </w:rPr>
              <w:t xml:space="preserve">   </w:t>
            </w:r>
            <w:r w:rsidR="00B13D41" w:rsidRPr="008E1081">
              <w:rPr>
                <w:rFonts w:ascii="Arial" w:hAnsi="Arial" w:cs="Arial"/>
                <w:sz w:val="24"/>
                <w:szCs w:val="24"/>
              </w:rPr>
              <w:t>The World of Disability</w:t>
            </w:r>
          </w:p>
          <w:p w14:paraId="19B596EF" w14:textId="18DE7B1D" w:rsidR="00B13D41" w:rsidRPr="00B1031D" w:rsidRDefault="00FD4810" w:rsidP="00FD4810">
            <w:pPr>
              <w:spacing w:line="360" w:lineRule="auto"/>
              <w:rPr>
                <w:rFonts w:ascii="Arial" w:hAnsi="Arial" w:cs="Arial"/>
                <w:sz w:val="24"/>
                <w:szCs w:val="24"/>
              </w:rPr>
            </w:pPr>
            <w:r>
              <w:rPr>
                <w:rFonts w:ascii="Arial" w:hAnsi="Arial" w:cs="Arial"/>
                <w:sz w:val="24"/>
                <w:szCs w:val="24"/>
              </w:rPr>
              <w:t xml:space="preserve">                        </w:t>
            </w:r>
            <w:r w:rsidR="00B9234F">
              <w:rPr>
                <w:rFonts w:ascii="Arial" w:hAnsi="Arial" w:cs="Arial"/>
                <w:sz w:val="24"/>
                <w:szCs w:val="24"/>
              </w:rPr>
              <w:t>3.</w:t>
            </w:r>
            <w:r w:rsidR="006573EF">
              <w:rPr>
                <w:rFonts w:ascii="Arial" w:hAnsi="Arial" w:cs="Arial"/>
                <w:sz w:val="24"/>
                <w:szCs w:val="24"/>
              </w:rPr>
              <w:t>3</w:t>
            </w:r>
            <w:r w:rsidR="00B9234F">
              <w:rPr>
                <w:rFonts w:ascii="Arial" w:hAnsi="Arial" w:cs="Arial"/>
                <w:sz w:val="24"/>
                <w:szCs w:val="24"/>
              </w:rPr>
              <w:t xml:space="preserve">.3 </w:t>
            </w:r>
            <w:r w:rsidR="00B13D41" w:rsidRPr="00B1031D">
              <w:rPr>
                <w:rFonts w:ascii="Arial" w:hAnsi="Arial" w:cs="Arial"/>
                <w:sz w:val="24"/>
                <w:szCs w:val="24"/>
              </w:rPr>
              <w:t>Theme Three</w:t>
            </w:r>
            <w:r w:rsidRPr="00B1031D">
              <w:rPr>
                <w:rFonts w:ascii="Arial" w:hAnsi="Arial" w:cs="Arial"/>
                <w:sz w:val="24"/>
                <w:szCs w:val="24"/>
              </w:rPr>
              <w:t xml:space="preserve">: </w:t>
            </w:r>
            <w:r w:rsidR="00B13D41" w:rsidRPr="00B1031D">
              <w:rPr>
                <w:rFonts w:ascii="Arial" w:hAnsi="Arial" w:cs="Arial"/>
                <w:sz w:val="24"/>
                <w:szCs w:val="24"/>
              </w:rPr>
              <w:t>Eldest sister</w:t>
            </w:r>
            <w:r w:rsidR="00522155" w:rsidRPr="00B1031D">
              <w:rPr>
                <w:rFonts w:ascii="Arial" w:hAnsi="Arial" w:cs="Arial"/>
                <w:sz w:val="24"/>
                <w:szCs w:val="24"/>
              </w:rPr>
              <w:t>,</w:t>
            </w:r>
            <w:r w:rsidR="00B13D41" w:rsidRPr="00B1031D">
              <w:rPr>
                <w:rFonts w:ascii="Arial" w:hAnsi="Arial" w:cs="Arial"/>
                <w:sz w:val="24"/>
                <w:szCs w:val="24"/>
              </w:rPr>
              <w:t xml:space="preserve"> </w:t>
            </w:r>
            <w:r w:rsidRPr="00B1031D">
              <w:rPr>
                <w:rFonts w:ascii="Arial" w:hAnsi="Arial" w:cs="Arial"/>
                <w:sz w:val="24"/>
                <w:szCs w:val="24"/>
              </w:rPr>
              <w:t>second mum</w:t>
            </w:r>
            <w:r w:rsidR="006F7850" w:rsidRPr="00B1031D">
              <w:rPr>
                <w:rFonts w:ascii="Arial" w:hAnsi="Arial" w:cs="Arial"/>
                <w:sz w:val="24"/>
                <w:szCs w:val="24"/>
              </w:rPr>
              <w:t xml:space="preserve">      </w:t>
            </w:r>
            <w:r w:rsidRPr="00B1031D">
              <w:rPr>
                <w:rFonts w:ascii="Arial" w:hAnsi="Arial" w:cs="Arial"/>
                <w:sz w:val="24"/>
                <w:szCs w:val="24"/>
              </w:rPr>
              <w:t xml:space="preserve">           </w:t>
            </w:r>
          </w:p>
          <w:p w14:paraId="666C1AA6" w14:textId="6A689D1D" w:rsidR="00B13D41" w:rsidRPr="00B1031D" w:rsidRDefault="00B9234F" w:rsidP="008E1081">
            <w:pPr>
              <w:spacing w:line="360" w:lineRule="auto"/>
              <w:ind w:left="360"/>
              <w:rPr>
                <w:rFonts w:ascii="Arial" w:hAnsi="Arial" w:cs="Arial"/>
                <w:sz w:val="24"/>
                <w:szCs w:val="24"/>
              </w:rPr>
            </w:pPr>
            <w:r w:rsidRPr="00B1031D">
              <w:rPr>
                <w:rFonts w:ascii="Arial" w:hAnsi="Arial" w:cs="Arial"/>
                <w:sz w:val="24"/>
                <w:szCs w:val="24"/>
              </w:rPr>
              <w:t>3.</w:t>
            </w:r>
            <w:r w:rsidR="006573EF" w:rsidRPr="00B1031D">
              <w:rPr>
                <w:rFonts w:ascii="Arial" w:hAnsi="Arial" w:cs="Arial"/>
                <w:sz w:val="24"/>
                <w:szCs w:val="24"/>
              </w:rPr>
              <w:t>4</w:t>
            </w:r>
            <w:r w:rsidRPr="00B1031D">
              <w:rPr>
                <w:rFonts w:ascii="Arial" w:hAnsi="Arial" w:cs="Arial"/>
                <w:sz w:val="24"/>
                <w:szCs w:val="24"/>
              </w:rPr>
              <w:t xml:space="preserve"> </w:t>
            </w:r>
            <w:r w:rsidR="00B13D41" w:rsidRPr="00B1031D">
              <w:rPr>
                <w:rFonts w:ascii="Arial" w:hAnsi="Arial" w:cs="Arial"/>
                <w:sz w:val="24"/>
                <w:szCs w:val="24"/>
              </w:rPr>
              <w:t xml:space="preserve">School and </w:t>
            </w:r>
            <w:r w:rsidR="009979CC" w:rsidRPr="00B1031D">
              <w:rPr>
                <w:rFonts w:ascii="Arial" w:hAnsi="Arial" w:cs="Arial"/>
                <w:sz w:val="24"/>
                <w:szCs w:val="24"/>
              </w:rPr>
              <w:t>l</w:t>
            </w:r>
            <w:r w:rsidR="00B13D41" w:rsidRPr="00B1031D">
              <w:rPr>
                <w:rFonts w:ascii="Arial" w:hAnsi="Arial" w:cs="Arial"/>
                <w:sz w:val="24"/>
                <w:szCs w:val="24"/>
              </w:rPr>
              <w:t>earning</w:t>
            </w:r>
          </w:p>
          <w:p w14:paraId="3C1189A5" w14:textId="39DEFA3E" w:rsidR="005769ED" w:rsidRPr="00B1031D" w:rsidRDefault="005769ED" w:rsidP="008E1081">
            <w:pPr>
              <w:spacing w:line="360" w:lineRule="auto"/>
              <w:ind w:left="360"/>
              <w:rPr>
                <w:rFonts w:ascii="Arial" w:hAnsi="Arial" w:cs="Arial"/>
                <w:sz w:val="24"/>
                <w:szCs w:val="24"/>
              </w:rPr>
            </w:pPr>
            <w:r w:rsidRPr="00B1031D">
              <w:rPr>
                <w:rFonts w:ascii="Arial" w:hAnsi="Arial" w:cs="Arial"/>
                <w:sz w:val="24"/>
                <w:szCs w:val="24"/>
              </w:rPr>
              <w:t>3.5 Contradictions within the findings</w:t>
            </w:r>
          </w:p>
          <w:p w14:paraId="5C474B9D" w14:textId="4F72C758" w:rsidR="00B13D41" w:rsidRDefault="00B9234F" w:rsidP="008E1081">
            <w:pPr>
              <w:spacing w:line="360" w:lineRule="auto"/>
              <w:ind w:left="360"/>
              <w:rPr>
                <w:rFonts w:ascii="Arial" w:hAnsi="Arial" w:cs="Arial"/>
                <w:sz w:val="24"/>
                <w:szCs w:val="24"/>
              </w:rPr>
            </w:pPr>
            <w:r>
              <w:rPr>
                <w:rFonts w:ascii="Arial" w:hAnsi="Arial" w:cs="Arial"/>
                <w:sz w:val="24"/>
                <w:szCs w:val="24"/>
              </w:rPr>
              <w:t>3.</w:t>
            </w:r>
            <w:r w:rsidR="005769ED">
              <w:rPr>
                <w:rFonts w:ascii="Arial" w:hAnsi="Arial" w:cs="Arial"/>
                <w:sz w:val="24"/>
                <w:szCs w:val="24"/>
              </w:rPr>
              <w:t>6</w:t>
            </w:r>
            <w:r>
              <w:rPr>
                <w:rFonts w:ascii="Arial" w:hAnsi="Arial" w:cs="Arial"/>
                <w:sz w:val="24"/>
                <w:szCs w:val="24"/>
              </w:rPr>
              <w:t xml:space="preserve"> </w:t>
            </w:r>
            <w:r w:rsidR="00B13D41" w:rsidRPr="008E1081">
              <w:rPr>
                <w:rFonts w:ascii="Arial" w:hAnsi="Arial" w:cs="Arial"/>
                <w:sz w:val="24"/>
                <w:szCs w:val="24"/>
              </w:rPr>
              <w:t xml:space="preserve">Summary of </w:t>
            </w:r>
            <w:r w:rsidR="00212E2F">
              <w:rPr>
                <w:rFonts w:ascii="Arial" w:hAnsi="Arial" w:cs="Arial"/>
                <w:sz w:val="24"/>
                <w:szCs w:val="24"/>
              </w:rPr>
              <w:t xml:space="preserve">Phase 2 </w:t>
            </w:r>
            <w:r w:rsidR="00597FCF">
              <w:rPr>
                <w:rFonts w:ascii="Arial" w:hAnsi="Arial" w:cs="Arial"/>
                <w:sz w:val="24"/>
                <w:szCs w:val="24"/>
              </w:rPr>
              <w:t xml:space="preserve">qualitative </w:t>
            </w:r>
            <w:r w:rsidR="00212E2F">
              <w:rPr>
                <w:rFonts w:ascii="Arial" w:hAnsi="Arial" w:cs="Arial"/>
                <w:sz w:val="24"/>
                <w:szCs w:val="24"/>
              </w:rPr>
              <w:t>findings</w:t>
            </w:r>
          </w:p>
          <w:p w14:paraId="691D9301" w14:textId="66CCF3CB" w:rsidR="00CC6EBD" w:rsidRPr="00962FCC" w:rsidRDefault="00CC6EBD" w:rsidP="00CC6EBD">
            <w:pPr>
              <w:spacing w:line="360" w:lineRule="auto"/>
              <w:rPr>
                <w:rFonts w:ascii="Arial" w:hAnsi="Arial" w:cs="Arial"/>
                <w:color w:val="FF0000"/>
                <w:sz w:val="24"/>
                <w:szCs w:val="24"/>
              </w:rPr>
            </w:pPr>
            <w:r w:rsidRPr="00962FCC">
              <w:rPr>
                <w:rFonts w:ascii="Arial" w:hAnsi="Arial" w:cs="Arial"/>
                <w:color w:val="FF0000"/>
                <w:sz w:val="24"/>
                <w:szCs w:val="24"/>
              </w:rPr>
              <w:t xml:space="preserve">     </w:t>
            </w:r>
          </w:p>
          <w:p w14:paraId="362CA2CC" w14:textId="77777777" w:rsidR="00B13D41" w:rsidRPr="00CC573A" w:rsidRDefault="00B13D41" w:rsidP="00CC573A">
            <w:pPr>
              <w:spacing w:line="360" w:lineRule="auto"/>
              <w:rPr>
                <w:rFonts w:ascii="Arial" w:hAnsi="Arial" w:cs="Arial"/>
                <w:sz w:val="24"/>
                <w:szCs w:val="24"/>
              </w:rPr>
            </w:pPr>
          </w:p>
        </w:tc>
        <w:tc>
          <w:tcPr>
            <w:tcW w:w="1508" w:type="dxa"/>
          </w:tcPr>
          <w:p w14:paraId="727BB3EC" w14:textId="0E5BEC9D" w:rsidR="00B9234F" w:rsidRDefault="00E60093" w:rsidP="00BF1FB7">
            <w:pPr>
              <w:spacing w:line="360" w:lineRule="auto"/>
              <w:jc w:val="center"/>
              <w:rPr>
                <w:rFonts w:ascii="Arial" w:hAnsi="Arial" w:cs="Arial"/>
                <w:sz w:val="24"/>
                <w:szCs w:val="24"/>
              </w:rPr>
            </w:pPr>
            <w:r>
              <w:rPr>
                <w:rFonts w:ascii="Arial" w:hAnsi="Arial" w:cs="Arial"/>
                <w:sz w:val="24"/>
                <w:szCs w:val="24"/>
              </w:rPr>
              <w:t>87</w:t>
            </w:r>
          </w:p>
          <w:p w14:paraId="2B046147" w14:textId="463F3BB7" w:rsidR="00BF1FB7" w:rsidRDefault="00E60093" w:rsidP="00BF1FB7">
            <w:pPr>
              <w:spacing w:line="360" w:lineRule="auto"/>
              <w:jc w:val="center"/>
              <w:rPr>
                <w:rFonts w:ascii="Arial" w:hAnsi="Arial" w:cs="Arial"/>
                <w:sz w:val="24"/>
                <w:szCs w:val="24"/>
              </w:rPr>
            </w:pPr>
            <w:r>
              <w:rPr>
                <w:rFonts w:ascii="Arial" w:hAnsi="Arial" w:cs="Arial"/>
                <w:sz w:val="24"/>
                <w:szCs w:val="24"/>
              </w:rPr>
              <w:t>87</w:t>
            </w:r>
          </w:p>
          <w:p w14:paraId="0146E482" w14:textId="782DFF15" w:rsidR="00BF1FB7" w:rsidRDefault="00E60093" w:rsidP="00BF1FB7">
            <w:pPr>
              <w:spacing w:line="360" w:lineRule="auto"/>
              <w:jc w:val="center"/>
              <w:rPr>
                <w:rFonts w:ascii="Arial" w:hAnsi="Arial" w:cs="Arial"/>
                <w:sz w:val="24"/>
                <w:szCs w:val="24"/>
              </w:rPr>
            </w:pPr>
            <w:r>
              <w:rPr>
                <w:rFonts w:ascii="Arial" w:hAnsi="Arial" w:cs="Arial"/>
                <w:sz w:val="24"/>
                <w:szCs w:val="24"/>
              </w:rPr>
              <w:t>87</w:t>
            </w:r>
          </w:p>
          <w:p w14:paraId="27185ED5" w14:textId="51B96C8F" w:rsidR="00BF1FB7" w:rsidRDefault="00E60093" w:rsidP="00BF1FB7">
            <w:pPr>
              <w:spacing w:line="360" w:lineRule="auto"/>
              <w:jc w:val="center"/>
              <w:rPr>
                <w:rFonts w:ascii="Arial" w:hAnsi="Arial" w:cs="Arial"/>
                <w:sz w:val="24"/>
                <w:szCs w:val="24"/>
              </w:rPr>
            </w:pPr>
            <w:r>
              <w:rPr>
                <w:rFonts w:ascii="Arial" w:hAnsi="Arial" w:cs="Arial"/>
                <w:sz w:val="24"/>
                <w:szCs w:val="24"/>
              </w:rPr>
              <w:t>87</w:t>
            </w:r>
          </w:p>
          <w:p w14:paraId="2C5244F9" w14:textId="184C24A3" w:rsidR="00E60093" w:rsidRDefault="00BF1FB7" w:rsidP="00E60093">
            <w:pPr>
              <w:spacing w:line="360" w:lineRule="auto"/>
              <w:jc w:val="center"/>
              <w:rPr>
                <w:rFonts w:ascii="Arial" w:hAnsi="Arial" w:cs="Arial"/>
                <w:sz w:val="24"/>
                <w:szCs w:val="24"/>
              </w:rPr>
            </w:pPr>
            <w:r>
              <w:rPr>
                <w:rFonts w:ascii="Arial" w:hAnsi="Arial" w:cs="Arial"/>
                <w:sz w:val="24"/>
                <w:szCs w:val="24"/>
              </w:rPr>
              <w:t>9</w:t>
            </w:r>
            <w:r w:rsidR="00E60093">
              <w:rPr>
                <w:rFonts w:ascii="Arial" w:hAnsi="Arial" w:cs="Arial"/>
                <w:sz w:val="24"/>
                <w:szCs w:val="24"/>
              </w:rPr>
              <w:t>4</w:t>
            </w:r>
          </w:p>
          <w:p w14:paraId="022D971E" w14:textId="19958641" w:rsidR="00BF1FB7" w:rsidRDefault="00BF1FB7" w:rsidP="00BF1FB7">
            <w:pPr>
              <w:spacing w:line="360" w:lineRule="auto"/>
              <w:jc w:val="center"/>
              <w:rPr>
                <w:rFonts w:ascii="Arial" w:hAnsi="Arial" w:cs="Arial"/>
                <w:sz w:val="24"/>
                <w:szCs w:val="24"/>
              </w:rPr>
            </w:pPr>
            <w:r>
              <w:rPr>
                <w:rFonts w:ascii="Arial" w:hAnsi="Arial" w:cs="Arial"/>
                <w:sz w:val="24"/>
                <w:szCs w:val="24"/>
              </w:rPr>
              <w:t>9</w:t>
            </w:r>
            <w:r w:rsidR="00E60093">
              <w:rPr>
                <w:rFonts w:ascii="Arial" w:hAnsi="Arial" w:cs="Arial"/>
                <w:sz w:val="24"/>
                <w:szCs w:val="24"/>
              </w:rPr>
              <w:t>5</w:t>
            </w:r>
          </w:p>
          <w:p w14:paraId="62B7DE3C" w14:textId="22108CD8" w:rsidR="00BF1FB7" w:rsidRDefault="00E60093" w:rsidP="00BF1FB7">
            <w:pPr>
              <w:spacing w:line="360" w:lineRule="auto"/>
              <w:jc w:val="center"/>
              <w:rPr>
                <w:rFonts w:ascii="Arial" w:hAnsi="Arial" w:cs="Arial"/>
                <w:sz w:val="24"/>
                <w:szCs w:val="24"/>
              </w:rPr>
            </w:pPr>
            <w:r>
              <w:rPr>
                <w:rFonts w:ascii="Arial" w:hAnsi="Arial" w:cs="Arial"/>
                <w:sz w:val="24"/>
                <w:szCs w:val="24"/>
              </w:rPr>
              <w:t>98</w:t>
            </w:r>
          </w:p>
          <w:p w14:paraId="1857CD4E" w14:textId="77777777" w:rsidR="00BF1FB7" w:rsidRDefault="00BF1FB7" w:rsidP="00BF1FB7">
            <w:pPr>
              <w:spacing w:line="360" w:lineRule="auto"/>
              <w:jc w:val="center"/>
              <w:rPr>
                <w:rFonts w:ascii="Arial" w:hAnsi="Arial" w:cs="Arial"/>
                <w:sz w:val="24"/>
                <w:szCs w:val="24"/>
              </w:rPr>
            </w:pPr>
          </w:p>
          <w:p w14:paraId="0C710CE6" w14:textId="3115397E" w:rsidR="00BF1FB7" w:rsidRDefault="00E60093" w:rsidP="00BF1FB7">
            <w:pPr>
              <w:spacing w:line="360" w:lineRule="auto"/>
              <w:jc w:val="center"/>
              <w:rPr>
                <w:rFonts w:ascii="Arial" w:hAnsi="Arial" w:cs="Arial"/>
                <w:sz w:val="24"/>
                <w:szCs w:val="24"/>
              </w:rPr>
            </w:pPr>
            <w:r>
              <w:rPr>
                <w:rFonts w:ascii="Arial" w:hAnsi="Arial" w:cs="Arial"/>
                <w:sz w:val="24"/>
                <w:szCs w:val="24"/>
              </w:rPr>
              <w:t>99</w:t>
            </w:r>
          </w:p>
          <w:p w14:paraId="105B76B6" w14:textId="6828FD53" w:rsidR="00BF1FB7" w:rsidRDefault="00BF1FB7" w:rsidP="00BF1FB7">
            <w:pPr>
              <w:spacing w:line="360" w:lineRule="auto"/>
              <w:jc w:val="center"/>
              <w:rPr>
                <w:rFonts w:ascii="Arial" w:hAnsi="Arial" w:cs="Arial"/>
                <w:sz w:val="24"/>
                <w:szCs w:val="24"/>
              </w:rPr>
            </w:pPr>
            <w:r>
              <w:rPr>
                <w:rFonts w:ascii="Arial" w:hAnsi="Arial" w:cs="Arial"/>
                <w:sz w:val="24"/>
                <w:szCs w:val="24"/>
              </w:rPr>
              <w:t>10</w:t>
            </w:r>
            <w:r w:rsidR="00E60093">
              <w:rPr>
                <w:rFonts w:ascii="Arial" w:hAnsi="Arial" w:cs="Arial"/>
                <w:sz w:val="24"/>
                <w:szCs w:val="24"/>
              </w:rPr>
              <w:t>0</w:t>
            </w:r>
          </w:p>
          <w:p w14:paraId="311D1D8D" w14:textId="407AB321" w:rsidR="00BF1FB7" w:rsidRDefault="00BF1FB7" w:rsidP="00BF1FB7">
            <w:pPr>
              <w:spacing w:line="360" w:lineRule="auto"/>
              <w:jc w:val="center"/>
              <w:rPr>
                <w:rFonts w:ascii="Arial" w:hAnsi="Arial" w:cs="Arial"/>
                <w:sz w:val="24"/>
                <w:szCs w:val="24"/>
              </w:rPr>
            </w:pPr>
            <w:r>
              <w:rPr>
                <w:rFonts w:ascii="Arial" w:hAnsi="Arial" w:cs="Arial"/>
                <w:sz w:val="24"/>
                <w:szCs w:val="24"/>
              </w:rPr>
              <w:t>10</w:t>
            </w:r>
            <w:r w:rsidR="00E60093">
              <w:rPr>
                <w:rFonts w:ascii="Arial" w:hAnsi="Arial" w:cs="Arial"/>
                <w:sz w:val="24"/>
                <w:szCs w:val="24"/>
              </w:rPr>
              <w:t>2</w:t>
            </w:r>
          </w:p>
          <w:p w14:paraId="16E841C0" w14:textId="0543A884" w:rsidR="00BF1FB7" w:rsidRDefault="00BF1FB7" w:rsidP="00BF1FB7">
            <w:pPr>
              <w:spacing w:line="360" w:lineRule="auto"/>
              <w:jc w:val="center"/>
              <w:rPr>
                <w:rFonts w:ascii="Arial" w:hAnsi="Arial" w:cs="Arial"/>
                <w:sz w:val="24"/>
                <w:szCs w:val="24"/>
              </w:rPr>
            </w:pPr>
            <w:r>
              <w:rPr>
                <w:rFonts w:ascii="Arial" w:hAnsi="Arial" w:cs="Arial"/>
                <w:sz w:val="24"/>
                <w:szCs w:val="24"/>
              </w:rPr>
              <w:t>10</w:t>
            </w:r>
            <w:r w:rsidR="00E60093">
              <w:rPr>
                <w:rFonts w:ascii="Arial" w:hAnsi="Arial" w:cs="Arial"/>
                <w:sz w:val="24"/>
                <w:szCs w:val="24"/>
              </w:rPr>
              <w:t>2</w:t>
            </w:r>
          </w:p>
          <w:p w14:paraId="6510C68D" w14:textId="36C44E85"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E60093">
              <w:rPr>
                <w:rFonts w:ascii="Arial" w:hAnsi="Arial" w:cs="Arial"/>
                <w:sz w:val="24"/>
                <w:szCs w:val="24"/>
              </w:rPr>
              <w:t>04</w:t>
            </w:r>
          </w:p>
          <w:p w14:paraId="5ECE4FCD" w14:textId="70DED32B" w:rsidR="00BF1FB7" w:rsidRDefault="00BF1FB7" w:rsidP="00BF1FB7">
            <w:pPr>
              <w:spacing w:line="360" w:lineRule="auto"/>
              <w:jc w:val="center"/>
              <w:rPr>
                <w:rFonts w:ascii="Arial" w:hAnsi="Arial" w:cs="Arial"/>
                <w:sz w:val="24"/>
                <w:szCs w:val="24"/>
              </w:rPr>
            </w:pPr>
            <w:r>
              <w:rPr>
                <w:rFonts w:ascii="Arial" w:hAnsi="Arial" w:cs="Arial"/>
                <w:sz w:val="24"/>
                <w:szCs w:val="24"/>
              </w:rPr>
              <w:t>11</w:t>
            </w:r>
            <w:r w:rsidR="00E60093">
              <w:rPr>
                <w:rFonts w:ascii="Arial" w:hAnsi="Arial" w:cs="Arial"/>
                <w:sz w:val="24"/>
                <w:szCs w:val="24"/>
              </w:rPr>
              <w:t>1</w:t>
            </w:r>
          </w:p>
          <w:p w14:paraId="04814A1B" w14:textId="6207E509" w:rsidR="00BF1FB7" w:rsidRDefault="00BF1FB7" w:rsidP="00BF1FB7">
            <w:pPr>
              <w:spacing w:line="360" w:lineRule="auto"/>
              <w:jc w:val="center"/>
              <w:rPr>
                <w:rFonts w:ascii="Arial" w:hAnsi="Arial" w:cs="Arial"/>
                <w:sz w:val="24"/>
                <w:szCs w:val="24"/>
              </w:rPr>
            </w:pPr>
            <w:r>
              <w:rPr>
                <w:rFonts w:ascii="Arial" w:hAnsi="Arial" w:cs="Arial"/>
                <w:sz w:val="24"/>
                <w:szCs w:val="24"/>
              </w:rPr>
              <w:t>11</w:t>
            </w:r>
            <w:r w:rsidR="00E60093">
              <w:rPr>
                <w:rFonts w:ascii="Arial" w:hAnsi="Arial" w:cs="Arial"/>
                <w:sz w:val="24"/>
                <w:szCs w:val="24"/>
              </w:rPr>
              <w:t>5</w:t>
            </w:r>
          </w:p>
          <w:p w14:paraId="3AF866F5" w14:textId="37938748"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E60093">
              <w:rPr>
                <w:rFonts w:ascii="Arial" w:hAnsi="Arial" w:cs="Arial"/>
                <w:sz w:val="24"/>
                <w:szCs w:val="24"/>
              </w:rPr>
              <w:t>19</w:t>
            </w:r>
          </w:p>
          <w:p w14:paraId="5EB84818" w14:textId="01E065DE"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E60093">
              <w:rPr>
                <w:rFonts w:ascii="Arial" w:hAnsi="Arial" w:cs="Arial"/>
                <w:sz w:val="24"/>
                <w:szCs w:val="24"/>
              </w:rPr>
              <w:t>28</w:t>
            </w:r>
          </w:p>
          <w:p w14:paraId="696E4100" w14:textId="49EDDDFA" w:rsidR="00BF1FB7" w:rsidRPr="00A952BB" w:rsidRDefault="00BF1FB7" w:rsidP="00BF1FB7">
            <w:pPr>
              <w:spacing w:line="360" w:lineRule="auto"/>
              <w:jc w:val="center"/>
              <w:rPr>
                <w:rFonts w:ascii="Arial" w:hAnsi="Arial" w:cs="Arial"/>
                <w:sz w:val="24"/>
                <w:szCs w:val="24"/>
              </w:rPr>
            </w:pPr>
            <w:r>
              <w:rPr>
                <w:rFonts w:ascii="Arial" w:hAnsi="Arial" w:cs="Arial"/>
                <w:sz w:val="24"/>
                <w:szCs w:val="24"/>
              </w:rPr>
              <w:t>13</w:t>
            </w:r>
            <w:r w:rsidR="00E60093">
              <w:rPr>
                <w:rFonts w:ascii="Arial" w:hAnsi="Arial" w:cs="Arial"/>
                <w:sz w:val="24"/>
                <w:szCs w:val="24"/>
              </w:rPr>
              <w:t>1</w:t>
            </w:r>
          </w:p>
        </w:tc>
      </w:tr>
      <w:tr w:rsidR="00B13D41" w14:paraId="7ADFBFD7" w14:textId="77777777" w:rsidTr="00C41E0C">
        <w:tc>
          <w:tcPr>
            <w:tcW w:w="7508" w:type="dxa"/>
            <w:shd w:val="clear" w:color="auto" w:fill="DAE9F7" w:themeFill="text2" w:themeFillTint="1A"/>
          </w:tcPr>
          <w:p w14:paraId="083392E3" w14:textId="77777777" w:rsidR="00B13D41" w:rsidRPr="00B1552F" w:rsidRDefault="00B13D41" w:rsidP="00CC573A">
            <w:pPr>
              <w:spacing w:line="360" w:lineRule="auto"/>
              <w:rPr>
                <w:rFonts w:ascii="Arial" w:hAnsi="Arial" w:cs="Arial"/>
                <w:b/>
                <w:bCs/>
                <w:sz w:val="24"/>
                <w:szCs w:val="24"/>
              </w:rPr>
            </w:pPr>
            <w:r w:rsidRPr="00B1552F">
              <w:rPr>
                <w:rFonts w:ascii="Arial" w:hAnsi="Arial" w:cs="Arial"/>
                <w:b/>
                <w:bCs/>
                <w:sz w:val="24"/>
                <w:szCs w:val="24"/>
              </w:rPr>
              <w:t>Chapter Four: Discussion</w:t>
            </w:r>
          </w:p>
          <w:p w14:paraId="3F674279" w14:textId="6AA72E77" w:rsidR="00306FDC" w:rsidRPr="00B1031D" w:rsidRDefault="00306FDC" w:rsidP="00306FDC">
            <w:pPr>
              <w:spacing w:line="360" w:lineRule="auto"/>
              <w:ind w:left="360"/>
              <w:rPr>
                <w:rFonts w:ascii="Arial" w:hAnsi="Arial" w:cs="Arial"/>
                <w:sz w:val="24"/>
                <w:szCs w:val="24"/>
              </w:rPr>
            </w:pPr>
            <w:r>
              <w:rPr>
                <w:rFonts w:ascii="Arial" w:hAnsi="Arial" w:cs="Arial"/>
                <w:sz w:val="24"/>
                <w:szCs w:val="24"/>
              </w:rPr>
              <w:t>4.</w:t>
            </w:r>
            <w:r w:rsidR="009979CC">
              <w:rPr>
                <w:rFonts w:ascii="Arial" w:hAnsi="Arial" w:cs="Arial"/>
                <w:sz w:val="24"/>
                <w:szCs w:val="24"/>
              </w:rPr>
              <w:t>1</w:t>
            </w:r>
            <w:r>
              <w:rPr>
                <w:rFonts w:ascii="Arial" w:hAnsi="Arial" w:cs="Arial"/>
                <w:sz w:val="24"/>
                <w:szCs w:val="24"/>
              </w:rPr>
              <w:t xml:space="preserve"> </w:t>
            </w:r>
            <w:r w:rsidRPr="00B1031D">
              <w:rPr>
                <w:rFonts w:ascii="Arial" w:hAnsi="Arial" w:cs="Arial"/>
                <w:sz w:val="24"/>
                <w:szCs w:val="24"/>
              </w:rPr>
              <w:t>Comparison of findings with previous research</w:t>
            </w:r>
          </w:p>
          <w:p w14:paraId="64989C54" w14:textId="3239A149" w:rsidR="00701A45" w:rsidRPr="00B1031D" w:rsidRDefault="00701A45" w:rsidP="00306FDC">
            <w:pPr>
              <w:spacing w:line="360" w:lineRule="auto"/>
              <w:ind w:left="360"/>
              <w:rPr>
                <w:rFonts w:ascii="Arial" w:hAnsi="Arial" w:cs="Arial"/>
                <w:sz w:val="24"/>
                <w:szCs w:val="24"/>
              </w:rPr>
            </w:pPr>
            <w:r w:rsidRPr="00B1031D">
              <w:rPr>
                <w:rFonts w:ascii="Arial" w:hAnsi="Arial" w:cs="Arial"/>
                <w:b/>
                <w:bCs/>
                <w:sz w:val="24"/>
                <w:szCs w:val="24"/>
              </w:rPr>
              <w:t xml:space="preserve">                 </w:t>
            </w:r>
            <w:r w:rsidRPr="00B1031D">
              <w:rPr>
                <w:rFonts w:ascii="Arial" w:hAnsi="Arial" w:cs="Arial"/>
                <w:sz w:val="24"/>
                <w:szCs w:val="24"/>
              </w:rPr>
              <w:t>4.1.1 Negativity and Positivity</w:t>
            </w:r>
          </w:p>
          <w:p w14:paraId="44571846" w14:textId="0B547C1C"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4.1.2 Family Life</w:t>
            </w:r>
          </w:p>
          <w:p w14:paraId="3BFFD547" w14:textId="67E1EFA3"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lastRenderedPageBreak/>
              <w:t xml:space="preserve">                 4.1.3 Secrecy and </w:t>
            </w:r>
            <w:r w:rsidR="00E60093">
              <w:rPr>
                <w:rFonts w:ascii="Arial" w:hAnsi="Arial" w:cs="Arial"/>
                <w:sz w:val="24"/>
                <w:szCs w:val="24"/>
              </w:rPr>
              <w:t>s</w:t>
            </w:r>
            <w:r w:rsidRPr="00B1031D">
              <w:rPr>
                <w:rFonts w:ascii="Arial" w:hAnsi="Arial" w:cs="Arial"/>
                <w:sz w:val="24"/>
                <w:szCs w:val="24"/>
              </w:rPr>
              <w:t>hame</w:t>
            </w:r>
          </w:p>
          <w:p w14:paraId="23B7E9FC" w14:textId="7A5EFB46"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4.1.4 Difficult emotions</w:t>
            </w:r>
          </w:p>
          <w:p w14:paraId="691D6903" w14:textId="0B3C5300"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4.1.5 School</w:t>
            </w:r>
          </w:p>
          <w:p w14:paraId="1B765A89" w14:textId="3E09C07F"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4.1.6 Grossman’s study</w:t>
            </w:r>
          </w:p>
          <w:p w14:paraId="6E363707" w14:textId="77777777"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4.1.7 Different findings: Different methods and a </w:t>
            </w:r>
          </w:p>
          <w:p w14:paraId="568F8848" w14:textId="3F78AB38" w:rsidR="00701A45" w:rsidRPr="00B1031D" w:rsidRDefault="00701A45" w:rsidP="00306FDC">
            <w:pPr>
              <w:spacing w:line="360" w:lineRule="auto"/>
              <w:ind w:left="360"/>
              <w:rPr>
                <w:rFonts w:ascii="Arial" w:hAnsi="Arial" w:cs="Arial"/>
                <w:sz w:val="24"/>
                <w:szCs w:val="24"/>
              </w:rPr>
            </w:pPr>
            <w:r w:rsidRPr="00B1031D">
              <w:rPr>
                <w:rFonts w:ascii="Arial" w:hAnsi="Arial" w:cs="Arial"/>
                <w:sz w:val="24"/>
                <w:szCs w:val="24"/>
              </w:rPr>
              <w:t xml:space="preserve">                          different time</w:t>
            </w:r>
          </w:p>
          <w:p w14:paraId="7C4D2265" w14:textId="77777777" w:rsidR="00194FA6" w:rsidRDefault="00194FA6" w:rsidP="00194FA6">
            <w:pPr>
              <w:spacing w:line="360" w:lineRule="auto"/>
              <w:ind w:left="360"/>
              <w:rPr>
                <w:rFonts w:ascii="Arial" w:hAnsi="Arial" w:cs="Arial"/>
                <w:sz w:val="24"/>
                <w:szCs w:val="24"/>
              </w:rPr>
            </w:pPr>
            <w:r>
              <w:rPr>
                <w:rFonts w:ascii="Arial" w:hAnsi="Arial" w:cs="Arial"/>
                <w:sz w:val="24"/>
                <w:szCs w:val="24"/>
              </w:rPr>
              <w:t>4.2 The social model of disability</w:t>
            </w:r>
          </w:p>
          <w:p w14:paraId="659B839A" w14:textId="6D405AEC" w:rsidR="00042617" w:rsidRPr="00B1031D" w:rsidRDefault="00042617" w:rsidP="00042617">
            <w:pPr>
              <w:spacing w:line="360" w:lineRule="auto"/>
              <w:ind w:left="360"/>
              <w:rPr>
                <w:rFonts w:ascii="Arial" w:hAnsi="Arial" w:cs="Arial"/>
                <w:sz w:val="24"/>
                <w:szCs w:val="24"/>
              </w:rPr>
            </w:pPr>
            <w:r>
              <w:rPr>
                <w:rFonts w:ascii="Arial" w:hAnsi="Arial" w:cs="Arial"/>
                <w:sz w:val="24"/>
                <w:szCs w:val="24"/>
              </w:rPr>
              <w:t>4.</w:t>
            </w:r>
            <w:r w:rsidR="00194FA6">
              <w:rPr>
                <w:rFonts w:ascii="Arial" w:hAnsi="Arial" w:cs="Arial"/>
                <w:sz w:val="24"/>
                <w:szCs w:val="24"/>
              </w:rPr>
              <w:t>3</w:t>
            </w:r>
            <w:r>
              <w:rPr>
                <w:rFonts w:ascii="Arial" w:hAnsi="Arial" w:cs="Arial"/>
                <w:sz w:val="24"/>
                <w:szCs w:val="24"/>
              </w:rPr>
              <w:t xml:space="preserve"> Ecological systems </w:t>
            </w:r>
            <w:r w:rsidRPr="00B1031D">
              <w:rPr>
                <w:rFonts w:ascii="Arial" w:hAnsi="Arial" w:cs="Arial"/>
                <w:sz w:val="24"/>
                <w:szCs w:val="24"/>
              </w:rPr>
              <w:t>theory</w:t>
            </w:r>
          </w:p>
          <w:p w14:paraId="1816DB9B" w14:textId="044A4CEC" w:rsidR="00701A45" w:rsidRPr="00B1031D" w:rsidRDefault="00F51A7D" w:rsidP="00BF1FB7">
            <w:pPr>
              <w:spacing w:line="360" w:lineRule="auto"/>
              <w:ind w:left="1440"/>
              <w:rPr>
                <w:rFonts w:ascii="Arial" w:hAnsi="Arial" w:cs="Arial"/>
                <w:sz w:val="16"/>
                <w:szCs w:val="16"/>
              </w:rPr>
            </w:pPr>
            <w:r w:rsidRPr="00B1031D">
              <w:rPr>
                <w:rFonts w:ascii="Arial" w:hAnsi="Arial" w:cs="Arial"/>
                <w:sz w:val="24"/>
                <w:szCs w:val="24"/>
              </w:rPr>
              <w:t xml:space="preserve">  </w:t>
            </w:r>
            <w:r w:rsidR="00194FA6" w:rsidRPr="00B1031D">
              <w:rPr>
                <w:rFonts w:ascii="Arial" w:hAnsi="Arial" w:cs="Arial"/>
                <w:sz w:val="24"/>
                <w:szCs w:val="24"/>
              </w:rPr>
              <w:t>4.</w:t>
            </w:r>
            <w:r w:rsidR="00480405" w:rsidRPr="00B1031D">
              <w:rPr>
                <w:rFonts w:ascii="Arial" w:hAnsi="Arial" w:cs="Arial"/>
                <w:sz w:val="24"/>
                <w:szCs w:val="24"/>
              </w:rPr>
              <w:t>3.1 T</w:t>
            </w:r>
            <w:r w:rsidR="00194FA6" w:rsidRPr="00B1031D">
              <w:rPr>
                <w:rFonts w:ascii="Arial" w:hAnsi="Arial" w:cs="Arial"/>
                <w:sz w:val="24"/>
                <w:szCs w:val="24"/>
              </w:rPr>
              <w:t>he chronosystem</w:t>
            </w:r>
          </w:p>
          <w:p w14:paraId="75E8B155" w14:textId="012E414C" w:rsidR="00306FDC" w:rsidRPr="00B1031D" w:rsidRDefault="00306FDC" w:rsidP="00306FDC">
            <w:pPr>
              <w:spacing w:line="360" w:lineRule="auto"/>
              <w:ind w:left="360"/>
              <w:rPr>
                <w:rFonts w:ascii="Arial" w:hAnsi="Arial" w:cs="Arial"/>
                <w:sz w:val="24"/>
                <w:szCs w:val="24"/>
              </w:rPr>
            </w:pPr>
            <w:r w:rsidRPr="00B1031D">
              <w:rPr>
                <w:rFonts w:ascii="Arial" w:hAnsi="Arial" w:cs="Arial"/>
                <w:sz w:val="24"/>
                <w:szCs w:val="24"/>
              </w:rPr>
              <w:t>4.</w:t>
            </w:r>
            <w:r w:rsidR="006B02B1" w:rsidRPr="00B1031D">
              <w:rPr>
                <w:rFonts w:ascii="Arial" w:hAnsi="Arial" w:cs="Arial"/>
                <w:sz w:val="24"/>
                <w:szCs w:val="24"/>
              </w:rPr>
              <w:t>4</w:t>
            </w:r>
            <w:r w:rsidRPr="00B1031D">
              <w:rPr>
                <w:rFonts w:ascii="Arial" w:hAnsi="Arial" w:cs="Arial"/>
                <w:sz w:val="24"/>
                <w:szCs w:val="24"/>
              </w:rPr>
              <w:t xml:space="preserve"> Research questions</w:t>
            </w:r>
          </w:p>
          <w:p w14:paraId="2AB30834" w14:textId="2E13A3C1" w:rsidR="00306FDC" w:rsidRDefault="00306FDC" w:rsidP="00306FDC">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4</w:t>
            </w:r>
            <w:r>
              <w:rPr>
                <w:rFonts w:ascii="Arial" w:hAnsi="Arial" w:cs="Arial"/>
                <w:sz w:val="24"/>
                <w:szCs w:val="24"/>
              </w:rPr>
              <w:t xml:space="preserve">.1 </w:t>
            </w:r>
            <w:r w:rsidR="00B13D41" w:rsidRPr="00306FDC">
              <w:rPr>
                <w:rFonts w:ascii="Arial" w:hAnsi="Arial" w:cs="Arial"/>
                <w:sz w:val="24"/>
                <w:szCs w:val="24"/>
              </w:rPr>
              <w:t xml:space="preserve">Research Question 1: How much do those who </w:t>
            </w:r>
          </w:p>
          <w:p w14:paraId="3006A75B" w14:textId="77777777" w:rsidR="006E69AA" w:rsidRDefault="00306FDC" w:rsidP="00306FDC">
            <w:pPr>
              <w:spacing w:line="360" w:lineRule="auto"/>
              <w:ind w:left="360"/>
              <w:rPr>
                <w:rFonts w:ascii="Arial" w:hAnsi="Arial" w:cs="Arial"/>
                <w:sz w:val="24"/>
                <w:szCs w:val="24"/>
              </w:rPr>
            </w:pPr>
            <w:r>
              <w:rPr>
                <w:rFonts w:ascii="Arial" w:hAnsi="Arial" w:cs="Arial"/>
                <w:sz w:val="24"/>
                <w:szCs w:val="24"/>
              </w:rPr>
              <w:t xml:space="preserve">                  </w:t>
            </w:r>
            <w:r w:rsidR="006E69AA">
              <w:rPr>
                <w:rFonts w:ascii="Arial" w:hAnsi="Arial" w:cs="Arial"/>
                <w:sz w:val="24"/>
                <w:szCs w:val="24"/>
              </w:rPr>
              <w:t xml:space="preserve">        </w:t>
            </w:r>
            <w:r w:rsidR="00B13D41" w:rsidRPr="00306FDC">
              <w:rPr>
                <w:rFonts w:ascii="Arial" w:hAnsi="Arial" w:cs="Arial"/>
                <w:sz w:val="24"/>
                <w:szCs w:val="24"/>
              </w:rPr>
              <w:t xml:space="preserve">grew up with a sibling with additional needs </w:t>
            </w:r>
          </w:p>
          <w:p w14:paraId="1207526B" w14:textId="3F275E05" w:rsidR="00B13D41" w:rsidRPr="00306FDC" w:rsidRDefault="006E69AA" w:rsidP="00306FDC">
            <w:pPr>
              <w:spacing w:line="360" w:lineRule="auto"/>
              <w:ind w:left="360"/>
              <w:rPr>
                <w:rFonts w:ascii="Arial" w:hAnsi="Arial" w:cs="Arial"/>
                <w:sz w:val="24"/>
                <w:szCs w:val="24"/>
              </w:rPr>
            </w:pPr>
            <w:r>
              <w:rPr>
                <w:rFonts w:ascii="Arial" w:hAnsi="Arial" w:cs="Arial"/>
                <w:sz w:val="24"/>
                <w:szCs w:val="24"/>
              </w:rPr>
              <w:t xml:space="preserve">                           </w:t>
            </w:r>
            <w:r w:rsidR="00B13D41" w:rsidRPr="00306FDC">
              <w:rPr>
                <w:rFonts w:ascii="Arial" w:hAnsi="Arial" w:cs="Arial"/>
                <w:sz w:val="24"/>
                <w:szCs w:val="24"/>
              </w:rPr>
              <w:t>perceive that their life was affected?</w:t>
            </w:r>
          </w:p>
          <w:p w14:paraId="63A55223" w14:textId="71A0E4E3" w:rsidR="006E69AA" w:rsidRDefault="006E69AA" w:rsidP="00306FDC">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4</w:t>
            </w:r>
            <w:r>
              <w:rPr>
                <w:rFonts w:ascii="Arial" w:hAnsi="Arial" w:cs="Arial"/>
                <w:sz w:val="24"/>
                <w:szCs w:val="24"/>
              </w:rPr>
              <w:t xml:space="preserve">.2 </w:t>
            </w:r>
            <w:r w:rsidR="00B13D41" w:rsidRPr="00306FDC">
              <w:rPr>
                <w:rFonts w:ascii="Arial" w:hAnsi="Arial" w:cs="Arial"/>
                <w:sz w:val="24"/>
                <w:szCs w:val="24"/>
              </w:rPr>
              <w:t xml:space="preserve">Research Question 2: What do those who grew </w:t>
            </w:r>
          </w:p>
          <w:p w14:paraId="58A4B75E" w14:textId="77777777" w:rsidR="006E69AA" w:rsidRDefault="006E69AA" w:rsidP="00306FDC">
            <w:pPr>
              <w:spacing w:line="360" w:lineRule="auto"/>
              <w:ind w:left="360"/>
              <w:rPr>
                <w:rFonts w:ascii="Arial" w:hAnsi="Arial" w:cs="Arial"/>
                <w:sz w:val="24"/>
                <w:szCs w:val="24"/>
              </w:rPr>
            </w:pPr>
            <w:r>
              <w:rPr>
                <w:rFonts w:ascii="Arial" w:hAnsi="Arial" w:cs="Arial"/>
                <w:sz w:val="24"/>
                <w:szCs w:val="24"/>
              </w:rPr>
              <w:t xml:space="preserve">                          </w:t>
            </w:r>
            <w:r w:rsidR="00B13D41" w:rsidRPr="00306FDC">
              <w:rPr>
                <w:rFonts w:ascii="Arial" w:hAnsi="Arial" w:cs="Arial"/>
                <w:sz w:val="24"/>
                <w:szCs w:val="24"/>
              </w:rPr>
              <w:t xml:space="preserve">up with a sibling with additional needs tell us </w:t>
            </w:r>
          </w:p>
          <w:p w14:paraId="3DF18B98" w14:textId="38B16C6C" w:rsidR="00B13D41" w:rsidRPr="00306FDC" w:rsidRDefault="006E69AA" w:rsidP="00306FDC">
            <w:pPr>
              <w:spacing w:line="360" w:lineRule="auto"/>
              <w:ind w:left="360"/>
              <w:rPr>
                <w:rFonts w:ascii="Arial" w:hAnsi="Arial" w:cs="Arial"/>
                <w:sz w:val="24"/>
                <w:szCs w:val="24"/>
              </w:rPr>
            </w:pPr>
            <w:r>
              <w:rPr>
                <w:rFonts w:ascii="Arial" w:hAnsi="Arial" w:cs="Arial"/>
                <w:sz w:val="24"/>
                <w:szCs w:val="24"/>
              </w:rPr>
              <w:t xml:space="preserve">                          </w:t>
            </w:r>
            <w:r w:rsidR="00B13D41" w:rsidRPr="00306FDC">
              <w:rPr>
                <w:rFonts w:ascii="Arial" w:hAnsi="Arial" w:cs="Arial"/>
                <w:sz w:val="24"/>
                <w:szCs w:val="24"/>
              </w:rPr>
              <w:t xml:space="preserve">about their experiences? </w:t>
            </w:r>
          </w:p>
          <w:p w14:paraId="4EF840CF" w14:textId="0D9196E0" w:rsidR="006E69AA" w:rsidRDefault="006E69AA" w:rsidP="006E69AA">
            <w:pPr>
              <w:spacing w:line="360" w:lineRule="auto"/>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4</w:t>
            </w:r>
            <w:r>
              <w:rPr>
                <w:rFonts w:ascii="Arial" w:hAnsi="Arial" w:cs="Arial"/>
                <w:sz w:val="24"/>
                <w:szCs w:val="24"/>
              </w:rPr>
              <w:t xml:space="preserve">.3 </w:t>
            </w:r>
            <w:r w:rsidR="00B13D41" w:rsidRPr="00306FDC">
              <w:rPr>
                <w:rFonts w:ascii="Arial" w:hAnsi="Arial" w:cs="Arial"/>
                <w:sz w:val="24"/>
                <w:szCs w:val="24"/>
              </w:rPr>
              <w:t xml:space="preserve">Research Question 3: How can schools better </w:t>
            </w:r>
          </w:p>
          <w:p w14:paraId="76850CF3" w14:textId="6E0099A7" w:rsidR="00B13D41" w:rsidRPr="00306FDC" w:rsidRDefault="006E69AA" w:rsidP="006E69AA">
            <w:pPr>
              <w:spacing w:line="360" w:lineRule="auto"/>
              <w:rPr>
                <w:rFonts w:ascii="Arial" w:hAnsi="Arial" w:cs="Arial"/>
                <w:sz w:val="24"/>
                <w:szCs w:val="24"/>
              </w:rPr>
            </w:pPr>
            <w:r>
              <w:rPr>
                <w:rFonts w:ascii="Arial" w:hAnsi="Arial" w:cs="Arial"/>
                <w:sz w:val="24"/>
                <w:szCs w:val="24"/>
              </w:rPr>
              <w:t xml:space="preserve">                               </w:t>
            </w:r>
            <w:r w:rsidR="00B13D41" w:rsidRPr="00306FDC">
              <w:rPr>
                <w:rFonts w:ascii="Arial" w:hAnsi="Arial" w:cs="Arial"/>
                <w:sz w:val="24"/>
                <w:szCs w:val="24"/>
              </w:rPr>
              <w:t>support these children and young people?</w:t>
            </w:r>
          </w:p>
          <w:p w14:paraId="493701E9" w14:textId="694E7244" w:rsidR="003051F3" w:rsidRDefault="003051F3" w:rsidP="00BF1FB7">
            <w:pPr>
              <w:spacing w:line="360" w:lineRule="auto"/>
              <w:ind w:left="360"/>
              <w:rPr>
                <w:rFonts w:ascii="Arial" w:hAnsi="Arial" w:cs="Arial"/>
                <w:sz w:val="24"/>
                <w:szCs w:val="24"/>
              </w:rPr>
            </w:pPr>
            <w:r>
              <w:rPr>
                <w:rFonts w:ascii="Arial" w:hAnsi="Arial" w:cs="Arial"/>
                <w:sz w:val="24"/>
                <w:szCs w:val="24"/>
              </w:rPr>
              <w:t>4.</w:t>
            </w:r>
            <w:r w:rsidR="006B02B1">
              <w:rPr>
                <w:rFonts w:ascii="Arial" w:hAnsi="Arial" w:cs="Arial"/>
                <w:sz w:val="24"/>
                <w:szCs w:val="24"/>
              </w:rPr>
              <w:t>5</w:t>
            </w:r>
            <w:r>
              <w:rPr>
                <w:rFonts w:ascii="Arial" w:hAnsi="Arial" w:cs="Arial"/>
                <w:sz w:val="24"/>
                <w:szCs w:val="24"/>
              </w:rPr>
              <w:t xml:space="preserve"> Implications and Recommendations</w:t>
            </w:r>
          </w:p>
          <w:p w14:paraId="20FCD978" w14:textId="081F033F" w:rsidR="003C4854" w:rsidRDefault="009979CC" w:rsidP="00BF1FB7">
            <w:pPr>
              <w:spacing w:line="360" w:lineRule="auto"/>
              <w:ind w:left="360"/>
              <w:rPr>
                <w:rFonts w:ascii="Arial" w:hAnsi="Arial" w:cs="Arial"/>
                <w:sz w:val="24"/>
                <w:szCs w:val="24"/>
              </w:rPr>
            </w:pPr>
            <w:r>
              <w:rPr>
                <w:rFonts w:ascii="Arial" w:hAnsi="Arial" w:cs="Arial"/>
                <w:sz w:val="24"/>
                <w:szCs w:val="24"/>
              </w:rPr>
              <w:t xml:space="preserve">      </w:t>
            </w:r>
            <w:r w:rsidR="003051F3">
              <w:rPr>
                <w:rFonts w:ascii="Arial" w:hAnsi="Arial" w:cs="Arial"/>
                <w:sz w:val="24"/>
                <w:szCs w:val="24"/>
              </w:rPr>
              <w:t xml:space="preserve"> </w:t>
            </w:r>
            <w:r w:rsidR="003C4854">
              <w:rPr>
                <w:rFonts w:ascii="Arial" w:hAnsi="Arial" w:cs="Arial"/>
                <w:sz w:val="24"/>
                <w:szCs w:val="24"/>
              </w:rPr>
              <w:t xml:space="preserve">          4.</w:t>
            </w:r>
            <w:r w:rsidR="006B02B1">
              <w:rPr>
                <w:rFonts w:ascii="Arial" w:hAnsi="Arial" w:cs="Arial"/>
                <w:sz w:val="24"/>
                <w:szCs w:val="24"/>
              </w:rPr>
              <w:t>5</w:t>
            </w:r>
            <w:r w:rsidR="003C4854">
              <w:rPr>
                <w:rFonts w:ascii="Arial" w:hAnsi="Arial" w:cs="Arial"/>
                <w:sz w:val="24"/>
                <w:szCs w:val="24"/>
              </w:rPr>
              <w:t>.1 Recommendations for schools</w:t>
            </w:r>
          </w:p>
          <w:p w14:paraId="1F2F8B44" w14:textId="3C1172DA" w:rsidR="003C4854" w:rsidRDefault="003C4854" w:rsidP="00BF1FB7">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5</w:t>
            </w:r>
            <w:r>
              <w:rPr>
                <w:rFonts w:ascii="Arial" w:hAnsi="Arial" w:cs="Arial"/>
                <w:sz w:val="24"/>
                <w:szCs w:val="24"/>
              </w:rPr>
              <w:t>.2 Recommendations for local authorities</w:t>
            </w:r>
          </w:p>
          <w:p w14:paraId="7DFE6BCB" w14:textId="51A716B5" w:rsidR="003C4854" w:rsidRPr="00B1031D" w:rsidRDefault="003C4854" w:rsidP="003C4854">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5</w:t>
            </w:r>
            <w:r>
              <w:rPr>
                <w:rFonts w:ascii="Arial" w:hAnsi="Arial" w:cs="Arial"/>
                <w:sz w:val="24"/>
                <w:szCs w:val="24"/>
              </w:rPr>
              <w:t xml:space="preserve">.3 </w:t>
            </w:r>
            <w:r w:rsidRPr="00B1031D">
              <w:rPr>
                <w:rFonts w:ascii="Arial" w:hAnsi="Arial" w:cs="Arial"/>
                <w:sz w:val="24"/>
                <w:szCs w:val="24"/>
              </w:rPr>
              <w:t>Recommendations for educational psychologists</w:t>
            </w:r>
          </w:p>
          <w:p w14:paraId="2183FFB6" w14:textId="47D6E1DC" w:rsidR="003051F3" w:rsidRPr="00B1031D" w:rsidRDefault="003051F3" w:rsidP="003C4854">
            <w:pPr>
              <w:spacing w:line="360" w:lineRule="auto"/>
              <w:ind w:left="360"/>
              <w:rPr>
                <w:rFonts w:ascii="Arial" w:hAnsi="Arial" w:cs="Arial"/>
                <w:sz w:val="24"/>
                <w:szCs w:val="24"/>
              </w:rPr>
            </w:pPr>
            <w:r w:rsidRPr="00B1031D">
              <w:rPr>
                <w:rFonts w:ascii="Arial" w:hAnsi="Arial" w:cs="Arial"/>
                <w:sz w:val="24"/>
                <w:szCs w:val="24"/>
              </w:rPr>
              <w:t xml:space="preserve">                 4.</w:t>
            </w:r>
            <w:r w:rsidR="006B02B1" w:rsidRPr="00B1031D">
              <w:rPr>
                <w:rFonts w:ascii="Arial" w:hAnsi="Arial" w:cs="Arial"/>
                <w:sz w:val="24"/>
                <w:szCs w:val="24"/>
              </w:rPr>
              <w:t>5</w:t>
            </w:r>
            <w:r w:rsidRPr="00B1031D">
              <w:rPr>
                <w:rFonts w:ascii="Arial" w:hAnsi="Arial" w:cs="Arial"/>
                <w:sz w:val="24"/>
                <w:szCs w:val="24"/>
              </w:rPr>
              <w:t xml:space="preserve">.4 Recommendations for systemic change  </w:t>
            </w:r>
          </w:p>
          <w:p w14:paraId="572821CB" w14:textId="44060577" w:rsidR="003051F3" w:rsidRPr="00B1031D" w:rsidRDefault="003051F3" w:rsidP="003C4854">
            <w:pPr>
              <w:spacing w:line="360" w:lineRule="auto"/>
              <w:ind w:left="360"/>
              <w:rPr>
                <w:rFonts w:ascii="Arial" w:hAnsi="Arial" w:cs="Arial"/>
                <w:sz w:val="24"/>
                <w:szCs w:val="24"/>
              </w:rPr>
            </w:pPr>
            <w:r w:rsidRPr="00B1031D">
              <w:rPr>
                <w:rFonts w:ascii="Arial" w:hAnsi="Arial" w:cs="Arial"/>
                <w:sz w:val="24"/>
                <w:szCs w:val="24"/>
              </w:rPr>
              <w:t xml:space="preserve">                          within the UK educational system</w:t>
            </w:r>
          </w:p>
          <w:p w14:paraId="7F2E900E" w14:textId="304CFBAC" w:rsidR="00B13D41" w:rsidRPr="00B1031D" w:rsidRDefault="006E69AA" w:rsidP="00306FDC">
            <w:pPr>
              <w:spacing w:line="360" w:lineRule="auto"/>
              <w:ind w:left="360"/>
              <w:rPr>
                <w:rFonts w:ascii="Arial" w:hAnsi="Arial" w:cs="Arial"/>
                <w:sz w:val="24"/>
                <w:szCs w:val="24"/>
              </w:rPr>
            </w:pPr>
            <w:r w:rsidRPr="00B1031D">
              <w:rPr>
                <w:rFonts w:ascii="Arial" w:hAnsi="Arial" w:cs="Arial"/>
                <w:sz w:val="24"/>
                <w:szCs w:val="24"/>
              </w:rPr>
              <w:t>4.</w:t>
            </w:r>
            <w:r w:rsidR="006B02B1" w:rsidRPr="00B1031D">
              <w:rPr>
                <w:rFonts w:ascii="Arial" w:hAnsi="Arial" w:cs="Arial"/>
                <w:sz w:val="24"/>
                <w:szCs w:val="24"/>
              </w:rPr>
              <w:t>6</w:t>
            </w:r>
            <w:r w:rsidRPr="00B1031D">
              <w:rPr>
                <w:rFonts w:ascii="Arial" w:hAnsi="Arial" w:cs="Arial"/>
                <w:sz w:val="24"/>
                <w:szCs w:val="24"/>
              </w:rPr>
              <w:t xml:space="preserve"> </w:t>
            </w:r>
            <w:r w:rsidR="00B13D41" w:rsidRPr="00B1031D">
              <w:rPr>
                <w:rFonts w:ascii="Arial" w:hAnsi="Arial" w:cs="Arial"/>
                <w:sz w:val="24"/>
                <w:szCs w:val="24"/>
              </w:rPr>
              <w:t>Strengths</w:t>
            </w:r>
            <w:r w:rsidRPr="00B1031D">
              <w:rPr>
                <w:rFonts w:ascii="Arial" w:hAnsi="Arial" w:cs="Arial"/>
                <w:sz w:val="24"/>
                <w:szCs w:val="24"/>
              </w:rPr>
              <w:t xml:space="preserve">, </w:t>
            </w:r>
            <w:r w:rsidR="00B13D41" w:rsidRPr="00B1031D">
              <w:rPr>
                <w:rFonts w:ascii="Arial" w:hAnsi="Arial" w:cs="Arial"/>
                <w:sz w:val="24"/>
                <w:szCs w:val="24"/>
              </w:rPr>
              <w:t>Limitations</w:t>
            </w:r>
            <w:r w:rsidRPr="00B1031D">
              <w:rPr>
                <w:rFonts w:ascii="Arial" w:hAnsi="Arial" w:cs="Arial"/>
                <w:sz w:val="24"/>
                <w:szCs w:val="24"/>
              </w:rPr>
              <w:t xml:space="preserve"> and </w:t>
            </w:r>
            <w:r w:rsidR="00B13D41" w:rsidRPr="00B1031D">
              <w:rPr>
                <w:rFonts w:ascii="Arial" w:hAnsi="Arial" w:cs="Arial"/>
                <w:sz w:val="24"/>
                <w:szCs w:val="24"/>
              </w:rPr>
              <w:t>Future Research</w:t>
            </w:r>
          </w:p>
          <w:p w14:paraId="63A6C544" w14:textId="380692D4" w:rsidR="006E69AA" w:rsidRDefault="006E69AA" w:rsidP="00306FDC">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6</w:t>
            </w:r>
            <w:r>
              <w:rPr>
                <w:rFonts w:ascii="Arial" w:hAnsi="Arial" w:cs="Arial"/>
                <w:sz w:val="24"/>
                <w:szCs w:val="24"/>
              </w:rPr>
              <w:t>.1 Strengths</w:t>
            </w:r>
          </w:p>
          <w:p w14:paraId="482562B6" w14:textId="5E45712E" w:rsidR="006E69AA" w:rsidRDefault="006E69AA" w:rsidP="00306FDC">
            <w:pPr>
              <w:spacing w:line="360" w:lineRule="auto"/>
              <w:ind w:left="360"/>
              <w:rPr>
                <w:rFonts w:ascii="Arial" w:hAnsi="Arial" w:cs="Arial"/>
                <w:sz w:val="24"/>
                <w:szCs w:val="24"/>
              </w:rPr>
            </w:pPr>
            <w:r>
              <w:rPr>
                <w:rFonts w:ascii="Arial" w:hAnsi="Arial" w:cs="Arial"/>
                <w:sz w:val="24"/>
                <w:szCs w:val="24"/>
              </w:rPr>
              <w:t xml:space="preserve">                4.</w:t>
            </w:r>
            <w:r w:rsidR="006B02B1">
              <w:rPr>
                <w:rFonts w:ascii="Arial" w:hAnsi="Arial" w:cs="Arial"/>
                <w:sz w:val="24"/>
                <w:szCs w:val="24"/>
              </w:rPr>
              <w:t>6</w:t>
            </w:r>
            <w:r>
              <w:rPr>
                <w:rFonts w:ascii="Arial" w:hAnsi="Arial" w:cs="Arial"/>
                <w:sz w:val="24"/>
                <w:szCs w:val="24"/>
              </w:rPr>
              <w:t xml:space="preserve">.2 Limitations </w:t>
            </w:r>
          </w:p>
          <w:p w14:paraId="6671B1A3" w14:textId="770D368C" w:rsidR="006E69AA" w:rsidRPr="00306FDC" w:rsidRDefault="006E69AA" w:rsidP="00306FDC">
            <w:pPr>
              <w:spacing w:line="360" w:lineRule="auto"/>
              <w:ind w:left="360"/>
              <w:rPr>
                <w:rFonts w:ascii="Arial" w:hAnsi="Arial" w:cs="Arial"/>
                <w:sz w:val="24"/>
                <w:szCs w:val="24"/>
              </w:rPr>
            </w:pPr>
            <w:r>
              <w:rPr>
                <w:rFonts w:ascii="Arial" w:hAnsi="Arial" w:cs="Arial"/>
                <w:sz w:val="24"/>
                <w:szCs w:val="24"/>
              </w:rPr>
              <w:t xml:space="preserve">                4</w:t>
            </w:r>
            <w:r w:rsidR="00042617">
              <w:rPr>
                <w:rFonts w:ascii="Arial" w:hAnsi="Arial" w:cs="Arial"/>
                <w:sz w:val="24"/>
                <w:szCs w:val="24"/>
              </w:rPr>
              <w:t>.</w:t>
            </w:r>
            <w:r w:rsidR="006B02B1">
              <w:rPr>
                <w:rFonts w:ascii="Arial" w:hAnsi="Arial" w:cs="Arial"/>
                <w:sz w:val="24"/>
                <w:szCs w:val="24"/>
              </w:rPr>
              <w:t>6</w:t>
            </w:r>
            <w:r>
              <w:rPr>
                <w:rFonts w:ascii="Arial" w:hAnsi="Arial" w:cs="Arial"/>
                <w:sz w:val="24"/>
                <w:szCs w:val="24"/>
              </w:rPr>
              <w:t>.3 Future Research</w:t>
            </w:r>
          </w:p>
          <w:p w14:paraId="58C75207" w14:textId="05121622" w:rsidR="00B13D41" w:rsidRDefault="006E69AA" w:rsidP="00306FDC">
            <w:pPr>
              <w:spacing w:line="360" w:lineRule="auto"/>
              <w:ind w:left="360"/>
              <w:rPr>
                <w:rFonts w:ascii="Arial" w:hAnsi="Arial" w:cs="Arial"/>
                <w:sz w:val="24"/>
                <w:szCs w:val="24"/>
              </w:rPr>
            </w:pPr>
            <w:r>
              <w:rPr>
                <w:rFonts w:ascii="Arial" w:hAnsi="Arial" w:cs="Arial"/>
                <w:sz w:val="24"/>
                <w:szCs w:val="24"/>
              </w:rPr>
              <w:t>4.</w:t>
            </w:r>
            <w:r w:rsidR="006B02B1">
              <w:rPr>
                <w:rFonts w:ascii="Arial" w:hAnsi="Arial" w:cs="Arial"/>
                <w:sz w:val="24"/>
                <w:szCs w:val="24"/>
              </w:rPr>
              <w:t>7</w:t>
            </w:r>
            <w:r>
              <w:rPr>
                <w:rFonts w:ascii="Arial" w:hAnsi="Arial" w:cs="Arial"/>
                <w:sz w:val="24"/>
                <w:szCs w:val="24"/>
              </w:rPr>
              <w:t xml:space="preserve"> </w:t>
            </w:r>
            <w:r w:rsidR="00B13D41" w:rsidRPr="00306FDC">
              <w:rPr>
                <w:rFonts w:ascii="Arial" w:hAnsi="Arial" w:cs="Arial"/>
                <w:sz w:val="24"/>
                <w:szCs w:val="24"/>
              </w:rPr>
              <w:t xml:space="preserve">Personal </w:t>
            </w:r>
            <w:r w:rsidRPr="006E69AA">
              <w:rPr>
                <w:rFonts w:ascii="Arial" w:hAnsi="Arial" w:cs="Arial"/>
                <w:sz w:val="24"/>
                <w:szCs w:val="24"/>
              </w:rPr>
              <w:t>r</w:t>
            </w:r>
            <w:r w:rsidR="00B13D41" w:rsidRPr="006E69AA">
              <w:rPr>
                <w:rFonts w:ascii="Arial" w:hAnsi="Arial" w:cs="Arial"/>
                <w:sz w:val="24"/>
                <w:szCs w:val="24"/>
              </w:rPr>
              <w:t>eflections and concluding thoughts</w:t>
            </w:r>
          </w:p>
          <w:p w14:paraId="6378B4F0" w14:textId="77777777" w:rsidR="00500705" w:rsidRPr="00306FDC" w:rsidRDefault="00500705" w:rsidP="00306FDC">
            <w:pPr>
              <w:spacing w:line="360" w:lineRule="auto"/>
              <w:ind w:left="360"/>
              <w:rPr>
                <w:rFonts w:ascii="Arial" w:hAnsi="Arial" w:cs="Arial"/>
                <w:sz w:val="24"/>
                <w:szCs w:val="24"/>
              </w:rPr>
            </w:pPr>
          </w:p>
          <w:p w14:paraId="71A2A990" w14:textId="77777777" w:rsidR="00B13D41" w:rsidRPr="00CC573A" w:rsidRDefault="00B13D41" w:rsidP="00CC573A">
            <w:pPr>
              <w:spacing w:line="360" w:lineRule="auto"/>
              <w:rPr>
                <w:rFonts w:ascii="Arial" w:hAnsi="Arial" w:cs="Arial"/>
                <w:sz w:val="24"/>
                <w:szCs w:val="24"/>
              </w:rPr>
            </w:pPr>
          </w:p>
        </w:tc>
        <w:tc>
          <w:tcPr>
            <w:tcW w:w="1508" w:type="dxa"/>
            <w:shd w:val="clear" w:color="auto" w:fill="DAE9F7" w:themeFill="text2" w:themeFillTint="1A"/>
          </w:tcPr>
          <w:p w14:paraId="7A7BA844" w14:textId="7CC8F620" w:rsidR="00AD64DA" w:rsidRDefault="00BF1FB7" w:rsidP="00BF1FB7">
            <w:pPr>
              <w:spacing w:line="360" w:lineRule="auto"/>
              <w:jc w:val="center"/>
              <w:rPr>
                <w:rFonts w:ascii="Arial" w:hAnsi="Arial" w:cs="Arial"/>
                <w:sz w:val="24"/>
                <w:szCs w:val="24"/>
              </w:rPr>
            </w:pPr>
            <w:r>
              <w:rPr>
                <w:rFonts w:ascii="Arial" w:hAnsi="Arial" w:cs="Arial"/>
                <w:sz w:val="24"/>
                <w:szCs w:val="24"/>
              </w:rPr>
              <w:lastRenderedPageBreak/>
              <w:t>13</w:t>
            </w:r>
            <w:r w:rsidR="00E60093">
              <w:rPr>
                <w:rFonts w:ascii="Arial" w:hAnsi="Arial" w:cs="Arial"/>
                <w:sz w:val="24"/>
                <w:szCs w:val="24"/>
              </w:rPr>
              <w:t>2</w:t>
            </w:r>
          </w:p>
          <w:p w14:paraId="37F55E27" w14:textId="77E447E6" w:rsidR="00BF1FB7" w:rsidRDefault="00BF1FB7" w:rsidP="00BF1FB7">
            <w:pPr>
              <w:spacing w:line="360" w:lineRule="auto"/>
              <w:jc w:val="center"/>
              <w:rPr>
                <w:rFonts w:ascii="Arial" w:hAnsi="Arial" w:cs="Arial"/>
                <w:sz w:val="24"/>
                <w:szCs w:val="24"/>
              </w:rPr>
            </w:pPr>
            <w:r>
              <w:rPr>
                <w:rFonts w:ascii="Arial" w:hAnsi="Arial" w:cs="Arial"/>
                <w:sz w:val="24"/>
                <w:szCs w:val="24"/>
              </w:rPr>
              <w:t>13</w:t>
            </w:r>
            <w:r w:rsidR="00E60093">
              <w:rPr>
                <w:rFonts w:ascii="Arial" w:hAnsi="Arial" w:cs="Arial"/>
                <w:sz w:val="24"/>
                <w:szCs w:val="24"/>
              </w:rPr>
              <w:t>2</w:t>
            </w:r>
          </w:p>
          <w:p w14:paraId="1B8ACB76" w14:textId="28269BEA" w:rsidR="00BF1FB7" w:rsidRDefault="00BF1FB7" w:rsidP="00BF1FB7">
            <w:pPr>
              <w:spacing w:line="360" w:lineRule="auto"/>
              <w:jc w:val="center"/>
              <w:rPr>
                <w:rFonts w:ascii="Arial" w:hAnsi="Arial" w:cs="Arial"/>
                <w:sz w:val="24"/>
                <w:szCs w:val="24"/>
              </w:rPr>
            </w:pPr>
            <w:r>
              <w:rPr>
                <w:rFonts w:ascii="Arial" w:hAnsi="Arial" w:cs="Arial"/>
                <w:sz w:val="24"/>
                <w:szCs w:val="24"/>
              </w:rPr>
              <w:t>13</w:t>
            </w:r>
            <w:r w:rsidR="00E60093">
              <w:rPr>
                <w:rFonts w:ascii="Arial" w:hAnsi="Arial" w:cs="Arial"/>
                <w:sz w:val="24"/>
                <w:szCs w:val="24"/>
              </w:rPr>
              <w:t>2</w:t>
            </w:r>
          </w:p>
          <w:p w14:paraId="2EB7AA40" w14:textId="43C82EBD" w:rsidR="00BF1FB7" w:rsidRDefault="00BF1FB7" w:rsidP="00BF1FB7">
            <w:pPr>
              <w:spacing w:line="360" w:lineRule="auto"/>
              <w:jc w:val="center"/>
              <w:rPr>
                <w:rFonts w:ascii="Arial" w:hAnsi="Arial" w:cs="Arial"/>
                <w:sz w:val="24"/>
                <w:szCs w:val="24"/>
              </w:rPr>
            </w:pPr>
            <w:r>
              <w:rPr>
                <w:rFonts w:ascii="Arial" w:hAnsi="Arial" w:cs="Arial"/>
                <w:sz w:val="24"/>
                <w:szCs w:val="24"/>
              </w:rPr>
              <w:t>13</w:t>
            </w:r>
            <w:r w:rsidR="00E60093">
              <w:rPr>
                <w:rFonts w:ascii="Arial" w:hAnsi="Arial" w:cs="Arial"/>
                <w:sz w:val="24"/>
                <w:szCs w:val="24"/>
              </w:rPr>
              <w:t>4</w:t>
            </w:r>
          </w:p>
          <w:p w14:paraId="6885EE7F" w14:textId="35C54309" w:rsidR="00BF1FB7" w:rsidRDefault="00BF1FB7" w:rsidP="00BF1FB7">
            <w:pPr>
              <w:spacing w:line="360" w:lineRule="auto"/>
              <w:jc w:val="center"/>
              <w:rPr>
                <w:rFonts w:ascii="Arial" w:hAnsi="Arial" w:cs="Arial"/>
                <w:sz w:val="24"/>
                <w:szCs w:val="24"/>
              </w:rPr>
            </w:pPr>
            <w:r>
              <w:rPr>
                <w:rFonts w:ascii="Arial" w:hAnsi="Arial" w:cs="Arial"/>
                <w:sz w:val="24"/>
                <w:szCs w:val="24"/>
              </w:rPr>
              <w:lastRenderedPageBreak/>
              <w:t>1</w:t>
            </w:r>
            <w:r w:rsidR="00E60093">
              <w:rPr>
                <w:rFonts w:ascii="Arial" w:hAnsi="Arial" w:cs="Arial"/>
                <w:sz w:val="24"/>
                <w:szCs w:val="24"/>
              </w:rPr>
              <w:t>36</w:t>
            </w:r>
          </w:p>
          <w:p w14:paraId="10D3E121" w14:textId="48A53829"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37</w:t>
            </w:r>
          </w:p>
          <w:p w14:paraId="6CBF416A" w14:textId="3FB6B439"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38</w:t>
            </w:r>
          </w:p>
          <w:p w14:paraId="7AEDA980" w14:textId="52AF24B2" w:rsidR="00BF1FB7" w:rsidRDefault="00BF1FB7" w:rsidP="00BF1FB7">
            <w:pPr>
              <w:spacing w:line="360" w:lineRule="auto"/>
              <w:jc w:val="center"/>
              <w:rPr>
                <w:rFonts w:ascii="Arial" w:hAnsi="Arial" w:cs="Arial"/>
                <w:sz w:val="24"/>
                <w:szCs w:val="24"/>
              </w:rPr>
            </w:pPr>
            <w:r>
              <w:rPr>
                <w:rFonts w:ascii="Arial" w:hAnsi="Arial" w:cs="Arial"/>
                <w:sz w:val="24"/>
                <w:szCs w:val="24"/>
              </w:rPr>
              <w:t>14</w:t>
            </w:r>
            <w:r w:rsidR="005748A3">
              <w:rPr>
                <w:rFonts w:ascii="Arial" w:hAnsi="Arial" w:cs="Arial"/>
                <w:sz w:val="24"/>
                <w:szCs w:val="24"/>
              </w:rPr>
              <w:t>0</w:t>
            </w:r>
          </w:p>
          <w:p w14:paraId="1999B21E" w14:textId="6DDB5CFC" w:rsidR="00BF1FB7" w:rsidRDefault="00BF1FB7" w:rsidP="00BF1FB7">
            <w:pPr>
              <w:spacing w:line="360" w:lineRule="auto"/>
              <w:jc w:val="center"/>
              <w:rPr>
                <w:rFonts w:ascii="Arial" w:hAnsi="Arial" w:cs="Arial"/>
                <w:sz w:val="24"/>
                <w:szCs w:val="24"/>
              </w:rPr>
            </w:pPr>
            <w:r>
              <w:rPr>
                <w:rFonts w:ascii="Arial" w:hAnsi="Arial" w:cs="Arial"/>
                <w:sz w:val="24"/>
                <w:szCs w:val="24"/>
              </w:rPr>
              <w:t>14</w:t>
            </w:r>
            <w:r w:rsidR="005748A3">
              <w:rPr>
                <w:rFonts w:ascii="Arial" w:hAnsi="Arial" w:cs="Arial"/>
                <w:sz w:val="24"/>
                <w:szCs w:val="24"/>
              </w:rPr>
              <w:t>0</w:t>
            </w:r>
          </w:p>
          <w:p w14:paraId="61DC7281" w14:textId="77777777" w:rsidR="00BF1FB7" w:rsidRDefault="00BF1FB7" w:rsidP="00BF1FB7">
            <w:pPr>
              <w:spacing w:line="360" w:lineRule="auto"/>
              <w:jc w:val="center"/>
              <w:rPr>
                <w:rFonts w:ascii="Arial" w:hAnsi="Arial" w:cs="Arial"/>
                <w:sz w:val="24"/>
                <w:szCs w:val="24"/>
              </w:rPr>
            </w:pPr>
          </w:p>
          <w:p w14:paraId="25B3C49C" w14:textId="5D0FFBBE" w:rsidR="00BF1FB7" w:rsidRDefault="00BF1FB7" w:rsidP="00BF1FB7">
            <w:pPr>
              <w:spacing w:line="360" w:lineRule="auto"/>
              <w:jc w:val="center"/>
              <w:rPr>
                <w:rFonts w:ascii="Arial" w:hAnsi="Arial" w:cs="Arial"/>
                <w:sz w:val="24"/>
                <w:szCs w:val="24"/>
              </w:rPr>
            </w:pPr>
            <w:r>
              <w:rPr>
                <w:rFonts w:ascii="Arial" w:hAnsi="Arial" w:cs="Arial"/>
                <w:sz w:val="24"/>
                <w:szCs w:val="24"/>
              </w:rPr>
              <w:t>14</w:t>
            </w:r>
            <w:r w:rsidR="005748A3">
              <w:rPr>
                <w:rFonts w:ascii="Arial" w:hAnsi="Arial" w:cs="Arial"/>
                <w:sz w:val="24"/>
                <w:szCs w:val="24"/>
              </w:rPr>
              <w:t>1</w:t>
            </w:r>
          </w:p>
          <w:p w14:paraId="292E4C11" w14:textId="40CCEF36" w:rsidR="00BF1FB7" w:rsidRDefault="00BF1FB7" w:rsidP="00BF1FB7">
            <w:pPr>
              <w:spacing w:line="360" w:lineRule="auto"/>
              <w:jc w:val="center"/>
              <w:rPr>
                <w:rFonts w:ascii="Arial" w:hAnsi="Arial" w:cs="Arial"/>
                <w:sz w:val="24"/>
                <w:szCs w:val="24"/>
              </w:rPr>
            </w:pPr>
            <w:r>
              <w:rPr>
                <w:rFonts w:ascii="Arial" w:hAnsi="Arial" w:cs="Arial"/>
                <w:sz w:val="24"/>
                <w:szCs w:val="24"/>
              </w:rPr>
              <w:t>14</w:t>
            </w:r>
            <w:r w:rsidR="005748A3">
              <w:rPr>
                <w:rFonts w:ascii="Arial" w:hAnsi="Arial" w:cs="Arial"/>
                <w:sz w:val="24"/>
                <w:szCs w:val="24"/>
              </w:rPr>
              <w:t>3</w:t>
            </w:r>
          </w:p>
          <w:p w14:paraId="30716297" w14:textId="500D9715"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46</w:t>
            </w:r>
          </w:p>
          <w:p w14:paraId="0CC7682B" w14:textId="5E5063D9" w:rsidR="00BF1FB7" w:rsidRDefault="00BF1FB7" w:rsidP="00BF1FB7">
            <w:pPr>
              <w:spacing w:line="360" w:lineRule="auto"/>
              <w:jc w:val="center"/>
              <w:rPr>
                <w:rFonts w:ascii="Arial" w:hAnsi="Arial" w:cs="Arial"/>
                <w:sz w:val="24"/>
                <w:szCs w:val="24"/>
              </w:rPr>
            </w:pPr>
            <w:r>
              <w:rPr>
                <w:rFonts w:ascii="Arial" w:hAnsi="Arial" w:cs="Arial"/>
                <w:sz w:val="24"/>
                <w:szCs w:val="24"/>
              </w:rPr>
              <w:t>15</w:t>
            </w:r>
            <w:r w:rsidR="005748A3">
              <w:rPr>
                <w:rFonts w:ascii="Arial" w:hAnsi="Arial" w:cs="Arial"/>
                <w:sz w:val="24"/>
                <w:szCs w:val="24"/>
              </w:rPr>
              <w:t>1</w:t>
            </w:r>
          </w:p>
          <w:p w14:paraId="407A71B8" w14:textId="7B06AAED" w:rsidR="00BF1FB7" w:rsidRDefault="00BF1FB7" w:rsidP="00BF1FB7">
            <w:pPr>
              <w:spacing w:line="360" w:lineRule="auto"/>
              <w:jc w:val="center"/>
              <w:rPr>
                <w:rFonts w:ascii="Arial" w:hAnsi="Arial" w:cs="Arial"/>
                <w:sz w:val="24"/>
                <w:szCs w:val="24"/>
              </w:rPr>
            </w:pPr>
            <w:r>
              <w:rPr>
                <w:rFonts w:ascii="Arial" w:hAnsi="Arial" w:cs="Arial"/>
                <w:sz w:val="24"/>
                <w:szCs w:val="24"/>
              </w:rPr>
              <w:t>15</w:t>
            </w:r>
            <w:r w:rsidR="005748A3">
              <w:rPr>
                <w:rFonts w:ascii="Arial" w:hAnsi="Arial" w:cs="Arial"/>
                <w:sz w:val="24"/>
                <w:szCs w:val="24"/>
              </w:rPr>
              <w:t>1</w:t>
            </w:r>
          </w:p>
          <w:p w14:paraId="4E45968C" w14:textId="77777777" w:rsidR="00BF1FB7" w:rsidRDefault="00BF1FB7" w:rsidP="00BF1FB7">
            <w:pPr>
              <w:spacing w:line="360" w:lineRule="auto"/>
              <w:jc w:val="center"/>
              <w:rPr>
                <w:rFonts w:ascii="Arial" w:hAnsi="Arial" w:cs="Arial"/>
                <w:sz w:val="24"/>
                <w:szCs w:val="24"/>
              </w:rPr>
            </w:pPr>
          </w:p>
          <w:p w14:paraId="39E5D33A" w14:textId="77777777" w:rsidR="00BF1FB7" w:rsidRDefault="00BF1FB7" w:rsidP="00BF1FB7">
            <w:pPr>
              <w:spacing w:line="360" w:lineRule="auto"/>
              <w:jc w:val="center"/>
              <w:rPr>
                <w:rFonts w:ascii="Arial" w:hAnsi="Arial" w:cs="Arial"/>
                <w:sz w:val="24"/>
                <w:szCs w:val="24"/>
              </w:rPr>
            </w:pPr>
          </w:p>
          <w:p w14:paraId="051A4653" w14:textId="0A0ABE58" w:rsidR="00BF1FB7" w:rsidRDefault="00BF1FB7" w:rsidP="00BF1FB7">
            <w:pPr>
              <w:spacing w:line="360" w:lineRule="auto"/>
              <w:jc w:val="center"/>
              <w:rPr>
                <w:rFonts w:ascii="Arial" w:hAnsi="Arial" w:cs="Arial"/>
                <w:sz w:val="24"/>
                <w:szCs w:val="24"/>
              </w:rPr>
            </w:pPr>
            <w:r>
              <w:rPr>
                <w:rFonts w:ascii="Arial" w:hAnsi="Arial" w:cs="Arial"/>
                <w:sz w:val="24"/>
                <w:szCs w:val="24"/>
              </w:rPr>
              <w:t>15</w:t>
            </w:r>
            <w:r w:rsidR="005748A3">
              <w:rPr>
                <w:rFonts w:ascii="Arial" w:hAnsi="Arial" w:cs="Arial"/>
                <w:sz w:val="24"/>
                <w:szCs w:val="24"/>
              </w:rPr>
              <w:t>1</w:t>
            </w:r>
          </w:p>
          <w:p w14:paraId="4F5A6413" w14:textId="77777777" w:rsidR="00BF1FB7" w:rsidRDefault="00BF1FB7" w:rsidP="00BF1FB7">
            <w:pPr>
              <w:spacing w:line="360" w:lineRule="auto"/>
              <w:jc w:val="center"/>
              <w:rPr>
                <w:rFonts w:ascii="Arial" w:hAnsi="Arial" w:cs="Arial"/>
                <w:sz w:val="24"/>
                <w:szCs w:val="24"/>
              </w:rPr>
            </w:pPr>
          </w:p>
          <w:p w14:paraId="6A7CF40A" w14:textId="77777777" w:rsidR="00BF1FB7" w:rsidRDefault="00BF1FB7" w:rsidP="00BF1FB7">
            <w:pPr>
              <w:spacing w:line="360" w:lineRule="auto"/>
              <w:jc w:val="center"/>
              <w:rPr>
                <w:rFonts w:ascii="Arial" w:hAnsi="Arial" w:cs="Arial"/>
                <w:sz w:val="24"/>
                <w:szCs w:val="24"/>
              </w:rPr>
            </w:pPr>
          </w:p>
          <w:p w14:paraId="0C7FF63C" w14:textId="77777777" w:rsidR="00BF1FB7" w:rsidRDefault="00BF1FB7" w:rsidP="00BF1FB7">
            <w:pPr>
              <w:spacing w:line="360" w:lineRule="auto"/>
              <w:jc w:val="center"/>
              <w:rPr>
                <w:rFonts w:ascii="Arial" w:hAnsi="Arial" w:cs="Arial"/>
                <w:sz w:val="24"/>
                <w:szCs w:val="24"/>
              </w:rPr>
            </w:pPr>
            <w:r>
              <w:rPr>
                <w:rFonts w:ascii="Arial" w:hAnsi="Arial" w:cs="Arial"/>
                <w:sz w:val="24"/>
                <w:szCs w:val="24"/>
              </w:rPr>
              <w:t>160</w:t>
            </w:r>
          </w:p>
          <w:p w14:paraId="7EA7FE57" w14:textId="77777777" w:rsidR="00BF1FB7" w:rsidRDefault="00BF1FB7" w:rsidP="00BF1FB7">
            <w:pPr>
              <w:spacing w:line="360" w:lineRule="auto"/>
              <w:jc w:val="center"/>
              <w:rPr>
                <w:rFonts w:ascii="Arial" w:hAnsi="Arial" w:cs="Arial"/>
                <w:sz w:val="24"/>
                <w:szCs w:val="24"/>
              </w:rPr>
            </w:pPr>
          </w:p>
          <w:p w14:paraId="3F958EC0" w14:textId="4D536D6D"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55</w:t>
            </w:r>
          </w:p>
          <w:p w14:paraId="6F7DECFD" w14:textId="76708FE8"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55</w:t>
            </w:r>
          </w:p>
          <w:p w14:paraId="2BE6C123" w14:textId="032E6B9C"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56</w:t>
            </w:r>
          </w:p>
          <w:p w14:paraId="0B12EB95" w14:textId="39709DF2"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59</w:t>
            </w:r>
          </w:p>
          <w:p w14:paraId="49982428" w14:textId="23A12E72" w:rsidR="00BF1FB7" w:rsidRDefault="00BF1FB7" w:rsidP="00BF1FB7">
            <w:pPr>
              <w:spacing w:line="360" w:lineRule="auto"/>
              <w:jc w:val="center"/>
              <w:rPr>
                <w:rFonts w:ascii="Arial" w:hAnsi="Arial" w:cs="Arial"/>
                <w:sz w:val="24"/>
                <w:szCs w:val="24"/>
              </w:rPr>
            </w:pPr>
            <w:r>
              <w:rPr>
                <w:rFonts w:ascii="Arial" w:hAnsi="Arial" w:cs="Arial"/>
                <w:sz w:val="24"/>
                <w:szCs w:val="24"/>
              </w:rPr>
              <w:t>16</w:t>
            </w:r>
            <w:r w:rsidR="005748A3">
              <w:rPr>
                <w:rFonts w:ascii="Arial" w:hAnsi="Arial" w:cs="Arial"/>
                <w:sz w:val="24"/>
                <w:szCs w:val="24"/>
              </w:rPr>
              <w:t>0</w:t>
            </w:r>
          </w:p>
          <w:p w14:paraId="0AFE4425" w14:textId="77777777" w:rsidR="00BF1FB7" w:rsidRDefault="00BF1FB7" w:rsidP="00BF1FB7">
            <w:pPr>
              <w:spacing w:line="360" w:lineRule="auto"/>
              <w:jc w:val="center"/>
              <w:rPr>
                <w:rFonts w:ascii="Arial" w:hAnsi="Arial" w:cs="Arial"/>
                <w:sz w:val="24"/>
                <w:szCs w:val="24"/>
              </w:rPr>
            </w:pPr>
          </w:p>
          <w:p w14:paraId="3BB0D4FC" w14:textId="2FABCF08" w:rsidR="00BF1FB7" w:rsidRDefault="00BF1FB7" w:rsidP="00BF1FB7">
            <w:pPr>
              <w:spacing w:line="360" w:lineRule="auto"/>
              <w:jc w:val="center"/>
              <w:rPr>
                <w:rFonts w:ascii="Arial" w:hAnsi="Arial" w:cs="Arial"/>
                <w:sz w:val="24"/>
                <w:szCs w:val="24"/>
              </w:rPr>
            </w:pPr>
            <w:r>
              <w:rPr>
                <w:rFonts w:ascii="Arial" w:hAnsi="Arial" w:cs="Arial"/>
                <w:sz w:val="24"/>
                <w:szCs w:val="24"/>
              </w:rPr>
              <w:t>16</w:t>
            </w:r>
            <w:r w:rsidR="005748A3">
              <w:rPr>
                <w:rFonts w:ascii="Arial" w:hAnsi="Arial" w:cs="Arial"/>
                <w:sz w:val="24"/>
                <w:szCs w:val="24"/>
              </w:rPr>
              <w:t>1</w:t>
            </w:r>
          </w:p>
          <w:p w14:paraId="3F716EE1" w14:textId="375D86C1" w:rsidR="00BF1FB7" w:rsidRDefault="00BF1FB7" w:rsidP="00BF1FB7">
            <w:pPr>
              <w:spacing w:line="360" w:lineRule="auto"/>
              <w:jc w:val="center"/>
              <w:rPr>
                <w:rFonts w:ascii="Arial" w:hAnsi="Arial" w:cs="Arial"/>
                <w:sz w:val="24"/>
                <w:szCs w:val="24"/>
              </w:rPr>
            </w:pPr>
            <w:r>
              <w:rPr>
                <w:rFonts w:ascii="Arial" w:hAnsi="Arial" w:cs="Arial"/>
                <w:sz w:val="24"/>
                <w:szCs w:val="24"/>
              </w:rPr>
              <w:t>16</w:t>
            </w:r>
            <w:r w:rsidR="005748A3">
              <w:rPr>
                <w:rFonts w:ascii="Arial" w:hAnsi="Arial" w:cs="Arial"/>
                <w:sz w:val="24"/>
                <w:szCs w:val="24"/>
              </w:rPr>
              <w:t>1</w:t>
            </w:r>
          </w:p>
          <w:p w14:paraId="3C53C4B2" w14:textId="2B8DA297" w:rsidR="00BF1FB7" w:rsidRDefault="00BF1FB7" w:rsidP="00BF1FB7">
            <w:pPr>
              <w:spacing w:line="360" w:lineRule="auto"/>
              <w:jc w:val="center"/>
              <w:rPr>
                <w:rFonts w:ascii="Arial" w:hAnsi="Arial" w:cs="Arial"/>
                <w:sz w:val="24"/>
                <w:szCs w:val="24"/>
              </w:rPr>
            </w:pPr>
            <w:r>
              <w:rPr>
                <w:rFonts w:ascii="Arial" w:hAnsi="Arial" w:cs="Arial"/>
                <w:sz w:val="24"/>
                <w:szCs w:val="24"/>
              </w:rPr>
              <w:t>16</w:t>
            </w:r>
            <w:r w:rsidR="005748A3">
              <w:rPr>
                <w:rFonts w:ascii="Arial" w:hAnsi="Arial" w:cs="Arial"/>
                <w:sz w:val="24"/>
                <w:szCs w:val="24"/>
              </w:rPr>
              <w:t>2</w:t>
            </w:r>
          </w:p>
          <w:p w14:paraId="5311AA83" w14:textId="68071507"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65</w:t>
            </w:r>
          </w:p>
          <w:p w14:paraId="7E9052DC" w14:textId="5FBC5B89" w:rsidR="00BF1FB7" w:rsidRDefault="00BF1FB7" w:rsidP="00BF1FB7">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65</w:t>
            </w:r>
          </w:p>
          <w:p w14:paraId="084FDD0C" w14:textId="47C156CC" w:rsidR="00BF1FB7" w:rsidRPr="00A952BB" w:rsidRDefault="00BF1FB7" w:rsidP="00BF1FB7">
            <w:pPr>
              <w:spacing w:line="360" w:lineRule="auto"/>
              <w:jc w:val="center"/>
              <w:rPr>
                <w:rFonts w:ascii="Arial" w:hAnsi="Arial" w:cs="Arial"/>
                <w:sz w:val="24"/>
                <w:szCs w:val="24"/>
              </w:rPr>
            </w:pPr>
          </w:p>
        </w:tc>
      </w:tr>
      <w:tr w:rsidR="00B13D41" w14:paraId="51C01EC8" w14:textId="77777777" w:rsidTr="00C41E0C">
        <w:tc>
          <w:tcPr>
            <w:tcW w:w="7508" w:type="dxa"/>
          </w:tcPr>
          <w:p w14:paraId="74CF9AEE" w14:textId="77777777" w:rsidR="00B13D41" w:rsidRPr="00B1552F" w:rsidRDefault="00B13D41" w:rsidP="00CC573A">
            <w:pPr>
              <w:spacing w:line="360" w:lineRule="auto"/>
              <w:rPr>
                <w:rFonts w:ascii="Arial" w:hAnsi="Arial" w:cs="Arial"/>
                <w:b/>
                <w:bCs/>
                <w:sz w:val="24"/>
                <w:szCs w:val="24"/>
              </w:rPr>
            </w:pPr>
            <w:r w:rsidRPr="00B1552F">
              <w:rPr>
                <w:rFonts w:ascii="Arial" w:hAnsi="Arial" w:cs="Arial"/>
                <w:b/>
                <w:bCs/>
                <w:sz w:val="24"/>
                <w:szCs w:val="24"/>
              </w:rPr>
              <w:lastRenderedPageBreak/>
              <w:t>References</w:t>
            </w:r>
          </w:p>
          <w:p w14:paraId="5B77982B" w14:textId="77777777" w:rsidR="00B13D41" w:rsidRPr="00CC573A" w:rsidRDefault="00B13D41" w:rsidP="00CC573A">
            <w:pPr>
              <w:spacing w:line="360" w:lineRule="auto"/>
              <w:rPr>
                <w:rFonts w:ascii="Arial" w:hAnsi="Arial" w:cs="Arial"/>
                <w:sz w:val="24"/>
                <w:szCs w:val="24"/>
              </w:rPr>
            </w:pPr>
          </w:p>
        </w:tc>
        <w:tc>
          <w:tcPr>
            <w:tcW w:w="1508" w:type="dxa"/>
          </w:tcPr>
          <w:p w14:paraId="16157F44" w14:textId="6F0073FE" w:rsidR="00B13D41" w:rsidRPr="00A952BB" w:rsidRDefault="00BF1FB7" w:rsidP="00190198">
            <w:pPr>
              <w:spacing w:line="360" w:lineRule="auto"/>
              <w:jc w:val="center"/>
              <w:rPr>
                <w:rFonts w:ascii="Arial" w:hAnsi="Arial" w:cs="Arial"/>
                <w:sz w:val="24"/>
                <w:szCs w:val="24"/>
              </w:rPr>
            </w:pPr>
            <w:r>
              <w:rPr>
                <w:rFonts w:ascii="Arial" w:hAnsi="Arial" w:cs="Arial"/>
                <w:sz w:val="24"/>
                <w:szCs w:val="24"/>
              </w:rPr>
              <w:t>1</w:t>
            </w:r>
            <w:r w:rsidR="005748A3">
              <w:rPr>
                <w:rFonts w:ascii="Arial" w:hAnsi="Arial" w:cs="Arial"/>
                <w:sz w:val="24"/>
                <w:szCs w:val="24"/>
              </w:rPr>
              <w:t>67</w:t>
            </w:r>
          </w:p>
        </w:tc>
      </w:tr>
      <w:tr w:rsidR="00B13D41" w14:paraId="51B6CBC6" w14:textId="77777777" w:rsidTr="00C41E0C">
        <w:tc>
          <w:tcPr>
            <w:tcW w:w="7508" w:type="dxa"/>
            <w:shd w:val="clear" w:color="auto" w:fill="DAE9F7" w:themeFill="text2" w:themeFillTint="1A"/>
          </w:tcPr>
          <w:p w14:paraId="149D1C43" w14:textId="77777777" w:rsidR="000059BE" w:rsidRPr="005400DF" w:rsidRDefault="00B13D41" w:rsidP="000059BE">
            <w:pPr>
              <w:spacing w:line="360" w:lineRule="auto"/>
              <w:rPr>
                <w:rFonts w:ascii="Arial" w:hAnsi="Arial" w:cs="Arial"/>
                <w:b/>
                <w:bCs/>
                <w:sz w:val="24"/>
                <w:szCs w:val="24"/>
              </w:rPr>
            </w:pPr>
            <w:r w:rsidRPr="005400DF">
              <w:rPr>
                <w:rFonts w:ascii="Arial" w:hAnsi="Arial" w:cs="Arial"/>
                <w:b/>
                <w:bCs/>
                <w:sz w:val="24"/>
                <w:szCs w:val="24"/>
              </w:rPr>
              <w:lastRenderedPageBreak/>
              <w:t>Appendices</w:t>
            </w:r>
          </w:p>
          <w:p w14:paraId="67FC5677" w14:textId="38C0D704" w:rsidR="00BA6FB3" w:rsidRPr="005400DF" w:rsidRDefault="00B13D41" w:rsidP="005400DF">
            <w:pPr>
              <w:pStyle w:val="ListParagraph"/>
              <w:numPr>
                <w:ilvl w:val="0"/>
                <w:numId w:val="49"/>
              </w:numPr>
              <w:spacing w:line="360" w:lineRule="auto"/>
              <w:rPr>
                <w:rFonts w:ascii="Arial" w:hAnsi="Arial" w:cs="Arial"/>
                <w:sz w:val="24"/>
                <w:szCs w:val="24"/>
              </w:rPr>
            </w:pPr>
            <w:r w:rsidRPr="005400DF">
              <w:rPr>
                <w:rFonts w:ascii="Arial" w:hAnsi="Arial" w:cs="Arial"/>
                <w:sz w:val="24"/>
                <w:szCs w:val="24"/>
              </w:rPr>
              <w:t>A</w:t>
            </w:r>
            <w:r w:rsidR="00BA6FB3" w:rsidRPr="005400DF">
              <w:rPr>
                <w:rFonts w:ascii="Arial" w:hAnsi="Arial" w:cs="Arial"/>
                <w:sz w:val="24"/>
                <w:szCs w:val="24"/>
              </w:rPr>
              <w:t xml:space="preserve">ppendix </w:t>
            </w:r>
            <w:r w:rsidR="005400DF" w:rsidRPr="005400DF">
              <w:rPr>
                <w:rFonts w:ascii="Arial" w:hAnsi="Arial" w:cs="Arial"/>
                <w:sz w:val="24"/>
                <w:szCs w:val="24"/>
              </w:rPr>
              <w:t>A</w:t>
            </w:r>
            <w:r w:rsidR="00BA6FB3" w:rsidRPr="005400DF">
              <w:rPr>
                <w:rFonts w:ascii="Arial" w:hAnsi="Arial" w:cs="Arial"/>
                <w:sz w:val="24"/>
                <w:szCs w:val="24"/>
              </w:rPr>
              <w:t xml:space="preserve">    </w:t>
            </w:r>
            <w:r w:rsidR="000059BE" w:rsidRPr="005400DF">
              <w:rPr>
                <w:rFonts w:ascii="Arial" w:hAnsi="Arial" w:cs="Arial"/>
                <w:sz w:val="24"/>
                <w:szCs w:val="24"/>
              </w:rPr>
              <w:t>M</w:t>
            </w:r>
            <w:r w:rsidR="00BA6FB3" w:rsidRPr="005400DF">
              <w:rPr>
                <w:rFonts w:ascii="Arial" w:hAnsi="Arial" w:cs="Arial"/>
                <w:sz w:val="24"/>
                <w:szCs w:val="24"/>
              </w:rPr>
              <w:t>easures used in Grossman’s study</w:t>
            </w:r>
          </w:p>
          <w:p w14:paraId="1659FF5F" w14:textId="711B08FF" w:rsidR="00B13D41" w:rsidRPr="005400DF" w:rsidRDefault="00BA6FB3">
            <w:pPr>
              <w:pStyle w:val="ListParagraph"/>
              <w:numPr>
                <w:ilvl w:val="0"/>
                <w:numId w:val="26"/>
              </w:numPr>
              <w:spacing w:line="360" w:lineRule="auto"/>
              <w:rPr>
                <w:rFonts w:ascii="Arial" w:hAnsi="Arial" w:cs="Arial"/>
                <w:sz w:val="24"/>
                <w:szCs w:val="24"/>
              </w:rPr>
            </w:pPr>
            <w:r w:rsidRPr="005400DF">
              <w:rPr>
                <w:rFonts w:ascii="Arial" w:hAnsi="Arial" w:cs="Arial"/>
                <w:sz w:val="24"/>
                <w:szCs w:val="24"/>
              </w:rPr>
              <w:t>A</w:t>
            </w:r>
            <w:r w:rsidR="00B13D41" w:rsidRPr="005400DF">
              <w:rPr>
                <w:rFonts w:ascii="Arial" w:hAnsi="Arial" w:cs="Arial"/>
                <w:sz w:val="24"/>
                <w:szCs w:val="24"/>
              </w:rPr>
              <w:t xml:space="preserve">ppendix </w:t>
            </w:r>
            <w:r w:rsidR="005400DF">
              <w:rPr>
                <w:rFonts w:ascii="Arial" w:hAnsi="Arial" w:cs="Arial"/>
                <w:sz w:val="24"/>
                <w:szCs w:val="24"/>
              </w:rPr>
              <w:t>B</w:t>
            </w:r>
            <w:r w:rsidR="003210BE" w:rsidRPr="005400DF">
              <w:rPr>
                <w:rFonts w:ascii="Arial" w:hAnsi="Arial" w:cs="Arial"/>
                <w:sz w:val="24"/>
                <w:szCs w:val="24"/>
              </w:rPr>
              <w:t>:</w:t>
            </w:r>
            <w:r w:rsidR="00B13D41" w:rsidRPr="005400DF">
              <w:rPr>
                <w:rFonts w:ascii="Arial" w:hAnsi="Arial" w:cs="Arial"/>
                <w:sz w:val="24"/>
                <w:szCs w:val="24"/>
              </w:rPr>
              <w:t xml:space="preserve"> </w:t>
            </w:r>
            <w:r w:rsidR="003210BE" w:rsidRPr="005400DF">
              <w:rPr>
                <w:rFonts w:ascii="Arial" w:hAnsi="Arial" w:cs="Arial"/>
                <w:sz w:val="24"/>
                <w:szCs w:val="24"/>
              </w:rPr>
              <w:t xml:space="preserve"> </w:t>
            </w:r>
            <w:r w:rsidR="00B13D41" w:rsidRPr="005400DF">
              <w:rPr>
                <w:rFonts w:ascii="Arial" w:hAnsi="Arial" w:cs="Arial"/>
                <w:noProof/>
                <w:sz w:val="24"/>
                <w:szCs w:val="24"/>
              </w:rPr>
              <w:t>Results from Grossman</w:t>
            </w:r>
            <w:r w:rsidRPr="005400DF">
              <w:rPr>
                <w:rFonts w:ascii="Arial" w:hAnsi="Arial" w:cs="Arial"/>
                <w:noProof/>
                <w:sz w:val="24"/>
                <w:szCs w:val="24"/>
              </w:rPr>
              <w:t>’s</w:t>
            </w:r>
            <w:r w:rsidR="00B13D41" w:rsidRPr="005400DF">
              <w:rPr>
                <w:rFonts w:ascii="Arial" w:hAnsi="Arial" w:cs="Arial"/>
                <w:noProof/>
                <w:sz w:val="24"/>
                <w:szCs w:val="24"/>
              </w:rPr>
              <w:t xml:space="preserve"> study</w:t>
            </w:r>
          </w:p>
          <w:p w14:paraId="15A6AE7D" w14:textId="512F3863" w:rsidR="00B13D41" w:rsidRPr="00B1031D" w:rsidRDefault="00B13D41" w:rsidP="00284FFD">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C</w:t>
            </w:r>
            <w:r w:rsidR="003210BE" w:rsidRPr="00B1031D">
              <w:rPr>
                <w:rFonts w:ascii="Arial" w:hAnsi="Arial" w:cs="Arial"/>
                <w:sz w:val="24"/>
                <w:szCs w:val="24"/>
              </w:rPr>
              <w:t>:</w:t>
            </w:r>
            <w:r w:rsidRPr="00B1031D">
              <w:rPr>
                <w:rFonts w:ascii="Arial" w:hAnsi="Arial" w:cs="Arial"/>
                <w:sz w:val="24"/>
                <w:szCs w:val="24"/>
              </w:rPr>
              <w:t xml:space="preserve"> </w:t>
            </w:r>
            <w:r w:rsidR="003210BE" w:rsidRPr="00B1031D">
              <w:rPr>
                <w:rFonts w:ascii="Arial" w:hAnsi="Arial" w:cs="Arial"/>
                <w:sz w:val="24"/>
                <w:szCs w:val="24"/>
              </w:rPr>
              <w:t xml:space="preserve"> </w:t>
            </w:r>
            <w:r w:rsidRPr="00B1031D">
              <w:rPr>
                <w:rFonts w:ascii="Arial" w:hAnsi="Arial" w:cs="Arial"/>
                <w:sz w:val="24"/>
                <w:szCs w:val="24"/>
              </w:rPr>
              <w:t>Measurement tools used in previous studies</w:t>
            </w:r>
          </w:p>
          <w:p w14:paraId="7CBBA7A4" w14:textId="1E724E56" w:rsidR="004F055C" w:rsidRPr="00B1031D" w:rsidRDefault="004F055C" w:rsidP="00284FFD">
            <w:pPr>
              <w:pStyle w:val="ListParagraph"/>
              <w:numPr>
                <w:ilvl w:val="0"/>
                <w:numId w:val="26"/>
              </w:numPr>
              <w:spacing w:line="360" w:lineRule="auto"/>
              <w:rPr>
                <w:rFonts w:ascii="Arial" w:eastAsia="Times New Roman" w:hAnsi="Arial" w:cs="Arial"/>
                <w:sz w:val="24"/>
                <w:szCs w:val="24"/>
                <w:lang w:eastAsia="en-GB"/>
              </w:rPr>
            </w:pPr>
            <w:r w:rsidRPr="00B1031D">
              <w:rPr>
                <w:rFonts w:ascii="Arial" w:hAnsi="Arial" w:cs="Arial"/>
                <w:sz w:val="24"/>
                <w:szCs w:val="24"/>
              </w:rPr>
              <w:t xml:space="preserve">Appendix D: </w:t>
            </w:r>
            <w:r w:rsidRPr="00B1031D">
              <w:rPr>
                <w:rFonts w:ascii="Arial" w:eastAsia="Times New Roman" w:hAnsi="Arial" w:cs="Arial"/>
                <w:sz w:val="24"/>
                <w:szCs w:val="24"/>
                <w:lang w:eastAsia="en-GB"/>
              </w:rPr>
              <w:t>Information sheet</w:t>
            </w:r>
          </w:p>
          <w:p w14:paraId="0FCBCA96" w14:textId="40499496" w:rsidR="00284FFD" w:rsidRPr="00B1031D" w:rsidRDefault="00284FFD" w:rsidP="00284FFD">
            <w:pPr>
              <w:pStyle w:val="ListParagraph"/>
              <w:numPr>
                <w:ilvl w:val="0"/>
                <w:numId w:val="26"/>
              </w:numPr>
              <w:spacing w:line="360" w:lineRule="auto"/>
              <w:rPr>
                <w:rFonts w:ascii="Arial" w:hAnsi="Arial" w:cs="Arial"/>
                <w:sz w:val="24"/>
                <w:szCs w:val="24"/>
              </w:rPr>
            </w:pPr>
            <w:r w:rsidRPr="00B1031D">
              <w:rPr>
                <w:rFonts w:ascii="Arial" w:eastAsia="Times New Roman" w:hAnsi="Arial" w:cs="Arial"/>
                <w:sz w:val="24"/>
                <w:szCs w:val="24"/>
                <w:lang w:eastAsia="en-GB"/>
              </w:rPr>
              <w:t xml:space="preserve">Appendix E: </w:t>
            </w:r>
            <w:r w:rsidRPr="00B1031D">
              <w:rPr>
                <w:rFonts w:ascii="Arial" w:hAnsi="Arial" w:cs="Arial"/>
                <w:sz w:val="24"/>
                <w:szCs w:val="24"/>
              </w:rPr>
              <w:t>Signposting statement included at end of survey</w:t>
            </w:r>
          </w:p>
          <w:p w14:paraId="6D10B407" w14:textId="6C6AB251" w:rsidR="005400DF" w:rsidRPr="00B1031D" w:rsidRDefault="005400DF" w:rsidP="00284FFD">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284FFD" w:rsidRPr="00B1031D">
              <w:rPr>
                <w:rFonts w:ascii="Arial" w:hAnsi="Arial" w:cs="Arial"/>
                <w:sz w:val="24"/>
                <w:szCs w:val="24"/>
              </w:rPr>
              <w:t>F</w:t>
            </w:r>
            <w:r w:rsidRPr="00B1031D">
              <w:rPr>
                <w:rFonts w:ascii="Arial" w:hAnsi="Arial" w:cs="Arial"/>
                <w:sz w:val="24"/>
                <w:szCs w:val="24"/>
              </w:rPr>
              <w:t>: Pilot</w:t>
            </w:r>
            <w:r w:rsidR="009C51B0" w:rsidRPr="00B1031D">
              <w:rPr>
                <w:rFonts w:ascii="Arial" w:hAnsi="Arial" w:cs="Arial"/>
                <w:sz w:val="24"/>
                <w:szCs w:val="24"/>
              </w:rPr>
              <w:t>ing process</w:t>
            </w:r>
          </w:p>
          <w:p w14:paraId="73DB8670" w14:textId="4C96B628" w:rsidR="0003666A" w:rsidRPr="00B1031D" w:rsidRDefault="00B13D41" w:rsidP="00284FFD">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G</w:t>
            </w:r>
            <w:r w:rsidR="003210BE" w:rsidRPr="00B1031D">
              <w:rPr>
                <w:rFonts w:ascii="Arial" w:hAnsi="Arial" w:cs="Arial"/>
                <w:sz w:val="24"/>
                <w:szCs w:val="24"/>
              </w:rPr>
              <w:t xml:space="preserve">: </w:t>
            </w:r>
            <w:r w:rsidRPr="00B1031D">
              <w:rPr>
                <w:rFonts w:ascii="Arial" w:hAnsi="Arial" w:cs="Arial"/>
                <w:sz w:val="24"/>
                <w:szCs w:val="24"/>
              </w:rPr>
              <w:t xml:space="preserve"> </w:t>
            </w:r>
            <w:r w:rsidR="009C51B0" w:rsidRPr="00B1031D">
              <w:rPr>
                <w:rFonts w:ascii="Arial" w:hAnsi="Arial" w:cs="Arial"/>
                <w:sz w:val="24"/>
                <w:szCs w:val="24"/>
              </w:rPr>
              <w:t>Interview p</w:t>
            </w:r>
            <w:r w:rsidR="0003666A" w:rsidRPr="00B1031D">
              <w:rPr>
                <w:rFonts w:ascii="Arial" w:hAnsi="Arial" w:cs="Arial"/>
                <w:sz w:val="24"/>
                <w:szCs w:val="24"/>
              </w:rPr>
              <w:t xml:space="preserve">rompt questions </w:t>
            </w:r>
          </w:p>
          <w:p w14:paraId="1FD1FDAD" w14:textId="63375002" w:rsidR="00C2276A" w:rsidRPr="00B1031D" w:rsidRDefault="00C2276A" w:rsidP="00284FFD">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 xml:space="preserve">H: </w:t>
            </w:r>
            <w:r w:rsidR="009C51B0" w:rsidRPr="00B1031D">
              <w:rPr>
                <w:rFonts w:ascii="Arial" w:hAnsi="Arial" w:cs="Arial"/>
                <w:sz w:val="24"/>
                <w:szCs w:val="24"/>
              </w:rPr>
              <w:t>Recruitment p</w:t>
            </w:r>
            <w:r w:rsidRPr="00B1031D">
              <w:rPr>
                <w:rFonts w:ascii="Arial" w:hAnsi="Arial" w:cs="Arial"/>
                <w:sz w:val="24"/>
                <w:szCs w:val="24"/>
              </w:rPr>
              <w:t>osters</w:t>
            </w:r>
          </w:p>
          <w:p w14:paraId="57F05DD5" w14:textId="433E000B" w:rsidR="00C2276A" w:rsidRPr="00B1031D" w:rsidRDefault="00C2276A" w:rsidP="001A0FFE">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 xml:space="preserve">I: </w:t>
            </w:r>
            <w:r w:rsidRPr="00B1031D">
              <w:rPr>
                <w:rFonts w:ascii="Arial" w:hAnsi="Arial" w:cs="Arial"/>
                <w:sz w:val="24"/>
                <w:szCs w:val="24"/>
              </w:rPr>
              <w:t xml:space="preserve"> </w:t>
            </w:r>
            <w:r w:rsidR="000059BE" w:rsidRPr="00B1031D">
              <w:rPr>
                <w:rFonts w:ascii="Arial" w:hAnsi="Arial" w:cs="Arial"/>
                <w:sz w:val="24"/>
                <w:szCs w:val="24"/>
              </w:rPr>
              <w:t>F</w:t>
            </w:r>
            <w:r w:rsidRPr="00B1031D">
              <w:rPr>
                <w:rFonts w:ascii="Arial" w:hAnsi="Arial" w:cs="Arial"/>
                <w:sz w:val="24"/>
                <w:szCs w:val="24"/>
              </w:rPr>
              <w:t>acebook statistics</w:t>
            </w:r>
          </w:p>
          <w:p w14:paraId="6AB0E44A" w14:textId="77777777" w:rsidR="0020540B" w:rsidRPr="00B1031D" w:rsidRDefault="003210BE">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J</w:t>
            </w:r>
            <w:r w:rsidRPr="00B1031D">
              <w:rPr>
                <w:rFonts w:ascii="Arial" w:hAnsi="Arial" w:cs="Arial"/>
                <w:sz w:val="24"/>
                <w:szCs w:val="24"/>
              </w:rPr>
              <w:t xml:space="preserve">:  </w:t>
            </w:r>
            <w:r w:rsidR="00B13D41" w:rsidRPr="00B1031D">
              <w:rPr>
                <w:rFonts w:ascii="Arial" w:hAnsi="Arial" w:cs="Arial"/>
                <w:sz w:val="24"/>
                <w:szCs w:val="24"/>
              </w:rPr>
              <w:t xml:space="preserve">Additional </w:t>
            </w:r>
            <w:r w:rsidR="0020540B" w:rsidRPr="00B1031D">
              <w:rPr>
                <w:rFonts w:ascii="Arial" w:hAnsi="Arial" w:cs="Arial"/>
                <w:sz w:val="24"/>
                <w:szCs w:val="24"/>
              </w:rPr>
              <w:t xml:space="preserve">demographic </w:t>
            </w:r>
            <w:r w:rsidR="00B13D41" w:rsidRPr="00B1031D">
              <w:rPr>
                <w:rFonts w:ascii="Arial" w:hAnsi="Arial" w:cs="Arial"/>
                <w:sz w:val="24"/>
                <w:szCs w:val="24"/>
              </w:rPr>
              <w:t>information about Phase</w:t>
            </w:r>
          </w:p>
          <w:p w14:paraId="3680B61F" w14:textId="17DA3454" w:rsidR="00B13D41" w:rsidRPr="00B1031D" w:rsidRDefault="0020540B" w:rsidP="0020540B">
            <w:pPr>
              <w:spacing w:line="360" w:lineRule="auto"/>
              <w:ind w:left="360"/>
              <w:rPr>
                <w:rFonts w:ascii="Arial" w:hAnsi="Arial" w:cs="Arial"/>
                <w:sz w:val="24"/>
                <w:szCs w:val="24"/>
              </w:rPr>
            </w:pPr>
            <w:r w:rsidRPr="00B1031D">
              <w:rPr>
                <w:rFonts w:ascii="Arial" w:hAnsi="Arial" w:cs="Arial"/>
                <w:sz w:val="24"/>
                <w:szCs w:val="24"/>
              </w:rPr>
              <w:t xml:space="preserve">                   </w:t>
            </w:r>
            <w:r w:rsidR="00B13D41" w:rsidRPr="00B1031D">
              <w:rPr>
                <w:rFonts w:ascii="Arial" w:hAnsi="Arial" w:cs="Arial"/>
                <w:sz w:val="24"/>
                <w:szCs w:val="24"/>
              </w:rPr>
              <w:t xml:space="preserve"> 1 survey respondents </w:t>
            </w:r>
          </w:p>
          <w:p w14:paraId="02D78C65" w14:textId="5BC97080" w:rsidR="00B13D41" w:rsidRPr="00B1031D" w:rsidRDefault="00B13D41" w:rsidP="004B35CC">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5400DF" w:rsidRPr="00B1031D">
              <w:rPr>
                <w:rFonts w:ascii="Arial" w:hAnsi="Arial" w:cs="Arial"/>
                <w:sz w:val="24"/>
                <w:szCs w:val="24"/>
              </w:rPr>
              <w:t>K:</w:t>
            </w:r>
            <w:r w:rsidRPr="00B1031D">
              <w:rPr>
                <w:rFonts w:ascii="Arial" w:hAnsi="Arial" w:cs="Arial"/>
                <w:sz w:val="24"/>
                <w:szCs w:val="24"/>
              </w:rPr>
              <w:t xml:space="preserve"> </w:t>
            </w:r>
            <w:r w:rsidR="003210BE" w:rsidRPr="00B1031D">
              <w:rPr>
                <w:rFonts w:ascii="Arial" w:hAnsi="Arial" w:cs="Arial"/>
                <w:sz w:val="24"/>
                <w:szCs w:val="24"/>
              </w:rPr>
              <w:t xml:space="preserve"> </w:t>
            </w:r>
            <w:r w:rsidRPr="00B1031D">
              <w:rPr>
                <w:rFonts w:ascii="Arial" w:hAnsi="Arial" w:cs="Arial"/>
                <w:sz w:val="24"/>
                <w:szCs w:val="24"/>
              </w:rPr>
              <w:t>Pen portraits</w:t>
            </w:r>
          </w:p>
          <w:p w14:paraId="3CC357F7" w14:textId="22F3FF39" w:rsidR="004B35CC" w:rsidRPr="004B35CC" w:rsidRDefault="00C91657" w:rsidP="004B35CC">
            <w:pPr>
              <w:pStyle w:val="ListParagraph"/>
              <w:numPr>
                <w:ilvl w:val="0"/>
                <w:numId w:val="26"/>
              </w:numPr>
              <w:spacing w:line="360" w:lineRule="auto"/>
              <w:rPr>
                <w:rFonts w:ascii="Arial" w:hAnsi="Arial" w:cs="Arial"/>
                <w:b/>
                <w:bCs/>
                <w:sz w:val="24"/>
                <w:szCs w:val="24"/>
              </w:rPr>
            </w:pPr>
            <w:r w:rsidRPr="004B35CC">
              <w:rPr>
                <w:rFonts w:ascii="Arial" w:hAnsi="Arial" w:cs="Arial"/>
                <w:sz w:val="24"/>
                <w:szCs w:val="24"/>
              </w:rPr>
              <w:t xml:space="preserve">Appendix </w:t>
            </w:r>
            <w:r w:rsidR="005400DF" w:rsidRPr="004B35CC">
              <w:rPr>
                <w:rFonts w:ascii="Arial" w:hAnsi="Arial" w:cs="Arial"/>
                <w:sz w:val="24"/>
                <w:szCs w:val="24"/>
              </w:rPr>
              <w:t xml:space="preserve">L: </w:t>
            </w:r>
            <w:r w:rsidRPr="004B35CC">
              <w:rPr>
                <w:rFonts w:ascii="Arial" w:hAnsi="Arial" w:cs="Arial"/>
                <w:sz w:val="24"/>
                <w:szCs w:val="24"/>
              </w:rPr>
              <w:t xml:space="preserve"> </w:t>
            </w:r>
            <w:r w:rsidR="004B35CC" w:rsidRPr="004B35CC">
              <w:rPr>
                <w:rFonts w:ascii="Arial" w:hAnsi="Arial" w:cs="Arial"/>
                <w:sz w:val="24"/>
                <w:szCs w:val="24"/>
              </w:rPr>
              <w:t>Scores given by interviewees in Phase 1</w:t>
            </w:r>
          </w:p>
          <w:p w14:paraId="167BB9B1" w14:textId="4F718749" w:rsidR="009F1D1E" w:rsidRPr="00B1031D" w:rsidRDefault="009F1D1E" w:rsidP="004B35CC">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Appendix M:  Extracts from ethics application</w:t>
            </w:r>
          </w:p>
          <w:p w14:paraId="2FD71E1D" w14:textId="607E0E2B" w:rsidR="0049091A" w:rsidRPr="00B1031D" w:rsidRDefault="0049091A" w:rsidP="004B35CC">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w:t>
            </w:r>
            <w:r w:rsidR="009F1D1E" w:rsidRPr="00B1031D">
              <w:rPr>
                <w:rFonts w:ascii="Arial" w:hAnsi="Arial" w:cs="Arial"/>
                <w:sz w:val="24"/>
                <w:szCs w:val="24"/>
              </w:rPr>
              <w:t>N</w:t>
            </w:r>
            <w:r w:rsidR="005400DF" w:rsidRPr="00B1031D">
              <w:rPr>
                <w:rFonts w:ascii="Arial" w:hAnsi="Arial" w:cs="Arial"/>
                <w:sz w:val="24"/>
                <w:szCs w:val="24"/>
              </w:rPr>
              <w:t xml:space="preserve">:  </w:t>
            </w:r>
            <w:r w:rsidR="009C51B0" w:rsidRPr="00B1031D">
              <w:rPr>
                <w:rFonts w:ascii="Arial" w:hAnsi="Arial" w:cs="Arial"/>
                <w:sz w:val="24"/>
                <w:szCs w:val="24"/>
              </w:rPr>
              <w:t xml:space="preserve">Ethics approval </w:t>
            </w:r>
            <w:r w:rsidR="004B35CC" w:rsidRPr="00B1031D">
              <w:rPr>
                <w:rFonts w:ascii="Arial" w:hAnsi="Arial" w:cs="Arial"/>
                <w:sz w:val="24"/>
                <w:szCs w:val="24"/>
              </w:rPr>
              <w:t>certificate</w:t>
            </w:r>
          </w:p>
          <w:p w14:paraId="12B3F757" w14:textId="1FEC4E28" w:rsidR="00F07B34" w:rsidRPr="00B1031D" w:rsidRDefault="005400DF" w:rsidP="00F07B34">
            <w:pPr>
              <w:pStyle w:val="ListParagraph"/>
              <w:numPr>
                <w:ilvl w:val="0"/>
                <w:numId w:val="26"/>
              </w:numPr>
              <w:spacing w:line="360" w:lineRule="auto"/>
              <w:rPr>
                <w:rFonts w:ascii="Arial" w:hAnsi="Arial" w:cs="Arial"/>
                <w:sz w:val="24"/>
                <w:szCs w:val="24"/>
              </w:rPr>
            </w:pPr>
            <w:r w:rsidRPr="00B1031D">
              <w:rPr>
                <w:rFonts w:ascii="Arial" w:hAnsi="Arial" w:cs="Arial"/>
                <w:sz w:val="24"/>
                <w:szCs w:val="24"/>
              </w:rPr>
              <w:t xml:space="preserve">Appendix O: </w:t>
            </w:r>
            <w:r w:rsidR="000C7000" w:rsidRPr="00B1031D">
              <w:rPr>
                <w:rFonts w:ascii="Arial" w:hAnsi="Arial" w:cs="Arial"/>
                <w:sz w:val="24"/>
                <w:szCs w:val="24"/>
              </w:rPr>
              <w:t xml:space="preserve">Request for amendment </w:t>
            </w:r>
            <w:r w:rsidR="009C51B0" w:rsidRPr="00B1031D">
              <w:rPr>
                <w:rFonts w:ascii="Arial" w:hAnsi="Arial" w:cs="Arial"/>
                <w:sz w:val="24"/>
                <w:szCs w:val="24"/>
              </w:rPr>
              <w:t xml:space="preserve">to </w:t>
            </w:r>
            <w:r w:rsidR="004F0AEF" w:rsidRPr="00B1031D">
              <w:rPr>
                <w:rFonts w:ascii="Arial" w:hAnsi="Arial" w:cs="Arial"/>
                <w:sz w:val="24"/>
                <w:szCs w:val="24"/>
              </w:rPr>
              <w:t>increase</w:t>
            </w:r>
            <w:r w:rsidR="00F07B34" w:rsidRPr="00B1031D">
              <w:rPr>
                <w:rFonts w:ascii="Arial" w:hAnsi="Arial" w:cs="Arial"/>
                <w:sz w:val="24"/>
                <w:szCs w:val="24"/>
              </w:rPr>
              <w:t xml:space="preserve"> interview  </w:t>
            </w:r>
          </w:p>
          <w:p w14:paraId="211E2362" w14:textId="6CC26575" w:rsidR="00C91657" w:rsidRPr="00B1031D" w:rsidRDefault="00F07B34" w:rsidP="00F07B34">
            <w:pPr>
              <w:pStyle w:val="ListParagraph"/>
              <w:spacing w:line="360" w:lineRule="auto"/>
              <w:rPr>
                <w:rFonts w:ascii="Arial" w:hAnsi="Arial" w:cs="Arial"/>
                <w:sz w:val="24"/>
                <w:szCs w:val="24"/>
              </w:rPr>
            </w:pPr>
            <w:r w:rsidRPr="00B1031D">
              <w:rPr>
                <w:rFonts w:ascii="Arial" w:hAnsi="Arial" w:cs="Arial"/>
                <w:sz w:val="24"/>
                <w:szCs w:val="24"/>
              </w:rPr>
              <w:t xml:space="preserve">                     participant age </w:t>
            </w:r>
          </w:p>
          <w:p w14:paraId="2BFDAAAD" w14:textId="60D79366" w:rsidR="008F5CEC" w:rsidRDefault="008F5CEC" w:rsidP="008F5CEC">
            <w:pPr>
              <w:pStyle w:val="ListParagraph"/>
              <w:numPr>
                <w:ilvl w:val="0"/>
                <w:numId w:val="26"/>
              </w:numPr>
              <w:spacing w:line="360" w:lineRule="auto"/>
              <w:rPr>
                <w:rFonts w:ascii="Arial" w:hAnsi="Arial" w:cs="Arial"/>
                <w:sz w:val="24"/>
                <w:szCs w:val="24"/>
              </w:rPr>
            </w:pPr>
            <w:r>
              <w:rPr>
                <w:rFonts w:ascii="Arial" w:hAnsi="Arial" w:cs="Arial"/>
                <w:sz w:val="24"/>
                <w:szCs w:val="24"/>
              </w:rPr>
              <w:t>Appendix P</w:t>
            </w:r>
            <w:r w:rsidRPr="00CC573A">
              <w:rPr>
                <w:rFonts w:ascii="Arial" w:hAnsi="Arial" w:cs="Arial"/>
                <w:sz w:val="24"/>
                <w:szCs w:val="24"/>
              </w:rPr>
              <w:t xml:space="preserve">:  </w:t>
            </w:r>
            <w:r>
              <w:rPr>
                <w:rFonts w:ascii="Arial" w:hAnsi="Arial" w:cs="Arial"/>
                <w:sz w:val="24"/>
                <w:szCs w:val="24"/>
              </w:rPr>
              <w:t xml:space="preserve">Survey themes </w:t>
            </w:r>
          </w:p>
          <w:p w14:paraId="50CE72DF" w14:textId="040570C6" w:rsidR="003210BE" w:rsidRPr="00CC573A" w:rsidRDefault="0099448B">
            <w:pPr>
              <w:pStyle w:val="ListParagraph"/>
              <w:numPr>
                <w:ilvl w:val="0"/>
                <w:numId w:val="26"/>
              </w:numPr>
              <w:spacing w:after="200" w:line="360" w:lineRule="auto"/>
              <w:rPr>
                <w:rFonts w:ascii="Arial" w:hAnsi="Arial" w:cs="Arial"/>
                <w:sz w:val="24"/>
                <w:szCs w:val="24"/>
              </w:rPr>
            </w:pPr>
            <w:r>
              <w:rPr>
                <w:rFonts w:ascii="Arial" w:hAnsi="Arial" w:cs="Arial"/>
                <w:sz w:val="24"/>
                <w:szCs w:val="24"/>
              </w:rPr>
              <w:t xml:space="preserve">Appendix </w:t>
            </w:r>
            <w:r w:rsidR="008F5CEC">
              <w:rPr>
                <w:rFonts w:ascii="Arial" w:hAnsi="Arial" w:cs="Arial"/>
                <w:sz w:val="24"/>
                <w:szCs w:val="24"/>
              </w:rPr>
              <w:t>Q</w:t>
            </w:r>
            <w:r w:rsidR="003210BE" w:rsidRPr="00CC573A">
              <w:rPr>
                <w:rFonts w:ascii="Arial" w:hAnsi="Arial" w:cs="Arial"/>
                <w:sz w:val="24"/>
                <w:szCs w:val="24"/>
              </w:rPr>
              <w:t>:</w:t>
            </w:r>
            <w:r w:rsidR="00B13D41" w:rsidRPr="00CC573A">
              <w:rPr>
                <w:rFonts w:ascii="Arial" w:hAnsi="Arial" w:cs="Arial"/>
                <w:sz w:val="24"/>
                <w:szCs w:val="24"/>
              </w:rPr>
              <w:t xml:space="preserve"> </w:t>
            </w:r>
            <w:r w:rsidR="003210BE" w:rsidRPr="00CC573A">
              <w:rPr>
                <w:rFonts w:ascii="Arial" w:hAnsi="Arial" w:cs="Arial"/>
                <w:sz w:val="24"/>
                <w:szCs w:val="24"/>
              </w:rPr>
              <w:t xml:space="preserve"> </w:t>
            </w:r>
            <w:r w:rsidR="00B13D41" w:rsidRPr="00CC573A">
              <w:rPr>
                <w:rFonts w:ascii="Arial" w:hAnsi="Arial" w:cs="Arial"/>
                <w:sz w:val="24"/>
                <w:szCs w:val="24"/>
              </w:rPr>
              <w:t xml:space="preserve">Extract from Transcripts with initial coding of </w:t>
            </w:r>
          </w:p>
          <w:p w14:paraId="692ADAAC" w14:textId="20D7B593" w:rsidR="00B13D41" w:rsidRDefault="003210BE" w:rsidP="00CC573A">
            <w:pPr>
              <w:pStyle w:val="ListParagraph"/>
              <w:spacing w:after="200" w:line="360" w:lineRule="auto"/>
              <w:rPr>
                <w:rFonts w:ascii="Arial" w:hAnsi="Arial" w:cs="Arial"/>
                <w:sz w:val="24"/>
                <w:szCs w:val="24"/>
              </w:rPr>
            </w:pPr>
            <w:r w:rsidRPr="00CC573A">
              <w:rPr>
                <w:rFonts w:ascii="Arial" w:hAnsi="Arial" w:cs="Arial"/>
                <w:sz w:val="24"/>
                <w:szCs w:val="24"/>
              </w:rPr>
              <w:t xml:space="preserve">                     </w:t>
            </w:r>
            <w:r w:rsidR="00B13D41" w:rsidRPr="00CC573A">
              <w:rPr>
                <w:rFonts w:ascii="Arial" w:hAnsi="Arial" w:cs="Arial"/>
                <w:sz w:val="24"/>
                <w:szCs w:val="24"/>
              </w:rPr>
              <w:t xml:space="preserve">possible themes    </w:t>
            </w:r>
          </w:p>
          <w:p w14:paraId="6560325F" w14:textId="71BE50FB" w:rsidR="00B13D41" w:rsidRPr="00CC573A" w:rsidRDefault="00B13D41">
            <w:pPr>
              <w:pStyle w:val="ListParagraph"/>
              <w:numPr>
                <w:ilvl w:val="0"/>
                <w:numId w:val="26"/>
              </w:numPr>
              <w:spacing w:line="360" w:lineRule="auto"/>
              <w:rPr>
                <w:rFonts w:ascii="Arial" w:hAnsi="Arial" w:cs="Arial"/>
                <w:sz w:val="24"/>
                <w:szCs w:val="24"/>
              </w:rPr>
            </w:pPr>
            <w:r w:rsidRPr="00CC573A">
              <w:rPr>
                <w:rFonts w:ascii="Arial" w:hAnsi="Arial" w:cs="Arial"/>
                <w:sz w:val="24"/>
                <w:szCs w:val="24"/>
              </w:rPr>
              <w:t xml:space="preserve">Appendix </w:t>
            </w:r>
            <w:r w:rsidR="005400DF">
              <w:rPr>
                <w:rFonts w:ascii="Arial" w:hAnsi="Arial" w:cs="Arial"/>
                <w:sz w:val="24"/>
                <w:szCs w:val="24"/>
              </w:rPr>
              <w:t>R</w:t>
            </w:r>
            <w:r w:rsidR="003210BE" w:rsidRPr="00CC573A">
              <w:rPr>
                <w:rFonts w:ascii="Arial" w:hAnsi="Arial" w:cs="Arial"/>
                <w:sz w:val="24"/>
                <w:szCs w:val="24"/>
              </w:rPr>
              <w:t xml:space="preserve">:  </w:t>
            </w:r>
            <w:r w:rsidRPr="00CC573A">
              <w:rPr>
                <w:rFonts w:ascii="Arial" w:hAnsi="Arial" w:cs="Arial"/>
                <w:sz w:val="24"/>
                <w:szCs w:val="24"/>
              </w:rPr>
              <w:t>Tables and Figures comparing subgroups</w:t>
            </w:r>
          </w:p>
          <w:p w14:paraId="36794B97" w14:textId="46C955A4" w:rsidR="00B13D41" w:rsidRPr="00CC573A" w:rsidRDefault="00B13D41">
            <w:pPr>
              <w:pStyle w:val="ListParagraph"/>
              <w:numPr>
                <w:ilvl w:val="0"/>
                <w:numId w:val="26"/>
              </w:numPr>
              <w:spacing w:line="360" w:lineRule="auto"/>
              <w:rPr>
                <w:rFonts w:ascii="Arial" w:hAnsi="Arial" w:cs="Arial"/>
                <w:sz w:val="24"/>
                <w:szCs w:val="24"/>
              </w:rPr>
            </w:pPr>
            <w:r w:rsidRPr="00CC573A">
              <w:rPr>
                <w:rFonts w:ascii="Arial" w:hAnsi="Arial" w:cs="Arial"/>
                <w:sz w:val="24"/>
                <w:szCs w:val="24"/>
              </w:rPr>
              <w:t xml:space="preserve">Appendix </w:t>
            </w:r>
            <w:r w:rsidR="005400DF">
              <w:rPr>
                <w:rFonts w:ascii="Arial" w:hAnsi="Arial" w:cs="Arial"/>
                <w:sz w:val="24"/>
                <w:szCs w:val="24"/>
              </w:rPr>
              <w:t>S</w:t>
            </w:r>
            <w:r w:rsidR="003210BE" w:rsidRPr="00CC573A">
              <w:rPr>
                <w:rFonts w:ascii="Arial" w:hAnsi="Arial" w:cs="Arial"/>
                <w:sz w:val="24"/>
                <w:szCs w:val="24"/>
              </w:rPr>
              <w:t>:</w:t>
            </w:r>
            <w:r w:rsidRPr="00CC573A">
              <w:rPr>
                <w:rFonts w:ascii="Arial" w:hAnsi="Arial" w:cs="Arial"/>
                <w:sz w:val="24"/>
                <w:szCs w:val="24"/>
              </w:rPr>
              <w:t xml:space="preserve"> </w:t>
            </w:r>
            <w:r w:rsidR="003210BE" w:rsidRPr="00CC573A">
              <w:rPr>
                <w:rFonts w:ascii="Arial" w:hAnsi="Arial" w:cs="Arial"/>
                <w:sz w:val="24"/>
                <w:szCs w:val="24"/>
              </w:rPr>
              <w:t xml:space="preserve"> </w:t>
            </w:r>
            <w:r w:rsidR="009C51B0">
              <w:rPr>
                <w:rFonts w:ascii="Arial" w:hAnsi="Arial" w:cs="Arial"/>
                <w:sz w:val="24"/>
                <w:szCs w:val="24"/>
              </w:rPr>
              <w:t xml:space="preserve">Advice for schools </w:t>
            </w:r>
          </w:p>
          <w:p w14:paraId="6655BAF7" w14:textId="77777777" w:rsidR="00B13D41" w:rsidRPr="00CC573A" w:rsidRDefault="00B13D41" w:rsidP="00CC573A">
            <w:pPr>
              <w:spacing w:line="360" w:lineRule="auto"/>
              <w:rPr>
                <w:rFonts w:ascii="Arial" w:hAnsi="Arial" w:cs="Arial"/>
                <w:sz w:val="24"/>
                <w:szCs w:val="24"/>
              </w:rPr>
            </w:pPr>
          </w:p>
        </w:tc>
        <w:tc>
          <w:tcPr>
            <w:tcW w:w="1508" w:type="dxa"/>
            <w:shd w:val="clear" w:color="auto" w:fill="DAE9F7" w:themeFill="text2" w:themeFillTint="1A"/>
          </w:tcPr>
          <w:p w14:paraId="706544EE" w14:textId="55EC35E4" w:rsidR="00EE4DE1" w:rsidRDefault="00BF1FB7" w:rsidP="00AE743D">
            <w:pPr>
              <w:spacing w:line="360" w:lineRule="auto"/>
              <w:jc w:val="center"/>
              <w:rPr>
                <w:rFonts w:ascii="Arial" w:hAnsi="Arial" w:cs="Arial"/>
                <w:sz w:val="24"/>
                <w:szCs w:val="24"/>
              </w:rPr>
            </w:pPr>
            <w:r>
              <w:rPr>
                <w:rFonts w:ascii="Arial" w:hAnsi="Arial" w:cs="Arial"/>
                <w:sz w:val="24"/>
                <w:szCs w:val="24"/>
              </w:rPr>
              <w:t>20</w:t>
            </w:r>
            <w:r w:rsidR="005748A3">
              <w:rPr>
                <w:rFonts w:ascii="Arial" w:hAnsi="Arial" w:cs="Arial"/>
                <w:sz w:val="24"/>
                <w:szCs w:val="24"/>
              </w:rPr>
              <w:t>3</w:t>
            </w:r>
          </w:p>
          <w:p w14:paraId="6805FC2A" w14:textId="5A1346AC" w:rsidR="004F0AEF" w:rsidRDefault="004F0AEF" w:rsidP="00AE743D">
            <w:pPr>
              <w:spacing w:line="360" w:lineRule="auto"/>
              <w:jc w:val="center"/>
              <w:rPr>
                <w:rFonts w:ascii="Arial" w:hAnsi="Arial" w:cs="Arial"/>
                <w:sz w:val="24"/>
                <w:szCs w:val="24"/>
              </w:rPr>
            </w:pPr>
            <w:r>
              <w:rPr>
                <w:rFonts w:ascii="Arial" w:hAnsi="Arial" w:cs="Arial"/>
                <w:sz w:val="24"/>
                <w:szCs w:val="24"/>
              </w:rPr>
              <w:t>20</w:t>
            </w:r>
            <w:r w:rsidR="005748A3">
              <w:rPr>
                <w:rFonts w:ascii="Arial" w:hAnsi="Arial" w:cs="Arial"/>
                <w:sz w:val="24"/>
                <w:szCs w:val="24"/>
              </w:rPr>
              <w:t>3</w:t>
            </w:r>
          </w:p>
          <w:p w14:paraId="38FBBC00" w14:textId="02B03120"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06</w:t>
            </w:r>
          </w:p>
          <w:p w14:paraId="1DFA1567" w14:textId="61536334"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08</w:t>
            </w:r>
          </w:p>
          <w:p w14:paraId="60041ADA" w14:textId="2C9068E4"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18</w:t>
            </w:r>
          </w:p>
          <w:p w14:paraId="6CE357FB" w14:textId="25AF484F" w:rsidR="004F0AEF" w:rsidRDefault="004F0AEF" w:rsidP="00AE743D">
            <w:pPr>
              <w:spacing w:line="360" w:lineRule="auto"/>
              <w:jc w:val="center"/>
              <w:rPr>
                <w:rFonts w:ascii="Arial" w:hAnsi="Arial" w:cs="Arial"/>
                <w:sz w:val="24"/>
                <w:szCs w:val="24"/>
              </w:rPr>
            </w:pPr>
            <w:r>
              <w:rPr>
                <w:rFonts w:ascii="Arial" w:hAnsi="Arial" w:cs="Arial"/>
                <w:sz w:val="24"/>
                <w:szCs w:val="24"/>
              </w:rPr>
              <w:t>22</w:t>
            </w:r>
            <w:r w:rsidR="005748A3">
              <w:rPr>
                <w:rFonts w:ascii="Arial" w:hAnsi="Arial" w:cs="Arial"/>
                <w:sz w:val="24"/>
                <w:szCs w:val="24"/>
              </w:rPr>
              <w:t>0</w:t>
            </w:r>
          </w:p>
          <w:p w14:paraId="21A99816" w14:textId="4E4F995F" w:rsidR="004F0AEF" w:rsidRDefault="004F0AEF" w:rsidP="00AE743D">
            <w:pPr>
              <w:spacing w:line="360" w:lineRule="auto"/>
              <w:jc w:val="center"/>
              <w:rPr>
                <w:rFonts w:ascii="Arial" w:hAnsi="Arial" w:cs="Arial"/>
                <w:sz w:val="24"/>
                <w:szCs w:val="24"/>
              </w:rPr>
            </w:pPr>
            <w:r>
              <w:rPr>
                <w:rFonts w:ascii="Arial" w:hAnsi="Arial" w:cs="Arial"/>
                <w:sz w:val="24"/>
                <w:szCs w:val="24"/>
              </w:rPr>
              <w:t>22</w:t>
            </w:r>
            <w:r w:rsidR="005748A3">
              <w:rPr>
                <w:rFonts w:ascii="Arial" w:hAnsi="Arial" w:cs="Arial"/>
                <w:sz w:val="24"/>
                <w:szCs w:val="24"/>
              </w:rPr>
              <w:t>3</w:t>
            </w:r>
          </w:p>
          <w:p w14:paraId="797DEA87" w14:textId="08620EB7"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26</w:t>
            </w:r>
          </w:p>
          <w:p w14:paraId="5BE35602" w14:textId="267E41A5"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29</w:t>
            </w:r>
          </w:p>
          <w:p w14:paraId="39E637CF" w14:textId="77777777" w:rsidR="00AE743D" w:rsidRPr="00AE743D" w:rsidRDefault="00AE743D" w:rsidP="00AE743D">
            <w:pPr>
              <w:spacing w:line="360" w:lineRule="auto"/>
              <w:jc w:val="center"/>
              <w:rPr>
                <w:rFonts w:ascii="Arial" w:hAnsi="Arial" w:cs="Arial"/>
                <w:sz w:val="4"/>
                <w:szCs w:val="4"/>
              </w:rPr>
            </w:pPr>
          </w:p>
          <w:p w14:paraId="00836C4F" w14:textId="7885088D" w:rsidR="004F0AEF" w:rsidRDefault="004F0AEF" w:rsidP="00AE743D">
            <w:pPr>
              <w:spacing w:line="360" w:lineRule="auto"/>
              <w:jc w:val="center"/>
              <w:rPr>
                <w:rFonts w:ascii="Arial" w:hAnsi="Arial" w:cs="Arial"/>
                <w:sz w:val="24"/>
                <w:szCs w:val="24"/>
              </w:rPr>
            </w:pPr>
            <w:r>
              <w:rPr>
                <w:rFonts w:ascii="Arial" w:hAnsi="Arial" w:cs="Arial"/>
                <w:sz w:val="24"/>
                <w:szCs w:val="24"/>
              </w:rPr>
              <w:t>23</w:t>
            </w:r>
            <w:r w:rsidR="005748A3">
              <w:rPr>
                <w:rFonts w:ascii="Arial" w:hAnsi="Arial" w:cs="Arial"/>
                <w:sz w:val="24"/>
                <w:szCs w:val="24"/>
              </w:rPr>
              <w:t>1</w:t>
            </w:r>
          </w:p>
          <w:p w14:paraId="66F4826F" w14:textId="55A4F947" w:rsidR="004F0AEF" w:rsidRDefault="004F0AEF" w:rsidP="00AE743D">
            <w:pPr>
              <w:spacing w:line="360" w:lineRule="auto"/>
              <w:jc w:val="center"/>
              <w:rPr>
                <w:rFonts w:ascii="Arial" w:hAnsi="Arial" w:cs="Arial"/>
                <w:sz w:val="24"/>
                <w:szCs w:val="24"/>
              </w:rPr>
            </w:pPr>
            <w:r>
              <w:rPr>
                <w:rFonts w:ascii="Arial" w:hAnsi="Arial" w:cs="Arial"/>
                <w:sz w:val="24"/>
                <w:szCs w:val="24"/>
              </w:rPr>
              <w:t>23</w:t>
            </w:r>
            <w:r w:rsidR="005748A3">
              <w:rPr>
                <w:rFonts w:ascii="Arial" w:hAnsi="Arial" w:cs="Arial"/>
                <w:sz w:val="24"/>
                <w:szCs w:val="24"/>
              </w:rPr>
              <w:t>2</w:t>
            </w:r>
          </w:p>
          <w:p w14:paraId="31E2445B" w14:textId="77777777" w:rsidR="004F0AEF" w:rsidRDefault="004F0AEF" w:rsidP="00AE743D">
            <w:pPr>
              <w:spacing w:line="360" w:lineRule="auto"/>
              <w:jc w:val="center"/>
              <w:rPr>
                <w:rFonts w:ascii="Arial" w:hAnsi="Arial" w:cs="Arial"/>
                <w:sz w:val="24"/>
                <w:szCs w:val="24"/>
              </w:rPr>
            </w:pPr>
          </w:p>
          <w:p w14:paraId="0AC9B388" w14:textId="33C36FA4"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35</w:t>
            </w:r>
          </w:p>
          <w:p w14:paraId="481B9B33" w14:textId="03BC8D08" w:rsidR="004F0AEF" w:rsidRDefault="004F0AEF"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38</w:t>
            </w:r>
          </w:p>
          <w:p w14:paraId="1DE823AF" w14:textId="53535C96" w:rsidR="004F0AEF" w:rsidRDefault="004F0AEF" w:rsidP="00AE743D">
            <w:pPr>
              <w:spacing w:line="360" w:lineRule="auto"/>
              <w:jc w:val="center"/>
              <w:rPr>
                <w:rFonts w:ascii="Arial" w:hAnsi="Arial" w:cs="Arial"/>
                <w:sz w:val="24"/>
                <w:szCs w:val="24"/>
              </w:rPr>
            </w:pPr>
            <w:r>
              <w:rPr>
                <w:rFonts w:ascii="Arial" w:hAnsi="Arial" w:cs="Arial"/>
                <w:sz w:val="24"/>
                <w:szCs w:val="24"/>
              </w:rPr>
              <w:t>24</w:t>
            </w:r>
            <w:r w:rsidR="005748A3">
              <w:rPr>
                <w:rFonts w:ascii="Arial" w:hAnsi="Arial" w:cs="Arial"/>
                <w:sz w:val="24"/>
                <w:szCs w:val="24"/>
              </w:rPr>
              <w:t>2</w:t>
            </w:r>
          </w:p>
          <w:p w14:paraId="14BCEDC9" w14:textId="51DA4222" w:rsidR="004F0AEF" w:rsidRDefault="004F0AEF" w:rsidP="00AE743D">
            <w:pPr>
              <w:spacing w:line="360" w:lineRule="auto"/>
              <w:jc w:val="center"/>
              <w:rPr>
                <w:rFonts w:ascii="Arial" w:hAnsi="Arial" w:cs="Arial"/>
                <w:sz w:val="24"/>
                <w:szCs w:val="24"/>
              </w:rPr>
            </w:pPr>
            <w:r>
              <w:rPr>
                <w:rFonts w:ascii="Arial" w:hAnsi="Arial" w:cs="Arial"/>
                <w:sz w:val="24"/>
                <w:szCs w:val="24"/>
              </w:rPr>
              <w:t>24</w:t>
            </w:r>
            <w:r w:rsidR="005748A3">
              <w:rPr>
                <w:rFonts w:ascii="Arial" w:hAnsi="Arial" w:cs="Arial"/>
                <w:sz w:val="24"/>
                <w:szCs w:val="24"/>
              </w:rPr>
              <w:t>4</w:t>
            </w:r>
          </w:p>
          <w:p w14:paraId="307E5677" w14:textId="77777777" w:rsidR="00AE743D" w:rsidRPr="00AE743D" w:rsidRDefault="00AE743D" w:rsidP="00AE743D">
            <w:pPr>
              <w:spacing w:line="360" w:lineRule="auto"/>
              <w:jc w:val="center"/>
              <w:rPr>
                <w:rFonts w:ascii="Arial" w:hAnsi="Arial" w:cs="Arial"/>
                <w:sz w:val="4"/>
                <w:szCs w:val="4"/>
              </w:rPr>
            </w:pPr>
          </w:p>
          <w:p w14:paraId="20F0710E" w14:textId="260286B7" w:rsidR="000D6114" w:rsidRDefault="000D6114"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45</w:t>
            </w:r>
          </w:p>
          <w:p w14:paraId="023E3DFE" w14:textId="77777777" w:rsidR="00AE743D" w:rsidRDefault="00AE743D" w:rsidP="00AE743D">
            <w:pPr>
              <w:spacing w:line="360" w:lineRule="auto"/>
              <w:jc w:val="center"/>
              <w:rPr>
                <w:rFonts w:ascii="Arial" w:hAnsi="Arial" w:cs="Arial"/>
                <w:sz w:val="24"/>
                <w:szCs w:val="24"/>
              </w:rPr>
            </w:pPr>
          </w:p>
          <w:p w14:paraId="71DFC63F" w14:textId="14C963D2" w:rsidR="000D6114" w:rsidRDefault="000D6114"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46</w:t>
            </w:r>
          </w:p>
          <w:p w14:paraId="51704032" w14:textId="118CF136" w:rsidR="000D6114" w:rsidRDefault="000D6114" w:rsidP="00AE743D">
            <w:pPr>
              <w:spacing w:line="360" w:lineRule="auto"/>
              <w:jc w:val="center"/>
              <w:rPr>
                <w:rFonts w:ascii="Arial" w:hAnsi="Arial" w:cs="Arial"/>
                <w:sz w:val="24"/>
                <w:szCs w:val="24"/>
              </w:rPr>
            </w:pPr>
            <w:r>
              <w:rPr>
                <w:rFonts w:ascii="Arial" w:hAnsi="Arial" w:cs="Arial"/>
                <w:sz w:val="24"/>
                <w:szCs w:val="24"/>
              </w:rPr>
              <w:t>2</w:t>
            </w:r>
            <w:r w:rsidR="005748A3">
              <w:rPr>
                <w:rFonts w:ascii="Arial" w:hAnsi="Arial" w:cs="Arial"/>
                <w:sz w:val="24"/>
                <w:szCs w:val="24"/>
              </w:rPr>
              <w:t>58</w:t>
            </w:r>
          </w:p>
          <w:p w14:paraId="3E152EDF" w14:textId="77777777" w:rsidR="000D6114" w:rsidRPr="00B1031D" w:rsidRDefault="000D6114" w:rsidP="00AE743D">
            <w:pPr>
              <w:spacing w:line="360" w:lineRule="auto"/>
              <w:jc w:val="center"/>
              <w:rPr>
                <w:rFonts w:ascii="Arial" w:hAnsi="Arial" w:cs="Arial"/>
                <w:sz w:val="36"/>
                <w:szCs w:val="36"/>
              </w:rPr>
            </w:pPr>
          </w:p>
          <w:p w14:paraId="38EEB306" w14:textId="2D1F9957" w:rsidR="000D6114" w:rsidRDefault="000D6114" w:rsidP="00AE743D">
            <w:pPr>
              <w:spacing w:line="360" w:lineRule="auto"/>
              <w:jc w:val="center"/>
              <w:rPr>
                <w:rFonts w:ascii="Arial" w:hAnsi="Arial" w:cs="Arial"/>
                <w:sz w:val="24"/>
                <w:szCs w:val="24"/>
              </w:rPr>
            </w:pPr>
            <w:r>
              <w:rPr>
                <w:rFonts w:ascii="Arial" w:hAnsi="Arial" w:cs="Arial"/>
                <w:sz w:val="24"/>
                <w:szCs w:val="24"/>
              </w:rPr>
              <w:t>28</w:t>
            </w:r>
            <w:r w:rsidR="005748A3">
              <w:rPr>
                <w:rFonts w:ascii="Arial" w:hAnsi="Arial" w:cs="Arial"/>
                <w:sz w:val="24"/>
                <w:szCs w:val="24"/>
              </w:rPr>
              <w:t>0</w:t>
            </w:r>
          </w:p>
          <w:p w14:paraId="01F29124" w14:textId="129B6EAD" w:rsidR="000D6114" w:rsidRPr="00A952BB" w:rsidRDefault="000D6114" w:rsidP="00AE743D">
            <w:pPr>
              <w:spacing w:line="360" w:lineRule="auto"/>
              <w:jc w:val="center"/>
              <w:rPr>
                <w:rFonts w:ascii="Arial" w:hAnsi="Arial" w:cs="Arial"/>
                <w:sz w:val="24"/>
                <w:szCs w:val="24"/>
              </w:rPr>
            </w:pPr>
            <w:r>
              <w:rPr>
                <w:rFonts w:ascii="Arial" w:hAnsi="Arial" w:cs="Arial"/>
                <w:sz w:val="24"/>
                <w:szCs w:val="24"/>
              </w:rPr>
              <w:t>3</w:t>
            </w:r>
            <w:r w:rsidR="005748A3">
              <w:rPr>
                <w:rFonts w:ascii="Arial" w:hAnsi="Arial" w:cs="Arial"/>
                <w:sz w:val="24"/>
                <w:szCs w:val="24"/>
              </w:rPr>
              <w:t>08</w:t>
            </w:r>
          </w:p>
        </w:tc>
      </w:tr>
    </w:tbl>
    <w:p w14:paraId="587F526E" w14:textId="24741C7C" w:rsidR="00B25F90" w:rsidRPr="004E6363" w:rsidRDefault="00A90956" w:rsidP="005A4650">
      <w:pPr>
        <w:rPr>
          <w:rFonts w:ascii="Arial" w:hAnsi="Arial" w:cs="Arial"/>
          <w:b/>
          <w:bCs/>
          <w:sz w:val="28"/>
          <w:szCs w:val="28"/>
        </w:rPr>
      </w:pPr>
      <w:r>
        <w:br w:type="page"/>
      </w:r>
      <w:r w:rsidR="00B25F90" w:rsidRPr="004E6363">
        <w:rPr>
          <w:rFonts w:ascii="Arial" w:hAnsi="Arial" w:cs="Arial"/>
          <w:b/>
          <w:bCs/>
          <w:sz w:val="28"/>
          <w:szCs w:val="28"/>
        </w:rPr>
        <w:lastRenderedPageBreak/>
        <w:t xml:space="preserve">Chapter One: Introduction and Literature Review  </w:t>
      </w:r>
    </w:p>
    <w:p w14:paraId="278A2413" w14:textId="5258C76C" w:rsidR="00B25F90" w:rsidRPr="00D81E87" w:rsidRDefault="00EA05C3" w:rsidP="002458FB">
      <w:pPr>
        <w:spacing w:line="360" w:lineRule="auto"/>
        <w:jc w:val="both"/>
        <w:rPr>
          <w:rFonts w:ascii="Arial" w:hAnsi="Arial" w:cs="Arial"/>
          <w:b/>
          <w:bCs/>
          <w:sz w:val="24"/>
          <w:szCs w:val="24"/>
        </w:rPr>
      </w:pPr>
      <w:r>
        <w:rPr>
          <w:rFonts w:ascii="Arial" w:hAnsi="Arial" w:cs="Arial"/>
          <w:b/>
          <w:bCs/>
          <w:sz w:val="24"/>
          <w:szCs w:val="24"/>
        </w:rPr>
        <w:t xml:space="preserve">1.1 </w:t>
      </w:r>
      <w:r w:rsidR="00B25F90" w:rsidRPr="00D81E87">
        <w:rPr>
          <w:rFonts w:ascii="Arial" w:hAnsi="Arial" w:cs="Arial"/>
          <w:b/>
          <w:bCs/>
          <w:sz w:val="24"/>
          <w:szCs w:val="24"/>
        </w:rPr>
        <w:t>Introduction</w:t>
      </w:r>
    </w:p>
    <w:p w14:paraId="7996A5C5" w14:textId="15E9ECBD" w:rsidR="00B25F90" w:rsidRPr="00500705" w:rsidRDefault="00FD543A" w:rsidP="00BA6C08">
      <w:pPr>
        <w:spacing w:line="360" w:lineRule="auto"/>
        <w:jc w:val="both"/>
        <w:rPr>
          <w:rFonts w:ascii="Arial" w:hAnsi="Arial" w:cs="Arial"/>
          <w:sz w:val="24"/>
          <w:szCs w:val="24"/>
        </w:rPr>
      </w:pPr>
      <w:r w:rsidRPr="00500705">
        <w:rPr>
          <w:rFonts w:ascii="Arial" w:hAnsi="Arial" w:cs="Arial"/>
          <w:sz w:val="24"/>
          <w:szCs w:val="24"/>
        </w:rPr>
        <w:t xml:space="preserve">In this chapter I will </w:t>
      </w:r>
      <w:r w:rsidR="00B25F90" w:rsidRPr="00500705">
        <w:rPr>
          <w:rFonts w:ascii="Arial" w:hAnsi="Arial" w:cs="Arial"/>
          <w:sz w:val="24"/>
          <w:szCs w:val="24"/>
        </w:rPr>
        <w:t>first discuss broader research relating to siblings</w:t>
      </w:r>
      <w:r w:rsidR="0031454F" w:rsidRPr="00500705">
        <w:rPr>
          <w:rFonts w:ascii="Arial" w:hAnsi="Arial" w:cs="Arial"/>
          <w:sz w:val="24"/>
          <w:szCs w:val="24"/>
        </w:rPr>
        <w:t xml:space="preserve"> and families with children with additional needs</w:t>
      </w:r>
      <w:r w:rsidR="00B25F90" w:rsidRPr="00500705">
        <w:rPr>
          <w:rFonts w:ascii="Arial" w:hAnsi="Arial" w:cs="Arial"/>
          <w:sz w:val="24"/>
          <w:szCs w:val="24"/>
        </w:rPr>
        <w:t xml:space="preserve">. </w:t>
      </w:r>
      <w:r w:rsidRPr="00500705">
        <w:rPr>
          <w:rFonts w:ascii="Arial" w:hAnsi="Arial" w:cs="Arial"/>
          <w:sz w:val="24"/>
          <w:szCs w:val="24"/>
        </w:rPr>
        <w:t xml:space="preserve">I </w:t>
      </w:r>
      <w:r w:rsidR="00B25F90" w:rsidRPr="00500705">
        <w:rPr>
          <w:rFonts w:ascii="Arial" w:hAnsi="Arial" w:cs="Arial"/>
          <w:sz w:val="24"/>
          <w:szCs w:val="24"/>
        </w:rPr>
        <w:t xml:space="preserve">will then explore research, </w:t>
      </w:r>
      <w:r w:rsidR="00A23599" w:rsidRPr="00500705">
        <w:rPr>
          <w:rFonts w:ascii="Arial" w:hAnsi="Arial" w:cs="Arial"/>
          <w:sz w:val="24"/>
          <w:szCs w:val="24"/>
        </w:rPr>
        <w:t>perspectives,</w:t>
      </w:r>
      <w:r w:rsidR="00B25F90" w:rsidRPr="00500705">
        <w:rPr>
          <w:rFonts w:ascii="Arial" w:hAnsi="Arial" w:cs="Arial"/>
          <w:sz w:val="24"/>
          <w:szCs w:val="24"/>
        </w:rPr>
        <w:t xml:space="preserve"> and conclusions regarding the uniqueness of being a sibling to a brother or sister with additional needs</w:t>
      </w:r>
      <w:r w:rsidR="00E3027E" w:rsidRPr="00500705">
        <w:rPr>
          <w:rFonts w:ascii="Arial" w:hAnsi="Arial" w:cs="Arial"/>
          <w:sz w:val="24"/>
          <w:szCs w:val="24"/>
        </w:rPr>
        <w:t xml:space="preserve">, </w:t>
      </w:r>
      <w:r w:rsidR="009C2E44" w:rsidRPr="00500705">
        <w:rPr>
          <w:rFonts w:ascii="Arial" w:hAnsi="Arial" w:cs="Arial"/>
          <w:sz w:val="24"/>
          <w:szCs w:val="24"/>
        </w:rPr>
        <w:t xml:space="preserve">I will also explore the social model of disability and Bronfenbrenner’s Ecological Systems Theory since these </w:t>
      </w:r>
      <w:r w:rsidR="00E3027E" w:rsidRPr="00500705">
        <w:rPr>
          <w:rFonts w:ascii="Arial" w:hAnsi="Arial" w:cs="Arial"/>
          <w:sz w:val="24"/>
          <w:szCs w:val="24"/>
        </w:rPr>
        <w:t>both</w:t>
      </w:r>
      <w:r w:rsidR="009C2E44" w:rsidRPr="00500705">
        <w:rPr>
          <w:rFonts w:ascii="Arial" w:hAnsi="Arial" w:cs="Arial"/>
          <w:sz w:val="24"/>
          <w:szCs w:val="24"/>
        </w:rPr>
        <w:t xml:space="preserve"> affected my</w:t>
      </w:r>
      <w:r w:rsidR="00ED4F3D" w:rsidRPr="00500705">
        <w:rPr>
          <w:rFonts w:ascii="Arial" w:hAnsi="Arial" w:cs="Arial"/>
          <w:sz w:val="24"/>
          <w:szCs w:val="24"/>
        </w:rPr>
        <w:t xml:space="preserve"> positioning and my</w:t>
      </w:r>
      <w:r w:rsidR="009C2E44" w:rsidRPr="00500705">
        <w:rPr>
          <w:rFonts w:ascii="Arial" w:hAnsi="Arial" w:cs="Arial"/>
          <w:sz w:val="24"/>
          <w:szCs w:val="24"/>
        </w:rPr>
        <w:t xml:space="preserve"> interpretation of the data.</w:t>
      </w:r>
      <w:r w:rsidR="00E3027E" w:rsidRPr="00500705">
        <w:rPr>
          <w:rFonts w:ascii="Arial" w:hAnsi="Arial" w:cs="Arial"/>
          <w:sz w:val="24"/>
          <w:szCs w:val="24"/>
        </w:rPr>
        <w:t xml:space="preserve"> </w:t>
      </w:r>
      <w:r w:rsidR="00FF4C18" w:rsidRPr="00500705">
        <w:rPr>
          <w:rFonts w:ascii="Arial" w:hAnsi="Arial" w:cs="Arial"/>
          <w:sz w:val="24"/>
          <w:szCs w:val="24"/>
        </w:rPr>
        <w:t>Finally I will outline the rationale for this particular piece of research.</w:t>
      </w:r>
    </w:p>
    <w:p w14:paraId="7E8C0958" w14:textId="669FC37D" w:rsidR="00EA05C3" w:rsidRPr="00EA05C3" w:rsidRDefault="00EA05C3" w:rsidP="002458FB">
      <w:pPr>
        <w:spacing w:line="360" w:lineRule="auto"/>
        <w:rPr>
          <w:rFonts w:ascii="Arial" w:hAnsi="Arial" w:cs="Arial"/>
          <w:b/>
          <w:bCs/>
          <w:sz w:val="24"/>
          <w:szCs w:val="24"/>
        </w:rPr>
      </w:pPr>
      <w:r>
        <w:rPr>
          <w:rFonts w:ascii="Arial" w:hAnsi="Arial" w:cs="Arial"/>
          <w:b/>
          <w:bCs/>
          <w:sz w:val="24"/>
          <w:szCs w:val="24"/>
        </w:rPr>
        <w:t>1.1.1 Sibling studies</w:t>
      </w:r>
    </w:p>
    <w:p w14:paraId="2362719A" w14:textId="4AFE9BC1" w:rsidR="00B25F90" w:rsidRPr="00FD6D70" w:rsidRDefault="00B25F90" w:rsidP="002458FB">
      <w:pPr>
        <w:spacing w:line="360" w:lineRule="auto"/>
        <w:jc w:val="both"/>
        <w:rPr>
          <w:rFonts w:ascii="Arial" w:hAnsi="Arial" w:cs="Arial"/>
          <w:strike/>
          <w:sz w:val="24"/>
          <w:szCs w:val="24"/>
        </w:rPr>
      </w:pPr>
      <w:r w:rsidRPr="00D81E87">
        <w:rPr>
          <w:rFonts w:ascii="Arial" w:hAnsi="Arial" w:cs="Arial"/>
          <w:sz w:val="24"/>
          <w:szCs w:val="24"/>
        </w:rPr>
        <w:t>From Freud to Bowlby to Ainsworth</w:t>
      </w:r>
      <w:r w:rsidR="0086123F">
        <w:rPr>
          <w:rFonts w:ascii="Arial" w:hAnsi="Arial" w:cs="Arial"/>
          <w:sz w:val="24"/>
          <w:szCs w:val="24"/>
        </w:rPr>
        <w:t xml:space="preserve">. </w:t>
      </w:r>
      <w:r w:rsidRPr="00D81E87">
        <w:rPr>
          <w:rFonts w:ascii="Arial" w:hAnsi="Arial" w:cs="Arial"/>
          <w:sz w:val="24"/>
          <w:szCs w:val="24"/>
        </w:rPr>
        <w:t xml:space="preserve">researchers and therapists have considered the role of the parents </w:t>
      </w:r>
      <w:r>
        <w:rPr>
          <w:rFonts w:ascii="Arial" w:hAnsi="Arial" w:cs="Arial"/>
          <w:sz w:val="24"/>
          <w:szCs w:val="24"/>
        </w:rPr>
        <w:t>as</w:t>
      </w:r>
      <w:r w:rsidRPr="00D81E87">
        <w:rPr>
          <w:rFonts w:ascii="Arial" w:hAnsi="Arial" w:cs="Arial"/>
          <w:sz w:val="24"/>
          <w:szCs w:val="24"/>
        </w:rPr>
        <w:t xml:space="preserve"> </w:t>
      </w:r>
      <w:r>
        <w:rPr>
          <w:rFonts w:ascii="Arial" w:hAnsi="Arial" w:cs="Arial"/>
          <w:sz w:val="24"/>
          <w:szCs w:val="24"/>
        </w:rPr>
        <w:t>preeminent</w:t>
      </w:r>
      <w:r w:rsidRPr="00D81E87">
        <w:rPr>
          <w:rFonts w:ascii="Arial" w:hAnsi="Arial" w:cs="Arial"/>
          <w:sz w:val="24"/>
          <w:szCs w:val="24"/>
        </w:rPr>
        <w:t xml:space="preserve"> (Davies, 2023)</w:t>
      </w:r>
      <w:r>
        <w:rPr>
          <w:rFonts w:ascii="Arial" w:hAnsi="Arial" w:cs="Arial"/>
          <w:sz w:val="24"/>
          <w:szCs w:val="24"/>
        </w:rPr>
        <w:t>, and</w:t>
      </w:r>
      <w:r w:rsidRPr="00D81E87">
        <w:rPr>
          <w:rFonts w:ascii="Arial" w:hAnsi="Arial" w:cs="Arial"/>
          <w:sz w:val="24"/>
          <w:szCs w:val="24"/>
        </w:rPr>
        <w:t xml:space="preserve"> the influence of siblings </w:t>
      </w:r>
      <w:r w:rsidR="0086123F">
        <w:rPr>
          <w:rFonts w:ascii="Arial" w:hAnsi="Arial" w:cs="Arial"/>
          <w:sz w:val="24"/>
          <w:szCs w:val="24"/>
        </w:rPr>
        <w:t xml:space="preserve">has been largely neglected </w:t>
      </w:r>
      <w:r w:rsidRPr="00D81E87">
        <w:rPr>
          <w:rFonts w:ascii="Arial" w:hAnsi="Arial" w:cs="Arial"/>
          <w:sz w:val="24"/>
          <w:szCs w:val="24"/>
        </w:rPr>
        <w:t>(Edwards, Hadfield, Lucey &amp; Mauthner, 2006)</w:t>
      </w:r>
      <w:r>
        <w:rPr>
          <w:rFonts w:ascii="Arial" w:hAnsi="Arial" w:cs="Arial"/>
          <w:sz w:val="24"/>
          <w:szCs w:val="24"/>
        </w:rPr>
        <w:t xml:space="preserve">. Even official </w:t>
      </w:r>
      <w:r w:rsidRPr="00D81E87">
        <w:rPr>
          <w:rFonts w:ascii="Arial" w:hAnsi="Arial" w:cs="Arial"/>
          <w:sz w:val="24"/>
          <w:szCs w:val="24"/>
        </w:rPr>
        <w:t xml:space="preserve">statistics </w:t>
      </w:r>
      <w:r>
        <w:rPr>
          <w:rFonts w:ascii="Arial" w:hAnsi="Arial" w:cs="Arial"/>
          <w:sz w:val="24"/>
          <w:szCs w:val="24"/>
        </w:rPr>
        <w:t>have focused</w:t>
      </w:r>
      <w:r w:rsidRPr="00D81E87">
        <w:rPr>
          <w:rFonts w:ascii="Arial" w:hAnsi="Arial" w:cs="Arial"/>
          <w:sz w:val="24"/>
          <w:szCs w:val="24"/>
        </w:rPr>
        <w:t xml:space="preserve"> on “households” rather than children (ONS, 2018)</w:t>
      </w:r>
      <w:r w:rsidR="0031454F">
        <w:rPr>
          <w:rFonts w:ascii="Arial" w:hAnsi="Arial" w:cs="Arial"/>
          <w:sz w:val="24"/>
          <w:szCs w:val="24"/>
        </w:rPr>
        <w:t>.</w:t>
      </w:r>
    </w:p>
    <w:p w14:paraId="12ACDE51" w14:textId="20B10163"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Yet throughout history, </w:t>
      </w:r>
      <w:r w:rsidRPr="00500705">
        <w:rPr>
          <w:rFonts w:ascii="Arial" w:hAnsi="Arial" w:cs="Arial"/>
          <w:sz w:val="24"/>
          <w:szCs w:val="24"/>
        </w:rPr>
        <w:t>siblings have always been a source of fascination</w:t>
      </w:r>
      <w:r w:rsidR="0031454F" w:rsidRPr="00500705">
        <w:rPr>
          <w:rFonts w:ascii="Arial" w:hAnsi="Arial" w:cs="Arial"/>
          <w:sz w:val="24"/>
          <w:szCs w:val="24"/>
        </w:rPr>
        <w:t>:</w:t>
      </w:r>
      <w:r w:rsidRPr="00500705">
        <w:rPr>
          <w:rFonts w:ascii="Arial" w:hAnsi="Arial" w:cs="Arial"/>
          <w:sz w:val="24"/>
          <w:szCs w:val="24"/>
        </w:rPr>
        <w:t xml:space="preserve"> Old Testament stories such as Cain and Abel</w:t>
      </w:r>
      <w:r w:rsidR="004C6244" w:rsidRPr="00500705">
        <w:rPr>
          <w:rFonts w:ascii="Arial" w:hAnsi="Arial" w:cs="Arial"/>
          <w:sz w:val="24"/>
          <w:szCs w:val="24"/>
        </w:rPr>
        <w:t xml:space="preserve"> and Joseph and his brothers</w:t>
      </w:r>
      <w:r w:rsidRPr="00500705">
        <w:rPr>
          <w:rFonts w:ascii="Arial" w:hAnsi="Arial" w:cs="Arial"/>
          <w:sz w:val="24"/>
          <w:szCs w:val="24"/>
        </w:rPr>
        <w:t xml:space="preserve">, </w:t>
      </w:r>
      <w:r w:rsidR="004C6244" w:rsidRPr="00500705">
        <w:rPr>
          <w:rFonts w:ascii="Arial" w:hAnsi="Arial" w:cs="Arial"/>
          <w:sz w:val="24"/>
          <w:szCs w:val="24"/>
        </w:rPr>
        <w:t xml:space="preserve">fairy tales such as </w:t>
      </w:r>
      <w:r w:rsidRPr="00500705">
        <w:rPr>
          <w:rFonts w:ascii="Arial" w:hAnsi="Arial" w:cs="Arial"/>
          <w:sz w:val="24"/>
          <w:szCs w:val="24"/>
        </w:rPr>
        <w:t xml:space="preserve">Cinderella and Hansel and </w:t>
      </w:r>
      <w:r w:rsidRPr="002D685A">
        <w:rPr>
          <w:rFonts w:ascii="Arial" w:hAnsi="Arial" w:cs="Arial"/>
          <w:sz w:val="24"/>
          <w:szCs w:val="24"/>
        </w:rPr>
        <w:t xml:space="preserve">Gretel, families in Enid Blyton’s Famous Five and the Harry Potter stories, TV programmes such as </w:t>
      </w:r>
      <w:r w:rsidRPr="002D685A">
        <w:rPr>
          <w:rFonts w:ascii="Arial" w:hAnsi="Arial" w:cs="Arial"/>
          <w:i/>
          <w:iCs/>
          <w:sz w:val="24"/>
          <w:szCs w:val="24"/>
        </w:rPr>
        <w:t>The Simpsons,</w:t>
      </w:r>
      <w:r w:rsidRPr="002D685A">
        <w:rPr>
          <w:rFonts w:ascii="Arial" w:hAnsi="Arial" w:cs="Arial"/>
          <w:sz w:val="24"/>
          <w:szCs w:val="24"/>
        </w:rPr>
        <w:t xml:space="preserve"> and even Princes William and Harry (Byock, 202</w:t>
      </w:r>
      <w:r w:rsidR="00341905">
        <w:rPr>
          <w:rFonts w:ascii="Arial" w:hAnsi="Arial" w:cs="Arial"/>
          <w:sz w:val="24"/>
          <w:szCs w:val="24"/>
        </w:rPr>
        <w:t>4</w:t>
      </w:r>
      <w:r w:rsidRPr="002D685A">
        <w:rPr>
          <w:rFonts w:ascii="Arial" w:hAnsi="Arial" w:cs="Arial"/>
          <w:sz w:val="24"/>
          <w:szCs w:val="24"/>
        </w:rPr>
        <w:t>; Davies, 2023) are all well known in popular culture. Only children imagine life with a sibling; those with siblings imagine being an only child (Davies, 2023; Scott, 2019a). Children</w:t>
      </w:r>
      <w:r w:rsidRPr="00D81E87">
        <w:rPr>
          <w:rFonts w:ascii="Arial" w:hAnsi="Arial" w:cs="Arial"/>
          <w:sz w:val="24"/>
          <w:szCs w:val="24"/>
        </w:rPr>
        <w:t xml:space="preserve"> and adults wonder about the brother they never had, the half-siblings they never met (Scott, 2019b) or the sibling who died (Towers, 2023)</w:t>
      </w:r>
      <w:r>
        <w:rPr>
          <w:rFonts w:ascii="Arial" w:hAnsi="Arial" w:cs="Arial"/>
          <w:sz w:val="24"/>
          <w:szCs w:val="24"/>
        </w:rPr>
        <w:t>.</w:t>
      </w:r>
    </w:p>
    <w:p w14:paraId="0CD973D7" w14:textId="1076F868"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Having a sibling is an opportunity to learn how to cooperate and deal with competition, </w:t>
      </w:r>
      <w:r>
        <w:rPr>
          <w:rFonts w:ascii="Arial" w:hAnsi="Arial" w:cs="Arial"/>
          <w:sz w:val="24"/>
          <w:szCs w:val="24"/>
        </w:rPr>
        <w:t>practice</w:t>
      </w:r>
      <w:r w:rsidRPr="00D81E87">
        <w:rPr>
          <w:rFonts w:ascii="Arial" w:hAnsi="Arial" w:cs="Arial"/>
          <w:sz w:val="24"/>
          <w:szCs w:val="24"/>
        </w:rPr>
        <w:t xml:space="preserve"> relationships with others (White &amp; Hughes, 2018)</w:t>
      </w:r>
      <w:r>
        <w:rPr>
          <w:rFonts w:ascii="Arial" w:hAnsi="Arial" w:cs="Arial"/>
          <w:sz w:val="24"/>
          <w:szCs w:val="24"/>
        </w:rPr>
        <w:t xml:space="preserve">, </w:t>
      </w:r>
      <w:r w:rsidRPr="00D81E87">
        <w:rPr>
          <w:rFonts w:ascii="Arial" w:hAnsi="Arial" w:cs="Arial"/>
          <w:sz w:val="24"/>
          <w:szCs w:val="24"/>
        </w:rPr>
        <w:t xml:space="preserve">someone to form an alliance with against the parents (Davies, 2023; Lobato, 1990), </w:t>
      </w:r>
      <w:r>
        <w:rPr>
          <w:rFonts w:ascii="Arial" w:hAnsi="Arial" w:cs="Arial"/>
          <w:sz w:val="24"/>
          <w:szCs w:val="24"/>
        </w:rPr>
        <w:t>share</w:t>
      </w:r>
      <w:r w:rsidRPr="00D81E87">
        <w:rPr>
          <w:rFonts w:ascii="Arial" w:hAnsi="Arial" w:cs="Arial"/>
          <w:sz w:val="24"/>
          <w:szCs w:val="24"/>
        </w:rPr>
        <w:t xml:space="preserve"> the loss of family members, someone who grew up in the same family environment and who share</w:t>
      </w:r>
      <w:r w:rsidR="0031454F">
        <w:rPr>
          <w:rFonts w:ascii="Arial" w:hAnsi="Arial" w:cs="Arial"/>
          <w:sz w:val="24"/>
          <w:szCs w:val="24"/>
        </w:rPr>
        <w:t>s</w:t>
      </w:r>
      <w:r w:rsidRPr="00D81E87">
        <w:rPr>
          <w:rFonts w:ascii="Arial" w:hAnsi="Arial" w:cs="Arial"/>
          <w:sz w:val="24"/>
          <w:szCs w:val="24"/>
        </w:rPr>
        <w:t xml:space="preserve"> biolog</w:t>
      </w:r>
      <w:r>
        <w:rPr>
          <w:rFonts w:ascii="Arial" w:hAnsi="Arial" w:cs="Arial"/>
          <w:sz w:val="24"/>
          <w:szCs w:val="24"/>
        </w:rPr>
        <w:t xml:space="preserve">ical traits </w:t>
      </w:r>
      <w:r w:rsidRPr="00D81E87">
        <w:rPr>
          <w:rFonts w:ascii="Arial" w:hAnsi="Arial" w:cs="Arial"/>
          <w:sz w:val="24"/>
          <w:szCs w:val="24"/>
        </w:rPr>
        <w:t>(Greif &amp; Woolley, 2016). Often a sibling is the longest relationship people have (Greif &amp; Woolley, 2016).</w:t>
      </w:r>
      <w:r w:rsidRPr="00C317D9">
        <w:rPr>
          <w:rFonts w:ascii="Arial" w:hAnsi="Arial" w:cs="Arial"/>
          <w:sz w:val="24"/>
          <w:szCs w:val="24"/>
        </w:rPr>
        <w:t xml:space="preserve"> </w:t>
      </w:r>
      <w:r>
        <w:rPr>
          <w:rFonts w:ascii="Arial" w:hAnsi="Arial" w:cs="Arial"/>
          <w:sz w:val="24"/>
          <w:szCs w:val="24"/>
        </w:rPr>
        <w:t>Siblings</w:t>
      </w:r>
      <w:r w:rsidRPr="00D81E87">
        <w:rPr>
          <w:rFonts w:ascii="Arial" w:hAnsi="Arial" w:cs="Arial"/>
          <w:sz w:val="24"/>
          <w:szCs w:val="24"/>
        </w:rPr>
        <w:t xml:space="preserve"> know things about each </w:t>
      </w:r>
      <w:r w:rsidRPr="00500705">
        <w:rPr>
          <w:rFonts w:ascii="Arial" w:hAnsi="Arial" w:cs="Arial"/>
          <w:sz w:val="24"/>
          <w:szCs w:val="24"/>
        </w:rPr>
        <w:t>other and their family that no one else knows (Davies, 2023; Dyreg</w:t>
      </w:r>
      <w:r w:rsidR="00445A02" w:rsidRPr="00500705">
        <w:rPr>
          <w:rFonts w:ascii="Arial" w:hAnsi="Arial" w:cs="Arial"/>
          <w:sz w:val="24"/>
          <w:szCs w:val="24"/>
        </w:rPr>
        <w:t>r</w:t>
      </w:r>
      <w:r w:rsidRPr="00500705">
        <w:rPr>
          <w:rFonts w:ascii="Arial" w:hAnsi="Arial" w:cs="Arial"/>
          <w:sz w:val="24"/>
          <w:szCs w:val="24"/>
        </w:rPr>
        <w:t>ov &amp; Dyreg</w:t>
      </w:r>
      <w:r w:rsidR="00445A02" w:rsidRPr="00500705">
        <w:rPr>
          <w:rFonts w:ascii="Arial" w:hAnsi="Arial" w:cs="Arial"/>
          <w:sz w:val="24"/>
          <w:szCs w:val="24"/>
        </w:rPr>
        <w:t>r</w:t>
      </w:r>
      <w:r w:rsidRPr="00500705">
        <w:rPr>
          <w:rFonts w:ascii="Arial" w:hAnsi="Arial" w:cs="Arial"/>
          <w:sz w:val="24"/>
          <w:szCs w:val="24"/>
        </w:rPr>
        <w:t>ov, 2005). They see each other at their best and worst (Smart, 2007</w:t>
      </w:r>
      <w:r w:rsidRPr="00D81E87">
        <w:rPr>
          <w:rFonts w:ascii="Arial" w:hAnsi="Arial" w:cs="Arial"/>
          <w:sz w:val="24"/>
          <w:szCs w:val="24"/>
        </w:rPr>
        <w:t>) wearing pyjamas</w:t>
      </w:r>
      <w:r>
        <w:rPr>
          <w:rFonts w:ascii="Arial" w:hAnsi="Arial" w:cs="Arial"/>
          <w:sz w:val="24"/>
          <w:szCs w:val="24"/>
        </w:rPr>
        <w:t xml:space="preserve">, </w:t>
      </w:r>
      <w:r w:rsidRPr="00D81E87">
        <w:rPr>
          <w:rFonts w:ascii="Arial" w:hAnsi="Arial" w:cs="Arial"/>
          <w:sz w:val="24"/>
          <w:szCs w:val="24"/>
        </w:rPr>
        <w:t>without makeup</w:t>
      </w:r>
      <w:r>
        <w:rPr>
          <w:rFonts w:ascii="Arial" w:hAnsi="Arial" w:cs="Arial"/>
          <w:sz w:val="24"/>
          <w:szCs w:val="24"/>
        </w:rPr>
        <w:t xml:space="preserve">, </w:t>
      </w:r>
      <w:r w:rsidRPr="00D81E87">
        <w:rPr>
          <w:rFonts w:ascii="Arial" w:hAnsi="Arial" w:cs="Arial"/>
          <w:sz w:val="24"/>
          <w:szCs w:val="24"/>
        </w:rPr>
        <w:lastRenderedPageBreak/>
        <w:t xml:space="preserve">sharing both the front and back stages of life (Goffman, 1959), often away from the adult gaze (Edwards, </w:t>
      </w:r>
      <w:r w:rsidRPr="00D81E87">
        <w:rPr>
          <w:rFonts w:ascii="Arial" w:hAnsi="Arial" w:cs="Arial"/>
          <w:color w:val="000000"/>
          <w:sz w:val="24"/>
          <w:szCs w:val="24"/>
          <w:shd w:val="clear" w:color="auto" w:fill="FFFFFF"/>
        </w:rPr>
        <w:t>Hadfield, Lucey &amp; Mauthner,</w:t>
      </w:r>
      <w:r w:rsidRPr="00D81E87">
        <w:rPr>
          <w:rFonts w:ascii="Arial" w:hAnsi="Arial" w:cs="Arial"/>
          <w:sz w:val="24"/>
          <w:szCs w:val="24"/>
        </w:rPr>
        <w:t xml:space="preserve"> 2006). </w:t>
      </w:r>
    </w:p>
    <w:p w14:paraId="0D3DAB3E" w14:textId="4A2BC74E"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They are sources of information and expertise (Davies, 2019), providers of social capital (Davies, 2019), carers (Edwards, </w:t>
      </w:r>
      <w:r w:rsidRPr="00D81E87">
        <w:rPr>
          <w:rFonts w:ascii="Arial" w:hAnsi="Arial" w:cs="Arial"/>
          <w:color w:val="000000"/>
          <w:sz w:val="24"/>
          <w:szCs w:val="24"/>
          <w:shd w:val="clear" w:color="auto" w:fill="FFFFFF"/>
        </w:rPr>
        <w:t xml:space="preserve">Hadfield, Lucey &amp; Mauthner, </w:t>
      </w:r>
      <w:r w:rsidRPr="00D81E87">
        <w:rPr>
          <w:rFonts w:ascii="Arial" w:hAnsi="Arial" w:cs="Arial"/>
          <w:sz w:val="24"/>
          <w:szCs w:val="24"/>
        </w:rPr>
        <w:t xml:space="preserve">2006), role models, attachment figures, playmates, rivals, sparring </w:t>
      </w:r>
      <w:r w:rsidR="00A23599" w:rsidRPr="00D81E87">
        <w:rPr>
          <w:rFonts w:ascii="Arial" w:hAnsi="Arial" w:cs="Arial"/>
          <w:sz w:val="24"/>
          <w:szCs w:val="24"/>
        </w:rPr>
        <w:t>partners,</w:t>
      </w:r>
      <w:r w:rsidRPr="00D81E87">
        <w:rPr>
          <w:rFonts w:ascii="Arial" w:hAnsi="Arial" w:cs="Arial"/>
          <w:sz w:val="24"/>
          <w:szCs w:val="24"/>
        </w:rPr>
        <w:t xml:space="preserve"> and social tutors (White &amp; Hughes, 2018)</w:t>
      </w:r>
      <w:r>
        <w:rPr>
          <w:rFonts w:ascii="Arial" w:hAnsi="Arial" w:cs="Arial"/>
          <w:sz w:val="24"/>
          <w:szCs w:val="24"/>
        </w:rPr>
        <w:t xml:space="preserve">. </w:t>
      </w:r>
      <w:r w:rsidR="004C6244" w:rsidRPr="00500705">
        <w:rPr>
          <w:rFonts w:ascii="Arial" w:hAnsi="Arial" w:cs="Arial"/>
          <w:sz w:val="24"/>
          <w:szCs w:val="24"/>
        </w:rPr>
        <w:t xml:space="preserve">Siblings </w:t>
      </w:r>
      <w:r w:rsidRPr="00500705">
        <w:rPr>
          <w:rFonts w:ascii="Arial" w:hAnsi="Arial" w:cs="Arial"/>
          <w:sz w:val="24"/>
          <w:szCs w:val="24"/>
        </w:rPr>
        <w:t xml:space="preserve">are </w:t>
      </w:r>
      <w:r>
        <w:rPr>
          <w:rFonts w:ascii="Arial" w:hAnsi="Arial" w:cs="Arial"/>
          <w:sz w:val="24"/>
          <w:szCs w:val="24"/>
        </w:rPr>
        <w:t>not</w:t>
      </w:r>
      <w:r w:rsidRPr="00D81E87">
        <w:rPr>
          <w:rFonts w:ascii="Arial" w:hAnsi="Arial" w:cs="Arial"/>
          <w:sz w:val="24"/>
          <w:szCs w:val="24"/>
        </w:rPr>
        <w:t xml:space="preserve"> chosen and </w:t>
      </w:r>
      <w:r w:rsidR="00295E9D">
        <w:rPr>
          <w:rFonts w:ascii="Arial" w:hAnsi="Arial" w:cs="Arial"/>
          <w:sz w:val="24"/>
          <w:szCs w:val="24"/>
        </w:rPr>
        <w:t xml:space="preserve">will always be connected in some way </w:t>
      </w:r>
      <w:r w:rsidRPr="00D81E87">
        <w:rPr>
          <w:rFonts w:ascii="Arial" w:hAnsi="Arial" w:cs="Arial"/>
          <w:sz w:val="24"/>
          <w:szCs w:val="24"/>
        </w:rPr>
        <w:t xml:space="preserve">(Davies, 2023; Smart, 2007). </w:t>
      </w:r>
    </w:p>
    <w:p w14:paraId="11DF1C7A" w14:textId="784BC752"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Being a sibling is “sticky” (Davies 2</w:t>
      </w:r>
      <w:r w:rsidRPr="004D30A1">
        <w:rPr>
          <w:rFonts w:ascii="Arial" w:hAnsi="Arial" w:cs="Arial"/>
          <w:sz w:val="24"/>
          <w:szCs w:val="24"/>
        </w:rPr>
        <w:t>019</w:t>
      </w:r>
      <w:r w:rsidRPr="00500705">
        <w:rPr>
          <w:rFonts w:ascii="Arial" w:hAnsi="Arial" w:cs="Arial"/>
          <w:sz w:val="24"/>
          <w:szCs w:val="24"/>
        </w:rPr>
        <w:t>, 2023</w:t>
      </w:r>
      <w:r w:rsidR="004C6244" w:rsidRPr="00500705">
        <w:rPr>
          <w:rFonts w:ascii="Arial" w:hAnsi="Arial" w:cs="Arial"/>
          <w:sz w:val="24"/>
          <w:szCs w:val="24"/>
        </w:rPr>
        <w:t>;</w:t>
      </w:r>
      <w:r w:rsidRPr="00500705">
        <w:rPr>
          <w:rFonts w:ascii="Arial" w:hAnsi="Arial" w:cs="Arial"/>
          <w:sz w:val="24"/>
          <w:szCs w:val="24"/>
        </w:rPr>
        <w:t xml:space="preserve"> Smart, 2007) </w:t>
      </w:r>
      <w:r w:rsidRPr="004D30A1">
        <w:rPr>
          <w:rFonts w:ascii="Arial" w:hAnsi="Arial" w:cs="Arial"/>
          <w:sz w:val="24"/>
          <w:szCs w:val="24"/>
        </w:rPr>
        <w:t xml:space="preserve">because siblings go between </w:t>
      </w:r>
      <w:r>
        <w:rPr>
          <w:rFonts w:ascii="Arial" w:hAnsi="Arial" w:cs="Arial"/>
          <w:sz w:val="24"/>
          <w:szCs w:val="24"/>
        </w:rPr>
        <w:t xml:space="preserve">and share </w:t>
      </w:r>
      <w:r w:rsidRPr="004D30A1">
        <w:rPr>
          <w:rFonts w:ascii="Arial" w:hAnsi="Arial" w:cs="Arial"/>
          <w:sz w:val="24"/>
          <w:szCs w:val="24"/>
        </w:rPr>
        <w:t xml:space="preserve">places </w:t>
      </w:r>
      <w:r>
        <w:rPr>
          <w:rFonts w:ascii="Arial" w:hAnsi="Arial" w:cs="Arial"/>
          <w:sz w:val="24"/>
          <w:szCs w:val="24"/>
        </w:rPr>
        <w:t>their</w:t>
      </w:r>
      <w:r w:rsidRPr="004D30A1">
        <w:rPr>
          <w:rFonts w:ascii="Arial" w:hAnsi="Arial" w:cs="Arial"/>
          <w:sz w:val="24"/>
          <w:szCs w:val="24"/>
        </w:rPr>
        <w:t xml:space="preserve"> parents never do. </w:t>
      </w:r>
      <w:r>
        <w:rPr>
          <w:rFonts w:ascii="Arial" w:hAnsi="Arial" w:cs="Arial"/>
          <w:sz w:val="24"/>
          <w:szCs w:val="24"/>
        </w:rPr>
        <w:t>I</w:t>
      </w:r>
      <w:r w:rsidRPr="00D81E87">
        <w:rPr>
          <w:rFonts w:ascii="Arial" w:hAnsi="Arial" w:cs="Arial"/>
          <w:sz w:val="24"/>
          <w:szCs w:val="24"/>
        </w:rPr>
        <w:t xml:space="preserve">nteractions go beyond the family home to “… the street, the stairways and walkways of flats, the homes of neighbours, friends and wider family, parks and playgrounds, places of worship, schools, buses and trains, sports </w:t>
      </w:r>
      <w:r w:rsidRPr="004D30A1">
        <w:rPr>
          <w:rFonts w:ascii="Arial" w:hAnsi="Arial" w:cs="Arial"/>
          <w:sz w:val="24"/>
          <w:szCs w:val="24"/>
        </w:rPr>
        <w:t xml:space="preserve">centres, shopping centres and out-of-school classes” (Edwards, </w:t>
      </w:r>
      <w:r w:rsidRPr="004D30A1">
        <w:rPr>
          <w:rFonts w:ascii="Arial" w:hAnsi="Arial" w:cs="Arial"/>
          <w:color w:val="000000"/>
          <w:sz w:val="24"/>
          <w:szCs w:val="24"/>
          <w:shd w:val="clear" w:color="auto" w:fill="FFFFFF"/>
        </w:rPr>
        <w:t>Hadfield, Lucey &amp; Mauthner,</w:t>
      </w:r>
      <w:r w:rsidRPr="004D30A1">
        <w:rPr>
          <w:rFonts w:ascii="Arial" w:hAnsi="Arial" w:cs="Arial"/>
          <w:sz w:val="24"/>
          <w:szCs w:val="24"/>
        </w:rPr>
        <w:t xml:space="preserve"> 2006, p.102). They are lateral relationships (Davies, 2023), horizontal rather than </w:t>
      </w:r>
      <w:r>
        <w:rPr>
          <w:rFonts w:ascii="Arial" w:hAnsi="Arial" w:cs="Arial"/>
          <w:sz w:val="24"/>
          <w:szCs w:val="24"/>
        </w:rPr>
        <w:t xml:space="preserve">the </w:t>
      </w:r>
      <w:r w:rsidRPr="004D30A1">
        <w:rPr>
          <w:rFonts w:ascii="Arial" w:hAnsi="Arial" w:cs="Arial"/>
          <w:sz w:val="24"/>
          <w:szCs w:val="24"/>
        </w:rPr>
        <w:t xml:space="preserve">vertical </w:t>
      </w:r>
      <w:r>
        <w:rPr>
          <w:rFonts w:ascii="Arial" w:hAnsi="Arial" w:cs="Arial"/>
          <w:sz w:val="24"/>
          <w:szCs w:val="24"/>
        </w:rPr>
        <w:t xml:space="preserve">ones </w:t>
      </w:r>
      <w:r w:rsidRPr="004D30A1">
        <w:rPr>
          <w:rFonts w:ascii="Arial" w:hAnsi="Arial" w:cs="Arial"/>
          <w:sz w:val="24"/>
          <w:szCs w:val="24"/>
        </w:rPr>
        <w:t>with parents (Solomon</w:t>
      </w:r>
      <w:r w:rsidRPr="00D81E87">
        <w:rPr>
          <w:rFonts w:ascii="Arial" w:hAnsi="Arial" w:cs="Arial"/>
          <w:sz w:val="24"/>
          <w:szCs w:val="24"/>
        </w:rPr>
        <w:t>, 2014)</w:t>
      </w:r>
      <w:r>
        <w:rPr>
          <w:rFonts w:ascii="Arial" w:hAnsi="Arial" w:cs="Arial"/>
          <w:sz w:val="24"/>
          <w:szCs w:val="24"/>
        </w:rPr>
        <w:t xml:space="preserve">, </w:t>
      </w:r>
      <w:r w:rsidRPr="00D81E87">
        <w:rPr>
          <w:rFonts w:ascii="Arial" w:hAnsi="Arial" w:cs="Arial"/>
          <w:sz w:val="24"/>
          <w:szCs w:val="24"/>
        </w:rPr>
        <w:t>built on proximity (Davies, 2023)</w:t>
      </w:r>
      <w:r>
        <w:rPr>
          <w:rFonts w:ascii="Arial" w:hAnsi="Arial" w:cs="Arial"/>
          <w:sz w:val="24"/>
          <w:szCs w:val="24"/>
        </w:rPr>
        <w:t xml:space="preserve">, a </w:t>
      </w:r>
      <w:r w:rsidRPr="00D81E87">
        <w:rPr>
          <w:rFonts w:ascii="Arial" w:hAnsi="Arial" w:cs="Arial"/>
          <w:sz w:val="24"/>
          <w:szCs w:val="24"/>
        </w:rPr>
        <w:t xml:space="preserve">place where nature and nurture combine (Davies, 2023) </w:t>
      </w:r>
      <w:r>
        <w:rPr>
          <w:rFonts w:ascii="Arial" w:hAnsi="Arial" w:cs="Arial"/>
          <w:sz w:val="24"/>
          <w:szCs w:val="24"/>
        </w:rPr>
        <w:t xml:space="preserve">and, if </w:t>
      </w:r>
      <w:r w:rsidRPr="00295E9D">
        <w:rPr>
          <w:rFonts w:ascii="Arial" w:hAnsi="Arial" w:cs="Arial"/>
          <w:sz w:val="24"/>
          <w:szCs w:val="24"/>
        </w:rPr>
        <w:t xml:space="preserve">close in age, siblings live through key life </w:t>
      </w:r>
      <w:r w:rsidR="00295E9D" w:rsidRPr="00295E9D">
        <w:rPr>
          <w:rFonts w:ascii="Arial" w:hAnsi="Arial" w:cs="Arial"/>
          <w:sz w:val="24"/>
          <w:szCs w:val="24"/>
        </w:rPr>
        <w:t xml:space="preserve">and world </w:t>
      </w:r>
      <w:r w:rsidRPr="00295E9D">
        <w:rPr>
          <w:rFonts w:ascii="Arial" w:hAnsi="Arial" w:cs="Arial"/>
          <w:sz w:val="24"/>
          <w:szCs w:val="24"/>
        </w:rPr>
        <w:t>events together (Davies, 2023).</w:t>
      </w:r>
    </w:p>
    <w:p w14:paraId="37543B94" w14:textId="12C51716"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There are </w:t>
      </w:r>
      <w:r>
        <w:rPr>
          <w:rFonts w:ascii="Arial" w:hAnsi="Arial" w:cs="Arial"/>
          <w:sz w:val="24"/>
          <w:szCs w:val="24"/>
        </w:rPr>
        <w:t xml:space="preserve">also </w:t>
      </w:r>
      <w:r w:rsidRPr="00D81E87">
        <w:rPr>
          <w:rFonts w:ascii="Arial" w:hAnsi="Arial" w:cs="Arial"/>
          <w:sz w:val="24"/>
          <w:szCs w:val="24"/>
        </w:rPr>
        <w:t xml:space="preserve">‘normative’ </w:t>
      </w:r>
      <w:r>
        <w:rPr>
          <w:rFonts w:ascii="Arial" w:hAnsi="Arial" w:cs="Arial"/>
          <w:sz w:val="24"/>
          <w:szCs w:val="24"/>
        </w:rPr>
        <w:t>social e</w:t>
      </w:r>
      <w:r w:rsidRPr="009328E2">
        <w:rPr>
          <w:rFonts w:ascii="Arial" w:hAnsi="Arial" w:cs="Arial"/>
          <w:sz w:val="24"/>
          <w:szCs w:val="24"/>
        </w:rPr>
        <w:t xml:space="preserve">xpectations and tropes </w:t>
      </w:r>
      <w:r>
        <w:rPr>
          <w:rFonts w:ascii="Arial" w:hAnsi="Arial" w:cs="Arial"/>
          <w:sz w:val="24"/>
          <w:szCs w:val="24"/>
        </w:rPr>
        <w:t xml:space="preserve">about siblings: </w:t>
      </w:r>
      <w:r w:rsidRPr="00D81E87">
        <w:rPr>
          <w:rFonts w:ascii="Arial" w:hAnsi="Arial" w:cs="Arial"/>
          <w:sz w:val="24"/>
          <w:szCs w:val="24"/>
        </w:rPr>
        <w:t>only children are spoilt, siblings are close, siblings are loyal, they “stick up for” each other</w:t>
      </w:r>
      <w:r w:rsidR="0031454F">
        <w:rPr>
          <w:rFonts w:ascii="Arial" w:hAnsi="Arial" w:cs="Arial"/>
          <w:sz w:val="24"/>
          <w:szCs w:val="24"/>
        </w:rPr>
        <w:t>, whilst sibling rivalry and conflict is deemed to be normal too (Davies, 2023)</w:t>
      </w:r>
      <w:r>
        <w:rPr>
          <w:rFonts w:ascii="Arial" w:hAnsi="Arial" w:cs="Arial"/>
          <w:sz w:val="24"/>
          <w:szCs w:val="24"/>
        </w:rPr>
        <w:t xml:space="preserve">. </w:t>
      </w:r>
      <w:r w:rsidRPr="00D81E87">
        <w:rPr>
          <w:rFonts w:ascii="Arial" w:hAnsi="Arial" w:cs="Arial"/>
          <w:sz w:val="24"/>
          <w:szCs w:val="24"/>
        </w:rPr>
        <w:t>Birth order is perceived to be important (Davies, 2019, 2023; Edwards, Hadfiel</w:t>
      </w:r>
      <w:r>
        <w:rPr>
          <w:rFonts w:ascii="Arial" w:hAnsi="Arial" w:cs="Arial"/>
          <w:sz w:val="24"/>
          <w:szCs w:val="24"/>
        </w:rPr>
        <w:t>d</w:t>
      </w:r>
      <w:r w:rsidRPr="00D81E87">
        <w:rPr>
          <w:rFonts w:ascii="Arial" w:hAnsi="Arial" w:cs="Arial"/>
          <w:sz w:val="24"/>
          <w:szCs w:val="24"/>
        </w:rPr>
        <w:t xml:space="preserve">, Lucey &amp; Mauthner, 2006; Lobato, 1990; White &amp; Hughes, 2018) as is </w:t>
      </w:r>
      <w:r w:rsidRPr="004D30A1">
        <w:rPr>
          <w:rFonts w:ascii="Arial" w:hAnsi="Arial" w:cs="Arial"/>
          <w:sz w:val="24"/>
          <w:szCs w:val="24"/>
        </w:rPr>
        <w:t>gender (</w:t>
      </w:r>
      <w:r w:rsidRPr="00D81E87">
        <w:rPr>
          <w:rFonts w:ascii="Arial" w:hAnsi="Arial" w:cs="Arial"/>
          <w:sz w:val="24"/>
          <w:szCs w:val="24"/>
        </w:rPr>
        <w:t>Davies, 2019, 2023; Edwards, Hadfiel</w:t>
      </w:r>
      <w:r>
        <w:rPr>
          <w:rFonts w:ascii="Arial" w:hAnsi="Arial" w:cs="Arial"/>
          <w:sz w:val="24"/>
          <w:szCs w:val="24"/>
        </w:rPr>
        <w:t xml:space="preserve">d, </w:t>
      </w:r>
      <w:r w:rsidRPr="00D81E87">
        <w:rPr>
          <w:rFonts w:ascii="Arial" w:hAnsi="Arial" w:cs="Arial"/>
          <w:sz w:val="24"/>
          <w:szCs w:val="24"/>
        </w:rPr>
        <w:t xml:space="preserve">Lucey &amp; Mauthner, 2006; </w:t>
      </w:r>
      <w:r w:rsidRPr="004D30A1">
        <w:rPr>
          <w:rFonts w:ascii="Arial" w:hAnsi="Arial" w:cs="Arial"/>
          <w:sz w:val="24"/>
          <w:szCs w:val="24"/>
        </w:rPr>
        <w:t>White</w:t>
      </w:r>
      <w:r w:rsidRPr="00D81E87">
        <w:rPr>
          <w:rFonts w:ascii="Arial" w:hAnsi="Arial" w:cs="Arial"/>
          <w:sz w:val="24"/>
          <w:szCs w:val="24"/>
        </w:rPr>
        <w:t xml:space="preserve"> &amp; Hughes, 2018).</w:t>
      </w:r>
    </w:p>
    <w:p w14:paraId="357E6CA4" w14:textId="77777777" w:rsidR="00B25F90" w:rsidRPr="00D81E87" w:rsidRDefault="00B25F90" w:rsidP="002458FB">
      <w:pPr>
        <w:spacing w:line="360" w:lineRule="auto"/>
        <w:jc w:val="both"/>
        <w:rPr>
          <w:rFonts w:ascii="Arial" w:hAnsi="Arial" w:cs="Arial"/>
          <w:sz w:val="24"/>
          <w:szCs w:val="24"/>
        </w:rPr>
      </w:pPr>
      <w:r>
        <w:rPr>
          <w:rFonts w:ascii="Arial" w:hAnsi="Arial" w:cs="Arial"/>
          <w:sz w:val="24"/>
          <w:szCs w:val="24"/>
        </w:rPr>
        <w:t>People</w:t>
      </w:r>
      <w:r w:rsidRPr="00D81E87">
        <w:rPr>
          <w:rFonts w:ascii="Arial" w:hAnsi="Arial" w:cs="Arial"/>
          <w:sz w:val="24"/>
          <w:szCs w:val="24"/>
        </w:rPr>
        <w:t xml:space="preserve"> develop their identities based on similarities and differences to their siblings (Davies, 2023) often </w:t>
      </w:r>
      <w:r>
        <w:rPr>
          <w:rFonts w:ascii="Arial" w:hAnsi="Arial" w:cs="Arial"/>
          <w:sz w:val="24"/>
          <w:szCs w:val="24"/>
        </w:rPr>
        <w:t xml:space="preserve">being </w:t>
      </w:r>
      <w:r w:rsidRPr="00D81E87">
        <w:rPr>
          <w:rFonts w:ascii="Arial" w:hAnsi="Arial" w:cs="Arial"/>
          <w:sz w:val="24"/>
          <w:szCs w:val="24"/>
        </w:rPr>
        <w:t>used as comparison tools (Davies, 2023). Reputations “rub off” (</w:t>
      </w:r>
      <w:r w:rsidRPr="00C317D9">
        <w:rPr>
          <w:rFonts w:ascii="Arial" w:hAnsi="Arial" w:cs="Arial"/>
          <w:sz w:val="24"/>
          <w:szCs w:val="24"/>
        </w:rPr>
        <w:t>Davies</w:t>
      </w:r>
      <w:r w:rsidRPr="00D81E87">
        <w:rPr>
          <w:rFonts w:ascii="Arial" w:hAnsi="Arial" w:cs="Arial"/>
          <w:sz w:val="24"/>
          <w:szCs w:val="24"/>
        </w:rPr>
        <w:t xml:space="preserve">, 2019, 2023), particularly when there is a family resemblance (Davies, 2019) and when siblings embarrass each other (Davies, 2023; Edwards, </w:t>
      </w:r>
      <w:r w:rsidRPr="00D81E87">
        <w:rPr>
          <w:rFonts w:ascii="Arial" w:hAnsi="Arial" w:cs="Arial"/>
          <w:color w:val="000000"/>
          <w:sz w:val="24"/>
          <w:szCs w:val="24"/>
          <w:shd w:val="clear" w:color="auto" w:fill="FFFFFF"/>
        </w:rPr>
        <w:t>Hadfield, Lucey &amp; Mauthner</w:t>
      </w:r>
      <w:r>
        <w:rPr>
          <w:rFonts w:ascii="Arial" w:hAnsi="Arial" w:cs="Arial"/>
          <w:color w:val="000000"/>
          <w:sz w:val="24"/>
          <w:szCs w:val="24"/>
          <w:shd w:val="clear" w:color="auto" w:fill="FFFFFF"/>
        </w:rPr>
        <w:t xml:space="preserve">, </w:t>
      </w:r>
      <w:r w:rsidRPr="00D81E87">
        <w:rPr>
          <w:rFonts w:ascii="Arial" w:hAnsi="Arial" w:cs="Arial"/>
          <w:sz w:val="24"/>
          <w:szCs w:val="24"/>
        </w:rPr>
        <w:t>2006).</w:t>
      </w:r>
      <w:r>
        <w:rPr>
          <w:rFonts w:ascii="Arial" w:hAnsi="Arial" w:cs="Arial"/>
          <w:sz w:val="24"/>
          <w:szCs w:val="24"/>
        </w:rPr>
        <w:t xml:space="preserve"> Beyond a certain age, siblings in many ways are more influential than parents and yet their influence is rarely acknowledged in psychology.</w:t>
      </w:r>
    </w:p>
    <w:p w14:paraId="03B964A3" w14:textId="77777777" w:rsidR="0011677C" w:rsidRDefault="0011677C" w:rsidP="002458FB">
      <w:pPr>
        <w:spacing w:line="360" w:lineRule="auto"/>
        <w:rPr>
          <w:rFonts w:ascii="Arial" w:hAnsi="Arial" w:cs="Arial"/>
          <w:b/>
          <w:bCs/>
          <w:sz w:val="24"/>
          <w:szCs w:val="24"/>
        </w:rPr>
      </w:pPr>
    </w:p>
    <w:p w14:paraId="62573581" w14:textId="77777777" w:rsidR="0011677C" w:rsidRDefault="0011677C" w:rsidP="002458FB">
      <w:pPr>
        <w:spacing w:line="360" w:lineRule="auto"/>
        <w:rPr>
          <w:rFonts w:ascii="Arial" w:hAnsi="Arial" w:cs="Arial"/>
          <w:b/>
          <w:bCs/>
          <w:sz w:val="24"/>
          <w:szCs w:val="24"/>
        </w:rPr>
      </w:pPr>
    </w:p>
    <w:p w14:paraId="76AB1E0C" w14:textId="7A56786F" w:rsidR="00295E9D" w:rsidRDefault="00EA05C3" w:rsidP="002458FB">
      <w:pPr>
        <w:spacing w:line="360" w:lineRule="auto"/>
        <w:rPr>
          <w:rFonts w:ascii="Arial" w:hAnsi="Arial" w:cs="Arial"/>
          <w:b/>
          <w:bCs/>
          <w:sz w:val="24"/>
          <w:szCs w:val="24"/>
        </w:rPr>
      </w:pPr>
      <w:r>
        <w:rPr>
          <w:rFonts w:ascii="Arial" w:hAnsi="Arial" w:cs="Arial"/>
          <w:b/>
          <w:bCs/>
          <w:sz w:val="24"/>
          <w:szCs w:val="24"/>
        </w:rPr>
        <w:lastRenderedPageBreak/>
        <w:t xml:space="preserve">1.1.2 </w:t>
      </w:r>
      <w:r w:rsidR="00295E9D">
        <w:rPr>
          <w:rFonts w:ascii="Arial" w:hAnsi="Arial" w:cs="Arial"/>
          <w:b/>
          <w:bCs/>
          <w:sz w:val="24"/>
          <w:szCs w:val="24"/>
        </w:rPr>
        <w:t>Families of children with additional needs</w:t>
      </w:r>
    </w:p>
    <w:p w14:paraId="09FEEF9D" w14:textId="3063EEBC" w:rsidR="003D2726" w:rsidRPr="00500705" w:rsidRDefault="00B25F90" w:rsidP="00BA6C08">
      <w:pPr>
        <w:spacing w:line="360" w:lineRule="auto"/>
        <w:jc w:val="both"/>
        <w:rPr>
          <w:rFonts w:ascii="Arial" w:hAnsi="Arial" w:cs="Arial"/>
          <w:sz w:val="24"/>
          <w:szCs w:val="24"/>
        </w:rPr>
      </w:pPr>
      <w:r>
        <w:rPr>
          <w:rFonts w:ascii="Arial" w:hAnsi="Arial" w:cs="Arial"/>
          <w:sz w:val="24"/>
          <w:szCs w:val="24"/>
        </w:rPr>
        <w:t>E</w:t>
      </w:r>
      <w:r w:rsidRPr="00D81E87">
        <w:rPr>
          <w:rFonts w:ascii="Arial" w:hAnsi="Arial" w:cs="Arial"/>
          <w:sz w:val="24"/>
          <w:szCs w:val="24"/>
        </w:rPr>
        <w:t xml:space="preserve">stimates of </w:t>
      </w:r>
      <w:r>
        <w:rPr>
          <w:rFonts w:ascii="Arial" w:hAnsi="Arial" w:cs="Arial"/>
          <w:sz w:val="24"/>
          <w:szCs w:val="24"/>
        </w:rPr>
        <w:t xml:space="preserve">the number of </w:t>
      </w:r>
      <w:r w:rsidRPr="00D81E87">
        <w:rPr>
          <w:rFonts w:ascii="Arial" w:hAnsi="Arial" w:cs="Arial"/>
          <w:sz w:val="24"/>
          <w:szCs w:val="24"/>
        </w:rPr>
        <w:t xml:space="preserve">children with long-term disabilities </w:t>
      </w:r>
      <w:r>
        <w:rPr>
          <w:rFonts w:ascii="Arial" w:hAnsi="Arial" w:cs="Arial"/>
          <w:sz w:val="24"/>
          <w:szCs w:val="24"/>
        </w:rPr>
        <w:t>vary</w:t>
      </w:r>
      <w:r w:rsidRPr="00D81E87">
        <w:rPr>
          <w:rFonts w:ascii="Arial" w:hAnsi="Arial" w:cs="Arial"/>
          <w:sz w:val="24"/>
          <w:szCs w:val="24"/>
        </w:rPr>
        <w:t xml:space="preserve"> according to the type of definition, source of data and when data was gathered, varying from 2% (Pinney, n.d.) to 11</w:t>
      </w:r>
      <w:r w:rsidRPr="00500705">
        <w:rPr>
          <w:rFonts w:ascii="Arial" w:hAnsi="Arial" w:cs="Arial"/>
          <w:sz w:val="24"/>
          <w:szCs w:val="24"/>
        </w:rPr>
        <w:t>% (</w:t>
      </w:r>
      <w:r w:rsidR="005720EB" w:rsidRPr="00500705">
        <w:rPr>
          <w:rFonts w:ascii="Arial" w:eastAsia="Times New Roman" w:hAnsi="Arial" w:cs="Arial"/>
          <w:sz w:val="24"/>
          <w:szCs w:val="24"/>
          <w:lang w:eastAsia="en-GB"/>
        </w:rPr>
        <w:t>Kirk-Wade, 2023</w:t>
      </w:r>
      <w:r w:rsidRPr="00500705">
        <w:rPr>
          <w:rFonts w:ascii="Arial" w:eastAsia="Times New Roman" w:hAnsi="Arial" w:cs="Arial"/>
          <w:sz w:val="24"/>
          <w:szCs w:val="24"/>
          <w:lang w:eastAsia="en-GB"/>
        </w:rPr>
        <w:t xml:space="preserve">). </w:t>
      </w:r>
      <w:r w:rsidRPr="00500705">
        <w:rPr>
          <w:rFonts w:ascii="Arial" w:hAnsi="Arial" w:cs="Arial"/>
          <w:sz w:val="24"/>
          <w:szCs w:val="24"/>
        </w:rPr>
        <w:t>The 2021 Census identified 5% of children as young carers (</w:t>
      </w:r>
      <w:r w:rsidR="002115A0" w:rsidRPr="00500705">
        <w:rPr>
          <w:rFonts w:ascii="Arial" w:hAnsi="Arial" w:cs="Arial"/>
          <w:sz w:val="24"/>
          <w:szCs w:val="24"/>
        </w:rPr>
        <w:t>A</w:t>
      </w:r>
      <w:r w:rsidR="00D43F7A" w:rsidRPr="00500705">
        <w:rPr>
          <w:rFonts w:ascii="Arial" w:hAnsi="Arial" w:cs="Arial"/>
          <w:sz w:val="24"/>
          <w:szCs w:val="24"/>
        </w:rPr>
        <w:t>ll Party Parliamentary Group</w:t>
      </w:r>
      <w:r w:rsidR="002115A0" w:rsidRPr="00500705">
        <w:rPr>
          <w:rFonts w:ascii="Arial" w:hAnsi="Arial" w:cs="Arial"/>
          <w:sz w:val="24"/>
          <w:szCs w:val="24"/>
        </w:rPr>
        <w:t xml:space="preserve"> for </w:t>
      </w:r>
      <w:r w:rsidR="002D00C2" w:rsidRPr="00500705">
        <w:rPr>
          <w:rFonts w:ascii="Arial" w:hAnsi="Arial" w:cs="Arial"/>
          <w:sz w:val="24"/>
          <w:szCs w:val="24"/>
        </w:rPr>
        <w:t>Y</w:t>
      </w:r>
      <w:r w:rsidR="002115A0" w:rsidRPr="00500705">
        <w:rPr>
          <w:rFonts w:ascii="Arial" w:hAnsi="Arial" w:cs="Arial"/>
          <w:sz w:val="24"/>
          <w:szCs w:val="24"/>
        </w:rPr>
        <w:t xml:space="preserve">oung </w:t>
      </w:r>
      <w:r w:rsidR="002D00C2" w:rsidRPr="00500705">
        <w:rPr>
          <w:rFonts w:ascii="Arial" w:hAnsi="Arial" w:cs="Arial"/>
          <w:sz w:val="24"/>
          <w:szCs w:val="24"/>
        </w:rPr>
        <w:t>C</w:t>
      </w:r>
      <w:r w:rsidR="002115A0" w:rsidRPr="00500705">
        <w:rPr>
          <w:rFonts w:ascii="Arial" w:hAnsi="Arial" w:cs="Arial"/>
          <w:sz w:val="24"/>
          <w:szCs w:val="24"/>
        </w:rPr>
        <w:t xml:space="preserve">arers </w:t>
      </w:r>
      <w:r w:rsidR="002D00C2" w:rsidRPr="00500705">
        <w:rPr>
          <w:rFonts w:ascii="Arial" w:hAnsi="Arial" w:cs="Arial"/>
          <w:sz w:val="24"/>
          <w:szCs w:val="24"/>
        </w:rPr>
        <w:t>&amp;</w:t>
      </w:r>
      <w:r w:rsidR="002115A0" w:rsidRPr="00500705">
        <w:rPr>
          <w:rFonts w:ascii="Arial" w:hAnsi="Arial" w:cs="Arial"/>
          <w:sz w:val="24"/>
          <w:szCs w:val="24"/>
        </w:rPr>
        <w:t xml:space="preserve"> </w:t>
      </w:r>
      <w:r w:rsidR="002D00C2" w:rsidRPr="00500705">
        <w:rPr>
          <w:rFonts w:ascii="Arial" w:hAnsi="Arial" w:cs="Arial"/>
          <w:sz w:val="24"/>
          <w:szCs w:val="24"/>
        </w:rPr>
        <w:t>Y</w:t>
      </w:r>
      <w:r w:rsidR="002115A0" w:rsidRPr="00500705">
        <w:rPr>
          <w:rFonts w:ascii="Arial" w:hAnsi="Arial" w:cs="Arial"/>
          <w:sz w:val="24"/>
          <w:szCs w:val="24"/>
        </w:rPr>
        <w:t xml:space="preserve">oung </w:t>
      </w:r>
      <w:r w:rsidR="002D00C2" w:rsidRPr="00500705">
        <w:rPr>
          <w:rFonts w:ascii="Arial" w:hAnsi="Arial" w:cs="Arial"/>
          <w:sz w:val="24"/>
          <w:szCs w:val="24"/>
        </w:rPr>
        <w:t>A</w:t>
      </w:r>
      <w:r w:rsidR="002115A0" w:rsidRPr="00500705">
        <w:rPr>
          <w:rFonts w:ascii="Arial" w:hAnsi="Arial" w:cs="Arial"/>
          <w:sz w:val="24"/>
          <w:szCs w:val="24"/>
        </w:rPr>
        <w:t xml:space="preserve">dult </w:t>
      </w:r>
      <w:r w:rsidR="002D00C2" w:rsidRPr="00500705">
        <w:rPr>
          <w:rFonts w:ascii="Arial" w:hAnsi="Arial" w:cs="Arial"/>
          <w:sz w:val="24"/>
          <w:szCs w:val="24"/>
        </w:rPr>
        <w:t>C</w:t>
      </w:r>
      <w:r w:rsidR="002115A0" w:rsidRPr="00500705">
        <w:rPr>
          <w:rFonts w:ascii="Arial" w:hAnsi="Arial" w:cs="Arial"/>
          <w:sz w:val="24"/>
          <w:szCs w:val="24"/>
        </w:rPr>
        <w:t>arer</w:t>
      </w:r>
      <w:r w:rsidR="002D00C2" w:rsidRPr="00500705">
        <w:rPr>
          <w:rFonts w:ascii="Arial" w:hAnsi="Arial" w:cs="Arial"/>
          <w:sz w:val="24"/>
          <w:szCs w:val="24"/>
        </w:rPr>
        <w:t>s</w:t>
      </w:r>
      <w:r w:rsidR="002115A0" w:rsidRPr="00500705">
        <w:rPr>
          <w:rFonts w:ascii="Arial" w:hAnsi="Arial" w:cs="Arial"/>
          <w:sz w:val="24"/>
          <w:szCs w:val="24"/>
        </w:rPr>
        <w:t>, 2023</w:t>
      </w:r>
      <w:r w:rsidRPr="00500705">
        <w:rPr>
          <w:rFonts w:ascii="Arial" w:hAnsi="Arial" w:cs="Arial"/>
          <w:sz w:val="24"/>
          <w:szCs w:val="24"/>
        </w:rPr>
        <w:t xml:space="preserve">, 2023) and the </w:t>
      </w:r>
      <w:r w:rsidRPr="00D81E87">
        <w:rPr>
          <w:rFonts w:ascii="Arial" w:hAnsi="Arial" w:cs="Arial"/>
          <w:sz w:val="24"/>
          <w:szCs w:val="24"/>
        </w:rPr>
        <w:t>charity S</w:t>
      </w:r>
      <w:r>
        <w:rPr>
          <w:rFonts w:ascii="Arial" w:hAnsi="Arial" w:cs="Arial"/>
          <w:sz w:val="24"/>
          <w:szCs w:val="24"/>
        </w:rPr>
        <w:t xml:space="preserve">ibs </w:t>
      </w:r>
      <w:r w:rsidRPr="00D81E87">
        <w:rPr>
          <w:rFonts w:ascii="Arial" w:hAnsi="Arial" w:cs="Arial"/>
          <w:sz w:val="24"/>
          <w:szCs w:val="24"/>
        </w:rPr>
        <w:t xml:space="preserve">estimates that 5.1% </w:t>
      </w:r>
      <w:r>
        <w:rPr>
          <w:rFonts w:ascii="Arial" w:hAnsi="Arial" w:cs="Arial"/>
          <w:sz w:val="24"/>
          <w:szCs w:val="24"/>
        </w:rPr>
        <w:t xml:space="preserve">of </w:t>
      </w:r>
      <w:r w:rsidRPr="00D81E87">
        <w:rPr>
          <w:rFonts w:ascii="Arial" w:hAnsi="Arial" w:cs="Arial"/>
          <w:sz w:val="24"/>
          <w:szCs w:val="24"/>
        </w:rPr>
        <w:t xml:space="preserve">school-age children have a sibling with a </w:t>
      </w:r>
      <w:r w:rsidRPr="00230930">
        <w:rPr>
          <w:rFonts w:ascii="Arial" w:hAnsi="Arial" w:cs="Arial"/>
          <w:sz w:val="24"/>
          <w:szCs w:val="24"/>
        </w:rPr>
        <w:t>disability</w:t>
      </w:r>
      <w:r w:rsidR="0031454F">
        <w:rPr>
          <w:rFonts w:ascii="Arial" w:hAnsi="Arial" w:cs="Arial"/>
          <w:sz w:val="24"/>
          <w:szCs w:val="24"/>
        </w:rPr>
        <w:t xml:space="preserve">, equating to </w:t>
      </w:r>
      <w:r w:rsidR="0031454F" w:rsidRPr="00D81E87">
        <w:rPr>
          <w:rFonts w:ascii="Arial" w:hAnsi="Arial" w:cs="Arial"/>
          <w:sz w:val="24"/>
          <w:szCs w:val="24"/>
        </w:rPr>
        <w:t>half a million</w:t>
      </w:r>
      <w:r w:rsidR="0031454F">
        <w:rPr>
          <w:rFonts w:ascii="Arial" w:hAnsi="Arial" w:cs="Arial"/>
          <w:sz w:val="24"/>
          <w:szCs w:val="24"/>
        </w:rPr>
        <w:t xml:space="preserve"> or 50 children per secondary school</w:t>
      </w:r>
      <w:r w:rsidRPr="00230930">
        <w:rPr>
          <w:rFonts w:ascii="Arial" w:hAnsi="Arial" w:cs="Arial"/>
          <w:sz w:val="24"/>
          <w:szCs w:val="24"/>
        </w:rPr>
        <w:t xml:space="preserve"> (S</w:t>
      </w:r>
      <w:r w:rsidR="005F7E1F" w:rsidRPr="00230930">
        <w:rPr>
          <w:rFonts w:ascii="Arial" w:hAnsi="Arial" w:cs="Arial"/>
          <w:sz w:val="24"/>
          <w:szCs w:val="24"/>
        </w:rPr>
        <w:t>ibs</w:t>
      </w:r>
      <w:r w:rsidRPr="00230930">
        <w:rPr>
          <w:rFonts w:ascii="Arial" w:hAnsi="Arial" w:cs="Arial"/>
          <w:sz w:val="24"/>
          <w:szCs w:val="24"/>
        </w:rPr>
        <w:t>, 2024a</w:t>
      </w:r>
      <w:r w:rsidR="00500705">
        <w:rPr>
          <w:rFonts w:ascii="Arial" w:hAnsi="Arial" w:cs="Arial"/>
          <w:sz w:val="24"/>
          <w:szCs w:val="24"/>
        </w:rPr>
        <w:t xml:space="preserve">). </w:t>
      </w:r>
      <w:r w:rsidR="004C6244" w:rsidRPr="00500705">
        <w:rPr>
          <w:rFonts w:ascii="Arial" w:hAnsi="Arial" w:cs="Arial"/>
          <w:sz w:val="24"/>
          <w:szCs w:val="24"/>
        </w:rPr>
        <w:t>Yet</w:t>
      </w:r>
      <w:r w:rsidRPr="00500705">
        <w:rPr>
          <w:rFonts w:ascii="Arial" w:hAnsi="Arial" w:cs="Arial"/>
          <w:sz w:val="24"/>
          <w:szCs w:val="24"/>
        </w:rPr>
        <w:t xml:space="preserve"> </w:t>
      </w:r>
      <w:r>
        <w:rPr>
          <w:rFonts w:ascii="Arial" w:hAnsi="Arial" w:cs="Arial"/>
          <w:sz w:val="24"/>
          <w:szCs w:val="24"/>
        </w:rPr>
        <w:t>h</w:t>
      </w:r>
      <w:r w:rsidRPr="00D81E87">
        <w:rPr>
          <w:rFonts w:ascii="Arial" w:hAnsi="Arial" w:cs="Arial"/>
          <w:sz w:val="24"/>
          <w:szCs w:val="24"/>
        </w:rPr>
        <w:t xml:space="preserve">istorically, much of the research about families with disabled </w:t>
      </w:r>
      <w:r w:rsidRPr="00500705">
        <w:rPr>
          <w:rFonts w:ascii="Arial" w:hAnsi="Arial" w:cs="Arial"/>
          <w:sz w:val="24"/>
          <w:szCs w:val="24"/>
        </w:rPr>
        <w:t>children has focused on parents rather than siblings</w:t>
      </w:r>
      <w:r w:rsidR="003D2726" w:rsidRPr="00500705">
        <w:rPr>
          <w:rFonts w:ascii="Arial" w:hAnsi="Arial" w:cs="Arial"/>
          <w:sz w:val="24"/>
          <w:szCs w:val="24"/>
        </w:rPr>
        <w:t xml:space="preserve">. </w:t>
      </w:r>
    </w:p>
    <w:p w14:paraId="6BD92591" w14:textId="42D9041B" w:rsidR="003D2726" w:rsidRPr="00500705" w:rsidRDefault="003D2726" w:rsidP="00BA6C08">
      <w:pPr>
        <w:spacing w:line="360" w:lineRule="auto"/>
        <w:jc w:val="both"/>
        <w:rPr>
          <w:rFonts w:ascii="Arial" w:hAnsi="Arial" w:cs="Arial"/>
          <w:sz w:val="24"/>
          <w:szCs w:val="24"/>
        </w:rPr>
      </w:pPr>
      <w:r w:rsidRPr="00500705">
        <w:rPr>
          <w:rFonts w:ascii="Arial" w:hAnsi="Arial" w:cs="Arial"/>
          <w:sz w:val="24"/>
          <w:szCs w:val="24"/>
        </w:rPr>
        <w:t>As part of my background research for this study</w:t>
      </w:r>
      <w:r w:rsidR="0012237E" w:rsidRPr="00500705">
        <w:rPr>
          <w:rFonts w:ascii="Arial" w:hAnsi="Arial" w:cs="Arial"/>
          <w:sz w:val="24"/>
          <w:szCs w:val="24"/>
        </w:rPr>
        <w:t>,</w:t>
      </w:r>
      <w:r w:rsidRPr="00500705">
        <w:rPr>
          <w:rFonts w:ascii="Arial" w:hAnsi="Arial" w:cs="Arial"/>
          <w:sz w:val="24"/>
          <w:szCs w:val="24"/>
        </w:rPr>
        <w:t xml:space="preserve"> I completed a search within the University’s online library comparing the search terms </w:t>
      </w:r>
    </w:p>
    <w:p w14:paraId="4ED1A200" w14:textId="77777777" w:rsidR="003D2726" w:rsidRPr="00500705" w:rsidRDefault="003D2726" w:rsidP="00BA6C08">
      <w:pPr>
        <w:spacing w:line="360" w:lineRule="auto"/>
        <w:jc w:val="both"/>
        <w:rPr>
          <w:rFonts w:ascii="Arial" w:hAnsi="Arial" w:cs="Arial"/>
          <w:sz w:val="24"/>
          <w:szCs w:val="24"/>
        </w:rPr>
      </w:pPr>
      <w:r w:rsidRPr="00500705">
        <w:rPr>
          <w:rFonts w:ascii="Arial" w:hAnsi="Arial" w:cs="Arial"/>
          <w:sz w:val="24"/>
          <w:szCs w:val="24"/>
        </w:rPr>
        <w:t>Sibling* OR sister* OR brother* AND disability OR disabled</w:t>
      </w:r>
    </w:p>
    <w:p w14:paraId="082DD8D7" w14:textId="77777777" w:rsidR="003D2726" w:rsidRPr="00500705" w:rsidRDefault="003D2726" w:rsidP="00BA6C08">
      <w:pPr>
        <w:spacing w:line="360" w:lineRule="auto"/>
        <w:jc w:val="both"/>
        <w:rPr>
          <w:rFonts w:ascii="Arial" w:hAnsi="Arial" w:cs="Arial"/>
          <w:sz w:val="24"/>
          <w:szCs w:val="24"/>
        </w:rPr>
      </w:pPr>
      <w:r w:rsidRPr="00500705">
        <w:rPr>
          <w:rFonts w:ascii="Arial" w:hAnsi="Arial" w:cs="Arial"/>
          <w:sz w:val="24"/>
          <w:szCs w:val="24"/>
        </w:rPr>
        <w:t xml:space="preserve">and </w:t>
      </w:r>
    </w:p>
    <w:p w14:paraId="25336A41" w14:textId="3C4432D2" w:rsidR="003D2726" w:rsidRPr="00500705" w:rsidRDefault="003D2726" w:rsidP="00BA6C08">
      <w:pPr>
        <w:spacing w:line="360" w:lineRule="auto"/>
        <w:jc w:val="both"/>
        <w:rPr>
          <w:rFonts w:ascii="Arial" w:hAnsi="Arial" w:cs="Arial"/>
          <w:sz w:val="24"/>
          <w:szCs w:val="24"/>
        </w:rPr>
      </w:pPr>
      <w:r w:rsidRPr="00500705">
        <w:rPr>
          <w:rFonts w:ascii="Arial" w:hAnsi="Arial" w:cs="Arial"/>
          <w:sz w:val="24"/>
          <w:szCs w:val="24"/>
        </w:rPr>
        <w:t>Parent* OR mother* OR father* AND disability OR disabled</w:t>
      </w:r>
      <w:r w:rsidRPr="00500705">
        <w:rPr>
          <w:rFonts w:ascii="Arial" w:hAnsi="Arial" w:cs="Arial"/>
          <w:sz w:val="24"/>
          <w:szCs w:val="24"/>
        </w:rPr>
        <w:br/>
      </w:r>
      <w:r w:rsidRPr="00500705">
        <w:rPr>
          <w:rFonts w:ascii="Arial" w:hAnsi="Arial" w:cs="Arial"/>
          <w:sz w:val="24"/>
          <w:szCs w:val="24"/>
        </w:rPr>
        <w:br/>
        <w:t xml:space="preserve">The results </w:t>
      </w:r>
      <w:r w:rsidR="00B25F90" w:rsidRPr="00500705">
        <w:rPr>
          <w:rFonts w:ascii="Arial" w:hAnsi="Arial" w:cs="Arial"/>
          <w:sz w:val="24"/>
          <w:szCs w:val="24"/>
        </w:rPr>
        <w:t>can be seen in Table 1 and Figure 1 below</w:t>
      </w:r>
      <w:r w:rsidRPr="00500705">
        <w:rPr>
          <w:rFonts w:ascii="Arial" w:hAnsi="Arial" w:cs="Arial"/>
          <w:sz w:val="24"/>
          <w:szCs w:val="24"/>
        </w:rPr>
        <w:t xml:space="preserve"> and highlight how little research there has been about siblings’ experiences compared to those of parents who have a child with additional needs.</w:t>
      </w:r>
    </w:p>
    <w:p w14:paraId="1DC5B3E4" w14:textId="77777777" w:rsidR="00B25F90" w:rsidRPr="009A5848" w:rsidRDefault="00B25F90" w:rsidP="002458FB">
      <w:pPr>
        <w:spacing w:line="360" w:lineRule="auto"/>
        <w:jc w:val="both"/>
        <w:rPr>
          <w:rFonts w:ascii="Arial" w:hAnsi="Arial" w:cs="Arial"/>
          <w:sz w:val="24"/>
          <w:szCs w:val="24"/>
        </w:rPr>
      </w:pPr>
      <w:r w:rsidRPr="009A5848">
        <w:rPr>
          <w:rFonts w:ascii="Arial" w:hAnsi="Arial" w:cs="Arial"/>
          <w:sz w:val="24"/>
          <w:szCs w:val="24"/>
        </w:rPr>
        <w:t>Table 1</w:t>
      </w:r>
    </w:p>
    <w:p w14:paraId="4493029A" w14:textId="67DFBC56" w:rsidR="00B25F90" w:rsidRPr="009A5848" w:rsidRDefault="00B25F90" w:rsidP="002458FB">
      <w:pPr>
        <w:spacing w:line="360" w:lineRule="auto"/>
        <w:jc w:val="both"/>
        <w:rPr>
          <w:rFonts w:ascii="Arial" w:hAnsi="Arial" w:cs="Arial"/>
          <w:i/>
          <w:iCs/>
          <w:sz w:val="24"/>
          <w:szCs w:val="24"/>
        </w:rPr>
      </w:pPr>
      <w:r w:rsidRPr="009A5848">
        <w:rPr>
          <w:rFonts w:ascii="Arial" w:hAnsi="Arial" w:cs="Arial"/>
          <w:i/>
          <w:iCs/>
          <w:sz w:val="24"/>
          <w:szCs w:val="24"/>
        </w:rPr>
        <w:t xml:space="preserve">Number of publications about siblings </w:t>
      </w:r>
      <w:r w:rsidR="0031454F" w:rsidRPr="009A5848">
        <w:rPr>
          <w:rFonts w:ascii="Arial" w:hAnsi="Arial" w:cs="Arial"/>
          <w:i/>
          <w:iCs/>
          <w:sz w:val="24"/>
          <w:szCs w:val="24"/>
        </w:rPr>
        <w:t>of</w:t>
      </w:r>
      <w:r w:rsidRPr="009A5848">
        <w:rPr>
          <w:rFonts w:ascii="Arial" w:hAnsi="Arial" w:cs="Arial"/>
          <w:i/>
          <w:iCs/>
          <w:sz w:val="24"/>
          <w:szCs w:val="24"/>
        </w:rPr>
        <w:t xml:space="preserve"> children with disabilities compared to number of publications about parents of children with disabilities</w:t>
      </w:r>
    </w:p>
    <w:p w14:paraId="56D7A071" w14:textId="77777777" w:rsidR="00B25F90" w:rsidRPr="00D81E87" w:rsidRDefault="00B25F90" w:rsidP="002458FB">
      <w:pPr>
        <w:spacing w:line="360" w:lineRule="auto"/>
        <w:jc w:val="both"/>
        <w:rPr>
          <w:rFonts w:ascii="Arial" w:hAnsi="Arial" w:cs="Arial"/>
          <w:i/>
          <w:iCs/>
          <w:sz w:val="24"/>
          <w:szCs w:val="24"/>
        </w:rPr>
      </w:pPr>
    </w:p>
    <w:tbl>
      <w:tblPr>
        <w:tblStyle w:val="TableGrid"/>
        <w:tblW w:w="0" w:type="auto"/>
        <w:tblLook w:val="04A0" w:firstRow="1" w:lastRow="0" w:firstColumn="1" w:lastColumn="0" w:noHBand="0" w:noVBand="1"/>
      </w:tblPr>
      <w:tblGrid>
        <w:gridCol w:w="4395"/>
        <w:gridCol w:w="1842"/>
        <w:gridCol w:w="2779"/>
      </w:tblGrid>
      <w:tr w:rsidR="00B25F90" w:rsidRPr="00D81E87" w14:paraId="18B40BB0" w14:textId="77777777" w:rsidTr="00DF6B8D">
        <w:tc>
          <w:tcPr>
            <w:tcW w:w="4395" w:type="dxa"/>
            <w:tcBorders>
              <w:top w:val="single" w:sz="4" w:space="0" w:color="auto"/>
              <w:left w:val="nil"/>
              <w:bottom w:val="single" w:sz="4" w:space="0" w:color="auto"/>
              <w:right w:val="nil"/>
            </w:tcBorders>
          </w:tcPr>
          <w:p w14:paraId="2932E85E"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Search terms</w:t>
            </w:r>
          </w:p>
        </w:tc>
        <w:tc>
          <w:tcPr>
            <w:tcW w:w="1842" w:type="dxa"/>
            <w:tcBorders>
              <w:top w:val="single" w:sz="4" w:space="0" w:color="auto"/>
              <w:left w:val="nil"/>
              <w:bottom w:val="single" w:sz="4" w:space="0" w:color="auto"/>
              <w:right w:val="nil"/>
            </w:tcBorders>
          </w:tcPr>
          <w:p w14:paraId="21092568"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Number </w:t>
            </w:r>
            <w:r>
              <w:rPr>
                <w:rFonts w:ascii="Arial" w:hAnsi="Arial" w:cs="Arial"/>
                <w:sz w:val="24"/>
                <w:szCs w:val="24"/>
              </w:rPr>
              <w:t>of</w:t>
            </w:r>
          </w:p>
          <w:p w14:paraId="76ECD6A7" w14:textId="77777777"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publications </w:t>
            </w:r>
          </w:p>
          <w:p w14:paraId="76F3B6A2" w14:textId="77777777" w:rsidR="00B25F90" w:rsidRPr="00D81E87" w:rsidRDefault="00B25F90" w:rsidP="002458FB">
            <w:pPr>
              <w:spacing w:line="360" w:lineRule="auto"/>
              <w:jc w:val="both"/>
              <w:rPr>
                <w:rFonts w:ascii="Arial" w:hAnsi="Arial" w:cs="Arial"/>
                <w:sz w:val="24"/>
                <w:szCs w:val="24"/>
              </w:rPr>
            </w:pPr>
          </w:p>
        </w:tc>
        <w:tc>
          <w:tcPr>
            <w:tcW w:w="2779" w:type="dxa"/>
            <w:tcBorders>
              <w:top w:val="single" w:sz="4" w:space="0" w:color="auto"/>
              <w:left w:val="nil"/>
              <w:bottom w:val="single" w:sz="4" w:space="0" w:color="auto"/>
              <w:right w:val="nil"/>
            </w:tcBorders>
          </w:tcPr>
          <w:p w14:paraId="7EB24954"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Number</w:t>
            </w:r>
            <w:r>
              <w:rPr>
                <w:rFonts w:ascii="Arial" w:hAnsi="Arial" w:cs="Arial"/>
                <w:sz w:val="24"/>
                <w:szCs w:val="24"/>
              </w:rPr>
              <w:t xml:space="preserve"> </w:t>
            </w:r>
            <w:r w:rsidRPr="00D81E87">
              <w:rPr>
                <w:rFonts w:ascii="Arial" w:hAnsi="Arial" w:cs="Arial"/>
                <w:sz w:val="24"/>
                <w:szCs w:val="24"/>
              </w:rPr>
              <w:t xml:space="preserve">of publications 2023 – </w:t>
            </w:r>
            <w:r>
              <w:rPr>
                <w:rFonts w:ascii="Arial" w:hAnsi="Arial" w:cs="Arial"/>
                <w:sz w:val="24"/>
                <w:szCs w:val="24"/>
              </w:rPr>
              <w:t>April 2</w:t>
            </w:r>
            <w:r w:rsidRPr="00D31C55">
              <w:rPr>
                <w:rFonts w:ascii="Arial" w:hAnsi="Arial" w:cs="Arial"/>
                <w:sz w:val="24"/>
                <w:szCs w:val="24"/>
                <w:vertAlign w:val="superscript"/>
              </w:rPr>
              <w:t>nd</w:t>
            </w:r>
            <w:r>
              <w:rPr>
                <w:rFonts w:ascii="Arial" w:hAnsi="Arial" w:cs="Arial"/>
                <w:sz w:val="24"/>
                <w:szCs w:val="24"/>
              </w:rPr>
              <w:t xml:space="preserve"> </w:t>
            </w:r>
            <w:r w:rsidRPr="00D81E87">
              <w:rPr>
                <w:rFonts w:ascii="Arial" w:hAnsi="Arial" w:cs="Arial"/>
                <w:sz w:val="24"/>
                <w:szCs w:val="24"/>
              </w:rPr>
              <w:t xml:space="preserve">2024 </w:t>
            </w:r>
          </w:p>
        </w:tc>
      </w:tr>
      <w:tr w:rsidR="00B25F90" w:rsidRPr="00D81E87" w14:paraId="4E5E3F27" w14:textId="77777777" w:rsidTr="00DF6B8D">
        <w:tc>
          <w:tcPr>
            <w:tcW w:w="4395" w:type="dxa"/>
            <w:tcBorders>
              <w:top w:val="single" w:sz="4" w:space="0" w:color="auto"/>
              <w:left w:val="nil"/>
              <w:bottom w:val="nil"/>
              <w:right w:val="nil"/>
            </w:tcBorders>
          </w:tcPr>
          <w:p w14:paraId="4E310F44"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Sibling* OR sister* OR brother* AND disability OR disabled</w:t>
            </w:r>
          </w:p>
        </w:tc>
        <w:tc>
          <w:tcPr>
            <w:tcW w:w="1842" w:type="dxa"/>
            <w:tcBorders>
              <w:top w:val="single" w:sz="4" w:space="0" w:color="auto"/>
              <w:left w:val="nil"/>
              <w:bottom w:val="nil"/>
              <w:right w:val="nil"/>
            </w:tcBorders>
          </w:tcPr>
          <w:p w14:paraId="4B23839C"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8381</w:t>
            </w:r>
          </w:p>
        </w:tc>
        <w:tc>
          <w:tcPr>
            <w:tcW w:w="2779" w:type="dxa"/>
            <w:tcBorders>
              <w:top w:val="single" w:sz="4" w:space="0" w:color="auto"/>
              <w:left w:val="nil"/>
              <w:bottom w:val="nil"/>
              <w:right w:val="nil"/>
            </w:tcBorders>
          </w:tcPr>
          <w:p w14:paraId="2C7CE4B2"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333</w:t>
            </w:r>
          </w:p>
        </w:tc>
      </w:tr>
      <w:tr w:rsidR="00B25F90" w:rsidRPr="00D81E87" w14:paraId="49C1DC0E" w14:textId="77777777" w:rsidTr="00DF6B8D">
        <w:tc>
          <w:tcPr>
            <w:tcW w:w="4395" w:type="dxa"/>
            <w:tcBorders>
              <w:top w:val="nil"/>
              <w:left w:val="nil"/>
              <w:bottom w:val="single" w:sz="4" w:space="0" w:color="auto"/>
              <w:right w:val="nil"/>
            </w:tcBorders>
          </w:tcPr>
          <w:p w14:paraId="10A9A7BE" w14:textId="77777777" w:rsidR="00B25F90" w:rsidRPr="00D81E87" w:rsidRDefault="00B25F90" w:rsidP="002458FB">
            <w:pPr>
              <w:spacing w:line="360" w:lineRule="auto"/>
              <w:jc w:val="both"/>
              <w:rPr>
                <w:rFonts w:ascii="Arial" w:hAnsi="Arial" w:cs="Arial"/>
                <w:sz w:val="24"/>
                <w:szCs w:val="24"/>
              </w:rPr>
            </w:pPr>
          </w:p>
          <w:p w14:paraId="5794DF11"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Parent* OR mother* OR father* AND disability OR disabled</w:t>
            </w:r>
          </w:p>
        </w:tc>
        <w:tc>
          <w:tcPr>
            <w:tcW w:w="1842" w:type="dxa"/>
            <w:tcBorders>
              <w:top w:val="nil"/>
              <w:left w:val="nil"/>
              <w:bottom w:val="single" w:sz="4" w:space="0" w:color="auto"/>
              <w:right w:val="nil"/>
            </w:tcBorders>
          </w:tcPr>
          <w:p w14:paraId="053E6E1D" w14:textId="77777777" w:rsidR="00B25F90" w:rsidRPr="00D81E87" w:rsidRDefault="00B25F90" w:rsidP="002458FB">
            <w:pPr>
              <w:spacing w:line="360" w:lineRule="auto"/>
              <w:jc w:val="both"/>
              <w:rPr>
                <w:rFonts w:ascii="Arial" w:hAnsi="Arial" w:cs="Arial"/>
                <w:sz w:val="24"/>
                <w:szCs w:val="24"/>
              </w:rPr>
            </w:pPr>
          </w:p>
          <w:p w14:paraId="47130755"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65550</w:t>
            </w:r>
          </w:p>
        </w:tc>
        <w:tc>
          <w:tcPr>
            <w:tcW w:w="2779" w:type="dxa"/>
            <w:tcBorders>
              <w:top w:val="nil"/>
              <w:left w:val="nil"/>
              <w:bottom w:val="single" w:sz="4" w:space="0" w:color="auto"/>
              <w:right w:val="nil"/>
            </w:tcBorders>
          </w:tcPr>
          <w:p w14:paraId="400D1594" w14:textId="77777777" w:rsidR="00B25F90" w:rsidRPr="00D81E87" w:rsidRDefault="00B25F90" w:rsidP="002458FB">
            <w:pPr>
              <w:spacing w:line="360" w:lineRule="auto"/>
              <w:jc w:val="both"/>
              <w:rPr>
                <w:rFonts w:ascii="Arial" w:hAnsi="Arial" w:cs="Arial"/>
                <w:sz w:val="24"/>
                <w:szCs w:val="24"/>
              </w:rPr>
            </w:pPr>
          </w:p>
          <w:p w14:paraId="5101B677"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3685</w:t>
            </w:r>
          </w:p>
        </w:tc>
      </w:tr>
    </w:tbl>
    <w:tbl>
      <w:tblPr>
        <w:tblW w:w="6580" w:type="dxa"/>
        <w:tblLook w:val="04A0" w:firstRow="1" w:lastRow="0" w:firstColumn="1" w:lastColumn="0" w:noHBand="0" w:noVBand="1"/>
      </w:tblPr>
      <w:tblGrid>
        <w:gridCol w:w="4520"/>
        <w:gridCol w:w="2060"/>
      </w:tblGrid>
      <w:tr w:rsidR="00B25F90" w:rsidRPr="00D81E87" w14:paraId="59F73A31" w14:textId="77777777" w:rsidTr="00DF6B8D">
        <w:trPr>
          <w:trHeight w:val="288"/>
        </w:trPr>
        <w:tc>
          <w:tcPr>
            <w:tcW w:w="4520" w:type="dxa"/>
            <w:tcBorders>
              <w:top w:val="nil"/>
              <w:left w:val="nil"/>
              <w:bottom w:val="nil"/>
              <w:right w:val="nil"/>
            </w:tcBorders>
            <w:shd w:val="clear" w:color="auto" w:fill="auto"/>
            <w:noWrap/>
            <w:vAlign w:val="bottom"/>
            <w:hideMark/>
          </w:tcPr>
          <w:p w14:paraId="54D59423" w14:textId="77777777" w:rsidR="00B25F90" w:rsidRPr="00D81E87" w:rsidRDefault="00B25F90" w:rsidP="002458FB">
            <w:pPr>
              <w:spacing w:after="0" w:line="360" w:lineRule="auto"/>
              <w:rPr>
                <w:rFonts w:ascii="Arial" w:eastAsia="Times New Roman" w:hAnsi="Arial" w:cs="Arial"/>
                <w:sz w:val="24"/>
                <w:szCs w:val="24"/>
                <w:lang w:eastAsia="en-GB"/>
              </w:rPr>
            </w:pPr>
          </w:p>
        </w:tc>
        <w:tc>
          <w:tcPr>
            <w:tcW w:w="2060" w:type="dxa"/>
            <w:tcBorders>
              <w:top w:val="nil"/>
              <w:left w:val="nil"/>
              <w:bottom w:val="nil"/>
              <w:right w:val="nil"/>
            </w:tcBorders>
            <w:shd w:val="clear" w:color="auto" w:fill="auto"/>
            <w:noWrap/>
            <w:vAlign w:val="bottom"/>
            <w:hideMark/>
          </w:tcPr>
          <w:p w14:paraId="20A0F582" w14:textId="77777777" w:rsidR="00B25F90" w:rsidRPr="00D81E87" w:rsidRDefault="00B25F90" w:rsidP="002458FB">
            <w:pPr>
              <w:spacing w:after="0" w:line="360" w:lineRule="auto"/>
              <w:rPr>
                <w:rFonts w:ascii="Arial" w:eastAsia="Times New Roman" w:hAnsi="Arial" w:cs="Arial"/>
                <w:b/>
                <w:bCs/>
                <w:color w:val="000000"/>
                <w:sz w:val="24"/>
                <w:szCs w:val="24"/>
                <w:lang w:eastAsia="en-GB"/>
              </w:rPr>
            </w:pPr>
          </w:p>
        </w:tc>
      </w:tr>
    </w:tbl>
    <w:p w14:paraId="6E650248" w14:textId="77777777" w:rsidR="00BA6C08" w:rsidRPr="00BA6C08" w:rsidRDefault="00BA6C08" w:rsidP="009972AF">
      <w:pPr>
        <w:spacing w:line="360" w:lineRule="auto"/>
        <w:jc w:val="both"/>
        <w:rPr>
          <w:rFonts w:ascii="Arial" w:hAnsi="Arial" w:cs="Arial"/>
          <w:sz w:val="16"/>
          <w:szCs w:val="16"/>
        </w:rPr>
      </w:pPr>
    </w:p>
    <w:p w14:paraId="6464B608" w14:textId="77777777" w:rsidR="009972AF" w:rsidRDefault="00B25F90" w:rsidP="009972AF">
      <w:pPr>
        <w:spacing w:line="276" w:lineRule="auto"/>
        <w:jc w:val="both"/>
        <w:rPr>
          <w:rFonts w:ascii="Arial" w:hAnsi="Arial" w:cs="Arial"/>
          <w:sz w:val="24"/>
          <w:szCs w:val="24"/>
        </w:rPr>
      </w:pPr>
      <w:r w:rsidRPr="009972AF">
        <w:rPr>
          <w:rFonts w:ascii="Arial" w:hAnsi="Arial" w:cs="Arial"/>
          <w:b/>
          <w:bCs/>
          <w:sz w:val="24"/>
          <w:szCs w:val="24"/>
        </w:rPr>
        <w:t xml:space="preserve">Figure </w:t>
      </w:r>
      <w:r w:rsidR="00394947" w:rsidRPr="009972AF">
        <w:rPr>
          <w:rFonts w:ascii="Arial" w:hAnsi="Arial" w:cs="Arial"/>
          <w:b/>
          <w:bCs/>
          <w:sz w:val="24"/>
          <w:szCs w:val="24"/>
        </w:rPr>
        <w:t>1</w:t>
      </w:r>
      <w:r w:rsidR="00394947" w:rsidRPr="00FB64B7">
        <w:rPr>
          <w:rFonts w:ascii="Arial" w:hAnsi="Arial" w:cs="Arial"/>
          <w:sz w:val="24"/>
          <w:szCs w:val="24"/>
        </w:rPr>
        <w:t xml:space="preserve"> </w:t>
      </w:r>
      <w:r w:rsidR="009972AF">
        <w:rPr>
          <w:rFonts w:ascii="Arial" w:hAnsi="Arial" w:cs="Arial"/>
          <w:sz w:val="24"/>
          <w:szCs w:val="24"/>
        </w:rPr>
        <w:tab/>
      </w:r>
      <w:r w:rsidR="00394947" w:rsidRPr="009972AF">
        <w:rPr>
          <w:rFonts w:ascii="Arial" w:hAnsi="Arial" w:cs="Arial"/>
          <w:sz w:val="24"/>
          <w:szCs w:val="24"/>
        </w:rPr>
        <w:t>Number</w:t>
      </w:r>
      <w:r w:rsidRPr="009972AF">
        <w:rPr>
          <w:rFonts w:ascii="Arial" w:hAnsi="Arial" w:cs="Arial"/>
          <w:sz w:val="24"/>
          <w:szCs w:val="24"/>
        </w:rPr>
        <w:t xml:space="preserve"> of</w:t>
      </w:r>
      <w:r w:rsidRPr="00FB64B7">
        <w:rPr>
          <w:rFonts w:ascii="Arial" w:hAnsi="Arial" w:cs="Arial"/>
          <w:sz w:val="24"/>
          <w:szCs w:val="24"/>
        </w:rPr>
        <w:t xml:space="preserve"> publications about siblings </w:t>
      </w:r>
      <w:r w:rsidR="0031454F">
        <w:rPr>
          <w:rFonts w:ascii="Arial" w:hAnsi="Arial" w:cs="Arial"/>
          <w:sz w:val="24"/>
          <w:szCs w:val="24"/>
        </w:rPr>
        <w:t>of</w:t>
      </w:r>
      <w:r w:rsidRPr="00FB64B7">
        <w:rPr>
          <w:rFonts w:ascii="Arial" w:hAnsi="Arial" w:cs="Arial"/>
          <w:sz w:val="24"/>
          <w:szCs w:val="24"/>
        </w:rPr>
        <w:t xml:space="preserve"> children with disabilities </w:t>
      </w:r>
    </w:p>
    <w:p w14:paraId="0109AD7B" w14:textId="062213F8" w:rsidR="00BA6C08" w:rsidRDefault="009972AF" w:rsidP="009972AF">
      <w:pPr>
        <w:spacing w:line="360" w:lineRule="auto"/>
        <w:ind w:left="1440"/>
        <w:jc w:val="both"/>
        <w:rPr>
          <w:rFonts w:ascii="Arial" w:hAnsi="Arial" w:cs="Arial"/>
          <w:sz w:val="24"/>
          <w:szCs w:val="24"/>
        </w:rPr>
      </w:pPr>
      <w:r>
        <w:rPr>
          <w:rFonts w:ascii="Arial" w:hAnsi="Arial" w:cs="Arial"/>
          <w:sz w:val="24"/>
          <w:szCs w:val="24"/>
        </w:rPr>
        <w:t>c</w:t>
      </w:r>
      <w:r w:rsidR="00B25F90" w:rsidRPr="00FB64B7">
        <w:rPr>
          <w:rFonts w:ascii="Arial" w:hAnsi="Arial" w:cs="Arial"/>
          <w:sz w:val="24"/>
          <w:szCs w:val="24"/>
        </w:rPr>
        <w:t>ompared to number of publications about parents of children with disabilities</w:t>
      </w:r>
    </w:p>
    <w:p w14:paraId="57CC542E" w14:textId="6890408F" w:rsidR="00B25F90" w:rsidRPr="00D81E87" w:rsidRDefault="00B25F90" w:rsidP="002458FB">
      <w:pPr>
        <w:spacing w:line="360" w:lineRule="auto"/>
        <w:jc w:val="both"/>
        <w:rPr>
          <w:rFonts w:ascii="Arial" w:hAnsi="Arial" w:cs="Arial"/>
          <w:i/>
          <w:iCs/>
          <w:sz w:val="24"/>
          <w:szCs w:val="24"/>
        </w:rPr>
      </w:pPr>
      <w:r w:rsidRPr="00D81E87">
        <w:rPr>
          <w:rFonts w:ascii="Arial" w:hAnsi="Arial" w:cs="Arial"/>
          <w:noProof/>
          <w:sz w:val="24"/>
          <w:szCs w:val="24"/>
        </w:rPr>
        <w:drawing>
          <wp:inline distT="0" distB="0" distL="0" distR="0" wp14:anchorId="79AF801C" wp14:editId="144C2130">
            <wp:extent cx="6149340" cy="2575560"/>
            <wp:effectExtent l="0" t="0" r="3810" b="15240"/>
            <wp:docPr id="89731084" name="Chart 1">
              <a:extLst xmlns:a="http://schemas.openxmlformats.org/drawingml/2006/main">
                <a:ext uri="{FF2B5EF4-FFF2-40B4-BE49-F238E27FC236}">
                  <a16:creationId xmlns:a16="http://schemas.microsoft.com/office/drawing/2014/main" id="{57FBBF4A-A3DC-7AB7-ACD5-D11E376B5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E256A6" w14:textId="5E529ECA" w:rsidR="00B25F90" w:rsidRPr="00500705" w:rsidRDefault="00415A69" w:rsidP="002458FB">
      <w:pPr>
        <w:spacing w:line="360" w:lineRule="auto"/>
        <w:jc w:val="both"/>
        <w:rPr>
          <w:rFonts w:ascii="Arial" w:hAnsi="Arial" w:cs="Arial"/>
          <w:sz w:val="24"/>
          <w:szCs w:val="24"/>
        </w:rPr>
      </w:pPr>
      <w:r w:rsidRPr="00500705">
        <w:rPr>
          <w:rFonts w:ascii="Arial" w:hAnsi="Arial" w:cs="Arial"/>
          <w:sz w:val="24"/>
          <w:szCs w:val="24"/>
        </w:rPr>
        <w:t>Some l</w:t>
      </w:r>
      <w:r w:rsidR="00B25F90" w:rsidRPr="00500705">
        <w:rPr>
          <w:rFonts w:ascii="Arial" w:hAnsi="Arial" w:cs="Arial"/>
          <w:sz w:val="24"/>
          <w:szCs w:val="24"/>
        </w:rPr>
        <w:t>iterature exists concerning the needs of young carers (</w:t>
      </w:r>
      <w:r w:rsidR="00D43F7A" w:rsidRPr="00500705">
        <w:rPr>
          <w:rFonts w:ascii="Arial" w:hAnsi="Arial" w:cs="Arial"/>
          <w:sz w:val="24"/>
          <w:szCs w:val="24"/>
        </w:rPr>
        <w:t xml:space="preserve">All Party Parliamentary Group </w:t>
      </w:r>
      <w:r w:rsidR="002115A0" w:rsidRPr="00500705">
        <w:rPr>
          <w:rFonts w:ascii="Arial" w:hAnsi="Arial" w:cs="Arial"/>
          <w:sz w:val="24"/>
          <w:szCs w:val="24"/>
        </w:rPr>
        <w:t xml:space="preserve">for Young Carers </w:t>
      </w:r>
      <w:r w:rsidR="002D00C2" w:rsidRPr="00500705">
        <w:rPr>
          <w:rFonts w:ascii="Arial" w:hAnsi="Arial" w:cs="Arial"/>
          <w:sz w:val="24"/>
          <w:szCs w:val="24"/>
        </w:rPr>
        <w:t>&amp;</w:t>
      </w:r>
      <w:r w:rsidR="002115A0" w:rsidRPr="00500705">
        <w:rPr>
          <w:rFonts w:ascii="Arial" w:hAnsi="Arial" w:cs="Arial"/>
          <w:sz w:val="24"/>
          <w:szCs w:val="24"/>
        </w:rPr>
        <w:t xml:space="preserve"> Young Adult Carers</w:t>
      </w:r>
      <w:r w:rsidR="00B25F90" w:rsidRPr="00500705">
        <w:rPr>
          <w:rFonts w:ascii="Arial" w:hAnsi="Arial" w:cs="Arial"/>
          <w:sz w:val="24"/>
          <w:szCs w:val="24"/>
        </w:rPr>
        <w:t>, 2023; Miller, 2021) with a recent All-Party Parliamentary Group</w:t>
      </w:r>
      <w:r w:rsidR="00445A02" w:rsidRPr="00500705">
        <w:rPr>
          <w:rFonts w:ascii="Arial" w:hAnsi="Arial" w:cs="Arial"/>
          <w:sz w:val="24"/>
          <w:szCs w:val="24"/>
        </w:rPr>
        <w:t xml:space="preserve"> for Young Carers &amp; Young Adult Carers</w:t>
      </w:r>
      <w:r w:rsidR="00B25F90" w:rsidRPr="00500705">
        <w:rPr>
          <w:rFonts w:ascii="Arial" w:hAnsi="Arial" w:cs="Arial"/>
          <w:sz w:val="24"/>
          <w:szCs w:val="24"/>
        </w:rPr>
        <w:t xml:space="preserve"> </w:t>
      </w:r>
      <w:r w:rsidR="00445A02" w:rsidRPr="00500705">
        <w:rPr>
          <w:rFonts w:ascii="Arial" w:hAnsi="Arial" w:cs="Arial"/>
          <w:sz w:val="24"/>
          <w:szCs w:val="24"/>
        </w:rPr>
        <w:t xml:space="preserve">(2023) </w:t>
      </w:r>
      <w:r w:rsidR="00B25F90" w:rsidRPr="00500705">
        <w:rPr>
          <w:rFonts w:ascii="Arial" w:hAnsi="Arial" w:cs="Arial"/>
          <w:sz w:val="24"/>
          <w:szCs w:val="24"/>
        </w:rPr>
        <w:t>report highlighting that young carers are at risk of dropping out of college, anxiety, depression, self-harm and suicidal attempts, social isolation, unemployment, and financial pressure (</w:t>
      </w:r>
      <w:r w:rsidR="00445A02" w:rsidRPr="00500705">
        <w:rPr>
          <w:rFonts w:ascii="Arial" w:hAnsi="Arial" w:cs="Arial"/>
          <w:sz w:val="24"/>
          <w:szCs w:val="24"/>
        </w:rPr>
        <w:t>All-Party Parliamentary Group for Young Carers &amp; Young Adult Carers</w:t>
      </w:r>
      <w:r w:rsidR="00B25F90" w:rsidRPr="00500705">
        <w:rPr>
          <w:rFonts w:ascii="Arial" w:hAnsi="Arial" w:cs="Arial"/>
          <w:sz w:val="24"/>
          <w:szCs w:val="24"/>
        </w:rPr>
        <w:t xml:space="preserve">, 2023). Yet, whilst the two groups overlap, not all of those who have a sibling with additional needs consider themselves young carers and not all young carers care for siblings. </w:t>
      </w:r>
    </w:p>
    <w:p w14:paraId="44230BC6" w14:textId="50178C37" w:rsidR="00B25F90" w:rsidRDefault="00B25F90" w:rsidP="002458FB">
      <w:pPr>
        <w:spacing w:line="360" w:lineRule="auto"/>
        <w:jc w:val="both"/>
        <w:rPr>
          <w:rFonts w:ascii="Arial" w:hAnsi="Arial" w:cs="Arial"/>
          <w:sz w:val="24"/>
          <w:szCs w:val="24"/>
        </w:rPr>
      </w:pPr>
      <w:r>
        <w:rPr>
          <w:rFonts w:ascii="Arial" w:hAnsi="Arial" w:cs="Arial"/>
          <w:sz w:val="24"/>
          <w:szCs w:val="24"/>
        </w:rPr>
        <w:t>It is worth also noting that many of the charities who support families with children with additional needs have historically focused on the child and parents, although some charities are now publishing advice for and about siblings (e.g. Beat Eating disorders, 2024; Epilepsy Foundation, 2024; National Deaf Children’s Society, n.d.) and the charity S</w:t>
      </w:r>
      <w:r w:rsidR="005F7E1F">
        <w:rPr>
          <w:rFonts w:ascii="Arial" w:hAnsi="Arial" w:cs="Arial"/>
          <w:sz w:val="24"/>
          <w:szCs w:val="24"/>
        </w:rPr>
        <w:t>ibs</w:t>
      </w:r>
      <w:r>
        <w:rPr>
          <w:rFonts w:ascii="Arial" w:hAnsi="Arial" w:cs="Arial"/>
          <w:sz w:val="24"/>
          <w:szCs w:val="24"/>
        </w:rPr>
        <w:t xml:space="preserve"> support</w:t>
      </w:r>
      <w:r w:rsidR="00415A69">
        <w:rPr>
          <w:rFonts w:ascii="Arial" w:hAnsi="Arial" w:cs="Arial"/>
          <w:sz w:val="24"/>
          <w:szCs w:val="24"/>
        </w:rPr>
        <w:t>s</w:t>
      </w:r>
      <w:r>
        <w:rPr>
          <w:rFonts w:ascii="Arial" w:hAnsi="Arial" w:cs="Arial"/>
          <w:sz w:val="24"/>
          <w:szCs w:val="24"/>
        </w:rPr>
        <w:t xml:space="preserve"> siblings of all ages, whatever their sibling’s additional needs (Sibs, 2024a).</w:t>
      </w:r>
    </w:p>
    <w:p w14:paraId="0F87933C" w14:textId="43F629E0"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Furthermore, </w:t>
      </w:r>
      <w:r>
        <w:rPr>
          <w:rFonts w:ascii="Arial" w:hAnsi="Arial" w:cs="Arial"/>
          <w:sz w:val="24"/>
          <w:szCs w:val="24"/>
        </w:rPr>
        <w:t xml:space="preserve">whilst </w:t>
      </w:r>
      <w:r w:rsidRPr="00D81E87">
        <w:rPr>
          <w:rFonts w:ascii="Arial" w:hAnsi="Arial" w:cs="Arial"/>
          <w:sz w:val="24"/>
          <w:szCs w:val="24"/>
        </w:rPr>
        <w:t>research into the siblings of children with disabilities and medical conditions is growing</w:t>
      </w:r>
      <w:r w:rsidR="00415A69">
        <w:rPr>
          <w:rFonts w:ascii="Arial" w:hAnsi="Arial" w:cs="Arial"/>
          <w:sz w:val="24"/>
          <w:szCs w:val="24"/>
        </w:rPr>
        <w:t>,</w:t>
      </w:r>
      <w:r w:rsidRPr="00D81E87">
        <w:rPr>
          <w:rFonts w:ascii="Arial" w:hAnsi="Arial" w:cs="Arial"/>
          <w:sz w:val="24"/>
          <w:szCs w:val="24"/>
        </w:rPr>
        <w:t xml:space="preserve"> </w:t>
      </w:r>
      <w:r>
        <w:rPr>
          <w:rFonts w:ascii="Arial" w:hAnsi="Arial" w:cs="Arial"/>
          <w:sz w:val="24"/>
          <w:szCs w:val="24"/>
        </w:rPr>
        <w:t>such</w:t>
      </w:r>
      <w:r w:rsidRPr="00D81E87">
        <w:rPr>
          <w:rFonts w:ascii="Arial" w:hAnsi="Arial" w:cs="Arial"/>
          <w:sz w:val="24"/>
          <w:szCs w:val="24"/>
        </w:rPr>
        <w:t xml:space="preserve"> literature is largely quantitative</w:t>
      </w:r>
      <w:r w:rsidR="004C6244">
        <w:rPr>
          <w:rFonts w:ascii="Arial" w:hAnsi="Arial" w:cs="Arial"/>
          <w:sz w:val="24"/>
          <w:szCs w:val="24"/>
        </w:rPr>
        <w:t xml:space="preserve"> </w:t>
      </w:r>
      <w:r w:rsidR="004C6244" w:rsidRPr="0012237E">
        <w:rPr>
          <w:rFonts w:ascii="Arial" w:hAnsi="Arial" w:cs="Arial"/>
          <w:b/>
          <w:bCs/>
          <w:color w:val="4EA72E" w:themeColor="accent6"/>
          <w:sz w:val="24"/>
          <w:szCs w:val="24"/>
        </w:rPr>
        <w:t>and</w:t>
      </w:r>
      <w:r w:rsidRPr="004C6244">
        <w:rPr>
          <w:rFonts w:ascii="Arial" w:hAnsi="Arial" w:cs="Arial"/>
          <w:color w:val="4EA72E" w:themeColor="accent6"/>
          <w:sz w:val="24"/>
          <w:szCs w:val="24"/>
        </w:rPr>
        <w:t xml:space="preserve"> </w:t>
      </w:r>
      <w:r>
        <w:rPr>
          <w:rFonts w:ascii="Arial" w:hAnsi="Arial" w:cs="Arial"/>
          <w:sz w:val="24"/>
          <w:szCs w:val="24"/>
        </w:rPr>
        <w:t>limited</w:t>
      </w:r>
      <w:r w:rsidRPr="00D81E87">
        <w:rPr>
          <w:rFonts w:ascii="Arial" w:hAnsi="Arial" w:cs="Arial"/>
          <w:sz w:val="24"/>
          <w:szCs w:val="24"/>
        </w:rPr>
        <w:t xml:space="preserve"> to certain </w:t>
      </w:r>
      <w:r w:rsidRPr="00D81E87">
        <w:rPr>
          <w:rFonts w:ascii="Arial" w:hAnsi="Arial" w:cs="Arial"/>
          <w:sz w:val="24"/>
          <w:szCs w:val="24"/>
        </w:rPr>
        <w:lastRenderedPageBreak/>
        <w:t xml:space="preserve">conditions, </w:t>
      </w:r>
      <w:r>
        <w:rPr>
          <w:rFonts w:ascii="Arial" w:hAnsi="Arial" w:cs="Arial"/>
          <w:sz w:val="24"/>
          <w:szCs w:val="24"/>
        </w:rPr>
        <w:t>usually</w:t>
      </w:r>
      <w:r w:rsidRPr="00D81E87">
        <w:rPr>
          <w:rFonts w:ascii="Arial" w:hAnsi="Arial" w:cs="Arial"/>
          <w:sz w:val="24"/>
          <w:szCs w:val="24"/>
        </w:rPr>
        <w:t xml:space="preserve"> autism, </w:t>
      </w:r>
      <w:r>
        <w:rPr>
          <w:rFonts w:ascii="Arial" w:hAnsi="Arial" w:cs="Arial"/>
          <w:sz w:val="24"/>
          <w:szCs w:val="24"/>
        </w:rPr>
        <w:t>le</w:t>
      </w:r>
      <w:r w:rsidRPr="00500705">
        <w:rPr>
          <w:rFonts w:ascii="Arial" w:hAnsi="Arial" w:cs="Arial"/>
          <w:sz w:val="24"/>
          <w:szCs w:val="24"/>
        </w:rPr>
        <w:t xml:space="preserve">arning difficulties, cancer or generic disabilities </w:t>
      </w:r>
      <w:r w:rsidR="00A10CA1" w:rsidRPr="00500705">
        <w:rPr>
          <w:rFonts w:ascii="Arial" w:hAnsi="Arial" w:cs="Arial"/>
          <w:sz w:val="24"/>
          <w:szCs w:val="24"/>
        </w:rPr>
        <w:t>treated as a homogenous group</w:t>
      </w:r>
      <w:r w:rsidRPr="00500705">
        <w:rPr>
          <w:rFonts w:ascii="Arial" w:hAnsi="Arial" w:cs="Arial"/>
          <w:sz w:val="24"/>
          <w:szCs w:val="24"/>
        </w:rPr>
        <w:t xml:space="preserve">. Research </w:t>
      </w:r>
      <w:r w:rsidRPr="00D81E87">
        <w:rPr>
          <w:rFonts w:ascii="Arial" w:hAnsi="Arial" w:cs="Arial"/>
          <w:sz w:val="24"/>
          <w:szCs w:val="24"/>
        </w:rPr>
        <w:t xml:space="preserve">findings </w:t>
      </w:r>
      <w:r>
        <w:rPr>
          <w:rFonts w:ascii="Arial" w:hAnsi="Arial" w:cs="Arial"/>
          <w:sz w:val="24"/>
          <w:szCs w:val="24"/>
        </w:rPr>
        <w:t xml:space="preserve">also </w:t>
      </w:r>
      <w:r w:rsidRPr="00D81E87">
        <w:rPr>
          <w:rFonts w:ascii="Arial" w:hAnsi="Arial" w:cs="Arial"/>
          <w:sz w:val="24"/>
          <w:szCs w:val="24"/>
        </w:rPr>
        <w:t xml:space="preserve">do not reach a consensus. </w:t>
      </w:r>
    </w:p>
    <w:p w14:paraId="347B4372" w14:textId="77777777" w:rsidR="00BA6C08" w:rsidRPr="00BA6C08" w:rsidRDefault="00BA6C08" w:rsidP="002458FB">
      <w:pPr>
        <w:spacing w:line="360" w:lineRule="auto"/>
        <w:jc w:val="both"/>
        <w:rPr>
          <w:rFonts w:ascii="Arial" w:hAnsi="Arial" w:cs="Arial"/>
          <w:b/>
          <w:bCs/>
          <w:sz w:val="16"/>
          <w:szCs w:val="16"/>
        </w:rPr>
      </w:pPr>
    </w:p>
    <w:p w14:paraId="1F521173" w14:textId="1870A51F" w:rsidR="00B25F90" w:rsidRPr="00D81E87" w:rsidRDefault="00EA05C3" w:rsidP="002458FB">
      <w:pPr>
        <w:spacing w:line="360" w:lineRule="auto"/>
        <w:jc w:val="both"/>
        <w:rPr>
          <w:rFonts w:ascii="Arial" w:hAnsi="Arial" w:cs="Arial"/>
          <w:b/>
          <w:bCs/>
          <w:sz w:val="24"/>
          <w:szCs w:val="24"/>
        </w:rPr>
      </w:pPr>
      <w:r>
        <w:rPr>
          <w:rFonts w:ascii="Arial" w:hAnsi="Arial" w:cs="Arial"/>
          <w:b/>
          <w:bCs/>
          <w:sz w:val="24"/>
          <w:szCs w:val="24"/>
        </w:rPr>
        <w:t xml:space="preserve">1.2 </w:t>
      </w:r>
      <w:r w:rsidR="00B25F90" w:rsidRPr="00D81E87">
        <w:rPr>
          <w:rFonts w:ascii="Arial" w:hAnsi="Arial" w:cs="Arial"/>
          <w:b/>
          <w:bCs/>
          <w:sz w:val="24"/>
          <w:szCs w:val="24"/>
        </w:rPr>
        <w:t>Literature Review</w:t>
      </w:r>
    </w:p>
    <w:p w14:paraId="2A743295" w14:textId="618FA1A4"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Research on the </w:t>
      </w:r>
      <w:r>
        <w:rPr>
          <w:rFonts w:ascii="Arial" w:hAnsi="Arial" w:cs="Arial"/>
          <w:sz w:val="24"/>
          <w:szCs w:val="24"/>
        </w:rPr>
        <w:t>effect</w:t>
      </w:r>
      <w:r w:rsidRPr="00D81E87">
        <w:rPr>
          <w:rFonts w:ascii="Arial" w:hAnsi="Arial" w:cs="Arial"/>
          <w:sz w:val="24"/>
          <w:szCs w:val="24"/>
        </w:rPr>
        <w:t xml:space="preserve"> of having a disabled child on parents has </w:t>
      </w:r>
      <w:r w:rsidRPr="0012237E">
        <w:rPr>
          <w:rFonts w:ascii="Arial" w:hAnsi="Arial" w:cs="Arial"/>
          <w:sz w:val="24"/>
          <w:szCs w:val="24"/>
        </w:rPr>
        <w:t xml:space="preserve">shown that parents who have a </w:t>
      </w:r>
      <w:r w:rsidR="00881891" w:rsidRPr="0012237E">
        <w:rPr>
          <w:rFonts w:ascii="Arial" w:hAnsi="Arial" w:cs="Arial"/>
          <w:sz w:val="24"/>
          <w:szCs w:val="24"/>
        </w:rPr>
        <w:t>disabled child face additional pressure</w:t>
      </w:r>
      <w:r w:rsidRPr="0012237E">
        <w:rPr>
          <w:rFonts w:ascii="Arial" w:hAnsi="Arial" w:cs="Arial"/>
          <w:sz w:val="24"/>
          <w:szCs w:val="24"/>
        </w:rPr>
        <w:t>, including a large</w:t>
      </w:r>
      <w:r>
        <w:rPr>
          <w:rFonts w:ascii="Arial" w:hAnsi="Arial" w:cs="Arial"/>
          <w:sz w:val="24"/>
          <w:szCs w:val="24"/>
        </w:rPr>
        <w:t xml:space="preserve"> effect </w:t>
      </w:r>
      <w:r w:rsidRPr="00D81E87">
        <w:rPr>
          <w:rFonts w:ascii="Arial" w:hAnsi="Arial" w:cs="Arial"/>
          <w:sz w:val="24"/>
          <w:szCs w:val="24"/>
        </w:rPr>
        <w:t xml:space="preserve">on work, </w:t>
      </w:r>
      <w:r w:rsidR="00A23599" w:rsidRPr="00D81E87">
        <w:rPr>
          <w:rFonts w:ascii="Arial" w:hAnsi="Arial" w:cs="Arial"/>
          <w:sz w:val="24"/>
          <w:szCs w:val="24"/>
        </w:rPr>
        <w:t>leisure,</w:t>
      </w:r>
      <w:r w:rsidRPr="00D81E87">
        <w:rPr>
          <w:rFonts w:ascii="Arial" w:hAnsi="Arial" w:cs="Arial"/>
          <w:sz w:val="24"/>
          <w:szCs w:val="24"/>
        </w:rPr>
        <w:t xml:space="preserve"> and family life, with challenges including difficulties accessing childcare, </w:t>
      </w:r>
      <w:r w:rsidR="003E2473" w:rsidRPr="00D81E87">
        <w:rPr>
          <w:rFonts w:ascii="Arial" w:hAnsi="Arial" w:cs="Arial"/>
          <w:sz w:val="24"/>
          <w:szCs w:val="24"/>
        </w:rPr>
        <w:t>isolation,</w:t>
      </w:r>
      <w:r w:rsidRPr="00D81E87">
        <w:rPr>
          <w:rFonts w:ascii="Arial" w:hAnsi="Arial" w:cs="Arial"/>
          <w:sz w:val="24"/>
          <w:szCs w:val="24"/>
        </w:rPr>
        <w:t xml:space="preserve"> and exclusion (Griffin, 2019).  Such parents </w:t>
      </w:r>
      <w:r w:rsidR="00443A47" w:rsidRPr="00500705">
        <w:rPr>
          <w:rFonts w:ascii="Arial" w:hAnsi="Arial" w:cs="Arial"/>
          <w:sz w:val="24"/>
          <w:szCs w:val="24"/>
        </w:rPr>
        <w:t>struggle</w:t>
      </w:r>
      <w:r w:rsidR="00881891" w:rsidRPr="00500705">
        <w:rPr>
          <w:rFonts w:ascii="Arial" w:hAnsi="Arial" w:cs="Arial"/>
          <w:sz w:val="24"/>
          <w:szCs w:val="24"/>
        </w:rPr>
        <w:t xml:space="preserve"> because </w:t>
      </w:r>
      <w:r w:rsidRPr="00D81E87">
        <w:rPr>
          <w:rFonts w:ascii="Arial" w:hAnsi="Arial" w:cs="Arial"/>
          <w:sz w:val="24"/>
          <w:szCs w:val="24"/>
        </w:rPr>
        <w:t xml:space="preserve">family routine is regularly disrupted, </w:t>
      </w:r>
      <w:r>
        <w:rPr>
          <w:rFonts w:ascii="Arial" w:hAnsi="Arial" w:cs="Arial"/>
          <w:sz w:val="24"/>
          <w:szCs w:val="24"/>
        </w:rPr>
        <w:t>there are more time</w:t>
      </w:r>
      <w:r w:rsidRPr="00D81E87">
        <w:rPr>
          <w:rFonts w:ascii="Arial" w:hAnsi="Arial" w:cs="Arial"/>
          <w:sz w:val="24"/>
          <w:szCs w:val="24"/>
        </w:rPr>
        <w:t xml:space="preserve"> pressures, and </w:t>
      </w:r>
      <w:r>
        <w:rPr>
          <w:rFonts w:ascii="Arial" w:hAnsi="Arial" w:cs="Arial"/>
          <w:sz w:val="24"/>
          <w:szCs w:val="24"/>
        </w:rPr>
        <w:t>it is</w:t>
      </w:r>
      <w:r w:rsidRPr="00D81E87">
        <w:rPr>
          <w:rFonts w:ascii="Arial" w:hAnsi="Arial" w:cs="Arial"/>
          <w:sz w:val="24"/>
          <w:szCs w:val="24"/>
        </w:rPr>
        <w:t xml:space="preserve"> harder to balance the demands of each of their children (Griffin, 2019).</w:t>
      </w:r>
    </w:p>
    <w:p w14:paraId="46C554BF" w14:textId="796128E3"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Typically d</w:t>
      </w:r>
      <w:r w:rsidRPr="00C97A09">
        <w:rPr>
          <w:rFonts w:ascii="Arial" w:hAnsi="Arial" w:cs="Arial"/>
          <w:sz w:val="24"/>
          <w:szCs w:val="24"/>
        </w:rPr>
        <w:t xml:space="preserve">eveloping children in a family with a disabled child will have similar experiences to </w:t>
      </w:r>
      <w:r w:rsidR="0012237E" w:rsidRPr="00C97A09">
        <w:rPr>
          <w:rFonts w:ascii="Arial" w:hAnsi="Arial" w:cs="Arial"/>
          <w:sz w:val="24"/>
          <w:szCs w:val="24"/>
        </w:rPr>
        <w:t xml:space="preserve">those of </w:t>
      </w:r>
      <w:r w:rsidRPr="00C97A09">
        <w:rPr>
          <w:rFonts w:ascii="Arial" w:hAnsi="Arial" w:cs="Arial"/>
          <w:sz w:val="24"/>
          <w:szCs w:val="24"/>
        </w:rPr>
        <w:t xml:space="preserve">their </w:t>
      </w:r>
      <w:r w:rsidRPr="00D81E87">
        <w:rPr>
          <w:rFonts w:ascii="Arial" w:hAnsi="Arial" w:cs="Arial"/>
          <w:sz w:val="24"/>
          <w:szCs w:val="24"/>
        </w:rPr>
        <w:t xml:space="preserve">parents, potentially observing their parents’ struggles, experiencing not just their own helplessness but seeing adults as helpless (Fullwood &amp; Cronin, 1989; </w:t>
      </w:r>
      <w:r w:rsidRPr="001F26C0">
        <w:rPr>
          <w:rFonts w:ascii="Arial" w:hAnsi="Arial" w:cs="Arial"/>
          <w:sz w:val="24"/>
          <w:szCs w:val="24"/>
        </w:rPr>
        <w:t>Harris, 1994).</w:t>
      </w:r>
      <w:r w:rsidRPr="00D81E87">
        <w:rPr>
          <w:rFonts w:ascii="Arial" w:hAnsi="Arial" w:cs="Arial"/>
          <w:sz w:val="24"/>
          <w:szCs w:val="24"/>
        </w:rPr>
        <w:t xml:space="preserve"> Where parents might have each other, professionals, and other parents to talk </w:t>
      </w:r>
      <w:r w:rsidRPr="00500705">
        <w:rPr>
          <w:rFonts w:ascii="Arial" w:hAnsi="Arial" w:cs="Arial"/>
          <w:sz w:val="24"/>
          <w:szCs w:val="24"/>
        </w:rPr>
        <w:t xml:space="preserve">to, typically developing siblings may feel alone (Strohm, 2005) and ignored by others (Hanvey, </w:t>
      </w:r>
      <w:r w:rsidR="004C6244" w:rsidRPr="00500705">
        <w:rPr>
          <w:rFonts w:ascii="Arial" w:hAnsi="Arial" w:cs="Arial"/>
          <w:sz w:val="24"/>
          <w:szCs w:val="24"/>
        </w:rPr>
        <w:t xml:space="preserve">Malovic &amp; Ntontis, </w:t>
      </w:r>
      <w:r w:rsidRPr="00500705">
        <w:rPr>
          <w:rFonts w:ascii="Arial" w:hAnsi="Arial" w:cs="Arial"/>
          <w:sz w:val="24"/>
          <w:szCs w:val="24"/>
        </w:rPr>
        <w:t xml:space="preserve">2022). </w:t>
      </w:r>
    </w:p>
    <w:p w14:paraId="1B50FC54" w14:textId="2FE40981"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This means that typically developing siblings are affected not just directly by having a sibling with additional needs but also indirectly, whether via their parents, peers, the </w:t>
      </w:r>
      <w:r w:rsidR="00A23599" w:rsidRPr="00D81E87">
        <w:rPr>
          <w:rFonts w:ascii="Arial" w:hAnsi="Arial" w:cs="Arial"/>
          <w:sz w:val="24"/>
          <w:szCs w:val="24"/>
        </w:rPr>
        <w:t>community,</w:t>
      </w:r>
      <w:r w:rsidRPr="00D81E87">
        <w:rPr>
          <w:rFonts w:ascii="Arial" w:hAnsi="Arial" w:cs="Arial"/>
          <w:sz w:val="24"/>
          <w:szCs w:val="24"/>
        </w:rPr>
        <w:t xml:space="preserve"> </w:t>
      </w:r>
      <w:r w:rsidRPr="00500705">
        <w:rPr>
          <w:rFonts w:ascii="Arial" w:hAnsi="Arial" w:cs="Arial"/>
          <w:sz w:val="24"/>
          <w:szCs w:val="24"/>
        </w:rPr>
        <w:t>or other influences</w:t>
      </w:r>
      <w:r w:rsidR="00F80181" w:rsidRPr="00500705">
        <w:rPr>
          <w:rFonts w:ascii="Arial" w:hAnsi="Arial" w:cs="Arial"/>
          <w:sz w:val="24"/>
          <w:szCs w:val="24"/>
        </w:rPr>
        <w:t xml:space="preserve">. </w:t>
      </w:r>
      <w:r w:rsidRPr="00500705">
        <w:rPr>
          <w:rFonts w:ascii="Arial" w:hAnsi="Arial" w:cs="Arial"/>
          <w:sz w:val="24"/>
          <w:szCs w:val="24"/>
        </w:rPr>
        <w:t>The effect is bidirectional since both siblings affect each other</w:t>
      </w:r>
      <w:r w:rsidR="009C2E44" w:rsidRPr="00500705">
        <w:rPr>
          <w:rFonts w:ascii="Arial" w:hAnsi="Arial" w:cs="Arial"/>
          <w:sz w:val="24"/>
          <w:szCs w:val="24"/>
        </w:rPr>
        <w:t>. The effect can also be direct or indirect since family life takes place within an eco</w:t>
      </w:r>
      <w:r w:rsidR="00723C1D" w:rsidRPr="00500705">
        <w:rPr>
          <w:rFonts w:ascii="Arial" w:hAnsi="Arial" w:cs="Arial"/>
          <w:sz w:val="24"/>
          <w:szCs w:val="24"/>
        </w:rPr>
        <w:t>logical system</w:t>
      </w:r>
      <w:r w:rsidRPr="00500705">
        <w:rPr>
          <w:rFonts w:ascii="Arial" w:hAnsi="Arial" w:cs="Arial"/>
          <w:sz w:val="24"/>
          <w:szCs w:val="24"/>
        </w:rPr>
        <w:t>.</w:t>
      </w:r>
      <w:r w:rsidR="00F80181" w:rsidRPr="00500705">
        <w:rPr>
          <w:rFonts w:ascii="Arial" w:hAnsi="Arial" w:cs="Arial"/>
          <w:sz w:val="24"/>
          <w:szCs w:val="24"/>
        </w:rPr>
        <w:t xml:space="preserve"> I have represented this in Figure 2 below.</w:t>
      </w:r>
    </w:p>
    <w:p w14:paraId="0E0E995B" w14:textId="611DF7E6" w:rsidR="0011677C" w:rsidRDefault="0011677C">
      <w:pPr>
        <w:rPr>
          <w:rFonts w:ascii="Arial" w:hAnsi="Arial" w:cs="Arial"/>
          <w:sz w:val="16"/>
          <w:szCs w:val="16"/>
        </w:rPr>
      </w:pPr>
      <w:r>
        <w:rPr>
          <w:rFonts w:ascii="Arial" w:hAnsi="Arial" w:cs="Arial"/>
          <w:sz w:val="16"/>
          <w:szCs w:val="16"/>
        </w:rPr>
        <w:br w:type="page"/>
      </w:r>
    </w:p>
    <w:p w14:paraId="6BD1BB4C" w14:textId="2C2CBD42" w:rsidR="00B25F90" w:rsidRPr="00FB64B7" w:rsidRDefault="00B25F90" w:rsidP="009972AF">
      <w:pPr>
        <w:spacing w:line="360" w:lineRule="auto"/>
        <w:ind w:left="1440" w:hanging="1440"/>
        <w:jc w:val="both"/>
        <w:rPr>
          <w:rFonts w:ascii="Arial" w:hAnsi="Arial" w:cs="Arial"/>
          <w:sz w:val="24"/>
          <w:szCs w:val="24"/>
        </w:rPr>
      </w:pPr>
      <w:r w:rsidRPr="009972AF">
        <w:rPr>
          <w:rFonts w:ascii="Arial" w:hAnsi="Arial" w:cs="Arial"/>
          <w:b/>
          <w:bCs/>
          <w:sz w:val="24"/>
          <w:szCs w:val="24"/>
        </w:rPr>
        <w:lastRenderedPageBreak/>
        <w:t xml:space="preserve">Figure </w:t>
      </w:r>
      <w:r w:rsidR="002A382F" w:rsidRPr="009972AF">
        <w:rPr>
          <w:rFonts w:ascii="Arial" w:hAnsi="Arial" w:cs="Arial"/>
          <w:b/>
          <w:bCs/>
          <w:sz w:val="24"/>
          <w:szCs w:val="24"/>
        </w:rPr>
        <w:t>2</w:t>
      </w:r>
      <w:r w:rsidR="009972AF">
        <w:rPr>
          <w:rFonts w:ascii="Arial" w:hAnsi="Arial" w:cs="Arial"/>
          <w:sz w:val="24"/>
          <w:szCs w:val="24"/>
        </w:rPr>
        <w:tab/>
      </w:r>
      <w:r w:rsidR="002A382F" w:rsidRPr="00FB64B7">
        <w:rPr>
          <w:rFonts w:ascii="Arial" w:hAnsi="Arial" w:cs="Arial"/>
          <w:sz w:val="24"/>
          <w:szCs w:val="24"/>
        </w:rPr>
        <w:t>The</w:t>
      </w:r>
      <w:r w:rsidRPr="00FB64B7">
        <w:rPr>
          <w:rFonts w:ascii="Arial" w:hAnsi="Arial" w:cs="Arial"/>
          <w:sz w:val="24"/>
          <w:szCs w:val="24"/>
        </w:rPr>
        <w:t xml:space="preserve"> influence of a sibling with additional needs on their typically developin</w:t>
      </w:r>
      <w:r w:rsidR="009972AF">
        <w:rPr>
          <w:rFonts w:ascii="Arial" w:hAnsi="Arial" w:cs="Arial"/>
          <w:sz w:val="24"/>
          <w:szCs w:val="24"/>
        </w:rPr>
        <w:t>g s</w:t>
      </w:r>
      <w:r w:rsidRPr="00FB64B7">
        <w:rPr>
          <w:rFonts w:ascii="Arial" w:hAnsi="Arial" w:cs="Arial"/>
          <w:sz w:val="24"/>
          <w:szCs w:val="24"/>
        </w:rPr>
        <w:t xml:space="preserve">ibling and the influence of the typically </w:t>
      </w:r>
      <w:r w:rsidR="008530A0" w:rsidRPr="00FB64B7">
        <w:rPr>
          <w:rFonts w:ascii="Arial" w:hAnsi="Arial" w:cs="Arial"/>
          <w:sz w:val="24"/>
          <w:szCs w:val="24"/>
        </w:rPr>
        <w:t>developing sibling</w:t>
      </w:r>
      <w:r w:rsidRPr="00FB64B7">
        <w:rPr>
          <w:rFonts w:ascii="Arial" w:hAnsi="Arial" w:cs="Arial"/>
          <w:sz w:val="24"/>
          <w:szCs w:val="24"/>
        </w:rPr>
        <w:t xml:space="preserve"> on the sibling with additional </w:t>
      </w:r>
      <w:r w:rsidRPr="00701CE3">
        <w:rPr>
          <w:rFonts w:ascii="Arial" w:hAnsi="Arial" w:cs="Arial"/>
          <w:sz w:val="24"/>
          <w:szCs w:val="24"/>
        </w:rPr>
        <w:t>needs</w:t>
      </w:r>
      <w:r w:rsidR="00A33DD4" w:rsidRPr="00701CE3">
        <w:rPr>
          <w:rFonts w:ascii="Arial" w:hAnsi="Arial" w:cs="Arial"/>
          <w:sz w:val="24"/>
          <w:szCs w:val="24"/>
        </w:rPr>
        <w:t xml:space="preserve"> </w:t>
      </w:r>
      <w:r w:rsidR="00ED4F3D" w:rsidRPr="00701CE3">
        <w:rPr>
          <w:rFonts w:ascii="Arial" w:hAnsi="Arial" w:cs="Arial"/>
          <w:sz w:val="24"/>
          <w:szCs w:val="24"/>
        </w:rPr>
        <w:t>(author’s own</w:t>
      </w:r>
      <w:r w:rsidR="00FE06CD" w:rsidRPr="00701CE3">
        <w:rPr>
          <w:rFonts w:ascii="Arial" w:hAnsi="Arial" w:cs="Arial"/>
          <w:sz w:val="24"/>
          <w:szCs w:val="24"/>
        </w:rPr>
        <w:t xml:space="preserve"> graphic</w:t>
      </w:r>
      <w:r w:rsidR="00ED4F3D" w:rsidRPr="00701CE3">
        <w:rPr>
          <w:rFonts w:ascii="Arial" w:hAnsi="Arial" w:cs="Arial"/>
          <w:sz w:val="24"/>
          <w:szCs w:val="24"/>
        </w:rPr>
        <w:t>)</w:t>
      </w:r>
    </w:p>
    <w:p w14:paraId="680B489F" w14:textId="77777777" w:rsidR="00B25F90" w:rsidRPr="00D81E87" w:rsidRDefault="00B25F90" w:rsidP="002458FB">
      <w:pPr>
        <w:spacing w:line="360" w:lineRule="auto"/>
        <w:jc w:val="both"/>
        <w:rPr>
          <w:rFonts w:ascii="Arial" w:hAnsi="Arial" w:cs="Arial"/>
          <w:i/>
          <w:iCs/>
          <w:sz w:val="24"/>
          <w:szCs w:val="24"/>
        </w:rPr>
      </w:pPr>
    </w:p>
    <w:p w14:paraId="13EDD8E7" w14:textId="38E7FCE9" w:rsidR="00B25F90" w:rsidRPr="00D81E87" w:rsidRDefault="008A6FC8" w:rsidP="002458FB">
      <w:pPr>
        <w:spacing w:line="360" w:lineRule="auto"/>
        <w:jc w:val="both"/>
        <w:rPr>
          <w:rFonts w:ascii="Arial" w:hAnsi="Arial" w:cs="Arial"/>
          <w:i/>
          <w:iCs/>
          <w:sz w:val="24"/>
          <w:szCs w:val="24"/>
        </w:rPr>
      </w:pPr>
      <w:r>
        <w:rPr>
          <w:noProof/>
        </w:rPr>
        <w:drawing>
          <wp:inline distT="0" distB="0" distL="0" distR="0" wp14:anchorId="36DE39DB" wp14:editId="2AD495DE">
            <wp:extent cx="5951220" cy="3284220"/>
            <wp:effectExtent l="0" t="0" r="0" b="0"/>
            <wp:docPr id="1972151309" name="Picture 5" descr="A diagram of a direct impact&#10;&#10;Description automatically generated">
              <a:extLst xmlns:a="http://schemas.openxmlformats.org/drawingml/2006/main">
                <a:ext uri="{FF2B5EF4-FFF2-40B4-BE49-F238E27FC236}">
                  <a16:creationId xmlns:a16="http://schemas.microsoft.com/office/drawing/2014/main" id="{BA0246E3-E743-4F27-BD16-A1802EBC5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51309" name="Picture 5" descr="A diagram of a direct impact&#10;&#10;Description automatically generated">
                      <a:extLst>
                        <a:ext uri="{FF2B5EF4-FFF2-40B4-BE49-F238E27FC236}">
                          <a16:creationId xmlns:a16="http://schemas.microsoft.com/office/drawing/2014/main" id="{BA0246E3-E743-4F27-BD16-A1802EBC585C}"/>
                        </a:ext>
                      </a:extLst>
                    </pic:cNvPr>
                    <pic:cNvPicPr>
                      <a:picLocks noChangeAspect="1"/>
                    </pic:cNvPicPr>
                  </pic:nvPicPr>
                  <pic:blipFill>
                    <a:blip r:embed="rId10"/>
                    <a:stretch>
                      <a:fillRect/>
                    </a:stretch>
                  </pic:blipFill>
                  <pic:spPr>
                    <a:xfrm>
                      <a:off x="0" y="0"/>
                      <a:ext cx="5951220" cy="3284220"/>
                    </a:xfrm>
                    <a:prstGeom prst="rect">
                      <a:avLst/>
                    </a:prstGeom>
                    <a:ln w="12700">
                      <a:noFill/>
                    </a:ln>
                  </pic:spPr>
                </pic:pic>
              </a:graphicData>
            </a:graphic>
          </wp:inline>
        </w:drawing>
      </w:r>
    </w:p>
    <w:p w14:paraId="26A6C0EE" w14:textId="77777777" w:rsidR="00B25F90" w:rsidRPr="00D81E87" w:rsidRDefault="00B25F90" w:rsidP="002458FB">
      <w:pPr>
        <w:spacing w:line="360" w:lineRule="auto"/>
        <w:jc w:val="both"/>
        <w:rPr>
          <w:rFonts w:ascii="Arial" w:hAnsi="Arial" w:cs="Arial"/>
          <w:sz w:val="24"/>
          <w:szCs w:val="24"/>
        </w:rPr>
      </w:pPr>
    </w:p>
    <w:p w14:paraId="664427FA" w14:textId="691A7CE2" w:rsidR="00B25F90" w:rsidRPr="00D81E87" w:rsidRDefault="00B25F90" w:rsidP="002458FB">
      <w:pPr>
        <w:spacing w:line="360" w:lineRule="auto"/>
        <w:jc w:val="both"/>
        <w:rPr>
          <w:rFonts w:ascii="Arial" w:hAnsi="Arial" w:cs="Arial"/>
          <w:sz w:val="24"/>
          <w:szCs w:val="24"/>
        </w:rPr>
      </w:pPr>
      <w:r w:rsidRPr="0011677C">
        <w:rPr>
          <w:rFonts w:ascii="Arial" w:hAnsi="Arial" w:cs="Arial"/>
          <w:sz w:val="24"/>
          <w:szCs w:val="24"/>
        </w:rPr>
        <w:t xml:space="preserve">However, </w:t>
      </w:r>
      <w:r w:rsidR="0011677C" w:rsidRPr="0011677C">
        <w:rPr>
          <w:rFonts w:ascii="Arial" w:hAnsi="Arial" w:cs="Arial"/>
          <w:sz w:val="24"/>
          <w:szCs w:val="24"/>
        </w:rPr>
        <w:t>i</w:t>
      </w:r>
      <w:r w:rsidRPr="0011677C">
        <w:rPr>
          <w:rFonts w:ascii="Arial" w:hAnsi="Arial" w:cs="Arial"/>
          <w:sz w:val="24"/>
          <w:szCs w:val="24"/>
        </w:rPr>
        <w:t xml:space="preserve">t is </w:t>
      </w:r>
      <w:r w:rsidRPr="00D81E87">
        <w:rPr>
          <w:rFonts w:ascii="Arial" w:hAnsi="Arial" w:cs="Arial"/>
          <w:sz w:val="24"/>
          <w:szCs w:val="24"/>
        </w:rPr>
        <w:t xml:space="preserve">important to remember that as well as being the sibling of a child with additional needs, experiences of siblinghood overlap with those of </w:t>
      </w:r>
      <w:r>
        <w:rPr>
          <w:rFonts w:ascii="Arial" w:hAnsi="Arial" w:cs="Arial"/>
          <w:sz w:val="24"/>
          <w:szCs w:val="24"/>
        </w:rPr>
        <w:t>all</w:t>
      </w:r>
      <w:r w:rsidRPr="00D81E87">
        <w:rPr>
          <w:rFonts w:ascii="Arial" w:hAnsi="Arial" w:cs="Arial"/>
          <w:sz w:val="24"/>
          <w:szCs w:val="24"/>
        </w:rPr>
        <w:t xml:space="preserve"> children</w:t>
      </w:r>
      <w:r>
        <w:rPr>
          <w:rFonts w:ascii="Arial" w:hAnsi="Arial" w:cs="Arial"/>
          <w:sz w:val="24"/>
          <w:szCs w:val="24"/>
        </w:rPr>
        <w:t xml:space="preserve"> with siblings</w:t>
      </w:r>
      <w:r w:rsidRPr="00D81E87">
        <w:rPr>
          <w:rFonts w:ascii="Arial" w:hAnsi="Arial" w:cs="Arial"/>
          <w:sz w:val="24"/>
          <w:szCs w:val="24"/>
        </w:rPr>
        <w:t xml:space="preserve">. Thus, many of the positives and challenges would still be the same even if their sibling did not have additional needs (Dodd, 2004). </w:t>
      </w:r>
    </w:p>
    <w:p w14:paraId="2A55ABA9" w14:textId="4E08D918" w:rsidR="00B25F90" w:rsidRPr="00EF1DB8" w:rsidRDefault="00EA05C3" w:rsidP="002458FB">
      <w:pPr>
        <w:spacing w:line="360" w:lineRule="auto"/>
        <w:jc w:val="both"/>
        <w:rPr>
          <w:rFonts w:ascii="Arial" w:hAnsi="Arial" w:cs="Arial"/>
          <w:b/>
          <w:bCs/>
          <w:sz w:val="24"/>
          <w:szCs w:val="24"/>
        </w:rPr>
      </w:pPr>
      <w:r w:rsidRPr="00EF1DB8">
        <w:rPr>
          <w:rFonts w:ascii="Arial" w:hAnsi="Arial" w:cs="Arial"/>
          <w:b/>
          <w:bCs/>
          <w:sz w:val="24"/>
          <w:szCs w:val="24"/>
        </w:rPr>
        <w:t xml:space="preserve">1.3 </w:t>
      </w:r>
      <w:r w:rsidR="00B25F90" w:rsidRPr="00EF1DB8">
        <w:rPr>
          <w:rFonts w:ascii="Arial" w:hAnsi="Arial" w:cs="Arial"/>
          <w:b/>
          <w:bCs/>
          <w:sz w:val="24"/>
          <w:szCs w:val="24"/>
        </w:rPr>
        <w:t>Research findings</w:t>
      </w:r>
    </w:p>
    <w:p w14:paraId="526183D7" w14:textId="7E7FE234" w:rsidR="00FC0292" w:rsidRPr="00701CE3" w:rsidRDefault="00FC0292" w:rsidP="002458FB">
      <w:pPr>
        <w:spacing w:line="360" w:lineRule="auto"/>
        <w:jc w:val="both"/>
        <w:rPr>
          <w:rFonts w:ascii="Arial" w:hAnsi="Arial" w:cs="Arial"/>
          <w:b/>
          <w:bCs/>
          <w:sz w:val="24"/>
          <w:szCs w:val="24"/>
        </w:rPr>
      </w:pPr>
      <w:r w:rsidRPr="00701CE3">
        <w:rPr>
          <w:rFonts w:ascii="Arial" w:hAnsi="Arial" w:cs="Arial"/>
          <w:b/>
          <w:bCs/>
          <w:sz w:val="24"/>
          <w:szCs w:val="24"/>
        </w:rPr>
        <w:t xml:space="preserve">1.3.1 </w:t>
      </w:r>
      <w:r w:rsidR="00CA2D36" w:rsidRPr="00701CE3">
        <w:rPr>
          <w:rFonts w:ascii="Arial" w:hAnsi="Arial" w:cs="Arial"/>
          <w:b/>
          <w:bCs/>
          <w:sz w:val="24"/>
          <w:szCs w:val="24"/>
        </w:rPr>
        <w:t>Scope of my l</w:t>
      </w:r>
      <w:r w:rsidRPr="00701CE3">
        <w:rPr>
          <w:rFonts w:ascii="Arial" w:hAnsi="Arial" w:cs="Arial"/>
          <w:b/>
          <w:bCs/>
          <w:sz w:val="24"/>
          <w:szCs w:val="24"/>
        </w:rPr>
        <w:t>iterature</w:t>
      </w:r>
      <w:r w:rsidR="00CA2D36" w:rsidRPr="00701CE3">
        <w:rPr>
          <w:rFonts w:ascii="Arial" w:hAnsi="Arial" w:cs="Arial"/>
          <w:b/>
          <w:bCs/>
          <w:sz w:val="24"/>
          <w:szCs w:val="24"/>
        </w:rPr>
        <w:t xml:space="preserve"> review</w:t>
      </w:r>
    </w:p>
    <w:p w14:paraId="7278FE56" w14:textId="3F745049" w:rsidR="00FC0292" w:rsidRPr="00701CE3" w:rsidRDefault="00FC0292" w:rsidP="002458FB">
      <w:pPr>
        <w:spacing w:line="360" w:lineRule="auto"/>
        <w:jc w:val="both"/>
        <w:rPr>
          <w:rFonts w:ascii="Arial" w:hAnsi="Arial" w:cs="Arial"/>
          <w:sz w:val="24"/>
          <w:szCs w:val="24"/>
        </w:rPr>
      </w:pPr>
      <w:r w:rsidRPr="00701CE3">
        <w:rPr>
          <w:rFonts w:ascii="Arial" w:hAnsi="Arial" w:cs="Arial"/>
          <w:sz w:val="24"/>
          <w:szCs w:val="24"/>
        </w:rPr>
        <w:t xml:space="preserve">Whilst giving primacy to research from academic peer-reviewed articles, I did not confine my research to the academic literature. In </w:t>
      </w:r>
      <w:r w:rsidR="00CA2D36" w:rsidRPr="00701CE3">
        <w:rPr>
          <w:rFonts w:ascii="Arial" w:hAnsi="Arial" w:cs="Arial"/>
          <w:sz w:val="24"/>
          <w:szCs w:val="24"/>
        </w:rPr>
        <w:t>general,</w:t>
      </w:r>
      <w:r w:rsidRPr="00701CE3">
        <w:rPr>
          <w:rFonts w:ascii="Arial" w:hAnsi="Arial" w:cs="Arial"/>
          <w:sz w:val="24"/>
          <w:szCs w:val="24"/>
        </w:rPr>
        <w:t xml:space="preserve"> my sources fe</w:t>
      </w:r>
      <w:r w:rsidR="00CA2D36" w:rsidRPr="00701CE3">
        <w:rPr>
          <w:rFonts w:ascii="Arial" w:hAnsi="Arial" w:cs="Arial"/>
          <w:sz w:val="24"/>
          <w:szCs w:val="24"/>
        </w:rPr>
        <w:t>l</w:t>
      </w:r>
      <w:r w:rsidRPr="00701CE3">
        <w:rPr>
          <w:rFonts w:ascii="Arial" w:hAnsi="Arial" w:cs="Arial"/>
          <w:sz w:val="24"/>
          <w:szCs w:val="24"/>
        </w:rPr>
        <w:t>l into three types of literature: quantitative and qualitative studies published in journal articles and books, “Grey literature”, and published books best described as memoirs o</w:t>
      </w:r>
      <w:r w:rsidR="00881891" w:rsidRPr="00701CE3">
        <w:rPr>
          <w:rFonts w:ascii="Arial" w:hAnsi="Arial" w:cs="Arial"/>
          <w:sz w:val="24"/>
          <w:szCs w:val="24"/>
        </w:rPr>
        <w:t>r</w:t>
      </w:r>
      <w:r w:rsidRPr="00701CE3">
        <w:rPr>
          <w:rFonts w:ascii="Arial" w:hAnsi="Arial" w:cs="Arial"/>
          <w:sz w:val="24"/>
          <w:szCs w:val="24"/>
        </w:rPr>
        <w:t xml:space="preserve"> collections of memoirs</w:t>
      </w:r>
      <w:r w:rsidR="00CA2D36" w:rsidRPr="00701CE3">
        <w:rPr>
          <w:rFonts w:ascii="Arial" w:hAnsi="Arial" w:cs="Arial"/>
          <w:sz w:val="24"/>
          <w:szCs w:val="24"/>
        </w:rPr>
        <w:t xml:space="preserve"> </w:t>
      </w:r>
      <w:r w:rsidR="009C2E44" w:rsidRPr="00701CE3">
        <w:rPr>
          <w:rFonts w:ascii="Arial" w:hAnsi="Arial" w:cs="Arial"/>
          <w:sz w:val="24"/>
          <w:szCs w:val="24"/>
        </w:rPr>
        <w:t xml:space="preserve">from </w:t>
      </w:r>
      <w:r w:rsidR="00881891" w:rsidRPr="00701CE3">
        <w:rPr>
          <w:rFonts w:ascii="Arial" w:hAnsi="Arial" w:cs="Arial"/>
          <w:sz w:val="24"/>
          <w:szCs w:val="24"/>
        </w:rPr>
        <w:t>adults</w:t>
      </w:r>
      <w:r w:rsidRPr="00701CE3">
        <w:rPr>
          <w:rFonts w:ascii="Arial" w:hAnsi="Arial" w:cs="Arial"/>
          <w:sz w:val="24"/>
          <w:szCs w:val="24"/>
        </w:rPr>
        <w:t xml:space="preserve"> who have themselves grown up with a sibling with additional needs.</w:t>
      </w:r>
    </w:p>
    <w:p w14:paraId="0DC74322" w14:textId="36FE6E3E" w:rsidR="00E22F30" w:rsidRPr="00701CE3" w:rsidRDefault="00E22F30" w:rsidP="000B26DE">
      <w:pPr>
        <w:spacing w:line="360" w:lineRule="auto"/>
        <w:jc w:val="both"/>
        <w:rPr>
          <w:rFonts w:ascii="Arial" w:hAnsi="Arial" w:cs="Arial"/>
          <w:sz w:val="24"/>
          <w:szCs w:val="24"/>
        </w:rPr>
      </w:pPr>
      <w:r w:rsidRPr="00701CE3">
        <w:rPr>
          <w:rFonts w:ascii="Arial" w:hAnsi="Arial" w:cs="Arial"/>
          <w:sz w:val="24"/>
          <w:szCs w:val="24"/>
        </w:rPr>
        <w:lastRenderedPageBreak/>
        <w:t>In using the term</w:t>
      </w:r>
      <w:r w:rsidR="00FC0292" w:rsidRPr="00701CE3">
        <w:rPr>
          <w:rFonts w:ascii="Arial" w:hAnsi="Arial" w:cs="Arial"/>
          <w:sz w:val="24"/>
          <w:szCs w:val="24"/>
        </w:rPr>
        <w:t xml:space="preserve"> “grey literature” I am </w:t>
      </w:r>
      <w:r w:rsidRPr="00701CE3">
        <w:rPr>
          <w:rFonts w:ascii="Arial" w:hAnsi="Arial" w:cs="Arial"/>
          <w:sz w:val="24"/>
          <w:szCs w:val="24"/>
        </w:rPr>
        <w:t>referring to</w:t>
      </w:r>
      <w:r w:rsidR="00FC0292" w:rsidRPr="00701CE3">
        <w:rPr>
          <w:rFonts w:ascii="Arial" w:hAnsi="Arial" w:cs="Arial"/>
          <w:sz w:val="24"/>
          <w:szCs w:val="24"/>
        </w:rPr>
        <w:t xml:space="preserve"> “… literature which is produced by all levels of government, academics, business and industry, but which is not controlled by commercial publishers”</w:t>
      </w:r>
      <w:r w:rsidRPr="00701CE3">
        <w:rPr>
          <w:rFonts w:ascii="Arial" w:hAnsi="Arial" w:cs="Arial"/>
          <w:sz w:val="24"/>
          <w:szCs w:val="24"/>
        </w:rPr>
        <w:t xml:space="preserve"> </w:t>
      </w:r>
      <w:r w:rsidR="00CA2D36" w:rsidRPr="00701CE3">
        <w:rPr>
          <w:rFonts w:ascii="Arial" w:hAnsi="Arial" w:cs="Arial"/>
          <w:sz w:val="24"/>
          <w:szCs w:val="24"/>
        </w:rPr>
        <w:t>(University of Southampton, 2024) including</w:t>
      </w:r>
      <w:r w:rsidRPr="00701CE3">
        <w:rPr>
          <w:rFonts w:ascii="Arial" w:hAnsi="Arial" w:cs="Arial"/>
          <w:sz w:val="24"/>
          <w:szCs w:val="24"/>
        </w:rPr>
        <w:t xml:space="preserve"> </w:t>
      </w:r>
    </w:p>
    <w:p w14:paraId="4BD0C9E9" w14:textId="59D816D7" w:rsidR="003D204B" w:rsidRPr="00701CE3" w:rsidRDefault="00FC0292" w:rsidP="000B26DE">
      <w:pPr>
        <w:spacing w:line="360" w:lineRule="auto"/>
        <w:ind w:left="720"/>
        <w:jc w:val="both"/>
        <w:rPr>
          <w:rFonts w:ascii="Arial" w:hAnsi="Arial" w:cs="Arial"/>
          <w:sz w:val="24"/>
          <w:szCs w:val="24"/>
        </w:rPr>
      </w:pPr>
      <w:r w:rsidRPr="00701CE3">
        <w:rPr>
          <w:rFonts w:ascii="Arial" w:hAnsi="Arial" w:cs="Arial"/>
          <w:sz w:val="24"/>
          <w:szCs w:val="24"/>
        </w:rPr>
        <w:t>“</w:t>
      </w:r>
      <w:r w:rsidR="00E22F30" w:rsidRPr="00701CE3">
        <w:rPr>
          <w:rFonts w:ascii="Arial" w:hAnsi="Arial" w:cs="Arial"/>
          <w:sz w:val="24"/>
          <w:szCs w:val="24"/>
        </w:rPr>
        <w:t xml:space="preserve">… </w:t>
      </w:r>
      <w:r w:rsidRPr="00701CE3">
        <w:rPr>
          <w:rFonts w:ascii="Arial" w:hAnsi="Arial" w:cs="Arial"/>
          <w:sz w:val="24"/>
          <w:szCs w:val="24"/>
        </w:rPr>
        <w:t>documents created by government departments, academics, professional bodies, charities, non-governmental organisations, royal colleges, businesses, and industries</w:t>
      </w:r>
      <w:r w:rsidR="00E22F30" w:rsidRPr="00701CE3">
        <w:rPr>
          <w:rFonts w:ascii="Arial" w:hAnsi="Arial" w:cs="Arial"/>
          <w:sz w:val="24"/>
          <w:szCs w:val="24"/>
        </w:rPr>
        <w:t xml:space="preserve"> … </w:t>
      </w:r>
      <w:r w:rsidRPr="00701CE3">
        <w:rPr>
          <w:rFonts w:ascii="Arial" w:hAnsi="Arial" w:cs="Arial"/>
          <w:sz w:val="24"/>
          <w:szCs w:val="24"/>
        </w:rPr>
        <w:t>interviews, research reports, blogs, working papers, podcasts, conference proceedings (some published by academic publishers), theses, white papers, policy documents, guidelines, clinical trials, and social media posts” </w:t>
      </w:r>
      <w:r w:rsidR="00CA2D36" w:rsidRPr="00701CE3">
        <w:rPr>
          <w:rFonts w:ascii="Arial" w:hAnsi="Arial" w:cs="Arial"/>
          <w:sz w:val="24"/>
          <w:szCs w:val="24"/>
        </w:rPr>
        <w:t>(University of Southampton, 2024).</w:t>
      </w:r>
    </w:p>
    <w:p w14:paraId="54392404" w14:textId="4C54B8FF" w:rsidR="00CA2D36" w:rsidRPr="00701CE3" w:rsidRDefault="0011677C" w:rsidP="000B26DE">
      <w:pPr>
        <w:spacing w:line="360" w:lineRule="auto"/>
        <w:jc w:val="both"/>
        <w:rPr>
          <w:rFonts w:ascii="Arial" w:hAnsi="Arial" w:cs="Arial"/>
          <w:sz w:val="24"/>
          <w:szCs w:val="24"/>
        </w:rPr>
      </w:pPr>
      <w:r w:rsidRPr="00701CE3">
        <w:rPr>
          <w:rFonts w:ascii="Arial" w:hAnsi="Arial" w:cs="Arial"/>
          <w:sz w:val="24"/>
          <w:szCs w:val="24"/>
        </w:rPr>
        <w:t>Online l</w:t>
      </w:r>
      <w:r w:rsidR="00CA2D36" w:rsidRPr="00701CE3">
        <w:rPr>
          <w:rFonts w:ascii="Arial" w:hAnsi="Arial" w:cs="Arial"/>
          <w:sz w:val="24"/>
          <w:szCs w:val="24"/>
        </w:rPr>
        <w:t>iterature from charities was especially relevant</w:t>
      </w:r>
      <w:r w:rsidR="00881891" w:rsidRPr="00701CE3">
        <w:rPr>
          <w:rFonts w:ascii="Arial" w:hAnsi="Arial" w:cs="Arial"/>
          <w:sz w:val="24"/>
          <w:szCs w:val="24"/>
        </w:rPr>
        <w:t>.</w:t>
      </w:r>
    </w:p>
    <w:p w14:paraId="1A795632" w14:textId="0C21DD2C" w:rsidR="00FC0292" w:rsidRPr="00701CE3" w:rsidRDefault="00CA2D36" w:rsidP="000B26DE">
      <w:pPr>
        <w:spacing w:line="360" w:lineRule="auto"/>
        <w:jc w:val="both"/>
        <w:rPr>
          <w:rFonts w:ascii="Arial" w:hAnsi="Arial" w:cs="Arial"/>
          <w:sz w:val="24"/>
          <w:szCs w:val="24"/>
        </w:rPr>
      </w:pPr>
      <w:r w:rsidRPr="00701CE3">
        <w:rPr>
          <w:rFonts w:ascii="Arial" w:hAnsi="Arial" w:cs="Arial"/>
          <w:sz w:val="24"/>
          <w:szCs w:val="24"/>
        </w:rPr>
        <w:t>T</w:t>
      </w:r>
      <w:r w:rsidR="00FC0292" w:rsidRPr="00701CE3">
        <w:rPr>
          <w:rFonts w:ascii="Arial" w:hAnsi="Arial" w:cs="Arial"/>
          <w:sz w:val="24"/>
          <w:szCs w:val="24"/>
        </w:rPr>
        <w:t xml:space="preserve">he danger of using grey literature and memoirs is that these have not been peer-reviewed. However, these are often written by “experts by lived experience” </w:t>
      </w:r>
      <w:r w:rsidR="00E22F30" w:rsidRPr="00701CE3">
        <w:rPr>
          <w:rFonts w:ascii="Arial" w:hAnsi="Arial" w:cs="Arial"/>
          <w:sz w:val="24"/>
          <w:szCs w:val="24"/>
        </w:rPr>
        <w:t>(Lynch et. al., 2024</w:t>
      </w:r>
      <w:r w:rsidRPr="00701CE3">
        <w:rPr>
          <w:rFonts w:ascii="Arial" w:hAnsi="Arial" w:cs="Arial"/>
          <w:sz w:val="24"/>
          <w:szCs w:val="24"/>
        </w:rPr>
        <w:t>), providing rich qualitative data. R</w:t>
      </w:r>
      <w:r w:rsidR="003D204B" w:rsidRPr="00701CE3">
        <w:rPr>
          <w:rFonts w:ascii="Arial" w:hAnsi="Arial" w:cs="Arial"/>
          <w:sz w:val="24"/>
          <w:szCs w:val="24"/>
        </w:rPr>
        <w:t xml:space="preserve">eading first person accounts </w:t>
      </w:r>
      <w:r w:rsidR="00FC0292" w:rsidRPr="00701CE3">
        <w:rPr>
          <w:rFonts w:ascii="Arial" w:hAnsi="Arial" w:cs="Arial"/>
          <w:sz w:val="24"/>
          <w:szCs w:val="24"/>
        </w:rPr>
        <w:t>enrich</w:t>
      </w:r>
      <w:r w:rsidR="003D204B" w:rsidRPr="00701CE3">
        <w:rPr>
          <w:rFonts w:ascii="Arial" w:hAnsi="Arial" w:cs="Arial"/>
          <w:sz w:val="24"/>
          <w:szCs w:val="24"/>
        </w:rPr>
        <w:t xml:space="preserve">ed my understanding of the area and allowed me to notice common themes which may </w:t>
      </w:r>
      <w:r w:rsidRPr="00701CE3">
        <w:rPr>
          <w:rFonts w:ascii="Arial" w:hAnsi="Arial" w:cs="Arial"/>
          <w:sz w:val="24"/>
          <w:szCs w:val="24"/>
        </w:rPr>
        <w:t xml:space="preserve">have been less striking </w:t>
      </w:r>
      <w:r w:rsidR="003D204B" w:rsidRPr="00701CE3">
        <w:rPr>
          <w:rFonts w:ascii="Arial" w:hAnsi="Arial" w:cs="Arial"/>
          <w:sz w:val="24"/>
          <w:szCs w:val="24"/>
        </w:rPr>
        <w:t xml:space="preserve">when reported on by </w:t>
      </w:r>
      <w:r w:rsidR="0011677C" w:rsidRPr="00701CE3">
        <w:rPr>
          <w:rFonts w:ascii="Arial" w:hAnsi="Arial" w:cs="Arial"/>
          <w:sz w:val="24"/>
          <w:szCs w:val="24"/>
        </w:rPr>
        <w:t xml:space="preserve">academic </w:t>
      </w:r>
      <w:r w:rsidR="003D204B" w:rsidRPr="00701CE3">
        <w:rPr>
          <w:rFonts w:ascii="Arial" w:hAnsi="Arial" w:cs="Arial"/>
          <w:sz w:val="24"/>
          <w:szCs w:val="24"/>
        </w:rPr>
        <w:t>researchers.</w:t>
      </w:r>
      <w:r w:rsidR="00E22F30" w:rsidRPr="00701CE3">
        <w:rPr>
          <w:rFonts w:ascii="Arial" w:hAnsi="Arial" w:cs="Arial"/>
          <w:sz w:val="24"/>
          <w:szCs w:val="24"/>
        </w:rPr>
        <w:t xml:space="preserve"> Additionally, although newspaper articles are not usually included within the definition of grey literature since they are published, I include</w:t>
      </w:r>
      <w:r w:rsidRPr="00701CE3">
        <w:rPr>
          <w:rFonts w:ascii="Arial" w:hAnsi="Arial" w:cs="Arial"/>
          <w:sz w:val="24"/>
          <w:szCs w:val="24"/>
        </w:rPr>
        <w:t>d</w:t>
      </w:r>
      <w:r w:rsidR="00E22F30" w:rsidRPr="00701CE3">
        <w:rPr>
          <w:rFonts w:ascii="Arial" w:hAnsi="Arial" w:cs="Arial"/>
          <w:sz w:val="24"/>
          <w:szCs w:val="24"/>
        </w:rPr>
        <w:t xml:space="preserve"> these too on occasion, because they often provided up to date information</w:t>
      </w:r>
      <w:r w:rsidRPr="00701CE3">
        <w:rPr>
          <w:rFonts w:ascii="Arial" w:hAnsi="Arial" w:cs="Arial"/>
          <w:sz w:val="24"/>
          <w:szCs w:val="24"/>
        </w:rPr>
        <w:t>, statistics</w:t>
      </w:r>
      <w:r w:rsidR="00E22F30" w:rsidRPr="00701CE3">
        <w:rPr>
          <w:rFonts w:ascii="Arial" w:hAnsi="Arial" w:cs="Arial"/>
          <w:sz w:val="24"/>
          <w:szCs w:val="24"/>
        </w:rPr>
        <w:t xml:space="preserve"> and lived experience stories</w:t>
      </w:r>
      <w:r w:rsidRPr="00701CE3">
        <w:rPr>
          <w:rFonts w:ascii="Arial" w:hAnsi="Arial" w:cs="Arial"/>
          <w:sz w:val="24"/>
          <w:szCs w:val="24"/>
        </w:rPr>
        <w:t xml:space="preserve"> (University of Southampton, 2024).</w:t>
      </w:r>
    </w:p>
    <w:p w14:paraId="33277377" w14:textId="235FF667" w:rsidR="00CA2D36" w:rsidRDefault="00B25F90" w:rsidP="00CA2D36">
      <w:pPr>
        <w:spacing w:line="360" w:lineRule="auto"/>
        <w:jc w:val="both"/>
        <w:rPr>
          <w:rFonts w:ascii="Arial" w:hAnsi="Arial" w:cs="Arial"/>
          <w:sz w:val="24"/>
          <w:szCs w:val="24"/>
        </w:rPr>
      </w:pPr>
      <w:r w:rsidRPr="00701CE3">
        <w:rPr>
          <w:rFonts w:ascii="Arial" w:hAnsi="Arial" w:cs="Arial"/>
          <w:sz w:val="24"/>
          <w:szCs w:val="24"/>
        </w:rPr>
        <w:t>Much of the research about growing up with a sibling with additional needs is quantitative, based on parental reports and correlational</w:t>
      </w:r>
      <w:r w:rsidR="00C2162B" w:rsidRPr="00701CE3">
        <w:rPr>
          <w:rFonts w:ascii="Arial" w:hAnsi="Arial" w:cs="Arial"/>
          <w:sz w:val="24"/>
          <w:szCs w:val="24"/>
        </w:rPr>
        <w:t xml:space="preserve"> </w:t>
      </w:r>
      <w:r w:rsidR="0011677C" w:rsidRPr="00701CE3">
        <w:rPr>
          <w:rFonts w:ascii="Arial" w:hAnsi="Arial" w:cs="Arial"/>
          <w:sz w:val="24"/>
          <w:szCs w:val="24"/>
        </w:rPr>
        <w:t>analysis</w:t>
      </w:r>
      <w:r w:rsidRPr="00701CE3">
        <w:rPr>
          <w:rFonts w:ascii="Arial" w:hAnsi="Arial" w:cs="Arial"/>
          <w:sz w:val="24"/>
          <w:szCs w:val="24"/>
        </w:rPr>
        <w:t xml:space="preserve">. </w:t>
      </w:r>
      <w:r w:rsidR="00CA2D36" w:rsidRPr="00701CE3">
        <w:rPr>
          <w:rFonts w:ascii="Arial" w:hAnsi="Arial" w:cs="Arial"/>
          <w:sz w:val="24"/>
          <w:szCs w:val="24"/>
        </w:rPr>
        <w:t xml:space="preserve">It is only relatively recently that qualitative data has become available, often only in books rather than journal articles. Much of the richest data has been collected by authors who themselves grew up with a sibling </w:t>
      </w:r>
      <w:r w:rsidR="0012237E" w:rsidRPr="00701CE3">
        <w:rPr>
          <w:rFonts w:ascii="Arial" w:hAnsi="Arial" w:cs="Arial"/>
          <w:sz w:val="24"/>
          <w:szCs w:val="24"/>
        </w:rPr>
        <w:t xml:space="preserve">with additional needs </w:t>
      </w:r>
      <w:r w:rsidR="0011677C" w:rsidRPr="00701CE3">
        <w:rPr>
          <w:rFonts w:ascii="Arial" w:hAnsi="Arial" w:cs="Arial"/>
          <w:sz w:val="24"/>
          <w:szCs w:val="24"/>
        </w:rPr>
        <w:t>and those wh</w:t>
      </w:r>
      <w:r w:rsidR="00CA2D36" w:rsidRPr="00701CE3">
        <w:rPr>
          <w:rFonts w:ascii="Arial" w:hAnsi="Arial" w:cs="Arial"/>
          <w:sz w:val="24"/>
          <w:szCs w:val="24"/>
        </w:rPr>
        <w:t xml:space="preserve">o have gathered </w:t>
      </w:r>
      <w:r w:rsidR="0011677C" w:rsidRPr="00701CE3">
        <w:rPr>
          <w:rFonts w:ascii="Arial" w:hAnsi="Arial" w:cs="Arial"/>
          <w:sz w:val="24"/>
          <w:szCs w:val="24"/>
        </w:rPr>
        <w:t>first-hand reports</w:t>
      </w:r>
      <w:r w:rsidR="00CA2D36" w:rsidRPr="00701CE3">
        <w:rPr>
          <w:rFonts w:ascii="Arial" w:hAnsi="Arial" w:cs="Arial"/>
          <w:sz w:val="24"/>
          <w:szCs w:val="24"/>
        </w:rPr>
        <w:t xml:space="preserve"> from adult siblings (Safer, 2012; Strohm, 2005). Arguably, it is these detailed studies collected by those with lived experience and biographies of now adults who grew up with siblings with additional needs which have the greatest ring of authenticity to them, often highlighting the significant challenges siblings go through. Many of these accounts, along with some of the findings from my Phase 1 surveys, make uncomfortable reading.</w:t>
      </w:r>
    </w:p>
    <w:p w14:paraId="4CCDE751" w14:textId="77777777" w:rsidR="00701CE3" w:rsidRPr="00701CE3" w:rsidRDefault="00701CE3" w:rsidP="00CA2D36">
      <w:pPr>
        <w:spacing w:line="360" w:lineRule="auto"/>
        <w:jc w:val="both"/>
        <w:rPr>
          <w:rFonts w:ascii="Arial" w:hAnsi="Arial" w:cs="Arial"/>
          <w:sz w:val="24"/>
          <w:szCs w:val="24"/>
        </w:rPr>
      </w:pPr>
    </w:p>
    <w:p w14:paraId="3DF9CC82" w14:textId="721EB75B" w:rsidR="00CA2D36" w:rsidRPr="00701CE3" w:rsidRDefault="00CA2D36" w:rsidP="002458FB">
      <w:pPr>
        <w:spacing w:line="360" w:lineRule="auto"/>
        <w:jc w:val="both"/>
        <w:rPr>
          <w:rFonts w:ascii="Arial" w:hAnsi="Arial" w:cs="Arial"/>
          <w:b/>
          <w:bCs/>
          <w:sz w:val="24"/>
          <w:szCs w:val="24"/>
        </w:rPr>
      </w:pPr>
      <w:r w:rsidRPr="00701CE3">
        <w:rPr>
          <w:rFonts w:ascii="Arial" w:hAnsi="Arial" w:cs="Arial"/>
          <w:b/>
          <w:bCs/>
          <w:sz w:val="24"/>
          <w:szCs w:val="24"/>
        </w:rPr>
        <w:lastRenderedPageBreak/>
        <w:t>1.3.2 Key themes arising from the literature</w:t>
      </w:r>
    </w:p>
    <w:p w14:paraId="3AED2F55" w14:textId="6E1F998E" w:rsidR="00F21E2D" w:rsidRPr="00701CE3" w:rsidRDefault="00F21E2D" w:rsidP="002458FB">
      <w:pPr>
        <w:spacing w:line="360" w:lineRule="auto"/>
        <w:jc w:val="both"/>
        <w:rPr>
          <w:rFonts w:ascii="Arial" w:hAnsi="Arial" w:cs="Arial"/>
          <w:sz w:val="24"/>
          <w:szCs w:val="24"/>
        </w:rPr>
      </w:pPr>
      <w:r w:rsidRPr="00701CE3">
        <w:rPr>
          <w:rFonts w:ascii="Arial" w:hAnsi="Arial" w:cs="Arial"/>
          <w:sz w:val="24"/>
          <w:szCs w:val="24"/>
        </w:rPr>
        <w:t xml:space="preserve">The key </w:t>
      </w:r>
      <w:r w:rsidR="0011677C" w:rsidRPr="00701CE3">
        <w:rPr>
          <w:rFonts w:ascii="Arial" w:hAnsi="Arial" w:cs="Arial"/>
          <w:sz w:val="24"/>
          <w:szCs w:val="24"/>
        </w:rPr>
        <w:t>aim</w:t>
      </w:r>
      <w:r w:rsidRPr="00701CE3">
        <w:rPr>
          <w:rFonts w:ascii="Arial" w:hAnsi="Arial" w:cs="Arial"/>
          <w:sz w:val="24"/>
          <w:szCs w:val="24"/>
        </w:rPr>
        <w:t xml:space="preserve"> of my literature </w:t>
      </w:r>
      <w:r w:rsidR="0012237E" w:rsidRPr="00701CE3">
        <w:rPr>
          <w:rFonts w:ascii="Arial" w:hAnsi="Arial" w:cs="Arial"/>
          <w:sz w:val="24"/>
          <w:szCs w:val="24"/>
        </w:rPr>
        <w:t>review</w:t>
      </w:r>
      <w:r w:rsidRPr="00701CE3">
        <w:rPr>
          <w:rFonts w:ascii="Arial" w:hAnsi="Arial" w:cs="Arial"/>
          <w:sz w:val="24"/>
          <w:szCs w:val="24"/>
        </w:rPr>
        <w:t xml:space="preserve"> was to </w:t>
      </w:r>
      <w:r w:rsidR="0012237E" w:rsidRPr="00701CE3">
        <w:rPr>
          <w:rFonts w:ascii="Arial" w:hAnsi="Arial" w:cs="Arial"/>
          <w:sz w:val="24"/>
          <w:szCs w:val="24"/>
        </w:rPr>
        <w:t>look</w:t>
      </w:r>
      <w:r w:rsidRPr="00701CE3">
        <w:rPr>
          <w:rFonts w:ascii="Arial" w:hAnsi="Arial" w:cs="Arial"/>
          <w:sz w:val="24"/>
          <w:szCs w:val="24"/>
        </w:rPr>
        <w:t xml:space="preserve"> for common themes and after highlighting the findings of quantitative studies which have </w:t>
      </w:r>
      <w:r w:rsidR="001D3D75" w:rsidRPr="00701CE3">
        <w:rPr>
          <w:rFonts w:ascii="Arial" w:hAnsi="Arial" w:cs="Arial"/>
          <w:sz w:val="24"/>
          <w:szCs w:val="24"/>
        </w:rPr>
        <w:t>considered</w:t>
      </w:r>
      <w:r w:rsidRPr="00701CE3">
        <w:rPr>
          <w:rFonts w:ascii="Arial" w:hAnsi="Arial" w:cs="Arial"/>
          <w:sz w:val="24"/>
          <w:szCs w:val="24"/>
        </w:rPr>
        <w:t xml:space="preserve"> correlational data, I will highlight themes which were common across several sources, including </w:t>
      </w:r>
      <w:r w:rsidR="00716567" w:rsidRPr="00701CE3">
        <w:rPr>
          <w:rFonts w:ascii="Arial" w:hAnsi="Arial" w:cs="Arial"/>
          <w:sz w:val="24"/>
          <w:szCs w:val="24"/>
        </w:rPr>
        <w:t xml:space="preserve">both </w:t>
      </w:r>
      <w:r w:rsidRPr="00701CE3">
        <w:rPr>
          <w:rFonts w:ascii="Arial" w:hAnsi="Arial" w:cs="Arial"/>
          <w:sz w:val="24"/>
          <w:szCs w:val="24"/>
        </w:rPr>
        <w:t>quantitative and qualitative studies</w:t>
      </w:r>
      <w:r w:rsidR="001D3D75" w:rsidRPr="00701CE3">
        <w:rPr>
          <w:rFonts w:ascii="Arial" w:hAnsi="Arial" w:cs="Arial"/>
          <w:sz w:val="24"/>
          <w:szCs w:val="24"/>
        </w:rPr>
        <w:t xml:space="preserve"> and </w:t>
      </w:r>
      <w:r w:rsidRPr="00701CE3">
        <w:rPr>
          <w:rFonts w:ascii="Arial" w:hAnsi="Arial" w:cs="Arial"/>
          <w:sz w:val="24"/>
          <w:szCs w:val="24"/>
        </w:rPr>
        <w:t xml:space="preserve">the writings of those </w:t>
      </w:r>
      <w:r w:rsidR="001D3D75" w:rsidRPr="00701CE3">
        <w:rPr>
          <w:rFonts w:ascii="Arial" w:hAnsi="Arial" w:cs="Arial"/>
          <w:sz w:val="24"/>
          <w:szCs w:val="24"/>
        </w:rPr>
        <w:t xml:space="preserve">with </w:t>
      </w:r>
      <w:r w:rsidR="00716567" w:rsidRPr="00701CE3">
        <w:rPr>
          <w:rFonts w:ascii="Arial" w:hAnsi="Arial" w:cs="Arial"/>
          <w:sz w:val="24"/>
          <w:szCs w:val="24"/>
        </w:rPr>
        <w:t xml:space="preserve">lived </w:t>
      </w:r>
      <w:r w:rsidR="001D3D75" w:rsidRPr="00701CE3">
        <w:rPr>
          <w:rFonts w:ascii="Arial" w:hAnsi="Arial" w:cs="Arial"/>
          <w:sz w:val="24"/>
          <w:szCs w:val="24"/>
        </w:rPr>
        <w:t>experience.</w:t>
      </w:r>
    </w:p>
    <w:p w14:paraId="3B1CBAAF" w14:textId="31465C21" w:rsidR="009C2E44" w:rsidRPr="00701CE3" w:rsidRDefault="0011677C" w:rsidP="002458FB">
      <w:pPr>
        <w:spacing w:line="360" w:lineRule="auto"/>
        <w:jc w:val="both"/>
        <w:rPr>
          <w:rFonts w:ascii="Arial" w:hAnsi="Arial" w:cs="Arial"/>
          <w:sz w:val="24"/>
          <w:szCs w:val="24"/>
        </w:rPr>
      </w:pPr>
      <w:r w:rsidRPr="00701CE3">
        <w:rPr>
          <w:rFonts w:ascii="Arial" w:hAnsi="Arial" w:cs="Arial"/>
          <w:sz w:val="24"/>
          <w:szCs w:val="24"/>
        </w:rPr>
        <w:t>Previous literature has not reached a consensus regarding w</w:t>
      </w:r>
      <w:r w:rsidR="009C2E44" w:rsidRPr="00701CE3">
        <w:rPr>
          <w:rFonts w:ascii="Arial" w:hAnsi="Arial" w:cs="Arial"/>
          <w:sz w:val="24"/>
          <w:szCs w:val="24"/>
        </w:rPr>
        <w:t xml:space="preserve">hether growing up with a sibling with additional needs is positive or negative </w:t>
      </w:r>
      <w:r w:rsidRPr="00701CE3">
        <w:rPr>
          <w:rFonts w:ascii="Arial" w:hAnsi="Arial" w:cs="Arial"/>
          <w:sz w:val="24"/>
          <w:szCs w:val="24"/>
        </w:rPr>
        <w:t>and researchers</w:t>
      </w:r>
      <w:r w:rsidR="009C2E44" w:rsidRPr="00701CE3">
        <w:rPr>
          <w:rFonts w:ascii="Arial" w:hAnsi="Arial" w:cs="Arial"/>
          <w:sz w:val="24"/>
          <w:szCs w:val="24"/>
        </w:rPr>
        <w:t xml:space="preserve"> such as Grossman (1972)</w:t>
      </w:r>
      <w:r w:rsidRPr="00701CE3">
        <w:rPr>
          <w:rFonts w:ascii="Arial" w:hAnsi="Arial" w:cs="Arial"/>
          <w:sz w:val="24"/>
          <w:szCs w:val="24"/>
        </w:rPr>
        <w:t xml:space="preserve"> have </w:t>
      </w:r>
      <w:r w:rsidR="009C2E44" w:rsidRPr="00701CE3">
        <w:rPr>
          <w:rFonts w:ascii="Arial" w:hAnsi="Arial" w:cs="Arial"/>
          <w:sz w:val="24"/>
          <w:szCs w:val="24"/>
        </w:rPr>
        <w:t xml:space="preserve">highlighted </w:t>
      </w:r>
      <w:r w:rsidR="006F5402" w:rsidRPr="00701CE3">
        <w:rPr>
          <w:rFonts w:ascii="Arial" w:hAnsi="Arial" w:cs="Arial"/>
          <w:sz w:val="24"/>
          <w:szCs w:val="24"/>
        </w:rPr>
        <w:t>that</w:t>
      </w:r>
      <w:r w:rsidR="009C2E44" w:rsidRPr="00701CE3">
        <w:rPr>
          <w:rFonts w:ascii="Arial" w:hAnsi="Arial" w:cs="Arial"/>
          <w:sz w:val="24"/>
          <w:szCs w:val="24"/>
        </w:rPr>
        <w:t xml:space="preserve"> there is no universal experience</w:t>
      </w:r>
      <w:r w:rsidR="0012237E" w:rsidRPr="00701CE3">
        <w:rPr>
          <w:rFonts w:ascii="Arial" w:hAnsi="Arial" w:cs="Arial"/>
          <w:sz w:val="24"/>
          <w:szCs w:val="24"/>
        </w:rPr>
        <w:t>. D</w:t>
      </w:r>
      <w:r w:rsidR="006F5402" w:rsidRPr="00701CE3">
        <w:rPr>
          <w:rFonts w:ascii="Arial" w:hAnsi="Arial" w:cs="Arial"/>
          <w:sz w:val="24"/>
          <w:szCs w:val="24"/>
        </w:rPr>
        <w:t>ifferent siblings have different experiences</w:t>
      </w:r>
      <w:r w:rsidR="0012237E" w:rsidRPr="00701CE3">
        <w:rPr>
          <w:rFonts w:ascii="Arial" w:hAnsi="Arial" w:cs="Arial"/>
          <w:sz w:val="24"/>
          <w:szCs w:val="24"/>
        </w:rPr>
        <w:t xml:space="preserve"> since s</w:t>
      </w:r>
      <w:r w:rsidRPr="00701CE3">
        <w:rPr>
          <w:rFonts w:ascii="Arial" w:hAnsi="Arial" w:cs="Arial"/>
          <w:sz w:val="24"/>
          <w:szCs w:val="24"/>
        </w:rPr>
        <w:t>iblings’</w:t>
      </w:r>
      <w:r w:rsidR="006F5402" w:rsidRPr="00701CE3">
        <w:rPr>
          <w:rFonts w:ascii="Arial" w:hAnsi="Arial" w:cs="Arial"/>
          <w:sz w:val="24"/>
          <w:szCs w:val="24"/>
        </w:rPr>
        <w:t xml:space="preserve"> experiences occur in a context and each family is different.</w:t>
      </w:r>
    </w:p>
    <w:p w14:paraId="3F0EF1A8" w14:textId="4BC8DE40" w:rsidR="00B25F90" w:rsidRPr="00701CE3" w:rsidRDefault="00716567" w:rsidP="002458FB">
      <w:pPr>
        <w:spacing w:line="360" w:lineRule="auto"/>
        <w:jc w:val="both"/>
        <w:rPr>
          <w:rFonts w:ascii="Arial" w:hAnsi="Arial" w:cs="Arial"/>
          <w:sz w:val="24"/>
          <w:szCs w:val="24"/>
        </w:rPr>
      </w:pPr>
      <w:r w:rsidRPr="00701CE3">
        <w:rPr>
          <w:rFonts w:ascii="Arial" w:hAnsi="Arial" w:cs="Arial"/>
          <w:sz w:val="24"/>
          <w:szCs w:val="24"/>
        </w:rPr>
        <w:t>R</w:t>
      </w:r>
      <w:r w:rsidR="001610FA" w:rsidRPr="00701CE3">
        <w:rPr>
          <w:rFonts w:ascii="Arial" w:hAnsi="Arial" w:cs="Arial"/>
          <w:sz w:val="24"/>
          <w:szCs w:val="24"/>
        </w:rPr>
        <w:t xml:space="preserve">esearchers who have </w:t>
      </w:r>
      <w:r w:rsidRPr="00701CE3">
        <w:rPr>
          <w:rFonts w:ascii="Arial" w:hAnsi="Arial" w:cs="Arial"/>
          <w:sz w:val="24"/>
          <w:szCs w:val="24"/>
        </w:rPr>
        <w:t>used</w:t>
      </w:r>
      <w:r w:rsidR="001610FA" w:rsidRPr="00701CE3">
        <w:rPr>
          <w:rFonts w:ascii="Arial" w:hAnsi="Arial" w:cs="Arial"/>
          <w:sz w:val="24"/>
          <w:szCs w:val="24"/>
        </w:rPr>
        <w:t xml:space="preserve"> a quantitative approach</w:t>
      </w:r>
      <w:r w:rsidRPr="00701CE3">
        <w:rPr>
          <w:rFonts w:ascii="Arial" w:hAnsi="Arial" w:cs="Arial"/>
          <w:sz w:val="24"/>
          <w:szCs w:val="24"/>
        </w:rPr>
        <w:t xml:space="preserve"> have often reached negative conclusions suggesting that</w:t>
      </w:r>
      <w:r w:rsidR="001610FA" w:rsidRPr="001610FA">
        <w:rPr>
          <w:rFonts w:ascii="Arial" w:hAnsi="Arial" w:cs="Arial"/>
          <w:color w:val="FF0000"/>
          <w:sz w:val="24"/>
          <w:szCs w:val="24"/>
        </w:rPr>
        <w:t xml:space="preserve">, </w:t>
      </w:r>
      <w:r w:rsidR="00B25F90" w:rsidRPr="00D81E87">
        <w:rPr>
          <w:rFonts w:ascii="Arial" w:hAnsi="Arial" w:cs="Arial"/>
          <w:sz w:val="24"/>
          <w:szCs w:val="24"/>
        </w:rPr>
        <w:t>overall, siblings of children with additional needs have worse mental health (Cederlof, Larsson, Lichtenstein, Almqvist &amp; Serlachius, 2016; Dinleyici, Carman, Özdemir, Harmancı, Eren, Kırel, Şimşek, Yarar., Duyan Çamurdan, &amp; Şahin Dağlı, 2020; Goudie, Havercamp, Jamieson &amp; Sahr, 2103), worse physical health (Dinleyici, et.al., 2020; Goudie et. al., 2103), and higher rates of behaviour problems (Goudie et. al.,</w:t>
      </w:r>
      <w:r w:rsidR="00D03CCA">
        <w:rPr>
          <w:rFonts w:ascii="Arial" w:hAnsi="Arial" w:cs="Arial"/>
          <w:sz w:val="24"/>
          <w:szCs w:val="24"/>
        </w:rPr>
        <w:t xml:space="preserve"> </w:t>
      </w:r>
      <w:r w:rsidR="00B25F90" w:rsidRPr="00D81E87">
        <w:rPr>
          <w:rFonts w:ascii="Arial" w:hAnsi="Arial" w:cs="Arial"/>
          <w:sz w:val="24"/>
          <w:szCs w:val="24"/>
        </w:rPr>
        <w:t xml:space="preserve">2013; Tritt &amp; Esses, 1988). </w:t>
      </w:r>
      <w:r w:rsidR="00B25F90">
        <w:rPr>
          <w:rFonts w:ascii="Arial" w:hAnsi="Arial" w:cs="Arial"/>
          <w:sz w:val="24"/>
          <w:szCs w:val="24"/>
        </w:rPr>
        <w:t xml:space="preserve">Benson &amp; Karlof (2008) found a higher rate of adjustment difficulties and </w:t>
      </w:r>
      <w:r w:rsidR="00415A69">
        <w:rPr>
          <w:rFonts w:ascii="Arial" w:hAnsi="Arial" w:cs="Arial"/>
          <w:sz w:val="24"/>
          <w:szCs w:val="24"/>
        </w:rPr>
        <w:t xml:space="preserve">lower rates of </w:t>
      </w:r>
      <w:r w:rsidR="00B25F90">
        <w:rPr>
          <w:rFonts w:ascii="Arial" w:hAnsi="Arial" w:cs="Arial"/>
          <w:sz w:val="24"/>
          <w:szCs w:val="24"/>
        </w:rPr>
        <w:t>pro-social behaviour and Chien, Tu &amp; Gau (2017) found poorer attitudes to schoolwork and a higher level of behavioural problems at school</w:t>
      </w:r>
      <w:r w:rsidR="00B25F90" w:rsidRPr="00701CE3">
        <w:rPr>
          <w:rFonts w:ascii="Arial" w:hAnsi="Arial" w:cs="Arial"/>
          <w:sz w:val="24"/>
          <w:szCs w:val="24"/>
        </w:rPr>
        <w:t>.</w:t>
      </w:r>
      <w:r w:rsidR="00570190" w:rsidRPr="00701CE3">
        <w:rPr>
          <w:rFonts w:ascii="Arial" w:hAnsi="Arial" w:cs="Arial"/>
          <w:sz w:val="24"/>
          <w:szCs w:val="24"/>
        </w:rPr>
        <w:t xml:space="preserve"> It is important to note that </w:t>
      </w:r>
      <w:r w:rsidR="0011677C" w:rsidRPr="00701CE3">
        <w:rPr>
          <w:rFonts w:ascii="Arial" w:hAnsi="Arial" w:cs="Arial"/>
          <w:sz w:val="24"/>
          <w:szCs w:val="24"/>
        </w:rPr>
        <w:t>most previous</w:t>
      </w:r>
      <w:r w:rsidR="00570190" w:rsidRPr="00701CE3">
        <w:rPr>
          <w:rFonts w:ascii="Arial" w:hAnsi="Arial" w:cs="Arial"/>
          <w:sz w:val="24"/>
          <w:szCs w:val="24"/>
        </w:rPr>
        <w:t xml:space="preserve"> studies are contextualised within a medical model</w:t>
      </w:r>
      <w:r w:rsidR="0011677C" w:rsidRPr="00701CE3">
        <w:rPr>
          <w:rFonts w:ascii="Arial" w:hAnsi="Arial" w:cs="Arial"/>
          <w:sz w:val="24"/>
          <w:szCs w:val="24"/>
        </w:rPr>
        <w:t xml:space="preserve">. The medical model views </w:t>
      </w:r>
      <w:r w:rsidR="00570190" w:rsidRPr="00701CE3">
        <w:rPr>
          <w:rFonts w:ascii="Arial" w:hAnsi="Arial" w:cs="Arial"/>
          <w:sz w:val="24"/>
          <w:szCs w:val="24"/>
        </w:rPr>
        <w:t xml:space="preserve">the difficulties </w:t>
      </w:r>
      <w:r w:rsidR="0011677C" w:rsidRPr="00701CE3">
        <w:rPr>
          <w:rFonts w:ascii="Arial" w:hAnsi="Arial" w:cs="Arial"/>
          <w:sz w:val="24"/>
          <w:szCs w:val="24"/>
        </w:rPr>
        <w:t xml:space="preserve">which families face as arising </w:t>
      </w:r>
      <w:r w:rsidR="00570190" w:rsidRPr="00701CE3">
        <w:rPr>
          <w:rFonts w:ascii="Arial" w:hAnsi="Arial" w:cs="Arial"/>
          <w:sz w:val="24"/>
          <w:szCs w:val="24"/>
        </w:rPr>
        <w:t>from having a child with a disability</w:t>
      </w:r>
      <w:r w:rsidR="009D4B74" w:rsidRPr="00701CE3">
        <w:rPr>
          <w:rFonts w:ascii="Arial" w:hAnsi="Arial" w:cs="Arial"/>
          <w:sz w:val="24"/>
          <w:szCs w:val="24"/>
        </w:rPr>
        <w:t>,</w:t>
      </w:r>
      <w:r w:rsidR="0011677C" w:rsidRPr="00701CE3">
        <w:rPr>
          <w:rFonts w:ascii="Arial" w:hAnsi="Arial" w:cs="Arial"/>
          <w:sz w:val="24"/>
          <w:szCs w:val="24"/>
        </w:rPr>
        <w:t xml:space="preserve"> </w:t>
      </w:r>
      <w:r w:rsidR="00570190" w:rsidRPr="00701CE3">
        <w:rPr>
          <w:rFonts w:ascii="Arial" w:hAnsi="Arial" w:cs="Arial"/>
          <w:sz w:val="24"/>
          <w:szCs w:val="24"/>
        </w:rPr>
        <w:t xml:space="preserve">rather than </w:t>
      </w:r>
      <w:r w:rsidR="009D4B74" w:rsidRPr="00701CE3">
        <w:rPr>
          <w:rFonts w:ascii="Arial" w:hAnsi="Arial" w:cs="Arial"/>
          <w:sz w:val="24"/>
          <w:szCs w:val="24"/>
        </w:rPr>
        <w:t xml:space="preserve">from </w:t>
      </w:r>
      <w:r w:rsidR="00570190" w:rsidRPr="00701CE3">
        <w:rPr>
          <w:rFonts w:ascii="Arial" w:hAnsi="Arial" w:cs="Arial"/>
          <w:sz w:val="24"/>
          <w:szCs w:val="24"/>
        </w:rPr>
        <w:t>a lack of support systems and societal attitudes towards disability.</w:t>
      </w:r>
    </w:p>
    <w:p w14:paraId="3B598962" w14:textId="59278522" w:rsidR="00B25F90" w:rsidRPr="004C4674" w:rsidRDefault="00B25F90" w:rsidP="002458FB">
      <w:pPr>
        <w:spacing w:line="360" w:lineRule="auto"/>
        <w:jc w:val="both"/>
        <w:rPr>
          <w:rFonts w:ascii="Arial" w:hAnsi="Arial" w:cs="Arial"/>
          <w:sz w:val="24"/>
          <w:szCs w:val="24"/>
        </w:rPr>
      </w:pPr>
      <w:r w:rsidRPr="00701CE3">
        <w:rPr>
          <w:rFonts w:ascii="Arial" w:hAnsi="Arial" w:cs="Arial"/>
          <w:sz w:val="24"/>
          <w:szCs w:val="24"/>
        </w:rPr>
        <w:t xml:space="preserve">In contrast, other </w:t>
      </w:r>
      <w:r w:rsidR="001610FA" w:rsidRPr="00701CE3">
        <w:rPr>
          <w:rFonts w:ascii="Arial" w:hAnsi="Arial" w:cs="Arial"/>
          <w:sz w:val="24"/>
          <w:szCs w:val="24"/>
        </w:rPr>
        <w:t xml:space="preserve">researchers </w:t>
      </w:r>
      <w:r w:rsidRPr="00701CE3">
        <w:rPr>
          <w:rFonts w:ascii="Arial" w:hAnsi="Arial" w:cs="Arial"/>
          <w:sz w:val="24"/>
          <w:szCs w:val="24"/>
        </w:rPr>
        <w:t xml:space="preserve">have highlighted </w:t>
      </w:r>
      <w:r>
        <w:rPr>
          <w:rFonts w:ascii="Arial" w:hAnsi="Arial" w:cs="Arial"/>
          <w:sz w:val="24"/>
          <w:szCs w:val="24"/>
        </w:rPr>
        <w:t>the</w:t>
      </w:r>
      <w:r w:rsidRPr="00D81E87">
        <w:rPr>
          <w:rFonts w:ascii="Arial" w:hAnsi="Arial" w:cs="Arial"/>
          <w:sz w:val="24"/>
          <w:szCs w:val="24"/>
        </w:rPr>
        <w:t xml:space="preserve"> positives </w:t>
      </w:r>
      <w:r>
        <w:rPr>
          <w:rFonts w:ascii="Arial" w:hAnsi="Arial" w:cs="Arial"/>
          <w:sz w:val="24"/>
          <w:szCs w:val="24"/>
        </w:rPr>
        <w:t>of</w:t>
      </w:r>
      <w:r w:rsidRPr="00D81E87">
        <w:rPr>
          <w:rFonts w:ascii="Arial" w:hAnsi="Arial" w:cs="Arial"/>
          <w:sz w:val="24"/>
          <w:szCs w:val="24"/>
        </w:rPr>
        <w:t xml:space="preserve"> having a sibling with </w:t>
      </w:r>
      <w:r w:rsidR="00415A69">
        <w:rPr>
          <w:rFonts w:ascii="Arial" w:hAnsi="Arial" w:cs="Arial"/>
          <w:sz w:val="24"/>
          <w:szCs w:val="24"/>
        </w:rPr>
        <w:t>additional needs</w:t>
      </w:r>
      <w:r>
        <w:rPr>
          <w:rFonts w:ascii="Arial" w:hAnsi="Arial" w:cs="Arial"/>
          <w:sz w:val="24"/>
          <w:szCs w:val="24"/>
        </w:rPr>
        <w:t>. M</w:t>
      </w:r>
      <w:r w:rsidRPr="00D81E87">
        <w:rPr>
          <w:rFonts w:ascii="Arial" w:hAnsi="Arial" w:cs="Arial"/>
          <w:sz w:val="24"/>
          <w:szCs w:val="24"/>
        </w:rPr>
        <w:t>any of the positive examples and conclusions relate to character development</w:t>
      </w:r>
      <w:r>
        <w:rPr>
          <w:rFonts w:ascii="Arial" w:hAnsi="Arial" w:cs="Arial"/>
          <w:sz w:val="24"/>
          <w:szCs w:val="24"/>
        </w:rPr>
        <w:t xml:space="preserve">; </w:t>
      </w:r>
      <w:r w:rsidRPr="00D81E87">
        <w:rPr>
          <w:rFonts w:ascii="Arial" w:hAnsi="Arial" w:cs="Arial"/>
          <w:sz w:val="24"/>
          <w:szCs w:val="24"/>
        </w:rPr>
        <w:t>such positives include greater perspective-taking skills (Shivers, McGregor &amp; Hough, 2019)</w:t>
      </w:r>
      <w:r>
        <w:rPr>
          <w:rFonts w:ascii="Arial" w:hAnsi="Arial" w:cs="Arial"/>
          <w:sz w:val="24"/>
          <w:szCs w:val="24"/>
        </w:rPr>
        <w:t xml:space="preserve">, </w:t>
      </w:r>
      <w:r w:rsidRPr="00D81E87">
        <w:rPr>
          <w:rFonts w:ascii="Arial" w:hAnsi="Arial" w:cs="Arial"/>
          <w:sz w:val="24"/>
          <w:szCs w:val="24"/>
        </w:rPr>
        <w:t>opportunities to teach things to their sibling, helping the family, developing problem-solving skills, meeting others, understanding difference, and opportunities to skip theme park queues</w:t>
      </w:r>
      <w:r>
        <w:rPr>
          <w:rFonts w:ascii="Arial" w:hAnsi="Arial" w:cs="Arial"/>
          <w:sz w:val="24"/>
          <w:szCs w:val="24"/>
        </w:rPr>
        <w:t>!</w:t>
      </w:r>
      <w:r w:rsidRPr="00D81E87">
        <w:rPr>
          <w:rFonts w:ascii="Arial" w:hAnsi="Arial" w:cs="Arial"/>
          <w:sz w:val="24"/>
          <w:szCs w:val="24"/>
        </w:rPr>
        <w:t xml:space="preserve">  (Pavlopoulou &amp; Dimitriou, 2019, 2020)</w:t>
      </w:r>
      <w:r>
        <w:rPr>
          <w:rFonts w:ascii="Arial" w:hAnsi="Arial" w:cs="Arial"/>
          <w:sz w:val="24"/>
          <w:szCs w:val="24"/>
        </w:rPr>
        <w:t xml:space="preserve">. </w:t>
      </w:r>
      <w:r w:rsidRPr="00D81E87">
        <w:rPr>
          <w:rFonts w:ascii="Arial" w:hAnsi="Arial" w:cs="Arial"/>
          <w:sz w:val="24"/>
          <w:szCs w:val="24"/>
        </w:rPr>
        <w:t xml:space="preserve">Children whose siblings have additional needs have been reported to be more mature </w:t>
      </w:r>
      <w:r w:rsidRPr="00D81E87">
        <w:rPr>
          <w:rFonts w:ascii="Arial" w:hAnsi="Arial" w:cs="Arial"/>
          <w:sz w:val="24"/>
          <w:szCs w:val="24"/>
          <w:shd w:val="clear" w:color="auto" w:fill="FFFFFF"/>
        </w:rPr>
        <w:t>(</w:t>
      </w:r>
      <w:r w:rsidRPr="00D81E87">
        <w:rPr>
          <w:rFonts w:ascii="Arial" w:hAnsi="Arial" w:cs="Arial"/>
          <w:sz w:val="24"/>
          <w:szCs w:val="24"/>
        </w:rPr>
        <w:t xml:space="preserve">Barak-Levy, Goldstein &amp; Weinstock, 2010; </w:t>
      </w:r>
      <w:r w:rsidRPr="00D81E87">
        <w:rPr>
          <w:rFonts w:ascii="Arial" w:hAnsi="Arial" w:cs="Arial"/>
          <w:sz w:val="24"/>
          <w:szCs w:val="24"/>
          <w:shd w:val="clear" w:color="auto" w:fill="FFFFFF"/>
        </w:rPr>
        <w:t xml:space="preserve">Peddar, 2015), more likely to be </w:t>
      </w:r>
      <w:r w:rsidRPr="00D81E87">
        <w:rPr>
          <w:rFonts w:ascii="Arial" w:hAnsi="Arial" w:cs="Arial"/>
          <w:sz w:val="24"/>
          <w:szCs w:val="24"/>
          <w:shd w:val="clear" w:color="auto" w:fill="FFFFFF"/>
        </w:rPr>
        <w:lastRenderedPageBreak/>
        <w:t xml:space="preserve">independent and trusted by adults (Fleitas, 2020) and more likely to be grateful for their own health (Carpenter, 1997; </w:t>
      </w:r>
      <w:r w:rsidRPr="00AF14F2">
        <w:rPr>
          <w:rFonts w:ascii="Arial" w:hAnsi="Arial" w:cs="Arial"/>
          <w:sz w:val="24"/>
          <w:szCs w:val="24"/>
          <w:shd w:val="clear" w:color="auto" w:fill="FFFFFF"/>
        </w:rPr>
        <w:t xml:space="preserve">Lobato, 1990). </w:t>
      </w:r>
      <w:r w:rsidR="006F5402" w:rsidRPr="00AF14F2">
        <w:rPr>
          <w:rFonts w:ascii="Arial" w:hAnsi="Arial" w:cs="Arial"/>
          <w:sz w:val="24"/>
          <w:szCs w:val="24"/>
        </w:rPr>
        <w:t>Adults who grew up with a sibling with additional needs are</w:t>
      </w:r>
      <w:r w:rsidRPr="00AF14F2">
        <w:rPr>
          <w:rFonts w:ascii="Arial" w:hAnsi="Arial" w:cs="Arial"/>
          <w:sz w:val="24"/>
          <w:szCs w:val="24"/>
        </w:rPr>
        <w:t xml:space="preserve"> also more likely to go into medical and caring careers (Chambers, 2007; Gorelick, 1996; </w:t>
      </w:r>
      <w:r w:rsidR="002A0736" w:rsidRPr="00AF14F2">
        <w:rPr>
          <w:rFonts w:ascii="Arial" w:hAnsi="Arial" w:cs="Arial"/>
          <w:sz w:val="24"/>
          <w:szCs w:val="24"/>
        </w:rPr>
        <w:t xml:space="preserve">Grossman, 1972; </w:t>
      </w:r>
      <w:r w:rsidRPr="00AF14F2">
        <w:rPr>
          <w:rFonts w:ascii="Arial" w:hAnsi="Arial" w:cs="Arial"/>
          <w:sz w:val="24"/>
          <w:szCs w:val="24"/>
        </w:rPr>
        <w:t xml:space="preserve">Herrmann, Engelhardt-Lohrke, Martini, Christiansen &amp; Scheppe, 2019). </w:t>
      </w:r>
    </w:p>
    <w:p w14:paraId="1922161E" w14:textId="5C2B4297" w:rsidR="00716567" w:rsidRPr="00D81E87" w:rsidRDefault="009D4B74" w:rsidP="00716567">
      <w:pPr>
        <w:spacing w:after="200" w:line="360" w:lineRule="auto"/>
        <w:jc w:val="both"/>
        <w:rPr>
          <w:rFonts w:ascii="Arial" w:hAnsi="Arial" w:cs="Arial"/>
          <w:sz w:val="24"/>
          <w:szCs w:val="24"/>
        </w:rPr>
      </w:pPr>
      <w:r w:rsidRPr="009D4B74">
        <w:rPr>
          <w:rFonts w:ascii="Arial" w:hAnsi="Arial" w:cs="Arial"/>
          <w:sz w:val="24"/>
          <w:szCs w:val="24"/>
        </w:rPr>
        <w:t xml:space="preserve">Previous </w:t>
      </w:r>
      <w:r w:rsidRPr="00AF14F2">
        <w:rPr>
          <w:rFonts w:ascii="Arial" w:hAnsi="Arial" w:cs="Arial"/>
          <w:sz w:val="24"/>
          <w:szCs w:val="24"/>
        </w:rPr>
        <w:t>r</w:t>
      </w:r>
      <w:r w:rsidR="00716567" w:rsidRPr="00AF14F2">
        <w:rPr>
          <w:rFonts w:ascii="Arial" w:hAnsi="Arial" w:cs="Arial"/>
          <w:sz w:val="24"/>
          <w:szCs w:val="24"/>
        </w:rPr>
        <w:t>esearch</w:t>
      </w:r>
      <w:r w:rsidR="0012237E" w:rsidRPr="00AF14F2">
        <w:rPr>
          <w:rFonts w:ascii="Arial" w:hAnsi="Arial" w:cs="Arial"/>
          <w:sz w:val="24"/>
          <w:szCs w:val="24"/>
        </w:rPr>
        <w:t>ers</w:t>
      </w:r>
      <w:r w:rsidR="00716567" w:rsidRPr="00AF14F2">
        <w:rPr>
          <w:rFonts w:ascii="Arial" w:hAnsi="Arial" w:cs="Arial"/>
          <w:sz w:val="24"/>
          <w:szCs w:val="24"/>
        </w:rPr>
        <w:t xml:space="preserve"> </w:t>
      </w:r>
      <w:r w:rsidRPr="00AF14F2">
        <w:rPr>
          <w:rFonts w:ascii="Arial" w:hAnsi="Arial" w:cs="Arial"/>
          <w:sz w:val="24"/>
          <w:szCs w:val="24"/>
        </w:rPr>
        <w:t>ha</w:t>
      </w:r>
      <w:r w:rsidR="0012237E" w:rsidRPr="00AF14F2">
        <w:rPr>
          <w:rFonts w:ascii="Arial" w:hAnsi="Arial" w:cs="Arial"/>
          <w:sz w:val="24"/>
          <w:szCs w:val="24"/>
        </w:rPr>
        <w:t>ve</w:t>
      </w:r>
      <w:r w:rsidRPr="00AF14F2">
        <w:rPr>
          <w:rFonts w:ascii="Arial" w:hAnsi="Arial" w:cs="Arial"/>
          <w:sz w:val="24"/>
          <w:szCs w:val="24"/>
        </w:rPr>
        <w:t xml:space="preserve"> found that </w:t>
      </w:r>
      <w:r w:rsidR="00716567" w:rsidRPr="00D81E87">
        <w:rPr>
          <w:rFonts w:ascii="Arial" w:hAnsi="Arial" w:cs="Arial"/>
          <w:sz w:val="24"/>
          <w:szCs w:val="24"/>
        </w:rPr>
        <w:t xml:space="preserve">home life is significantly </w:t>
      </w:r>
      <w:r w:rsidR="00716567">
        <w:rPr>
          <w:rFonts w:ascii="Arial" w:hAnsi="Arial" w:cs="Arial"/>
          <w:sz w:val="24"/>
          <w:szCs w:val="24"/>
        </w:rPr>
        <w:t>affected</w:t>
      </w:r>
      <w:r w:rsidR="00716567" w:rsidRPr="00D81E87">
        <w:rPr>
          <w:rFonts w:ascii="Arial" w:hAnsi="Arial" w:cs="Arial"/>
          <w:sz w:val="24"/>
          <w:szCs w:val="24"/>
        </w:rPr>
        <w:t xml:space="preserve"> by having a disabled child. Many typically </w:t>
      </w:r>
      <w:r w:rsidR="00716567" w:rsidRPr="001F26C0">
        <w:rPr>
          <w:rFonts w:ascii="Arial" w:hAnsi="Arial" w:cs="Arial"/>
          <w:sz w:val="24"/>
          <w:szCs w:val="24"/>
        </w:rPr>
        <w:t xml:space="preserve">developing siblings are expected to take on additional care of their sibling (Harris, 1994; Klein &amp; Schleifer, 1993; Siegel &amp; Silverstein, 1994; Tritt &amp; Essen, 1988), particularly sisters </w:t>
      </w:r>
      <w:r w:rsidR="00716567" w:rsidRPr="001F26C0">
        <w:rPr>
          <w:rFonts w:ascii="Arial" w:hAnsi="Arial" w:cs="Arial"/>
          <w:sz w:val="24"/>
          <w:szCs w:val="24"/>
          <w:shd w:val="clear" w:color="auto" w:fill="FFFFFF"/>
        </w:rPr>
        <w:t xml:space="preserve">(Cridland, Jones, Stoyles, Caputi, &amp; Magee, 2016; </w:t>
      </w:r>
      <w:r w:rsidR="00716567" w:rsidRPr="001F26C0">
        <w:rPr>
          <w:rFonts w:ascii="Arial" w:hAnsi="Arial" w:cs="Arial"/>
          <w:sz w:val="24"/>
          <w:szCs w:val="24"/>
        </w:rPr>
        <w:t>Harris, 1994;</w:t>
      </w:r>
      <w:r w:rsidR="00716567" w:rsidRPr="00D81E87">
        <w:rPr>
          <w:rFonts w:ascii="Arial" w:hAnsi="Arial" w:cs="Arial"/>
          <w:sz w:val="24"/>
          <w:szCs w:val="24"/>
        </w:rPr>
        <w:t xml:space="preserve"> Grossman, 1972). This can lead to a situation where the sibling becomes a quasi-parent, sometimes not only to the sibling with additional needs but also </w:t>
      </w:r>
      <w:r w:rsidR="00716567">
        <w:rPr>
          <w:rFonts w:ascii="Arial" w:hAnsi="Arial" w:cs="Arial"/>
          <w:sz w:val="24"/>
          <w:szCs w:val="24"/>
        </w:rPr>
        <w:t xml:space="preserve">other children and even </w:t>
      </w:r>
      <w:r w:rsidR="00716567" w:rsidRPr="00D81E87">
        <w:rPr>
          <w:rFonts w:ascii="Arial" w:hAnsi="Arial" w:cs="Arial"/>
          <w:sz w:val="24"/>
          <w:szCs w:val="24"/>
        </w:rPr>
        <w:t xml:space="preserve">to the parent, </w:t>
      </w:r>
      <w:r w:rsidR="00716567">
        <w:rPr>
          <w:rFonts w:ascii="Arial" w:hAnsi="Arial" w:cs="Arial"/>
          <w:sz w:val="24"/>
          <w:szCs w:val="24"/>
        </w:rPr>
        <w:t>when</w:t>
      </w:r>
      <w:r w:rsidR="00716567" w:rsidRPr="00D81E87">
        <w:rPr>
          <w:rFonts w:ascii="Arial" w:hAnsi="Arial" w:cs="Arial"/>
          <w:sz w:val="24"/>
          <w:szCs w:val="24"/>
        </w:rPr>
        <w:t xml:space="preserve"> acting as a confidante (Strohm, 2005; Treasure, Smith &amp; Crane, 2017).</w:t>
      </w:r>
    </w:p>
    <w:p w14:paraId="078875F6" w14:textId="29483CC1" w:rsidR="00716567" w:rsidRPr="00AF14F2" w:rsidRDefault="009D4B74" w:rsidP="00716567">
      <w:pPr>
        <w:spacing w:line="360" w:lineRule="auto"/>
        <w:jc w:val="both"/>
        <w:rPr>
          <w:rFonts w:ascii="Arial" w:hAnsi="Arial" w:cs="Arial"/>
          <w:sz w:val="24"/>
          <w:szCs w:val="24"/>
          <w:shd w:val="clear" w:color="auto" w:fill="FFFFFF"/>
        </w:rPr>
      </w:pPr>
      <w:r w:rsidRPr="00AF14F2">
        <w:rPr>
          <w:rFonts w:ascii="Arial" w:hAnsi="Arial" w:cs="Arial"/>
          <w:sz w:val="24"/>
          <w:szCs w:val="24"/>
        </w:rPr>
        <w:t>Another</w:t>
      </w:r>
      <w:r w:rsidR="00716567" w:rsidRPr="00AF14F2">
        <w:rPr>
          <w:rFonts w:ascii="Arial" w:hAnsi="Arial" w:cs="Arial"/>
          <w:sz w:val="24"/>
          <w:szCs w:val="24"/>
        </w:rPr>
        <w:t xml:space="preserve"> common theme in the literature is differential parental treatment with some researchers suggesting that differential treatment can lead to depression, risk-taking behaviours, jealousy, and poor self-worth (Meunier, </w:t>
      </w:r>
      <w:r w:rsidR="00716567" w:rsidRPr="00AF14F2">
        <w:rPr>
          <w:rFonts w:ascii="Arial" w:hAnsi="Arial" w:cs="Arial"/>
          <w:sz w:val="24"/>
          <w:szCs w:val="24"/>
          <w:shd w:val="clear" w:color="auto" w:fill="FFFFFF"/>
        </w:rPr>
        <w:t>Roskam, Stievenart, De Moortele., Browne, &amp; Wade, 2021) as well as negatively affecting relationships (Boll, Felling &amp; Filipp, 2005).</w:t>
      </w:r>
    </w:p>
    <w:p w14:paraId="0ED05151" w14:textId="2CE47A3C" w:rsidR="00B25F90" w:rsidRPr="00D81E87" w:rsidRDefault="009D4B74" w:rsidP="002458FB">
      <w:pPr>
        <w:spacing w:line="360" w:lineRule="auto"/>
        <w:jc w:val="both"/>
        <w:rPr>
          <w:rFonts w:ascii="Arial" w:hAnsi="Arial" w:cs="Arial"/>
          <w:sz w:val="24"/>
          <w:szCs w:val="24"/>
          <w:shd w:val="clear" w:color="auto" w:fill="FFFFFF"/>
        </w:rPr>
      </w:pPr>
      <w:r w:rsidRPr="00AF14F2">
        <w:rPr>
          <w:rFonts w:ascii="Arial" w:hAnsi="Arial" w:cs="Arial"/>
          <w:sz w:val="24"/>
          <w:szCs w:val="24"/>
        </w:rPr>
        <w:t xml:space="preserve">Some siblings in previous literature have described feeling </w:t>
      </w:r>
      <w:r w:rsidR="00B25F90" w:rsidRPr="00AF14F2">
        <w:rPr>
          <w:rFonts w:ascii="Arial" w:hAnsi="Arial" w:cs="Arial"/>
          <w:sz w:val="24"/>
          <w:szCs w:val="24"/>
        </w:rPr>
        <w:t xml:space="preserve">that their siblings with additional needs got away with things that they were expected to do such as </w:t>
      </w:r>
      <w:r w:rsidR="00716567" w:rsidRPr="00AF14F2">
        <w:rPr>
          <w:rFonts w:ascii="Arial" w:hAnsi="Arial" w:cs="Arial"/>
          <w:sz w:val="24"/>
          <w:szCs w:val="24"/>
        </w:rPr>
        <w:t xml:space="preserve">completing </w:t>
      </w:r>
      <w:r w:rsidR="00B25F90" w:rsidRPr="00AF14F2">
        <w:rPr>
          <w:rFonts w:ascii="Arial" w:hAnsi="Arial" w:cs="Arial"/>
          <w:sz w:val="24"/>
          <w:szCs w:val="24"/>
        </w:rPr>
        <w:t xml:space="preserve">homework (Ford &amp; Thompson, 2021) </w:t>
      </w:r>
      <w:r w:rsidR="00B25F90" w:rsidRPr="00AF14F2">
        <w:rPr>
          <w:rFonts w:ascii="Arial" w:hAnsi="Arial" w:cs="Arial"/>
          <w:sz w:val="24"/>
          <w:szCs w:val="24"/>
          <w:shd w:val="clear" w:color="auto" w:fill="FFFFFF"/>
        </w:rPr>
        <w:t>and that they were held to different standards</w:t>
      </w:r>
      <w:r w:rsidR="00716567" w:rsidRPr="00AF14F2">
        <w:rPr>
          <w:rFonts w:ascii="Arial" w:hAnsi="Arial" w:cs="Arial"/>
          <w:sz w:val="24"/>
          <w:szCs w:val="24"/>
          <w:shd w:val="clear" w:color="auto" w:fill="FFFFFF"/>
        </w:rPr>
        <w:t xml:space="preserve"> than their siblings</w:t>
      </w:r>
      <w:r w:rsidR="00B25F90" w:rsidRPr="00AF14F2">
        <w:rPr>
          <w:rFonts w:ascii="Arial" w:hAnsi="Arial" w:cs="Arial"/>
          <w:sz w:val="24"/>
          <w:szCs w:val="24"/>
          <w:shd w:val="clear" w:color="auto" w:fill="FFFFFF"/>
        </w:rPr>
        <w:t xml:space="preserve"> (Harris, 1994; Klein &amp; Schleifer, 1993</w:t>
      </w:r>
      <w:r w:rsidR="00B25F90" w:rsidRPr="00D81E87">
        <w:rPr>
          <w:rFonts w:ascii="Arial" w:hAnsi="Arial" w:cs="Arial"/>
          <w:sz w:val="24"/>
          <w:szCs w:val="24"/>
          <w:shd w:val="clear" w:color="auto" w:fill="FFFFFF"/>
        </w:rPr>
        <w:t>).</w:t>
      </w:r>
      <w:r w:rsidR="00B25F90" w:rsidRPr="00D81E87">
        <w:rPr>
          <w:rFonts w:ascii="Arial" w:hAnsi="Arial" w:cs="Arial"/>
          <w:sz w:val="24"/>
          <w:szCs w:val="24"/>
        </w:rPr>
        <w:t xml:space="preserve"> Some described this as their sibling with additional needs having power over them, being allowed to always have their </w:t>
      </w:r>
      <w:r w:rsidR="00B25F90">
        <w:rPr>
          <w:rFonts w:ascii="Arial" w:hAnsi="Arial" w:cs="Arial"/>
          <w:sz w:val="24"/>
          <w:szCs w:val="24"/>
        </w:rPr>
        <w:t xml:space="preserve">own </w:t>
      </w:r>
      <w:r w:rsidR="00B25F90" w:rsidRPr="00D81E87">
        <w:rPr>
          <w:rFonts w:ascii="Arial" w:hAnsi="Arial" w:cs="Arial"/>
          <w:sz w:val="24"/>
          <w:szCs w:val="24"/>
        </w:rPr>
        <w:t>way, get away with things and get them into trouble (Dimitropoulos, Klopfer, Lazar &amp; Schacter, 2009; Dodd, 2004)</w:t>
      </w:r>
      <w:r w:rsidR="00B25F90">
        <w:rPr>
          <w:rFonts w:ascii="Arial" w:hAnsi="Arial" w:cs="Arial"/>
          <w:sz w:val="24"/>
          <w:szCs w:val="24"/>
        </w:rPr>
        <w:t>. S</w:t>
      </w:r>
      <w:r w:rsidR="00B25F90" w:rsidRPr="00D81E87">
        <w:rPr>
          <w:rFonts w:ascii="Arial" w:hAnsi="Arial" w:cs="Arial"/>
          <w:sz w:val="24"/>
          <w:szCs w:val="24"/>
        </w:rPr>
        <w:t xml:space="preserve">ome </w:t>
      </w:r>
      <w:r w:rsidR="00B25F90">
        <w:rPr>
          <w:rFonts w:ascii="Arial" w:hAnsi="Arial" w:cs="Arial"/>
          <w:sz w:val="24"/>
          <w:szCs w:val="24"/>
        </w:rPr>
        <w:t xml:space="preserve">also </w:t>
      </w:r>
      <w:r w:rsidR="00B25F90" w:rsidRPr="00D81E87">
        <w:rPr>
          <w:rFonts w:ascii="Arial" w:hAnsi="Arial" w:cs="Arial"/>
          <w:sz w:val="24"/>
          <w:szCs w:val="24"/>
          <w:shd w:val="clear" w:color="auto" w:fill="FFFFFF"/>
        </w:rPr>
        <w:t>felt that their parents did too much for the sibling with additional needs (Cridland, Jones, Stoyles, Caputi, &amp; Magee, 2016).</w:t>
      </w:r>
    </w:p>
    <w:p w14:paraId="68CC58F4" w14:textId="7A6B4A95" w:rsidR="00B25F90" w:rsidRPr="00D81E87" w:rsidRDefault="002A0736" w:rsidP="002458FB">
      <w:pPr>
        <w:spacing w:line="360" w:lineRule="auto"/>
        <w:jc w:val="both"/>
        <w:rPr>
          <w:rFonts w:ascii="Arial" w:hAnsi="Arial" w:cs="Arial"/>
          <w:sz w:val="24"/>
          <w:szCs w:val="24"/>
          <w:shd w:val="clear" w:color="auto" w:fill="FFFFFF"/>
        </w:rPr>
      </w:pPr>
      <w:r w:rsidRPr="00AF14F2">
        <w:rPr>
          <w:rFonts w:ascii="Arial" w:hAnsi="Arial" w:cs="Arial"/>
          <w:sz w:val="24"/>
          <w:szCs w:val="24"/>
          <w:shd w:val="clear" w:color="auto" w:fill="FFFFFF"/>
        </w:rPr>
        <w:t>Siblings in some of the literature talked about how, because</w:t>
      </w:r>
      <w:r w:rsidRPr="00AF14F2">
        <w:rPr>
          <w:rFonts w:ascii="Arial" w:hAnsi="Arial" w:cs="Arial"/>
          <w:strike/>
          <w:sz w:val="24"/>
          <w:szCs w:val="24"/>
          <w:shd w:val="clear" w:color="auto" w:fill="FFFFFF"/>
        </w:rPr>
        <w:t xml:space="preserve"> </w:t>
      </w:r>
      <w:r w:rsidRPr="00AF14F2">
        <w:rPr>
          <w:rFonts w:ascii="Arial" w:hAnsi="Arial" w:cs="Arial"/>
          <w:sz w:val="24"/>
          <w:szCs w:val="24"/>
          <w:shd w:val="clear" w:color="auto" w:fill="FFFFFF"/>
        </w:rPr>
        <w:t xml:space="preserve">they could </w:t>
      </w:r>
      <w:r w:rsidR="00B25F90" w:rsidRPr="00AF14F2">
        <w:rPr>
          <w:rFonts w:ascii="Arial" w:hAnsi="Arial" w:cs="Arial"/>
          <w:sz w:val="24"/>
          <w:szCs w:val="24"/>
          <w:shd w:val="clear" w:color="auto" w:fill="FFFFFF"/>
        </w:rPr>
        <w:t xml:space="preserve">see that their parents </w:t>
      </w:r>
      <w:r w:rsidRPr="00AF14F2">
        <w:rPr>
          <w:rFonts w:ascii="Arial" w:hAnsi="Arial" w:cs="Arial"/>
          <w:sz w:val="24"/>
          <w:szCs w:val="24"/>
          <w:shd w:val="clear" w:color="auto" w:fill="FFFFFF"/>
        </w:rPr>
        <w:t xml:space="preserve">were </w:t>
      </w:r>
      <w:r w:rsidR="00B25F90" w:rsidRPr="00AF14F2">
        <w:rPr>
          <w:rFonts w:ascii="Arial" w:hAnsi="Arial" w:cs="Arial"/>
          <w:sz w:val="24"/>
          <w:szCs w:val="24"/>
          <w:shd w:val="clear" w:color="auto" w:fill="FFFFFF"/>
        </w:rPr>
        <w:t xml:space="preserve">already stressed, they </w:t>
      </w:r>
      <w:r w:rsidRPr="00AF14F2">
        <w:rPr>
          <w:rFonts w:ascii="Arial" w:hAnsi="Arial" w:cs="Arial"/>
          <w:sz w:val="24"/>
          <w:szCs w:val="24"/>
          <w:shd w:val="clear" w:color="auto" w:fill="FFFFFF"/>
        </w:rPr>
        <w:t xml:space="preserve">felt that they could not </w:t>
      </w:r>
      <w:r w:rsidR="00B25F90" w:rsidRPr="00AF14F2">
        <w:rPr>
          <w:rFonts w:ascii="Arial" w:hAnsi="Arial" w:cs="Arial"/>
          <w:sz w:val="24"/>
          <w:szCs w:val="24"/>
          <w:shd w:val="clear" w:color="auto" w:fill="FFFFFF"/>
        </w:rPr>
        <w:t>ask for help and support (Carpenter, 1997; Malcom, 2014; Marsh &amp; Dickens, 1997)</w:t>
      </w:r>
      <w:r w:rsidRPr="00AF14F2">
        <w:rPr>
          <w:rFonts w:ascii="Arial" w:hAnsi="Arial" w:cs="Arial"/>
          <w:sz w:val="24"/>
          <w:szCs w:val="24"/>
          <w:shd w:val="clear" w:color="auto" w:fill="FFFFFF"/>
        </w:rPr>
        <w:t xml:space="preserve">, for example </w:t>
      </w:r>
      <w:r w:rsidR="00B25F90" w:rsidRPr="00AF14F2">
        <w:rPr>
          <w:rFonts w:ascii="Arial" w:hAnsi="Arial" w:cs="Arial"/>
          <w:sz w:val="24"/>
          <w:szCs w:val="24"/>
          <w:shd w:val="clear" w:color="auto" w:fill="FFFFFF"/>
        </w:rPr>
        <w:t xml:space="preserve">79% of siblings in Marsh &amp; Dickens study said that their needs had been neglected and 61% said they felt abandoned. It is also important to recognise that not only </w:t>
      </w:r>
      <w:r w:rsidR="0012237E" w:rsidRPr="00AF14F2">
        <w:rPr>
          <w:rFonts w:ascii="Arial" w:hAnsi="Arial" w:cs="Arial"/>
          <w:sz w:val="24"/>
          <w:szCs w:val="24"/>
          <w:shd w:val="clear" w:color="auto" w:fill="FFFFFF"/>
        </w:rPr>
        <w:t>are</w:t>
      </w:r>
      <w:r w:rsidR="00B25F90" w:rsidRPr="00AF14F2">
        <w:rPr>
          <w:rFonts w:ascii="Arial" w:hAnsi="Arial" w:cs="Arial"/>
          <w:sz w:val="24"/>
          <w:szCs w:val="24"/>
          <w:shd w:val="clear" w:color="auto" w:fill="FFFFFF"/>
        </w:rPr>
        <w:t xml:space="preserve"> time </w:t>
      </w:r>
      <w:r w:rsidR="00B25F90" w:rsidRPr="00D81E87">
        <w:rPr>
          <w:rFonts w:ascii="Arial" w:hAnsi="Arial" w:cs="Arial"/>
          <w:sz w:val="24"/>
          <w:szCs w:val="24"/>
          <w:shd w:val="clear" w:color="auto" w:fill="FFFFFF"/>
        </w:rPr>
        <w:t xml:space="preserve">and attention in </w:t>
      </w:r>
      <w:r w:rsidR="00B25F90" w:rsidRPr="00D81E87">
        <w:rPr>
          <w:rFonts w:ascii="Arial" w:hAnsi="Arial" w:cs="Arial"/>
          <w:sz w:val="24"/>
          <w:szCs w:val="24"/>
          <w:shd w:val="clear" w:color="auto" w:fill="FFFFFF"/>
        </w:rPr>
        <w:lastRenderedPageBreak/>
        <w:t>smaller supply but also that financial res</w:t>
      </w:r>
      <w:r w:rsidR="00B25F90" w:rsidRPr="00AF14F2">
        <w:rPr>
          <w:rFonts w:ascii="Arial" w:hAnsi="Arial" w:cs="Arial"/>
          <w:sz w:val="24"/>
          <w:szCs w:val="24"/>
          <w:shd w:val="clear" w:color="auto" w:fill="FFFFFF"/>
        </w:rPr>
        <w:t>ources are diluted (Ford &amp; Thompson, 2021; Grossman, 1972; Marsh &amp; Dickens, 1997; McHale, Updegraff &amp; Whiteman, 2012)</w:t>
      </w:r>
      <w:r w:rsidR="00BD0520" w:rsidRPr="00AF14F2">
        <w:rPr>
          <w:rFonts w:ascii="Arial" w:hAnsi="Arial" w:cs="Arial"/>
          <w:sz w:val="24"/>
          <w:szCs w:val="24"/>
          <w:shd w:val="clear" w:color="auto" w:fill="FFFFFF"/>
        </w:rPr>
        <w:t>, just as they are in other families with two or more children</w:t>
      </w:r>
      <w:r w:rsidR="00B25F90" w:rsidRPr="00AF14F2">
        <w:rPr>
          <w:rFonts w:ascii="Arial" w:hAnsi="Arial" w:cs="Arial"/>
          <w:sz w:val="24"/>
          <w:szCs w:val="24"/>
          <w:shd w:val="clear" w:color="auto" w:fill="FFFFFF"/>
        </w:rPr>
        <w:t>.</w:t>
      </w:r>
    </w:p>
    <w:p w14:paraId="027D8241" w14:textId="1BFF5126" w:rsidR="00B25F90" w:rsidRPr="00D81E87" w:rsidRDefault="00B25F90" w:rsidP="002458FB">
      <w:pPr>
        <w:spacing w:line="360" w:lineRule="auto"/>
        <w:jc w:val="both"/>
        <w:rPr>
          <w:rFonts w:ascii="Arial" w:hAnsi="Arial" w:cs="Arial"/>
          <w:sz w:val="24"/>
          <w:szCs w:val="24"/>
        </w:rPr>
      </w:pPr>
      <w:r w:rsidRPr="005E2126">
        <w:rPr>
          <w:rFonts w:ascii="Arial" w:hAnsi="Arial" w:cs="Arial"/>
          <w:sz w:val="24"/>
          <w:szCs w:val="24"/>
        </w:rPr>
        <w:t xml:space="preserve">Many siblings told researchers that their parents had never </w:t>
      </w:r>
      <w:r>
        <w:rPr>
          <w:rFonts w:ascii="Arial" w:hAnsi="Arial" w:cs="Arial"/>
          <w:sz w:val="24"/>
          <w:szCs w:val="24"/>
        </w:rPr>
        <w:t xml:space="preserve">fully </w:t>
      </w:r>
      <w:r w:rsidRPr="005E2126">
        <w:rPr>
          <w:rFonts w:ascii="Arial" w:hAnsi="Arial" w:cs="Arial"/>
          <w:sz w:val="24"/>
          <w:szCs w:val="24"/>
        </w:rPr>
        <w:t xml:space="preserve">explained their sibling’s condition and the cause (Connors </w:t>
      </w:r>
      <w:r w:rsidRPr="00AF14F2">
        <w:rPr>
          <w:rFonts w:ascii="Arial" w:hAnsi="Arial" w:cs="Arial"/>
          <w:sz w:val="24"/>
          <w:szCs w:val="24"/>
        </w:rPr>
        <w:t>&amp; Stalker, 1997</w:t>
      </w:r>
      <w:r w:rsidR="002A0736" w:rsidRPr="00AF14F2">
        <w:rPr>
          <w:rFonts w:ascii="Arial" w:hAnsi="Arial" w:cs="Arial"/>
          <w:sz w:val="24"/>
          <w:szCs w:val="24"/>
        </w:rPr>
        <w:t>; Grossman, 1972</w:t>
      </w:r>
      <w:r w:rsidRPr="00AF14F2">
        <w:rPr>
          <w:rFonts w:ascii="Arial" w:hAnsi="Arial" w:cs="Arial"/>
          <w:sz w:val="24"/>
          <w:szCs w:val="24"/>
        </w:rPr>
        <w:t>), perhaps wanting to “protect” them from worries (Dodd, 2004). However, a lack of information led to typically developing siblings being frightened (</w:t>
      </w:r>
      <w:r w:rsidR="002A0736" w:rsidRPr="00AF14F2">
        <w:rPr>
          <w:rFonts w:ascii="Arial" w:hAnsi="Arial" w:cs="Arial"/>
          <w:sz w:val="24"/>
          <w:szCs w:val="24"/>
        </w:rPr>
        <w:t xml:space="preserve">Grossman, 1972; </w:t>
      </w:r>
      <w:r w:rsidRPr="00AF14F2">
        <w:rPr>
          <w:rFonts w:ascii="Arial" w:hAnsi="Arial" w:cs="Arial"/>
          <w:sz w:val="24"/>
          <w:szCs w:val="24"/>
        </w:rPr>
        <w:t>Strohm, 2005), making up their own explanations and blaming themselves (</w:t>
      </w:r>
      <w:r w:rsidR="002A0736" w:rsidRPr="00AF14F2">
        <w:rPr>
          <w:rFonts w:ascii="Arial" w:hAnsi="Arial" w:cs="Arial"/>
          <w:sz w:val="24"/>
          <w:szCs w:val="24"/>
        </w:rPr>
        <w:t xml:space="preserve">Grossman, 1972; </w:t>
      </w:r>
      <w:r w:rsidRPr="00AF14F2">
        <w:rPr>
          <w:rFonts w:ascii="Arial" w:hAnsi="Arial" w:cs="Arial"/>
          <w:sz w:val="24"/>
          <w:szCs w:val="24"/>
        </w:rPr>
        <w:t xml:space="preserve">Strohm, 2005). Secrecy also sometimes led to the sibling believing they should be ashamed and that they should keep </w:t>
      </w:r>
      <w:r w:rsidR="00BD0520" w:rsidRPr="00AF14F2">
        <w:rPr>
          <w:rFonts w:ascii="Arial" w:hAnsi="Arial" w:cs="Arial"/>
          <w:sz w:val="24"/>
          <w:szCs w:val="24"/>
        </w:rPr>
        <w:t xml:space="preserve">their sibling’s disability </w:t>
      </w:r>
      <w:r w:rsidRPr="00AF14F2">
        <w:rPr>
          <w:rFonts w:ascii="Arial" w:hAnsi="Arial" w:cs="Arial"/>
          <w:sz w:val="24"/>
          <w:szCs w:val="24"/>
        </w:rPr>
        <w:t xml:space="preserve">a secret (Edwards, Hadfield, Lucy &amp; Mauthner, 2006; Grossman, 1972; Marsh &amp; Dickens, 1997).  </w:t>
      </w:r>
    </w:p>
    <w:p w14:paraId="23FAA386" w14:textId="2CD8EAC9" w:rsidR="00B25F90" w:rsidRPr="00D81E87" w:rsidRDefault="00B25F90" w:rsidP="00BA6C08">
      <w:pPr>
        <w:spacing w:line="360" w:lineRule="auto"/>
        <w:jc w:val="both"/>
        <w:rPr>
          <w:rFonts w:ascii="Arial" w:hAnsi="Arial" w:cs="Arial"/>
          <w:sz w:val="24"/>
          <w:szCs w:val="24"/>
        </w:rPr>
      </w:pPr>
      <w:r w:rsidRPr="00D81E87">
        <w:rPr>
          <w:rFonts w:ascii="Arial" w:hAnsi="Arial" w:cs="Arial"/>
          <w:sz w:val="24"/>
          <w:szCs w:val="24"/>
        </w:rPr>
        <w:t xml:space="preserve">Reports of aggression and </w:t>
      </w:r>
      <w:r w:rsidRPr="00AF14F2">
        <w:rPr>
          <w:rFonts w:ascii="Arial" w:hAnsi="Arial" w:cs="Arial"/>
          <w:sz w:val="24"/>
          <w:szCs w:val="24"/>
        </w:rPr>
        <w:t xml:space="preserve">violence are </w:t>
      </w:r>
      <w:r w:rsidR="00171248" w:rsidRPr="00AF14F2">
        <w:rPr>
          <w:rFonts w:ascii="Arial" w:hAnsi="Arial" w:cs="Arial"/>
          <w:sz w:val="24"/>
          <w:szCs w:val="24"/>
        </w:rPr>
        <w:t>not un</w:t>
      </w:r>
      <w:r w:rsidRPr="00AF14F2">
        <w:rPr>
          <w:rFonts w:ascii="Arial" w:hAnsi="Arial" w:cs="Arial"/>
          <w:sz w:val="24"/>
          <w:szCs w:val="24"/>
        </w:rPr>
        <w:t>common</w:t>
      </w:r>
      <w:r w:rsidR="002A0736" w:rsidRPr="00AF14F2">
        <w:rPr>
          <w:rFonts w:ascii="Arial" w:hAnsi="Arial" w:cs="Arial"/>
          <w:sz w:val="24"/>
          <w:szCs w:val="24"/>
        </w:rPr>
        <w:t xml:space="preserve"> in the literature</w:t>
      </w:r>
      <w:r w:rsidRPr="00AF14F2">
        <w:rPr>
          <w:rFonts w:ascii="Arial" w:hAnsi="Arial" w:cs="Arial"/>
          <w:sz w:val="24"/>
          <w:szCs w:val="24"/>
        </w:rPr>
        <w:t xml:space="preserve"> (Miller, 2021; Peddar, 2015) with many describing how they have been hurt by their sibling with additional needs (Dodd, 2004; Ward, 2015), an experience made harder because they were forbidden from </w:t>
      </w:r>
      <w:r w:rsidR="002A0736" w:rsidRPr="00AF14F2">
        <w:rPr>
          <w:rFonts w:ascii="Arial" w:hAnsi="Arial" w:cs="Arial"/>
          <w:sz w:val="24"/>
          <w:szCs w:val="24"/>
        </w:rPr>
        <w:t xml:space="preserve">retaliating </w:t>
      </w:r>
      <w:r w:rsidRPr="00AF14F2">
        <w:rPr>
          <w:rFonts w:ascii="Arial" w:hAnsi="Arial" w:cs="Arial"/>
          <w:sz w:val="24"/>
          <w:szCs w:val="24"/>
        </w:rPr>
        <w:t xml:space="preserve">(Dodd, 2004). Peddar (2015) described families where the typically developing sibling had been threatened with knives and in one case where a young person had had to attend boarding school </w:t>
      </w:r>
      <w:r w:rsidR="00F80181" w:rsidRPr="00AF14F2">
        <w:rPr>
          <w:rFonts w:ascii="Arial" w:hAnsi="Arial" w:cs="Arial"/>
          <w:sz w:val="24"/>
          <w:szCs w:val="24"/>
        </w:rPr>
        <w:t>for their own safety</w:t>
      </w:r>
      <w:r w:rsidRPr="00AF14F2">
        <w:rPr>
          <w:rFonts w:ascii="Arial" w:hAnsi="Arial" w:cs="Arial"/>
          <w:sz w:val="24"/>
          <w:szCs w:val="24"/>
        </w:rPr>
        <w:t xml:space="preserve">. Many siblings also described how even when things were fine, it felt like a “ticking time bomb” (Peddar, 2015, p.8) since any respite was </w:t>
      </w:r>
      <w:r w:rsidR="00F80181" w:rsidRPr="00AF14F2">
        <w:rPr>
          <w:rFonts w:ascii="Arial" w:hAnsi="Arial" w:cs="Arial"/>
          <w:sz w:val="24"/>
          <w:szCs w:val="24"/>
        </w:rPr>
        <w:t>perceived to be</w:t>
      </w:r>
      <w:r w:rsidRPr="00AF14F2">
        <w:rPr>
          <w:rFonts w:ascii="Arial" w:hAnsi="Arial" w:cs="Arial"/>
          <w:sz w:val="24"/>
          <w:szCs w:val="24"/>
        </w:rPr>
        <w:t xml:space="preserve"> temporary.</w:t>
      </w:r>
    </w:p>
    <w:p w14:paraId="3D562CFB" w14:textId="102F8A5C" w:rsidR="00B25F90" w:rsidRPr="00D81E87" w:rsidRDefault="00B25F90" w:rsidP="00BA6C08">
      <w:pPr>
        <w:spacing w:line="360" w:lineRule="auto"/>
        <w:jc w:val="both"/>
        <w:rPr>
          <w:rFonts w:ascii="Arial" w:hAnsi="Arial" w:cs="Arial"/>
          <w:sz w:val="24"/>
          <w:szCs w:val="24"/>
        </w:rPr>
      </w:pPr>
      <w:r w:rsidRPr="00D81E87">
        <w:rPr>
          <w:rFonts w:ascii="Arial" w:hAnsi="Arial" w:cs="Arial"/>
          <w:sz w:val="24"/>
          <w:szCs w:val="24"/>
        </w:rPr>
        <w:t>Many siblings have a greater share of household responsibilities whether directly related to their sibling with additional needs, eve</w:t>
      </w:r>
      <w:r w:rsidRPr="00AF14F2">
        <w:rPr>
          <w:rFonts w:ascii="Arial" w:hAnsi="Arial" w:cs="Arial"/>
          <w:sz w:val="24"/>
          <w:szCs w:val="24"/>
        </w:rPr>
        <w:t>n their medical care (Batarilo, 2022)</w:t>
      </w:r>
      <w:r w:rsidR="00BD0520" w:rsidRPr="00AF14F2">
        <w:rPr>
          <w:rFonts w:ascii="Arial" w:hAnsi="Arial" w:cs="Arial"/>
          <w:sz w:val="24"/>
          <w:szCs w:val="24"/>
        </w:rPr>
        <w:t xml:space="preserve">, </w:t>
      </w:r>
      <w:r w:rsidRPr="00AF14F2">
        <w:rPr>
          <w:rFonts w:ascii="Arial" w:hAnsi="Arial" w:cs="Arial"/>
          <w:sz w:val="24"/>
          <w:szCs w:val="24"/>
        </w:rPr>
        <w:t>or more general household tasks such as chores (</w:t>
      </w:r>
      <w:r w:rsidR="002A0736" w:rsidRPr="00AF14F2">
        <w:rPr>
          <w:rFonts w:ascii="Arial" w:hAnsi="Arial" w:cs="Arial"/>
          <w:sz w:val="24"/>
          <w:szCs w:val="24"/>
        </w:rPr>
        <w:t xml:space="preserve">Grossman, 1972; </w:t>
      </w:r>
      <w:r w:rsidRPr="00AF14F2">
        <w:rPr>
          <w:rFonts w:ascii="Arial" w:hAnsi="Arial" w:cs="Arial"/>
          <w:sz w:val="24"/>
          <w:szCs w:val="24"/>
        </w:rPr>
        <w:t>Peddar, 2015; Tritt &amp; Esses, 1988).</w:t>
      </w:r>
    </w:p>
    <w:p w14:paraId="122C41A5" w14:textId="18B3DB8B" w:rsidR="00B25F90" w:rsidRDefault="00B25F90" w:rsidP="00BA6C08">
      <w:pPr>
        <w:spacing w:line="360" w:lineRule="auto"/>
        <w:jc w:val="both"/>
        <w:rPr>
          <w:rFonts w:ascii="Arial" w:hAnsi="Arial" w:cs="Arial"/>
          <w:sz w:val="24"/>
          <w:szCs w:val="24"/>
        </w:rPr>
      </w:pPr>
      <w:r w:rsidRPr="00D81E87">
        <w:rPr>
          <w:rFonts w:ascii="Arial" w:hAnsi="Arial" w:cs="Arial"/>
          <w:sz w:val="24"/>
          <w:szCs w:val="24"/>
        </w:rPr>
        <w:t xml:space="preserve">The logistics of taking equipment, wheelchair access, difficulty in finding childcare and fears about the other sibling’s behaviour also meant family trips happened less often, were cancelled, or even abandoned (Fricker, 2022; Miller, </w:t>
      </w:r>
      <w:r w:rsidR="00A6734E" w:rsidRPr="00AF14F2">
        <w:rPr>
          <w:rFonts w:ascii="Arial" w:hAnsi="Arial" w:cs="Arial"/>
          <w:sz w:val="24"/>
          <w:szCs w:val="24"/>
        </w:rPr>
        <w:t>2021</w:t>
      </w:r>
      <w:r w:rsidRPr="00D81E87">
        <w:rPr>
          <w:rFonts w:ascii="Arial" w:hAnsi="Arial" w:cs="Arial"/>
          <w:sz w:val="24"/>
          <w:szCs w:val="24"/>
        </w:rPr>
        <w:t>; Peddar, 2015).</w:t>
      </w:r>
    </w:p>
    <w:p w14:paraId="46DF05FF" w14:textId="1E660D25" w:rsidR="00B25F90" w:rsidRPr="00D81E87" w:rsidRDefault="00B25F90" w:rsidP="002458FB">
      <w:pPr>
        <w:spacing w:line="360" w:lineRule="auto"/>
        <w:jc w:val="both"/>
        <w:rPr>
          <w:rFonts w:ascii="Arial" w:hAnsi="Arial" w:cs="Arial"/>
          <w:sz w:val="24"/>
          <w:szCs w:val="24"/>
        </w:rPr>
      </w:pPr>
      <w:r w:rsidRPr="003A4C93">
        <w:rPr>
          <w:rFonts w:ascii="Arial" w:hAnsi="Arial" w:cs="Arial"/>
          <w:sz w:val="24"/>
          <w:szCs w:val="24"/>
        </w:rPr>
        <w:t>Another</w:t>
      </w:r>
      <w:r>
        <w:rPr>
          <w:rFonts w:ascii="Arial" w:hAnsi="Arial" w:cs="Arial"/>
          <w:b/>
          <w:bCs/>
          <w:sz w:val="24"/>
          <w:szCs w:val="24"/>
        </w:rPr>
        <w:t xml:space="preserve"> </w:t>
      </w:r>
      <w:r w:rsidRPr="00AF14F2">
        <w:rPr>
          <w:rFonts w:ascii="Arial" w:hAnsi="Arial" w:cs="Arial"/>
          <w:sz w:val="24"/>
          <w:szCs w:val="24"/>
        </w:rPr>
        <w:t xml:space="preserve">common </w:t>
      </w:r>
      <w:r w:rsidR="005F74B2" w:rsidRPr="00AF14F2">
        <w:rPr>
          <w:rFonts w:ascii="Arial" w:hAnsi="Arial" w:cs="Arial"/>
          <w:sz w:val="24"/>
          <w:szCs w:val="24"/>
        </w:rPr>
        <w:t xml:space="preserve">theme </w:t>
      </w:r>
      <w:r w:rsidR="00D63ABB" w:rsidRPr="00AF14F2">
        <w:rPr>
          <w:rFonts w:ascii="Arial" w:hAnsi="Arial" w:cs="Arial"/>
          <w:sz w:val="24"/>
          <w:szCs w:val="24"/>
        </w:rPr>
        <w:t xml:space="preserve">in the literature is </w:t>
      </w:r>
      <w:r w:rsidRPr="00AF14F2">
        <w:rPr>
          <w:rFonts w:ascii="Arial" w:hAnsi="Arial" w:cs="Arial"/>
          <w:sz w:val="24"/>
          <w:szCs w:val="24"/>
        </w:rPr>
        <w:t>for typically developing sibling</w:t>
      </w:r>
      <w:r w:rsidR="00F80181" w:rsidRPr="00AF14F2">
        <w:rPr>
          <w:rFonts w:ascii="Arial" w:hAnsi="Arial" w:cs="Arial"/>
          <w:sz w:val="24"/>
          <w:szCs w:val="24"/>
        </w:rPr>
        <w:t>s to report that they had felt the need to b</w:t>
      </w:r>
      <w:r w:rsidRPr="00AF14F2">
        <w:rPr>
          <w:rFonts w:ascii="Arial" w:hAnsi="Arial" w:cs="Arial"/>
          <w:sz w:val="24"/>
          <w:szCs w:val="24"/>
        </w:rPr>
        <w:t xml:space="preserve">e the perfect child, with regards to behaviour and achievement, </w:t>
      </w:r>
      <w:r w:rsidR="00F80181" w:rsidRPr="00AF14F2">
        <w:rPr>
          <w:rFonts w:ascii="Arial" w:hAnsi="Arial" w:cs="Arial"/>
          <w:sz w:val="24"/>
          <w:szCs w:val="24"/>
        </w:rPr>
        <w:t xml:space="preserve">in order </w:t>
      </w:r>
      <w:r w:rsidRPr="00AF14F2">
        <w:rPr>
          <w:rFonts w:ascii="Arial" w:hAnsi="Arial" w:cs="Arial"/>
          <w:sz w:val="24"/>
          <w:szCs w:val="24"/>
        </w:rPr>
        <w:t xml:space="preserve">to reduce their parents’ stress and to make up for their parents’ disappointment (Fleitas, 2020; Ford &amp; Thompson, 2021; </w:t>
      </w:r>
      <w:r w:rsidR="002A0736" w:rsidRPr="00AF14F2">
        <w:rPr>
          <w:rFonts w:ascii="Arial" w:hAnsi="Arial" w:cs="Arial"/>
          <w:sz w:val="24"/>
          <w:szCs w:val="24"/>
        </w:rPr>
        <w:t xml:space="preserve">Grossman, 1972;  </w:t>
      </w:r>
      <w:r w:rsidRPr="00AF14F2">
        <w:rPr>
          <w:rFonts w:ascii="Arial" w:hAnsi="Arial" w:cs="Arial"/>
          <w:sz w:val="24"/>
          <w:szCs w:val="24"/>
        </w:rPr>
        <w:t xml:space="preserve">Harris, 1994; Marsh &amp; Dickens, 1997; Safer, 2002). </w:t>
      </w:r>
      <w:r w:rsidR="00171248" w:rsidRPr="00AF14F2">
        <w:rPr>
          <w:rFonts w:ascii="Arial" w:hAnsi="Arial" w:cs="Arial"/>
          <w:sz w:val="24"/>
          <w:szCs w:val="24"/>
        </w:rPr>
        <w:t xml:space="preserve">Grossman found that, in the 1970s, this was a particular pressure for boys. </w:t>
      </w:r>
      <w:r w:rsidRPr="00AF14F2">
        <w:rPr>
          <w:rFonts w:ascii="Arial" w:hAnsi="Arial" w:cs="Arial"/>
          <w:sz w:val="24"/>
          <w:szCs w:val="24"/>
          <w:shd w:val="clear" w:color="auto" w:fill="FFFFFF"/>
        </w:rPr>
        <w:t xml:space="preserve">Some </w:t>
      </w:r>
      <w:r w:rsidRPr="00D81E87">
        <w:rPr>
          <w:rFonts w:ascii="Arial" w:hAnsi="Arial" w:cs="Arial"/>
          <w:sz w:val="24"/>
          <w:szCs w:val="24"/>
          <w:shd w:val="clear" w:color="auto" w:fill="FFFFFF"/>
        </w:rPr>
        <w:t xml:space="preserve">talked about how their sibling was praised </w:t>
      </w:r>
      <w:r w:rsidRPr="00D81E87">
        <w:rPr>
          <w:rFonts w:ascii="Arial" w:hAnsi="Arial" w:cs="Arial"/>
          <w:sz w:val="24"/>
          <w:szCs w:val="24"/>
          <w:shd w:val="clear" w:color="auto" w:fill="FFFFFF"/>
        </w:rPr>
        <w:lastRenderedPageBreak/>
        <w:t xml:space="preserve">for any small achievement whilst they were expected to achieve and be good (Ford &amp; Thompson, 2021; Harris, 1997). </w:t>
      </w:r>
      <w:r w:rsidRPr="00D81E87">
        <w:rPr>
          <w:rFonts w:ascii="Arial" w:hAnsi="Arial" w:cs="Arial"/>
          <w:sz w:val="24"/>
          <w:szCs w:val="24"/>
        </w:rPr>
        <w:t xml:space="preserve">Some were </w:t>
      </w:r>
      <w:r>
        <w:rPr>
          <w:rFonts w:ascii="Arial" w:hAnsi="Arial" w:cs="Arial"/>
          <w:sz w:val="24"/>
          <w:szCs w:val="24"/>
        </w:rPr>
        <w:t xml:space="preserve">even </w:t>
      </w:r>
      <w:r w:rsidRPr="00D81E87">
        <w:rPr>
          <w:rFonts w:ascii="Arial" w:hAnsi="Arial" w:cs="Arial"/>
          <w:sz w:val="24"/>
          <w:szCs w:val="24"/>
        </w:rPr>
        <w:t xml:space="preserve">conceived as a “savior child” to donate stem cells (Fasbender, 2009, p.18). </w:t>
      </w:r>
    </w:p>
    <w:p w14:paraId="74F5E42C" w14:textId="43641D7C" w:rsidR="00B25F90" w:rsidRPr="00D81E87" w:rsidRDefault="00F80181" w:rsidP="002458FB">
      <w:pPr>
        <w:spacing w:line="360" w:lineRule="auto"/>
        <w:jc w:val="both"/>
        <w:rPr>
          <w:rFonts w:ascii="Arial" w:hAnsi="Arial" w:cs="Arial"/>
          <w:sz w:val="24"/>
          <w:szCs w:val="24"/>
        </w:rPr>
      </w:pPr>
      <w:r>
        <w:rPr>
          <w:rFonts w:ascii="Arial" w:hAnsi="Arial" w:cs="Arial"/>
          <w:sz w:val="24"/>
          <w:szCs w:val="24"/>
        </w:rPr>
        <w:t>Although some researchers did highlight that positive emotions can exist alongside the negative,</w:t>
      </w:r>
      <w:r w:rsidR="00B25F90" w:rsidRPr="00D81E87">
        <w:rPr>
          <w:rFonts w:ascii="Arial" w:hAnsi="Arial" w:cs="Arial"/>
          <w:sz w:val="24"/>
          <w:szCs w:val="24"/>
        </w:rPr>
        <w:t xml:space="preserve"> (Conners &amp; Stalker, 2003; </w:t>
      </w:r>
      <w:r w:rsidR="002A0736" w:rsidRPr="00AF14F2">
        <w:rPr>
          <w:rFonts w:ascii="Arial" w:hAnsi="Arial" w:cs="Arial"/>
          <w:sz w:val="24"/>
          <w:szCs w:val="24"/>
        </w:rPr>
        <w:t xml:space="preserve">Grossman, 1972; </w:t>
      </w:r>
      <w:r w:rsidR="00B25F90" w:rsidRPr="00D81E87">
        <w:rPr>
          <w:rFonts w:ascii="Arial" w:hAnsi="Arial" w:cs="Arial"/>
          <w:sz w:val="24"/>
          <w:szCs w:val="24"/>
        </w:rPr>
        <w:t xml:space="preserve">Sporer, Speropol &amp; Monahan, 2019), much of the research </w:t>
      </w:r>
      <w:r>
        <w:rPr>
          <w:rFonts w:ascii="Arial" w:hAnsi="Arial" w:cs="Arial"/>
          <w:sz w:val="24"/>
          <w:szCs w:val="24"/>
        </w:rPr>
        <w:t>suggests</w:t>
      </w:r>
      <w:r w:rsidR="00B25F90" w:rsidRPr="00D81E87">
        <w:rPr>
          <w:rFonts w:ascii="Arial" w:hAnsi="Arial" w:cs="Arial"/>
          <w:sz w:val="24"/>
          <w:szCs w:val="24"/>
        </w:rPr>
        <w:t xml:space="preserve"> </w:t>
      </w:r>
      <w:r w:rsidR="00B25F90">
        <w:rPr>
          <w:rFonts w:ascii="Arial" w:hAnsi="Arial" w:cs="Arial"/>
          <w:sz w:val="24"/>
          <w:szCs w:val="24"/>
        </w:rPr>
        <w:t xml:space="preserve">that </w:t>
      </w:r>
      <w:r w:rsidR="00B25F90" w:rsidRPr="00D81E87">
        <w:rPr>
          <w:rFonts w:ascii="Arial" w:hAnsi="Arial" w:cs="Arial"/>
          <w:sz w:val="24"/>
          <w:szCs w:val="24"/>
        </w:rPr>
        <w:t xml:space="preserve">typically developing siblings experience very negative feelings. Many siblings </w:t>
      </w:r>
      <w:r>
        <w:rPr>
          <w:rFonts w:ascii="Arial" w:hAnsi="Arial" w:cs="Arial"/>
          <w:sz w:val="24"/>
          <w:szCs w:val="24"/>
        </w:rPr>
        <w:t xml:space="preserve">in the literature </w:t>
      </w:r>
      <w:r w:rsidR="00B25F90" w:rsidRPr="00D81E87">
        <w:rPr>
          <w:rFonts w:ascii="Arial" w:hAnsi="Arial" w:cs="Arial"/>
          <w:sz w:val="24"/>
          <w:szCs w:val="24"/>
        </w:rPr>
        <w:t>talked of the sadness they felt for the “normal” sibling they never had (Featherstone, 1980; Strohm, 2005), having less time with their parents (Ford &amp; Thompson, 2021), the things they missed out on such as holidays and day trips as a family (Fricker, 2022), the times when their parents didn’t attend events such as school plays (Ford &amp; Thompson, 2021; Klein &amp; Schleifer, 1993)</w:t>
      </w:r>
      <w:r w:rsidR="00B25F90">
        <w:rPr>
          <w:rFonts w:ascii="Arial" w:hAnsi="Arial" w:cs="Arial"/>
          <w:sz w:val="24"/>
          <w:szCs w:val="24"/>
        </w:rPr>
        <w:t xml:space="preserve"> and a sense of being invisible to others (</w:t>
      </w:r>
      <w:r w:rsidR="00B25F90">
        <w:rPr>
          <w:rFonts w:ascii="Arial" w:hAnsi="Arial" w:cs="Arial"/>
          <w:color w:val="434343"/>
          <w:sz w:val="24"/>
          <w:szCs w:val="24"/>
        </w:rPr>
        <w:t>Hanvey, Malovic &amp; Ntontis</w:t>
      </w:r>
      <w:r w:rsidR="00BD0520">
        <w:rPr>
          <w:rFonts w:ascii="Arial" w:hAnsi="Arial" w:cs="Arial"/>
          <w:color w:val="434343"/>
          <w:sz w:val="24"/>
          <w:szCs w:val="24"/>
        </w:rPr>
        <w:t>,</w:t>
      </w:r>
      <w:r w:rsidR="00B25F90">
        <w:rPr>
          <w:rFonts w:ascii="Arial" w:hAnsi="Arial" w:cs="Arial"/>
          <w:color w:val="434343"/>
          <w:sz w:val="24"/>
          <w:szCs w:val="24"/>
        </w:rPr>
        <w:t xml:space="preserve"> 202</w:t>
      </w:r>
      <w:r w:rsidR="00BD0520">
        <w:rPr>
          <w:rFonts w:ascii="Arial" w:hAnsi="Arial" w:cs="Arial"/>
          <w:color w:val="434343"/>
          <w:sz w:val="24"/>
          <w:szCs w:val="24"/>
        </w:rPr>
        <w:t>2</w:t>
      </w:r>
      <w:r w:rsidR="00B25F90">
        <w:rPr>
          <w:rFonts w:ascii="Arial" w:hAnsi="Arial" w:cs="Arial"/>
          <w:color w:val="434343"/>
          <w:sz w:val="24"/>
          <w:szCs w:val="24"/>
        </w:rPr>
        <w:t>).</w:t>
      </w:r>
    </w:p>
    <w:p w14:paraId="183F5257" w14:textId="424534C2" w:rsidR="00B25F90" w:rsidRPr="00D81E87" w:rsidRDefault="00B25F90" w:rsidP="002458FB">
      <w:pPr>
        <w:spacing w:line="360" w:lineRule="auto"/>
        <w:jc w:val="both"/>
        <w:rPr>
          <w:rFonts w:ascii="Arial" w:hAnsi="Arial" w:cs="Arial"/>
          <w:sz w:val="24"/>
          <w:szCs w:val="24"/>
        </w:rPr>
      </w:pPr>
      <w:r>
        <w:rPr>
          <w:rFonts w:ascii="Arial" w:hAnsi="Arial" w:cs="Arial"/>
          <w:sz w:val="24"/>
          <w:szCs w:val="24"/>
        </w:rPr>
        <w:t>Research suggests that m</w:t>
      </w:r>
      <w:r w:rsidRPr="00D81E87">
        <w:rPr>
          <w:rFonts w:ascii="Arial" w:hAnsi="Arial" w:cs="Arial"/>
          <w:sz w:val="24"/>
          <w:szCs w:val="24"/>
        </w:rPr>
        <w:t>any siblings grew up worrying (Connors &amp; Stalker, 2003), fearful that something bad might happen (Marsh &amp; Dickens, 1997; Peddar, 2015)</w:t>
      </w:r>
      <w:r w:rsidR="00980D8F">
        <w:rPr>
          <w:rFonts w:ascii="Arial" w:hAnsi="Arial" w:cs="Arial"/>
          <w:sz w:val="24"/>
          <w:szCs w:val="24"/>
        </w:rPr>
        <w:t xml:space="preserve">, </w:t>
      </w:r>
      <w:r w:rsidRPr="00D81E87">
        <w:rPr>
          <w:rFonts w:ascii="Arial" w:hAnsi="Arial" w:cs="Arial"/>
          <w:sz w:val="24"/>
          <w:szCs w:val="24"/>
        </w:rPr>
        <w:t>worried about catching their sibling’s condition (Featherstone, 1980; Safer, 2002; Strohm, 2005), worrying about the future (Barak-Levy, Goldstein &amp; Weinstock, 2010)</w:t>
      </w:r>
      <w:r>
        <w:rPr>
          <w:rFonts w:ascii="Arial" w:hAnsi="Arial" w:cs="Arial"/>
          <w:sz w:val="24"/>
          <w:szCs w:val="24"/>
        </w:rPr>
        <w:t xml:space="preserve">, </w:t>
      </w:r>
      <w:r w:rsidRPr="00D81E87">
        <w:rPr>
          <w:rFonts w:ascii="Arial" w:hAnsi="Arial" w:cs="Arial"/>
          <w:sz w:val="24"/>
          <w:szCs w:val="24"/>
        </w:rPr>
        <w:t>especially future caring responsibilities (Goodwin, Alam &amp; Campbell, 2017), and fear that their own children might have the condition (Batarilo, 2020; Klein &amp; Schleifer, 1993).</w:t>
      </w:r>
      <w:r>
        <w:rPr>
          <w:rFonts w:ascii="Arial" w:hAnsi="Arial" w:cs="Arial"/>
          <w:sz w:val="24"/>
          <w:szCs w:val="24"/>
        </w:rPr>
        <w:t xml:space="preserve"> </w:t>
      </w:r>
      <w:r w:rsidRPr="00D81E87">
        <w:rPr>
          <w:rFonts w:ascii="Arial" w:hAnsi="Arial" w:cs="Arial"/>
          <w:sz w:val="24"/>
          <w:szCs w:val="24"/>
        </w:rPr>
        <w:t xml:space="preserve">Children in Tritt &amp; Esses' (1988) study described themselves as the unhappiest member of the family, because of the worrying and feelings of loss and exclusion.  </w:t>
      </w:r>
    </w:p>
    <w:p w14:paraId="50468BE0" w14:textId="01D79F06"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Siblings of those with additional needs</w:t>
      </w:r>
      <w:r>
        <w:rPr>
          <w:rFonts w:ascii="Arial" w:hAnsi="Arial" w:cs="Arial"/>
          <w:sz w:val="24"/>
          <w:szCs w:val="24"/>
        </w:rPr>
        <w:t xml:space="preserve"> are reported to</w:t>
      </w:r>
      <w:r w:rsidRPr="00D81E87">
        <w:rPr>
          <w:rFonts w:ascii="Arial" w:hAnsi="Arial" w:cs="Arial"/>
          <w:sz w:val="24"/>
          <w:szCs w:val="24"/>
        </w:rPr>
        <w:t xml:space="preserve"> experience guilt: survivor guilt (Lobato, 199</w:t>
      </w:r>
      <w:r w:rsidR="005E3471">
        <w:rPr>
          <w:rFonts w:ascii="Arial" w:hAnsi="Arial" w:cs="Arial"/>
          <w:sz w:val="24"/>
          <w:szCs w:val="24"/>
        </w:rPr>
        <w:t>0</w:t>
      </w:r>
      <w:r w:rsidRPr="00D81E87">
        <w:rPr>
          <w:rFonts w:ascii="Arial" w:hAnsi="Arial" w:cs="Arial"/>
          <w:sz w:val="24"/>
          <w:szCs w:val="24"/>
        </w:rPr>
        <w:t>; Marsh &amp; Dickens, 1997; Strohm, 2005), guilt about being jealous of the attention given to their sibling (Klein &amp;</w:t>
      </w:r>
      <w:r w:rsidR="00A10CA1" w:rsidRPr="00A10CA1">
        <w:rPr>
          <w:rFonts w:ascii="Arial" w:hAnsi="Arial" w:cs="Arial"/>
          <w:color w:val="FF0000"/>
          <w:sz w:val="24"/>
          <w:szCs w:val="24"/>
          <w:shd w:val="clear" w:color="auto" w:fill="FFFFFF"/>
        </w:rPr>
        <w:t xml:space="preserve"> </w:t>
      </w:r>
      <w:r w:rsidR="00A10CA1" w:rsidRPr="00AF14F2">
        <w:rPr>
          <w:rFonts w:ascii="Arial" w:hAnsi="Arial" w:cs="Arial"/>
          <w:sz w:val="24"/>
          <w:szCs w:val="24"/>
          <w:shd w:val="clear" w:color="auto" w:fill="FFFFFF"/>
        </w:rPr>
        <w:t>Schleifer</w:t>
      </w:r>
      <w:r w:rsidRPr="00D81E87">
        <w:rPr>
          <w:rFonts w:ascii="Arial" w:hAnsi="Arial" w:cs="Arial"/>
          <w:sz w:val="24"/>
          <w:szCs w:val="24"/>
        </w:rPr>
        <w:t>, 1993), guilt at having a better life (Safer, 2002), guilt at wishing their sibling did not exist (Safer, 2002; Strohm, 2005), guilt at delegating care to professionals (Hanzawa, Bae, Bae, Chae, Tanaka &amp; Nakane, 2013), guilt because they believed they had caused their sibling’s condition (Beavis, 2007; Featherstone, 1980; Fleitas, 2020; Strohm, 2005), and guilt at being embarrassed and secretive about their sibling’s condition and behaviour (Harris, 19</w:t>
      </w:r>
      <w:r>
        <w:rPr>
          <w:rFonts w:ascii="Arial" w:hAnsi="Arial" w:cs="Arial"/>
          <w:sz w:val="24"/>
          <w:szCs w:val="24"/>
        </w:rPr>
        <w:t>9</w:t>
      </w:r>
      <w:r w:rsidRPr="00D81E87">
        <w:rPr>
          <w:rFonts w:ascii="Arial" w:hAnsi="Arial" w:cs="Arial"/>
          <w:sz w:val="24"/>
          <w:szCs w:val="24"/>
        </w:rPr>
        <w:t>4).</w:t>
      </w:r>
      <w:r>
        <w:rPr>
          <w:rFonts w:ascii="Arial" w:hAnsi="Arial" w:cs="Arial"/>
          <w:sz w:val="24"/>
          <w:szCs w:val="24"/>
        </w:rPr>
        <w:t xml:space="preserve"> Some t</w:t>
      </w:r>
      <w:r w:rsidRPr="00D81E87">
        <w:rPr>
          <w:rFonts w:ascii="Arial" w:hAnsi="Arial" w:cs="Arial"/>
          <w:sz w:val="24"/>
          <w:szCs w:val="24"/>
        </w:rPr>
        <w:t xml:space="preserve">ypically developing siblings </w:t>
      </w:r>
      <w:r>
        <w:rPr>
          <w:rFonts w:ascii="Arial" w:hAnsi="Arial" w:cs="Arial"/>
          <w:sz w:val="24"/>
          <w:szCs w:val="24"/>
        </w:rPr>
        <w:t xml:space="preserve">also </w:t>
      </w:r>
      <w:r w:rsidRPr="00D81E87">
        <w:rPr>
          <w:rFonts w:ascii="Arial" w:hAnsi="Arial" w:cs="Arial"/>
          <w:sz w:val="24"/>
          <w:szCs w:val="24"/>
        </w:rPr>
        <w:t>report feeling guilty for achieving, knowing that their sibling never would (Lobato,</w:t>
      </w:r>
      <w:r w:rsidR="005C67BD">
        <w:rPr>
          <w:rFonts w:ascii="Arial" w:hAnsi="Arial" w:cs="Arial"/>
          <w:sz w:val="24"/>
          <w:szCs w:val="24"/>
        </w:rPr>
        <w:t xml:space="preserve"> 1</w:t>
      </w:r>
      <w:r w:rsidRPr="00D81E87">
        <w:rPr>
          <w:rFonts w:ascii="Arial" w:hAnsi="Arial" w:cs="Arial"/>
          <w:sz w:val="24"/>
          <w:szCs w:val="24"/>
        </w:rPr>
        <w:t xml:space="preserve">990; Strohm, 2005). </w:t>
      </w:r>
    </w:p>
    <w:p w14:paraId="7872C8BC" w14:textId="3200C9E2" w:rsidR="00395779" w:rsidRDefault="00B25F90" w:rsidP="00980D8F">
      <w:pPr>
        <w:spacing w:line="360" w:lineRule="auto"/>
        <w:jc w:val="both"/>
        <w:rPr>
          <w:rFonts w:ascii="Arial" w:hAnsi="Arial" w:cs="Arial"/>
          <w:sz w:val="24"/>
          <w:szCs w:val="24"/>
        </w:rPr>
      </w:pPr>
      <w:r w:rsidRPr="00D81E87">
        <w:rPr>
          <w:rFonts w:ascii="Arial" w:hAnsi="Arial" w:cs="Arial"/>
          <w:sz w:val="24"/>
          <w:szCs w:val="24"/>
        </w:rPr>
        <w:lastRenderedPageBreak/>
        <w:t>Although the stigma related to disability is decreasing (</w:t>
      </w:r>
      <w:r w:rsidR="008E739A">
        <w:rPr>
          <w:rFonts w:ascii="Arial" w:hAnsi="Arial" w:cs="Arial"/>
          <w:sz w:val="24"/>
          <w:szCs w:val="24"/>
        </w:rPr>
        <w:t xml:space="preserve">Calhoun &amp; Gold, 2020; </w:t>
      </w:r>
      <w:r w:rsidRPr="00D81E87">
        <w:rPr>
          <w:rFonts w:ascii="Arial" w:hAnsi="Arial" w:cs="Arial"/>
          <w:sz w:val="24"/>
          <w:szCs w:val="24"/>
        </w:rPr>
        <w:t xml:space="preserve">Evans-Lacko, Corker, Williams, Henderson &amp; Thornicroft, 2014; Mendle, 2017), families with disabled children still report disapproval from others (Howlin, 1988). Stigma is especially the case when </w:t>
      </w:r>
      <w:r>
        <w:rPr>
          <w:rFonts w:ascii="Arial" w:hAnsi="Arial" w:cs="Arial"/>
          <w:sz w:val="24"/>
          <w:szCs w:val="24"/>
        </w:rPr>
        <w:t>a</w:t>
      </w:r>
      <w:r w:rsidRPr="00D81E87">
        <w:rPr>
          <w:rFonts w:ascii="Arial" w:hAnsi="Arial" w:cs="Arial"/>
          <w:sz w:val="24"/>
          <w:szCs w:val="24"/>
        </w:rPr>
        <w:t xml:space="preserve"> family member has a mental illness (Abreu-Ellis &amp; Ellis, 2013) and stigma can vary across cultures (Dickinson, 2020; Hanzawa, Bae, Bae, Chae, Tanaka &amp; Nakane, 2013; Tsai, Cebula, Liang, Fletcher-Watson, 2021).</w:t>
      </w:r>
      <w:r>
        <w:rPr>
          <w:rFonts w:ascii="Arial" w:hAnsi="Arial" w:cs="Arial"/>
          <w:sz w:val="24"/>
          <w:szCs w:val="24"/>
        </w:rPr>
        <w:t xml:space="preserve"> Staring is a common theme</w:t>
      </w:r>
      <w:r w:rsidR="00980D8F">
        <w:rPr>
          <w:rFonts w:ascii="Arial" w:hAnsi="Arial" w:cs="Arial"/>
          <w:sz w:val="24"/>
          <w:szCs w:val="24"/>
        </w:rPr>
        <w:t>,</w:t>
      </w:r>
      <w:r>
        <w:rPr>
          <w:rFonts w:ascii="Arial" w:hAnsi="Arial" w:cs="Arial"/>
          <w:sz w:val="24"/>
          <w:szCs w:val="24"/>
        </w:rPr>
        <w:t xml:space="preserve"> with s</w:t>
      </w:r>
      <w:r w:rsidRPr="00D81E87">
        <w:rPr>
          <w:rFonts w:ascii="Arial" w:hAnsi="Arial" w:cs="Arial"/>
          <w:sz w:val="24"/>
          <w:szCs w:val="24"/>
        </w:rPr>
        <w:t xml:space="preserve">iblings </w:t>
      </w:r>
      <w:r>
        <w:rPr>
          <w:rFonts w:ascii="Arial" w:hAnsi="Arial" w:cs="Arial"/>
          <w:sz w:val="24"/>
          <w:szCs w:val="24"/>
        </w:rPr>
        <w:t>describing</w:t>
      </w:r>
      <w:r w:rsidRPr="00D81E87">
        <w:rPr>
          <w:rFonts w:ascii="Arial" w:hAnsi="Arial" w:cs="Arial"/>
          <w:sz w:val="24"/>
          <w:szCs w:val="24"/>
        </w:rPr>
        <w:t xml:space="preserve"> strangers staring as one of the worst aspects of having a sibling with additional needs (Fullwood &amp; Cronin, 1989; Pavlopoulou &amp; Dimitriou, 2019; Strohm, 2005). </w:t>
      </w:r>
      <w:r w:rsidR="00980D8F">
        <w:rPr>
          <w:rFonts w:ascii="Arial" w:hAnsi="Arial" w:cs="Arial"/>
          <w:sz w:val="24"/>
          <w:szCs w:val="24"/>
        </w:rPr>
        <w:t>M</w:t>
      </w:r>
      <w:r w:rsidR="00980D8F" w:rsidRPr="00D81E87">
        <w:rPr>
          <w:rFonts w:ascii="Arial" w:hAnsi="Arial" w:cs="Arial"/>
          <w:sz w:val="24"/>
          <w:szCs w:val="24"/>
        </w:rPr>
        <w:t xml:space="preserve">any </w:t>
      </w:r>
      <w:r w:rsidR="00980D8F">
        <w:rPr>
          <w:rFonts w:ascii="Arial" w:hAnsi="Arial" w:cs="Arial"/>
          <w:sz w:val="24"/>
          <w:szCs w:val="24"/>
        </w:rPr>
        <w:t xml:space="preserve">siblings reported </w:t>
      </w:r>
      <w:r w:rsidR="00980D8F" w:rsidRPr="00D81E87">
        <w:rPr>
          <w:rFonts w:ascii="Arial" w:hAnsi="Arial" w:cs="Arial"/>
          <w:sz w:val="24"/>
          <w:szCs w:val="24"/>
        </w:rPr>
        <w:t xml:space="preserve">not </w:t>
      </w:r>
      <w:r w:rsidR="00980D8F">
        <w:rPr>
          <w:rFonts w:ascii="Arial" w:hAnsi="Arial" w:cs="Arial"/>
          <w:sz w:val="24"/>
          <w:szCs w:val="24"/>
        </w:rPr>
        <w:t xml:space="preserve">wanting </w:t>
      </w:r>
      <w:r w:rsidR="00980D8F" w:rsidRPr="00D81E87">
        <w:rPr>
          <w:rFonts w:ascii="Arial" w:hAnsi="Arial" w:cs="Arial"/>
          <w:sz w:val="24"/>
          <w:szCs w:val="24"/>
        </w:rPr>
        <w:t>to be seen in public with their sibling (Featherstone, 1980)</w:t>
      </w:r>
      <w:r w:rsidRPr="00D81E87">
        <w:rPr>
          <w:rFonts w:ascii="Arial" w:hAnsi="Arial" w:cs="Arial"/>
          <w:sz w:val="24"/>
          <w:szCs w:val="24"/>
        </w:rPr>
        <w:t xml:space="preserve"> and </w:t>
      </w:r>
      <w:r w:rsidR="00980D8F">
        <w:rPr>
          <w:rFonts w:ascii="Arial" w:hAnsi="Arial" w:cs="Arial"/>
          <w:sz w:val="24"/>
          <w:szCs w:val="24"/>
        </w:rPr>
        <w:t>some</w:t>
      </w:r>
      <w:r w:rsidR="00980D8F" w:rsidRPr="00D81E87">
        <w:rPr>
          <w:rFonts w:ascii="Arial" w:hAnsi="Arial" w:cs="Arial"/>
          <w:sz w:val="24"/>
          <w:szCs w:val="24"/>
        </w:rPr>
        <w:t xml:space="preserve"> siblings reported that they were unable to bring friends homes, due to embarrassment (Abrams, 2009; Carpenter, 1997; Fullwood &amp; Cronin, 1989</w:t>
      </w:r>
      <w:r w:rsidR="00980D8F">
        <w:rPr>
          <w:rFonts w:ascii="Arial" w:hAnsi="Arial" w:cs="Arial"/>
          <w:sz w:val="24"/>
          <w:szCs w:val="24"/>
        </w:rPr>
        <w:t xml:space="preserve">; </w:t>
      </w:r>
      <w:r w:rsidR="00980D8F" w:rsidRPr="00D81E87">
        <w:rPr>
          <w:rFonts w:ascii="Arial" w:hAnsi="Arial" w:cs="Arial"/>
          <w:sz w:val="24"/>
          <w:szCs w:val="24"/>
        </w:rPr>
        <w:t>Peddar, 2015) or household responsibilities (Pavlopoulou, Burns, Cleghorn, Skyrla &amp; Avnon</w:t>
      </w:r>
      <w:r w:rsidR="00526CA3">
        <w:rPr>
          <w:rFonts w:ascii="Arial" w:hAnsi="Arial" w:cs="Arial"/>
          <w:sz w:val="24"/>
          <w:szCs w:val="24"/>
        </w:rPr>
        <w:t xml:space="preserve">, </w:t>
      </w:r>
      <w:r w:rsidR="00980D8F" w:rsidRPr="00D81E87">
        <w:rPr>
          <w:rFonts w:ascii="Arial" w:hAnsi="Arial" w:cs="Arial"/>
          <w:sz w:val="24"/>
          <w:szCs w:val="24"/>
        </w:rPr>
        <w:t>202</w:t>
      </w:r>
      <w:r w:rsidR="00980D8F" w:rsidRPr="00AF14F2">
        <w:rPr>
          <w:rFonts w:ascii="Arial" w:hAnsi="Arial" w:cs="Arial"/>
          <w:sz w:val="24"/>
          <w:szCs w:val="24"/>
        </w:rPr>
        <w:t xml:space="preserve">2; </w:t>
      </w:r>
      <w:r w:rsidR="00896D17" w:rsidRPr="00AF14F2">
        <w:rPr>
          <w:rFonts w:ascii="Arial" w:hAnsi="Arial" w:cs="Arial"/>
          <w:sz w:val="24"/>
          <w:szCs w:val="24"/>
        </w:rPr>
        <w:t xml:space="preserve">Pavlopoulou </w:t>
      </w:r>
      <w:r w:rsidR="00980D8F" w:rsidRPr="00AF14F2">
        <w:rPr>
          <w:rFonts w:ascii="Arial" w:hAnsi="Arial" w:cs="Arial"/>
          <w:sz w:val="24"/>
          <w:szCs w:val="24"/>
        </w:rPr>
        <w:t>&amp; Dimitriou, 2019, 2020; Peddar, 2015).</w:t>
      </w:r>
    </w:p>
    <w:p w14:paraId="229E71CB" w14:textId="1DC85EC6" w:rsidR="00300097" w:rsidRDefault="00CF316C" w:rsidP="00300097">
      <w:pPr>
        <w:spacing w:line="360" w:lineRule="auto"/>
        <w:jc w:val="both"/>
        <w:rPr>
          <w:rFonts w:ascii="Arial" w:hAnsi="Arial" w:cs="Arial"/>
          <w:sz w:val="24"/>
          <w:szCs w:val="24"/>
        </w:rPr>
      </w:pPr>
      <w:r>
        <w:rPr>
          <w:rFonts w:ascii="Arial" w:hAnsi="Arial" w:cs="Arial"/>
          <w:color w:val="000000"/>
          <w:sz w:val="24"/>
          <w:szCs w:val="24"/>
          <w:shd w:val="clear" w:color="auto" w:fill="FFFFFF"/>
        </w:rPr>
        <w:t xml:space="preserve">In a study by Hanvey, Malovic &amp; Ntontis (2021), interviews with 16 older siblings (aged 20-68) found four themes: feeling invisible during social interactions, psychological difficulties resulting from </w:t>
      </w:r>
      <w:r w:rsidRPr="00AF14F2">
        <w:rPr>
          <w:rFonts w:ascii="Arial" w:hAnsi="Arial" w:cs="Arial"/>
          <w:sz w:val="24"/>
          <w:szCs w:val="24"/>
          <w:shd w:val="clear" w:color="auto" w:fill="FFFFFF"/>
        </w:rPr>
        <w:t>family roles or life conditions, feelings of guilt and self-blame, and social support.</w:t>
      </w:r>
      <w:r w:rsidR="00300097" w:rsidRPr="00AF14F2">
        <w:rPr>
          <w:rFonts w:ascii="Arial" w:hAnsi="Arial" w:cs="Arial"/>
          <w:sz w:val="24"/>
          <w:szCs w:val="24"/>
          <w:shd w:val="clear" w:color="auto" w:fill="FFFFFF"/>
        </w:rPr>
        <w:t xml:space="preserve"> Many of </w:t>
      </w:r>
      <w:r w:rsidR="00091DB7" w:rsidRPr="00AF14F2">
        <w:rPr>
          <w:rFonts w:ascii="Arial" w:hAnsi="Arial" w:cs="Arial"/>
          <w:sz w:val="24"/>
          <w:szCs w:val="24"/>
          <w:shd w:val="clear" w:color="auto" w:fill="FFFFFF"/>
        </w:rPr>
        <w:t xml:space="preserve">their </w:t>
      </w:r>
      <w:r w:rsidR="00300097" w:rsidRPr="00AF14F2">
        <w:rPr>
          <w:rFonts w:ascii="Arial" w:hAnsi="Arial" w:cs="Arial"/>
          <w:sz w:val="24"/>
          <w:szCs w:val="24"/>
          <w:shd w:val="clear" w:color="auto" w:fill="FFFFFF"/>
        </w:rPr>
        <w:t>participants were older, and thus we might argue that things have changed. However, a</w:t>
      </w:r>
      <w:bookmarkStart w:id="0" w:name="_Hlk109819760"/>
      <w:r w:rsidR="00300097" w:rsidRPr="00AF14F2">
        <w:rPr>
          <w:rFonts w:ascii="Arial" w:hAnsi="Arial" w:cs="Arial"/>
          <w:sz w:val="24"/>
          <w:szCs w:val="24"/>
        </w:rPr>
        <w:t xml:space="preserve"> recent </w:t>
      </w:r>
      <w:r w:rsidR="00300097">
        <w:rPr>
          <w:rFonts w:ascii="Arial" w:hAnsi="Arial" w:cs="Arial"/>
          <w:sz w:val="24"/>
          <w:szCs w:val="24"/>
        </w:rPr>
        <w:t xml:space="preserve">social media trend has seen Tik Tok users make videos of themselves talking about their experiences of having a sibling with additional needs leading to them feeling like </w:t>
      </w:r>
      <w:r w:rsidR="00300097" w:rsidRPr="00D81E87">
        <w:rPr>
          <w:rFonts w:ascii="Arial" w:hAnsi="Arial" w:cs="Arial"/>
          <w:sz w:val="24"/>
          <w:szCs w:val="24"/>
        </w:rPr>
        <w:t>“glass children”</w:t>
      </w:r>
      <w:r w:rsidR="00300097">
        <w:rPr>
          <w:rFonts w:ascii="Arial" w:hAnsi="Arial" w:cs="Arial"/>
          <w:sz w:val="24"/>
          <w:szCs w:val="24"/>
        </w:rPr>
        <w:t xml:space="preserve"> who were invisible to others</w:t>
      </w:r>
      <w:r w:rsidR="00300097" w:rsidRPr="00D81E87">
        <w:rPr>
          <w:rFonts w:ascii="Arial" w:hAnsi="Arial" w:cs="Arial"/>
          <w:sz w:val="24"/>
          <w:szCs w:val="24"/>
        </w:rPr>
        <w:t xml:space="preserve"> (</w:t>
      </w:r>
      <w:r w:rsidR="00300097">
        <w:rPr>
          <w:rFonts w:ascii="Arial" w:hAnsi="Arial" w:cs="Arial"/>
          <w:sz w:val="24"/>
          <w:szCs w:val="24"/>
        </w:rPr>
        <w:t xml:space="preserve">Baldwin, 2023; </w:t>
      </w:r>
      <w:r w:rsidR="00300097" w:rsidRPr="00D81E87">
        <w:rPr>
          <w:rFonts w:ascii="Arial" w:hAnsi="Arial" w:cs="Arial"/>
          <w:sz w:val="24"/>
          <w:szCs w:val="24"/>
        </w:rPr>
        <w:t>Butler, 2023</w:t>
      </w:r>
      <w:r w:rsidR="00300097">
        <w:rPr>
          <w:rFonts w:ascii="Arial" w:hAnsi="Arial" w:cs="Arial"/>
          <w:sz w:val="24"/>
          <w:szCs w:val="24"/>
        </w:rPr>
        <w:t xml:space="preserve">; Charlton &amp; Charlton, 2023). These Tik Tok videos </w:t>
      </w:r>
      <w:r w:rsidR="00300097" w:rsidRPr="00D81E87">
        <w:rPr>
          <w:rFonts w:ascii="Arial" w:hAnsi="Arial" w:cs="Arial"/>
          <w:sz w:val="24"/>
          <w:szCs w:val="24"/>
        </w:rPr>
        <w:t>and recent newspaper articles (Ayoub, 2023; Batarilo, 202</w:t>
      </w:r>
      <w:r w:rsidR="00300097">
        <w:rPr>
          <w:rFonts w:ascii="Arial" w:hAnsi="Arial" w:cs="Arial"/>
          <w:sz w:val="24"/>
          <w:szCs w:val="24"/>
        </w:rPr>
        <w:t>2</w:t>
      </w:r>
      <w:r w:rsidR="00300097" w:rsidRPr="00D81E87">
        <w:rPr>
          <w:rFonts w:ascii="Arial" w:hAnsi="Arial" w:cs="Arial"/>
          <w:sz w:val="24"/>
          <w:szCs w:val="24"/>
        </w:rPr>
        <w:t xml:space="preserve">; Dooney, 2023) demonstrate that ambivalent and negative experiences still </w:t>
      </w:r>
      <w:r w:rsidR="00300097">
        <w:rPr>
          <w:rFonts w:ascii="Arial" w:hAnsi="Arial" w:cs="Arial"/>
          <w:sz w:val="24"/>
          <w:szCs w:val="24"/>
        </w:rPr>
        <w:t>exist</w:t>
      </w:r>
      <w:r w:rsidR="00300097" w:rsidRPr="00D81E87">
        <w:rPr>
          <w:rFonts w:ascii="Arial" w:hAnsi="Arial" w:cs="Arial"/>
          <w:sz w:val="24"/>
          <w:szCs w:val="24"/>
        </w:rPr>
        <w:t>.</w:t>
      </w:r>
      <w:bookmarkEnd w:id="0"/>
    </w:p>
    <w:p w14:paraId="5B3714C1" w14:textId="4C12F812" w:rsidR="00852048" w:rsidRPr="00852048" w:rsidRDefault="00395779" w:rsidP="00852048">
      <w:pPr>
        <w:spacing w:line="360" w:lineRule="auto"/>
        <w:jc w:val="both"/>
        <w:rPr>
          <w:rFonts w:ascii="Arial" w:hAnsi="Arial" w:cs="Arial"/>
          <w:sz w:val="16"/>
          <w:szCs w:val="16"/>
        </w:rPr>
      </w:pPr>
      <w:r w:rsidRPr="00395779">
        <w:rPr>
          <w:rFonts w:ascii="Arial" w:hAnsi="Arial" w:cs="Arial"/>
          <w:sz w:val="24"/>
          <w:szCs w:val="24"/>
        </w:rPr>
        <w:t xml:space="preserve">Reviewing the literature with its such stark findings left me </w:t>
      </w:r>
      <w:r w:rsidR="00144E1A">
        <w:rPr>
          <w:rFonts w:ascii="Arial" w:hAnsi="Arial" w:cs="Arial"/>
          <w:sz w:val="24"/>
          <w:szCs w:val="24"/>
        </w:rPr>
        <w:t xml:space="preserve">feeling </w:t>
      </w:r>
      <w:r w:rsidRPr="00395779">
        <w:rPr>
          <w:rFonts w:ascii="Arial" w:hAnsi="Arial" w:cs="Arial"/>
          <w:sz w:val="24"/>
          <w:szCs w:val="24"/>
        </w:rPr>
        <w:t>deeply uncomfortable because of the evident “negative narrative</w:t>
      </w:r>
      <w:r w:rsidR="00144E1A">
        <w:rPr>
          <w:rFonts w:ascii="Arial" w:hAnsi="Arial" w:cs="Arial"/>
          <w:sz w:val="24"/>
          <w:szCs w:val="24"/>
        </w:rPr>
        <w:t xml:space="preserve">” </w:t>
      </w:r>
      <w:r w:rsidRPr="00395779">
        <w:rPr>
          <w:rFonts w:ascii="Arial" w:hAnsi="Arial" w:cs="Arial"/>
          <w:sz w:val="24"/>
          <w:szCs w:val="24"/>
        </w:rPr>
        <w:t>(Hayden, Hastings</w:t>
      </w:r>
      <w:r>
        <w:rPr>
          <w:rFonts w:ascii="Arial" w:hAnsi="Arial" w:cs="Arial"/>
          <w:sz w:val="24"/>
          <w:szCs w:val="24"/>
        </w:rPr>
        <w:t>,</w:t>
      </w:r>
      <w:r w:rsidRPr="00395779">
        <w:rPr>
          <w:rFonts w:ascii="Arial" w:hAnsi="Arial" w:cs="Arial"/>
          <w:sz w:val="24"/>
          <w:szCs w:val="24"/>
        </w:rPr>
        <w:t xml:space="preserve"> Kassa &amp; Danylec, 2022, </w:t>
      </w:r>
      <w:r w:rsidR="00852048">
        <w:rPr>
          <w:rFonts w:ascii="Arial" w:hAnsi="Arial" w:cs="Arial"/>
          <w:sz w:val="24"/>
          <w:szCs w:val="24"/>
        </w:rPr>
        <w:t>p.997</w:t>
      </w:r>
      <w:r w:rsidRPr="00395779">
        <w:rPr>
          <w:rFonts w:ascii="Arial" w:hAnsi="Arial" w:cs="Arial"/>
          <w:sz w:val="24"/>
          <w:szCs w:val="24"/>
        </w:rPr>
        <w:t>.)</w:t>
      </w:r>
      <w:r>
        <w:rPr>
          <w:rFonts w:ascii="Arial" w:hAnsi="Arial" w:cs="Arial"/>
          <w:sz w:val="24"/>
          <w:szCs w:val="24"/>
        </w:rPr>
        <w:t>. The</w:t>
      </w:r>
      <w:r w:rsidR="001610FA">
        <w:rPr>
          <w:rFonts w:ascii="Arial" w:hAnsi="Arial" w:cs="Arial"/>
          <w:sz w:val="24"/>
          <w:szCs w:val="24"/>
        </w:rPr>
        <w:t xml:space="preserve"> writers of </w:t>
      </w:r>
      <w:r w:rsidR="00091DB7" w:rsidRPr="00AF14F2">
        <w:rPr>
          <w:rFonts w:ascii="Arial" w:hAnsi="Arial" w:cs="Arial"/>
          <w:sz w:val="24"/>
          <w:szCs w:val="24"/>
        </w:rPr>
        <w:t>existing</w:t>
      </w:r>
      <w:r w:rsidRPr="00AF14F2">
        <w:rPr>
          <w:rFonts w:ascii="Arial" w:hAnsi="Arial" w:cs="Arial"/>
          <w:sz w:val="24"/>
          <w:szCs w:val="24"/>
        </w:rPr>
        <w:t xml:space="preserve"> </w:t>
      </w:r>
      <w:r>
        <w:rPr>
          <w:rFonts w:ascii="Arial" w:hAnsi="Arial" w:cs="Arial"/>
          <w:sz w:val="24"/>
          <w:szCs w:val="24"/>
        </w:rPr>
        <w:t>literature largely framed th</w:t>
      </w:r>
      <w:r w:rsidR="00FE1600">
        <w:rPr>
          <w:rFonts w:ascii="Arial" w:hAnsi="Arial" w:cs="Arial"/>
          <w:sz w:val="24"/>
          <w:szCs w:val="24"/>
        </w:rPr>
        <w:t>ese</w:t>
      </w:r>
      <w:r>
        <w:rPr>
          <w:rFonts w:ascii="Arial" w:hAnsi="Arial" w:cs="Arial"/>
          <w:sz w:val="24"/>
          <w:szCs w:val="24"/>
        </w:rPr>
        <w:t xml:space="preserve"> </w:t>
      </w:r>
      <w:r w:rsidR="00FE1600">
        <w:rPr>
          <w:rFonts w:ascii="Arial" w:hAnsi="Arial" w:cs="Arial"/>
          <w:sz w:val="24"/>
          <w:szCs w:val="24"/>
        </w:rPr>
        <w:t>difficult</w:t>
      </w:r>
      <w:r>
        <w:rPr>
          <w:rFonts w:ascii="Arial" w:hAnsi="Arial" w:cs="Arial"/>
          <w:sz w:val="24"/>
          <w:szCs w:val="24"/>
        </w:rPr>
        <w:t xml:space="preserve"> experience</w:t>
      </w:r>
      <w:r w:rsidR="00FE1600">
        <w:rPr>
          <w:rFonts w:ascii="Arial" w:hAnsi="Arial" w:cs="Arial"/>
          <w:sz w:val="24"/>
          <w:szCs w:val="24"/>
        </w:rPr>
        <w:t>s</w:t>
      </w:r>
      <w:r>
        <w:rPr>
          <w:rFonts w:ascii="Arial" w:hAnsi="Arial" w:cs="Arial"/>
          <w:sz w:val="24"/>
          <w:szCs w:val="24"/>
        </w:rPr>
        <w:t xml:space="preserve"> within the medical model</w:t>
      </w:r>
      <w:r w:rsidR="00144E1A">
        <w:rPr>
          <w:rFonts w:ascii="Arial" w:hAnsi="Arial" w:cs="Arial"/>
          <w:sz w:val="24"/>
          <w:szCs w:val="24"/>
        </w:rPr>
        <w:t>,</w:t>
      </w:r>
      <w:r>
        <w:rPr>
          <w:rFonts w:ascii="Arial" w:hAnsi="Arial" w:cs="Arial"/>
          <w:sz w:val="24"/>
          <w:szCs w:val="24"/>
        </w:rPr>
        <w:t xml:space="preserve"> </w:t>
      </w:r>
      <w:r w:rsidR="00FE1600">
        <w:rPr>
          <w:rFonts w:ascii="Arial" w:hAnsi="Arial" w:cs="Arial"/>
          <w:sz w:val="24"/>
          <w:szCs w:val="24"/>
        </w:rPr>
        <w:t xml:space="preserve">locating the challenges within </w:t>
      </w:r>
      <w:r>
        <w:rPr>
          <w:rFonts w:ascii="Arial" w:hAnsi="Arial" w:cs="Arial"/>
          <w:sz w:val="24"/>
          <w:szCs w:val="24"/>
        </w:rPr>
        <w:t xml:space="preserve">the child themselves </w:t>
      </w:r>
      <w:r w:rsidR="00144E1A">
        <w:rPr>
          <w:rFonts w:ascii="Arial" w:hAnsi="Arial" w:cs="Arial"/>
          <w:sz w:val="24"/>
          <w:szCs w:val="24"/>
        </w:rPr>
        <w:t xml:space="preserve">as </w:t>
      </w:r>
      <w:r w:rsidR="00FE1600">
        <w:rPr>
          <w:rFonts w:ascii="Arial" w:hAnsi="Arial" w:cs="Arial"/>
          <w:sz w:val="24"/>
          <w:szCs w:val="24"/>
        </w:rPr>
        <w:t xml:space="preserve">being the source of negative experiences </w:t>
      </w:r>
      <w:r>
        <w:rPr>
          <w:rFonts w:ascii="Arial" w:hAnsi="Arial" w:cs="Arial"/>
          <w:sz w:val="24"/>
          <w:szCs w:val="24"/>
        </w:rPr>
        <w:t xml:space="preserve">rather than </w:t>
      </w:r>
      <w:r w:rsidR="00FE1600">
        <w:rPr>
          <w:rFonts w:ascii="Arial" w:hAnsi="Arial" w:cs="Arial"/>
          <w:sz w:val="24"/>
          <w:szCs w:val="24"/>
        </w:rPr>
        <w:t xml:space="preserve">within </w:t>
      </w:r>
      <w:r>
        <w:rPr>
          <w:rFonts w:ascii="Arial" w:hAnsi="Arial" w:cs="Arial"/>
          <w:sz w:val="24"/>
          <w:szCs w:val="24"/>
        </w:rPr>
        <w:t xml:space="preserve">the social model </w:t>
      </w:r>
      <w:r w:rsidR="00FE1600">
        <w:rPr>
          <w:rFonts w:ascii="Arial" w:hAnsi="Arial" w:cs="Arial"/>
          <w:sz w:val="24"/>
          <w:szCs w:val="24"/>
        </w:rPr>
        <w:t>which locates the challenges within t</w:t>
      </w:r>
      <w:r>
        <w:rPr>
          <w:rFonts w:ascii="Arial" w:hAnsi="Arial" w:cs="Arial"/>
          <w:sz w:val="24"/>
          <w:szCs w:val="24"/>
        </w:rPr>
        <w:t>he barriers</w:t>
      </w:r>
      <w:r w:rsidR="00FE1600">
        <w:rPr>
          <w:rFonts w:ascii="Arial" w:hAnsi="Arial" w:cs="Arial"/>
          <w:sz w:val="24"/>
          <w:szCs w:val="24"/>
        </w:rPr>
        <w:t xml:space="preserve"> which families experience. </w:t>
      </w:r>
      <w:r>
        <w:rPr>
          <w:rFonts w:ascii="Arial" w:hAnsi="Arial" w:cs="Arial"/>
          <w:sz w:val="24"/>
          <w:szCs w:val="24"/>
        </w:rPr>
        <w:t xml:space="preserve">At the same </w:t>
      </w:r>
      <w:r w:rsidR="00FE1600">
        <w:rPr>
          <w:rFonts w:ascii="Arial" w:hAnsi="Arial" w:cs="Arial"/>
          <w:sz w:val="24"/>
          <w:szCs w:val="24"/>
        </w:rPr>
        <w:t>time,</w:t>
      </w:r>
      <w:r>
        <w:rPr>
          <w:rFonts w:ascii="Arial" w:hAnsi="Arial" w:cs="Arial"/>
          <w:sz w:val="24"/>
          <w:szCs w:val="24"/>
        </w:rPr>
        <w:t xml:space="preserve"> I wanted to acknowledge the voice of those who had had such difficult experiences. </w:t>
      </w:r>
      <w:r w:rsidR="00FE1600">
        <w:rPr>
          <w:rFonts w:ascii="Arial" w:hAnsi="Arial" w:cs="Arial"/>
          <w:sz w:val="24"/>
          <w:szCs w:val="24"/>
        </w:rPr>
        <w:t xml:space="preserve">This was what led to my including the two </w:t>
      </w:r>
      <w:r w:rsidR="00144E1A">
        <w:rPr>
          <w:rFonts w:ascii="Arial" w:hAnsi="Arial" w:cs="Arial"/>
          <w:sz w:val="24"/>
          <w:szCs w:val="24"/>
        </w:rPr>
        <w:t xml:space="preserve">survey </w:t>
      </w:r>
      <w:r w:rsidR="00FE1600">
        <w:rPr>
          <w:rFonts w:ascii="Arial" w:hAnsi="Arial" w:cs="Arial"/>
          <w:sz w:val="24"/>
          <w:szCs w:val="24"/>
        </w:rPr>
        <w:t xml:space="preserve">questions “What would you say was the best thing about having a sibling with additional needs?” and “What </w:t>
      </w:r>
      <w:r w:rsidR="00FE1600">
        <w:rPr>
          <w:rFonts w:ascii="Arial" w:hAnsi="Arial" w:cs="Arial"/>
          <w:sz w:val="24"/>
          <w:szCs w:val="24"/>
        </w:rPr>
        <w:lastRenderedPageBreak/>
        <w:t>would you say was the most difficult thing about having a sibling with additional needs?”</w:t>
      </w:r>
    </w:p>
    <w:p w14:paraId="267953FD" w14:textId="3F70B830" w:rsidR="00B25F90" w:rsidRPr="00C4553F" w:rsidRDefault="00EA05C3" w:rsidP="00395779">
      <w:pPr>
        <w:spacing w:line="360" w:lineRule="auto"/>
        <w:rPr>
          <w:rFonts w:ascii="Arial" w:hAnsi="Arial" w:cs="Arial"/>
          <w:i/>
          <w:iCs/>
          <w:sz w:val="28"/>
          <w:szCs w:val="28"/>
        </w:rPr>
      </w:pPr>
      <w:r w:rsidRPr="00C4553F">
        <w:rPr>
          <w:rFonts w:ascii="Arial" w:hAnsi="Arial" w:cs="Arial"/>
          <w:b/>
          <w:bCs/>
          <w:sz w:val="24"/>
          <w:szCs w:val="24"/>
        </w:rPr>
        <w:t xml:space="preserve">1.3.3 </w:t>
      </w:r>
      <w:r w:rsidR="00B25F90" w:rsidRPr="00C4553F">
        <w:rPr>
          <w:rFonts w:ascii="Arial" w:hAnsi="Arial" w:cs="Arial"/>
          <w:b/>
          <w:bCs/>
          <w:sz w:val="24"/>
          <w:szCs w:val="24"/>
        </w:rPr>
        <w:t xml:space="preserve">Research </w:t>
      </w:r>
      <w:r w:rsidR="0003310A" w:rsidRPr="00C4553F">
        <w:rPr>
          <w:rFonts w:ascii="Arial" w:hAnsi="Arial" w:cs="Arial"/>
          <w:b/>
          <w:bCs/>
          <w:sz w:val="24"/>
          <w:szCs w:val="24"/>
        </w:rPr>
        <w:t>about</w:t>
      </w:r>
      <w:r w:rsidR="00B25F90" w:rsidRPr="00C4553F">
        <w:rPr>
          <w:rFonts w:ascii="Arial" w:hAnsi="Arial" w:cs="Arial"/>
          <w:b/>
          <w:bCs/>
          <w:sz w:val="24"/>
          <w:szCs w:val="24"/>
        </w:rPr>
        <w:t xml:space="preserve"> schools</w:t>
      </w:r>
    </w:p>
    <w:p w14:paraId="1797E176" w14:textId="0115FF78"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Research about families with disabled children from the sibling’s point of view is rare, research about </w:t>
      </w:r>
      <w:r w:rsidRPr="00AF14F2">
        <w:rPr>
          <w:rFonts w:ascii="Arial" w:hAnsi="Arial" w:cs="Arial"/>
          <w:sz w:val="24"/>
          <w:szCs w:val="24"/>
        </w:rPr>
        <w:t xml:space="preserve">school experiences is even rarer, practical suggestions from siblings themselves are rarer still and </w:t>
      </w:r>
      <w:r w:rsidR="0081743F" w:rsidRPr="00AF14F2">
        <w:rPr>
          <w:rFonts w:ascii="Arial" w:hAnsi="Arial" w:cs="Arial"/>
          <w:sz w:val="24"/>
          <w:szCs w:val="24"/>
        </w:rPr>
        <w:t xml:space="preserve">few researchers have considered </w:t>
      </w:r>
      <w:r w:rsidRPr="00AF14F2">
        <w:rPr>
          <w:rFonts w:ascii="Arial" w:hAnsi="Arial" w:cs="Arial"/>
          <w:sz w:val="24"/>
          <w:szCs w:val="24"/>
        </w:rPr>
        <w:t xml:space="preserve">school experiences. Research about academic experiences is also largely non-European (e.g. </w:t>
      </w:r>
      <w:r w:rsidR="00CF316C" w:rsidRPr="00AF14F2">
        <w:rPr>
          <w:rFonts w:ascii="Arial" w:hAnsi="Arial" w:cs="Arial"/>
          <w:sz w:val="24"/>
          <w:szCs w:val="24"/>
        </w:rPr>
        <w:t xml:space="preserve">Barak-Levy, Goldstein &amp; Weinstock, 2010 [Israel]; </w:t>
      </w:r>
      <w:r w:rsidR="00144E1A" w:rsidRPr="00AF14F2">
        <w:rPr>
          <w:rFonts w:ascii="Arial" w:hAnsi="Arial" w:cs="Arial"/>
          <w:sz w:val="24"/>
          <w:szCs w:val="24"/>
        </w:rPr>
        <w:t xml:space="preserve">Chien, Tu &amp; Gau, 2017 </w:t>
      </w:r>
      <w:r w:rsidR="00CF316C" w:rsidRPr="00BD0520">
        <w:rPr>
          <w:rFonts w:ascii="Arial" w:hAnsi="Arial" w:cs="Arial"/>
          <w:color w:val="4EA72E" w:themeColor="accent6"/>
          <w:sz w:val="24"/>
          <w:szCs w:val="24"/>
        </w:rPr>
        <w:t>[</w:t>
      </w:r>
      <w:r w:rsidR="00144E1A">
        <w:rPr>
          <w:rFonts w:ascii="Arial" w:hAnsi="Arial" w:cs="Arial"/>
          <w:sz w:val="24"/>
          <w:szCs w:val="24"/>
        </w:rPr>
        <w:t>Taiwan</w:t>
      </w:r>
      <w:r w:rsidR="00CF316C">
        <w:rPr>
          <w:rFonts w:ascii="Arial" w:hAnsi="Arial" w:cs="Arial"/>
          <w:sz w:val="24"/>
          <w:szCs w:val="24"/>
        </w:rPr>
        <w:t>]</w:t>
      </w:r>
      <w:r w:rsidR="00144E1A">
        <w:rPr>
          <w:rFonts w:ascii="Arial" w:hAnsi="Arial" w:cs="Arial"/>
          <w:sz w:val="24"/>
          <w:szCs w:val="24"/>
        </w:rPr>
        <w:t xml:space="preserve">; </w:t>
      </w:r>
      <w:r w:rsidRPr="00D81E87">
        <w:rPr>
          <w:rFonts w:ascii="Arial" w:hAnsi="Arial" w:cs="Arial"/>
          <w:sz w:val="24"/>
          <w:szCs w:val="24"/>
        </w:rPr>
        <w:t xml:space="preserve">Gan et. al., 2018 </w:t>
      </w:r>
      <w:r w:rsidR="00CF316C" w:rsidRPr="00BD0520">
        <w:rPr>
          <w:rFonts w:ascii="Arial" w:hAnsi="Arial" w:cs="Arial"/>
          <w:color w:val="4EA72E" w:themeColor="accent6"/>
          <w:sz w:val="24"/>
          <w:szCs w:val="24"/>
        </w:rPr>
        <w:t>[</w:t>
      </w:r>
      <w:r w:rsidRPr="00D81E87">
        <w:rPr>
          <w:rFonts w:ascii="Arial" w:hAnsi="Arial" w:cs="Arial"/>
          <w:sz w:val="24"/>
          <w:szCs w:val="24"/>
        </w:rPr>
        <w:t>Australia</w:t>
      </w:r>
      <w:r w:rsidR="00CF316C">
        <w:rPr>
          <w:rFonts w:ascii="Arial" w:hAnsi="Arial" w:cs="Arial"/>
          <w:sz w:val="24"/>
          <w:szCs w:val="24"/>
        </w:rPr>
        <w:t>]</w:t>
      </w:r>
      <w:r w:rsidRPr="00D81E87">
        <w:rPr>
          <w:rFonts w:ascii="Arial" w:hAnsi="Arial" w:cs="Arial"/>
          <w:sz w:val="24"/>
          <w:szCs w:val="24"/>
        </w:rPr>
        <w:t>; Grossman, 1972</w:t>
      </w:r>
      <w:r w:rsidR="00BD0520">
        <w:rPr>
          <w:rFonts w:ascii="Arial" w:hAnsi="Arial" w:cs="Arial"/>
          <w:sz w:val="24"/>
          <w:szCs w:val="24"/>
        </w:rPr>
        <w:t xml:space="preserve"> </w:t>
      </w:r>
      <w:r w:rsidR="00CF316C" w:rsidRPr="00BD0520">
        <w:rPr>
          <w:rFonts w:ascii="Arial" w:hAnsi="Arial" w:cs="Arial"/>
          <w:color w:val="4EA72E" w:themeColor="accent6"/>
          <w:sz w:val="24"/>
          <w:szCs w:val="24"/>
        </w:rPr>
        <w:t>[</w:t>
      </w:r>
      <w:r w:rsidRPr="00D81E87">
        <w:rPr>
          <w:rFonts w:ascii="Arial" w:hAnsi="Arial" w:cs="Arial"/>
          <w:sz w:val="24"/>
          <w:szCs w:val="24"/>
        </w:rPr>
        <w:t>USA</w:t>
      </w:r>
      <w:r w:rsidR="00CF316C">
        <w:rPr>
          <w:rFonts w:ascii="Arial" w:hAnsi="Arial" w:cs="Arial"/>
          <w:sz w:val="24"/>
          <w:szCs w:val="24"/>
        </w:rPr>
        <w:t>])</w:t>
      </w:r>
      <w:r w:rsidRPr="00D81E87">
        <w:rPr>
          <w:rFonts w:ascii="Arial" w:hAnsi="Arial" w:cs="Arial"/>
          <w:sz w:val="24"/>
          <w:szCs w:val="24"/>
        </w:rPr>
        <w:t xml:space="preserve"> and quantitative (e.g. Barak-Levy, Goldstein &amp; Weinstock, 2010; Goudie, Havercamp, Jamieson &amp; Sahr, 2103, Orsmond &amp; Seltzer, 2007). </w:t>
      </w:r>
    </w:p>
    <w:p w14:paraId="38B12976" w14:textId="6EAA241E" w:rsidR="00B25F90" w:rsidRDefault="00B25F90" w:rsidP="002458FB">
      <w:pPr>
        <w:spacing w:line="360" w:lineRule="auto"/>
        <w:jc w:val="both"/>
        <w:rPr>
          <w:rFonts w:ascii="Arial" w:hAnsi="Arial" w:cs="Arial"/>
          <w:color w:val="000000"/>
          <w:sz w:val="24"/>
          <w:szCs w:val="24"/>
          <w:shd w:val="clear" w:color="auto" w:fill="FFFFFF"/>
        </w:rPr>
      </w:pPr>
      <w:r>
        <w:rPr>
          <w:rFonts w:ascii="Arial" w:hAnsi="Arial" w:cs="Arial"/>
          <w:sz w:val="24"/>
          <w:szCs w:val="24"/>
        </w:rPr>
        <w:t xml:space="preserve">A handful of studies which explore academic and school experiences stand out: those of </w:t>
      </w:r>
      <w:r w:rsidR="00CF316C" w:rsidRPr="00830FFF">
        <w:rPr>
          <w:rFonts w:ascii="Arial" w:hAnsi="Arial" w:cs="Arial"/>
          <w:color w:val="000000"/>
          <w:sz w:val="24"/>
          <w:szCs w:val="24"/>
          <w:shd w:val="clear" w:color="auto" w:fill="FFFFFF"/>
        </w:rPr>
        <w:t>Fletcher, Hair &amp; Wolfe</w:t>
      </w:r>
      <w:r w:rsidR="00CF316C">
        <w:rPr>
          <w:rFonts w:ascii="Arial" w:hAnsi="Arial" w:cs="Arial"/>
          <w:color w:val="000000"/>
          <w:sz w:val="24"/>
          <w:szCs w:val="24"/>
          <w:shd w:val="clear" w:color="auto" w:fill="FFFFFF"/>
        </w:rPr>
        <w:t>, (2012),</w:t>
      </w:r>
      <w:r w:rsidR="00CF316C" w:rsidRPr="00830FFF">
        <w:rPr>
          <w:rFonts w:ascii="Arial" w:hAnsi="Arial" w:cs="Arial"/>
          <w:color w:val="000000"/>
          <w:sz w:val="24"/>
          <w:szCs w:val="24"/>
          <w:shd w:val="clear" w:color="auto" w:fill="FFFFFF"/>
        </w:rPr>
        <w:t xml:space="preserve"> </w:t>
      </w:r>
      <w:r w:rsidRPr="00D81E87">
        <w:rPr>
          <w:rFonts w:ascii="Arial" w:hAnsi="Arial" w:cs="Arial"/>
          <w:sz w:val="24"/>
          <w:szCs w:val="24"/>
        </w:rPr>
        <w:t>Gan</w:t>
      </w:r>
      <w:r w:rsidRPr="00D81E87">
        <w:rPr>
          <w:rFonts w:ascii="Arial" w:hAnsi="Arial" w:cs="Arial"/>
          <w:color w:val="000000"/>
          <w:sz w:val="24"/>
          <w:szCs w:val="24"/>
          <w:shd w:val="clear" w:color="auto" w:fill="FFFFFF"/>
        </w:rPr>
        <w:t>, Lum, Wakefield, Donnan, Marshall, &amp; Burns, et al.</w:t>
      </w:r>
      <w:r>
        <w:rPr>
          <w:rFonts w:ascii="Arial" w:hAnsi="Arial" w:cs="Arial"/>
          <w:color w:val="000000"/>
          <w:sz w:val="24"/>
          <w:szCs w:val="24"/>
          <w:shd w:val="clear" w:color="auto" w:fill="FFFFFF"/>
        </w:rPr>
        <w:t xml:space="preserve"> (</w:t>
      </w:r>
      <w:r w:rsidRPr="00D81E87">
        <w:rPr>
          <w:rFonts w:ascii="Arial" w:hAnsi="Arial" w:cs="Arial"/>
          <w:color w:val="000000"/>
          <w:sz w:val="24"/>
          <w:szCs w:val="24"/>
          <w:shd w:val="clear" w:color="auto" w:fill="FFFFFF"/>
        </w:rPr>
        <w:t>2018)</w:t>
      </w:r>
      <w:r>
        <w:rPr>
          <w:rFonts w:ascii="Arial" w:hAnsi="Arial" w:cs="Arial"/>
          <w:color w:val="000000"/>
          <w:sz w:val="24"/>
          <w:szCs w:val="24"/>
          <w:shd w:val="clear" w:color="auto" w:fill="FFFFFF"/>
        </w:rPr>
        <w:t xml:space="preserve">, </w:t>
      </w:r>
      <w:r w:rsidR="00CF316C">
        <w:rPr>
          <w:rFonts w:ascii="Arial" w:hAnsi="Arial" w:cs="Arial"/>
          <w:color w:val="000000"/>
          <w:sz w:val="24"/>
          <w:szCs w:val="24"/>
          <w:shd w:val="clear" w:color="auto" w:fill="FFFFFF"/>
        </w:rPr>
        <w:t xml:space="preserve">and </w:t>
      </w:r>
      <w:r>
        <w:rPr>
          <w:rFonts w:ascii="Arial" w:hAnsi="Arial" w:cs="Arial"/>
          <w:color w:val="000000"/>
          <w:sz w:val="24"/>
          <w:szCs w:val="24"/>
          <w:shd w:val="clear" w:color="auto" w:fill="FFFFFF"/>
        </w:rPr>
        <w:t xml:space="preserve">Gregory, Hastings &amp; Kovshoff (2020), along with more recent studies by Pavlopoulou and colleagues </w:t>
      </w:r>
      <w:r w:rsidRPr="00620D97">
        <w:rPr>
          <w:rFonts w:ascii="Arial" w:hAnsi="Arial" w:cs="Arial"/>
          <w:color w:val="000000"/>
          <w:sz w:val="24"/>
          <w:szCs w:val="24"/>
          <w:shd w:val="clear" w:color="auto" w:fill="FFFFFF"/>
        </w:rPr>
        <w:t>(</w:t>
      </w:r>
      <w:r w:rsidRPr="00620D97">
        <w:rPr>
          <w:rFonts w:ascii="Arial" w:hAnsi="Arial" w:cs="Arial"/>
          <w:sz w:val="24"/>
          <w:szCs w:val="24"/>
        </w:rPr>
        <w:t xml:space="preserve">Kassa &amp; Pavlopoulou, 2024; Pavlopoulou, Burns, Cleghorn, Skyrla &amp; Avnon, 2022; </w:t>
      </w:r>
      <w:r w:rsidRPr="00620D97">
        <w:rPr>
          <w:rFonts w:ascii="Arial" w:hAnsi="Arial" w:cs="Arial"/>
          <w:color w:val="000000"/>
          <w:sz w:val="24"/>
          <w:szCs w:val="24"/>
          <w:shd w:val="clear" w:color="auto" w:fill="FFFFFF"/>
        </w:rPr>
        <w:t>Pavlopoulou &amp; Dimitriou, 2019, 2020)</w:t>
      </w:r>
      <w:r>
        <w:rPr>
          <w:rFonts w:ascii="Arial" w:hAnsi="Arial" w:cs="Arial"/>
          <w:color w:val="000000"/>
          <w:sz w:val="24"/>
          <w:szCs w:val="24"/>
          <w:shd w:val="clear" w:color="auto" w:fill="FFFFFF"/>
        </w:rPr>
        <w:t xml:space="preserve"> which will be discussed </w:t>
      </w:r>
      <w:r w:rsidRPr="00620D97">
        <w:rPr>
          <w:rFonts w:ascii="Arial" w:hAnsi="Arial" w:cs="Arial"/>
          <w:color w:val="000000"/>
          <w:sz w:val="24"/>
          <w:szCs w:val="24"/>
          <w:shd w:val="clear" w:color="auto" w:fill="FFFFFF"/>
        </w:rPr>
        <w:t>later</w:t>
      </w:r>
      <w:r>
        <w:rPr>
          <w:rFonts w:ascii="Arial" w:hAnsi="Arial" w:cs="Arial"/>
          <w:color w:val="000000"/>
          <w:sz w:val="24"/>
          <w:szCs w:val="24"/>
          <w:shd w:val="clear" w:color="auto" w:fill="FFFFFF"/>
        </w:rPr>
        <w:t xml:space="preserve">. </w:t>
      </w:r>
    </w:p>
    <w:p w14:paraId="7F90532E" w14:textId="00DDC0C4" w:rsidR="00B25F90" w:rsidRDefault="00B25F90" w:rsidP="002458FB">
      <w:pPr>
        <w:spacing w:line="360" w:lineRule="auto"/>
        <w:jc w:val="both"/>
        <w:rPr>
          <w:rFonts w:ascii="Arial" w:hAnsi="Arial" w:cs="Arial"/>
          <w:color w:val="000000"/>
          <w:sz w:val="24"/>
          <w:szCs w:val="24"/>
          <w:shd w:val="clear" w:color="auto" w:fill="FFFFFF"/>
        </w:rPr>
      </w:pPr>
      <w:r>
        <w:rPr>
          <w:rFonts w:ascii="Arial" w:hAnsi="Arial" w:cs="Arial"/>
          <w:sz w:val="24"/>
          <w:szCs w:val="24"/>
        </w:rPr>
        <w:t xml:space="preserve">Having conducted a systematic literature review of 28 studies about siblings of children with chronic illness, </w:t>
      </w:r>
      <w:r w:rsidRPr="00D81E87">
        <w:rPr>
          <w:rFonts w:ascii="Arial" w:hAnsi="Arial" w:cs="Arial"/>
          <w:sz w:val="24"/>
          <w:szCs w:val="24"/>
        </w:rPr>
        <w:t>Gan</w:t>
      </w:r>
      <w:r w:rsidRPr="00D81E87">
        <w:rPr>
          <w:rFonts w:ascii="Arial" w:hAnsi="Arial" w:cs="Arial"/>
          <w:color w:val="000000"/>
          <w:sz w:val="24"/>
          <w:szCs w:val="24"/>
          <w:shd w:val="clear" w:color="auto" w:fill="FFFFFF"/>
        </w:rPr>
        <w:t>, Lum, Wakefield, Donnan, Marshall, &amp; Burns, et al</w:t>
      </w:r>
      <w:r>
        <w:rPr>
          <w:rFonts w:ascii="Arial" w:hAnsi="Arial" w:cs="Arial"/>
          <w:color w:val="000000"/>
          <w:sz w:val="24"/>
          <w:szCs w:val="24"/>
          <w:shd w:val="clear" w:color="auto" w:fill="FFFFFF"/>
        </w:rPr>
        <w:t>. (</w:t>
      </w:r>
      <w:r w:rsidRPr="00D81E87">
        <w:rPr>
          <w:rFonts w:ascii="Arial" w:hAnsi="Arial" w:cs="Arial"/>
          <w:color w:val="000000"/>
          <w:sz w:val="24"/>
          <w:szCs w:val="24"/>
          <w:shd w:val="clear" w:color="auto" w:fill="FFFFFF"/>
        </w:rPr>
        <w:t>2018)</w:t>
      </w:r>
      <w:r>
        <w:rPr>
          <w:rFonts w:ascii="Arial" w:hAnsi="Arial" w:cs="Arial"/>
          <w:color w:val="000000"/>
          <w:sz w:val="24"/>
          <w:szCs w:val="24"/>
          <w:shd w:val="clear" w:color="auto" w:fill="FFFFFF"/>
        </w:rPr>
        <w:t xml:space="preserve"> concluded that “Overall siblings experience negative effects in psychological, social and academic domains of school functioning” (p.31) which might “present symptomatically in a school environment” soon after finding out about their sibling’s diagnosis (p.31). Gan et. al. also highlighted changes in family daily routine, poorer attendance and academic outcomes</w:t>
      </w:r>
      <w:r w:rsidR="0038547C">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and a risk of post-traumatic stress. Students in the study reported mixed experiences of teachers’ support and interactions and Gan et. al. suggested that “more targeted school support networks may provide siblings with the support that they need or otherwise lack within the family context” (p.31), although they recommend further res</w:t>
      </w:r>
      <w:r w:rsidRPr="00FE1600">
        <w:rPr>
          <w:rFonts w:ascii="Arial" w:hAnsi="Arial" w:cs="Arial"/>
          <w:color w:val="000000"/>
          <w:sz w:val="24"/>
          <w:szCs w:val="24"/>
          <w:shd w:val="clear" w:color="auto" w:fill="FFFFFF"/>
        </w:rPr>
        <w:t xml:space="preserve">earch rather than </w:t>
      </w:r>
      <w:r w:rsidR="00FE1600">
        <w:rPr>
          <w:rFonts w:ascii="Arial" w:hAnsi="Arial" w:cs="Arial"/>
          <w:color w:val="000000"/>
          <w:sz w:val="24"/>
          <w:szCs w:val="24"/>
          <w:shd w:val="clear" w:color="auto" w:fill="FFFFFF"/>
        </w:rPr>
        <w:t xml:space="preserve">make </w:t>
      </w:r>
      <w:r w:rsidRPr="00FE1600">
        <w:rPr>
          <w:rFonts w:ascii="Arial" w:hAnsi="Arial" w:cs="Arial"/>
          <w:color w:val="000000"/>
          <w:sz w:val="24"/>
          <w:szCs w:val="24"/>
          <w:shd w:val="clear" w:color="auto" w:fill="FFFFFF"/>
        </w:rPr>
        <w:t>concrete recommendations about what such support might entail.</w:t>
      </w:r>
    </w:p>
    <w:p w14:paraId="5ED3F835" w14:textId="7C309F67" w:rsidR="00B25F90" w:rsidRDefault="00B25F90" w:rsidP="002458FB">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 study by Gregory, Hastings &amp; Kovshoff (2020) comparing 65 students with an autistic sibling with a control group of 57 students whose sibling did not have autism, found </w:t>
      </w:r>
      <w:r>
        <w:rPr>
          <w:rFonts w:ascii="Arial" w:hAnsi="Arial" w:cs="Arial"/>
          <w:color w:val="000000"/>
          <w:sz w:val="24"/>
          <w:szCs w:val="24"/>
          <w:shd w:val="clear" w:color="auto" w:fill="FFFFFF"/>
        </w:rPr>
        <w:lastRenderedPageBreak/>
        <w:t xml:space="preserve">lower levels of academic self-concept and school belonging, poorer school-related </w:t>
      </w:r>
      <w:r w:rsidR="00A23599">
        <w:rPr>
          <w:rFonts w:ascii="Arial" w:hAnsi="Arial" w:cs="Arial"/>
          <w:color w:val="000000"/>
          <w:sz w:val="24"/>
          <w:szCs w:val="24"/>
          <w:shd w:val="clear" w:color="auto" w:fill="FFFFFF"/>
        </w:rPr>
        <w:t>outcomes,</w:t>
      </w:r>
      <w:r>
        <w:rPr>
          <w:rFonts w:ascii="Arial" w:hAnsi="Arial" w:cs="Arial"/>
          <w:color w:val="000000"/>
          <w:sz w:val="24"/>
          <w:szCs w:val="24"/>
          <w:shd w:val="clear" w:color="auto" w:fill="FFFFFF"/>
        </w:rPr>
        <w:t xml:space="preserve"> and higher levels of challenging behaviour for those with an autistic sibling.</w:t>
      </w:r>
    </w:p>
    <w:p w14:paraId="04E5E3B2" w14:textId="5EB6B6FE" w:rsidR="00B25F90" w:rsidRPr="00091DB7" w:rsidRDefault="00B25F90" w:rsidP="002458FB">
      <w:pPr>
        <w:spacing w:line="360" w:lineRule="auto"/>
        <w:jc w:val="both"/>
        <w:rPr>
          <w:rFonts w:ascii="Arial" w:hAnsi="Arial" w:cs="Arial"/>
          <w:color w:val="FF0000"/>
          <w:sz w:val="24"/>
          <w:szCs w:val="24"/>
          <w:shd w:val="clear" w:color="auto" w:fill="FFFFFF"/>
        </w:rPr>
      </w:pPr>
      <w:r>
        <w:rPr>
          <w:rFonts w:ascii="Arial" w:hAnsi="Arial" w:cs="Arial"/>
          <w:color w:val="000000"/>
          <w:sz w:val="24"/>
          <w:szCs w:val="24"/>
          <w:shd w:val="clear" w:color="auto" w:fill="FFFFFF"/>
        </w:rPr>
        <w:t xml:space="preserve">A </w:t>
      </w:r>
      <w:r w:rsidRPr="00830FFF">
        <w:rPr>
          <w:rFonts w:ascii="Arial" w:hAnsi="Arial" w:cs="Arial"/>
          <w:color w:val="000000"/>
          <w:sz w:val="24"/>
          <w:szCs w:val="24"/>
          <w:shd w:val="clear" w:color="auto" w:fill="FFFFFF"/>
        </w:rPr>
        <w:t xml:space="preserve">longitudinal, multi-generational study of 4,800 families by Fletcher, Hair &amp; Wolfe (2012) </w:t>
      </w:r>
      <w:r w:rsidRPr="00AF14F2">
        <w:rPr>
          <w:rFonts w:ascii="Arial" w:hAnsi="Arial" w:cs="Arial"/>
          <w:sz w:val="24"/>
          <w:szCs w:val="24"/>
          <w:shd w:val="clear" w:color="auto" w:fill="FFFFFF"/>
        </w:rPr>
        <w:t>found reduced maths and language achievement when a sibling had epilepsy, autism or</w:t>
      </w:r>
      <w:r w:rsidR="001C6F93" w:rsidRPr="00AF14F2">
        <w:rPr>
          <w:rFonts w:ascii="Arial" w:hAnsi="Arial" w:cs="Arial"/>
          <w:sz w:val="24"/>
          <w:szCs w:val="24"/>
          <w:shd w:val="clear" w:color="auto" w:fill="FFFFFF"/>
        </w:rPr>
        <w:t xml:space="preserve"> learning difficulties</w:t>
      </w:r>
      <w:r w:rsidR="00AF14F2" w:rsidRPr="00AF14F2">
        <w:rPr>
          <w:rFonts w:ascii="Arial" w:hAnsi="Arial" w:cs="Arial"/>
          <w:sz w:val="24"/>
          <w:szCs w:val="24"/>
          <w:shd w:val="clear" w:color="auto" w:fill="FFFFFF"/>
        </w:rPr>
        <w:t xml:space="preserve">. </w:t>
      </w:r>
      <w:r w:rsidRPr="00AF14F2">
        <w:rPr>
          <w:rFonts w:ascii="Arial" w:hAnsi="Arial" w:cs="Arial"/>
          <w:sz w:val="24"/>
          <w:szCs w:val="24"/>
          <w:shd w:val="clear" w:color="auto" w:fill="FFFFFF"/>
        </w:rPr>
        <w:t xml:space="preserve">A drawback of longitudinal studies however is that the data is </w:t>
      </w:r>
      <w:r w:rsidR="00CF316C" w:rsidRPr="00AF14F2">
        <w:rPr>
          <w:rFonts w:ascii="Arial" w:hAnsi="Arial" w:cs="Arial"/>
          <w:sz w:val="24"/>
          <w:szCs w:val="24"/>
          <w:shd w:val="clear" w:color="auto" w:fill="FFFFFF"/>
        </w:rPr>
        <w:t>relatively</w:t>
      </w:r>
      <w:r w:rsidRPr="00AF14F2">
        <w:rPr>
          <w:rFonts w:ascii="Arial" w:hAnsi="Arial" w:cs="Arial"/>
          <w:sz w:val="24"/>
          <w:szCs w:val="24"/>
          <w:shd w:val="clear" w:color="auto" w:fill="FFFFFF"/>
        </w:rPr>
        <w:t xml:space="preserve"> old and so participants in Fletcher et. al.’s sample would be from an older generation</w:t>
      </w:r>
      <w:r w:rsidR="00091DB7" w:rsidRPr="00AF14F2">
        <w:rPr>
          <w:rFonts w:ascii="Arial" w:hAnsi="Arial" w:cs="Arial"/>
          <w:sz w:val="24"/>
          <w:szCs w:val="24"/>
          <w:shd w:val="clear" w:color="auto" w:fill="FFFFFF"/>
        </w:rPr>
        <w:t xml:space="preserve">. The impact of societal changes on disabled people and their families will be considered </w:t>
      </w:r>
      <w:r w:rsidR="0038547C" w:rsidRPr="00AF14F2">
        <w:rPr>
          <w:rFonts w:ascii="Arial" w:hAnsi="Arial" w:cs="Arial"/>
          <w:sz w:val="24"/>
          <w:szCs w:val="24"/>
          <w:shd w:val="clear" w:color="auto" w:fill="FFFFFF"/>
        </w:rPr>
        <w:t xml:space="preserve">in Chapter 4. </w:t>
      </w:r>
      <w:r w:rsidR="00091DB7" w:rsidRPr="00AF14F2">
        <w:rPr>
          <w:rFonts w:ascii="Arial" w:hAnsi="Arial" w:cs="Arial"/>
          <w:sz w:val="24"/>
          <w:szCs w:val="24"/>
          <w:shd w:val="clear" w:color="auto" w:fill="FFFFFF"/>
        </w:rPr>
        <w:t xml:space="preserve"> </w:t>
      </w:r>
    </w:p>
    <w:p w14:paraId="4017E1D8" w14:textId="3E1E147A" w:rsidR="00B25F90" w:rsidRPr="00AF14F2" w:rsidRDefault="00B25F90" w:rsidP="002458FB">
      <w:pPr>
        <w:spacing w:line="360" w:lineRule="auto"/>
        <w:jc w:val="both"/>
        <w:rPr>
          <w:rFonts w:ascii="Arial" w:hAnsi="Arial" w:cs="Arial"/>
          <w:strike/>
          <w:sz w:val="24"/>
          <w:szCs w:val="24"/>
        </w:rPr>
      </w:pPr>
      <w:r w:rsidRPr="00AF14F2">
        <w:rPr>
          <w:rFonts w:ascii="Arial" w:hAnsi="Arial" w:cs="Arial"/>
          <w:sz w:val="24"/>
          <w:szCs w:val="24"/>
        </w:rPr>
        <w:t xml:space="preserve">Where </w:t>
      </w:r>
      <w:r w:rsidR="001610FA" w:rsidRPr="00AF14F2">
        <w:rPr>
          <w:rFonts w:ascii="Arial" w:hAnsi="Arial" w:cs="Arial"/>
          <w:sz w:val="24"/>
          <w:szCs w:val="24"/>
        </w:rPr>
        <w:t xml:space="preserve">researchers </w:t>
      </w:r>
      <w:r w:rsidRPr="00AF14F2">
        <w:rPr>
          <w:rFonts w:ascii="Arial" w:hAnsi="Arial" w:cs="Arial"/>
          <w:sz w:val="24"/>
          <w:szCs w:val="24"/>
        </w:rPr>
        <w:t>have considered school experiences</w:t>
      </w:r>
      <w:r w:rsidR="00BD0520" w:rsidRPr="00AF14F2">
        <w:rPr>
          <w:rFonts w:ascii="Arial" w:hAnsi="Arial" w:cs="Arial"/>
          <w:sz w:val="24"/>
          <w:szCs w:val="24"/>
        </w:rPr>
        <w:t>,</w:t>
      </w:r>
      <w:r w:rsidRPr="00AF14F2">
        <w:rPr>
          <w:rFonts w:ascii="Arial" w:hAnsi="Arial" w:cs="Arial"/>
          <w:sz w:val="24"/>
          <w:szCs w:val="24"/>
        </w:rPr>
        <w:t xml:space="preserve"> this has often been via parental reports (e.g. Cuzzocrea, Larcan, Costa &amp; Gazzano, 2014; Gan</w:t>
      </w:r>
      <w:bookmarkStart w:id="1" w:name="_Hlk119067017"/>
      <w:r w:rsidRPr="00AF14F2">
        <w:rPr>
          <w:rFonts w:ascii="Arial" w:hAnsi="Arial" w:cs="Arial"/>
          <w:sz w:val="24"/>
          <w:szCs w:val="24"/>
          <w:shd w:val="clear" w:color="auto" w:fill="FFFFFF"/>
        </w:rPr>
        <w:t>, Lum, Wakefield, Donnan, Marshall, &amp; Burns, et al</w:t>
      </w:r>
      <w:bookmarkEnd w:id="1"/>
      <w:r w:rsidRPr="00AF14F2">
        <w:rPr>
          <w:rFonts w:ascii="Arial" w:hAnsi="Arial" w:cs="Arial"/>
          <w:sz w:val="24"/>
          <w:szCs w:val="24"/>
          <w:shd w:val="clear" w:color="auto" w:fill="FFFFFF"/>
        </w:rPr>
        <w:t xml:space="preserve">., 2018) and where </w:t>
      </w:r>
      <w:r w:rsidRPr="00AF14F2">
        <w:rPr>
          <w:rFonts w:ascii="Arial" w:hAnsi="Arial" w:cs="Arial"/>
          <w:sz w:val="24"/>
          <w:szCs w:val="24"/>
        </w:rPr>
        <w:t xml:space="preserve">teacher perspectives are sought, this is nearly always via a rating-scale (e.g. Lobato, Kao, Plante, Seifer, Grullon, Cheas &amp; Canino, 2011). Thus, the voice of the sibling is missing. Teacher predictions have been shown to be slightly more </w:t>
      </w:r>
      <w:r w:rsidR="00BD0520" w:rsidRPr="00AF14F2">
        <w:rPr>
          <w:rFonts w:ascii="Arial" w:hAnsi="Arial" w:cs="Arial"/>
          <w:sz w:val="24"/>
          <w:szCs w:val="24"/>
        </w:rPr>
        <w:t xml:space="preserve">in line with sibling self-report </w:t>
      </w:r>
      <w:r w:rsidRPr="00AF14F2">
        <w:rPr>
          <w:rFonts w:ascii="Arial" w:hAnsi="Arial" w:cs="Arial"/>
          <w:sz w:val="24"/>
          <w:szCs w:val="24"/>
        </w:rPr>
        <w:t>than those of parents (Verhulst, Koot &amp; Van der Ende (1994)</w:t>
      </w:r>
      <w:r w:rsidR="00AF14F2" w:rsidRPr="00AF14F2">
        <w:rPr>
          <w:rFonts w:ascii="Arial" w:hAnsi="Arial" w:cs="Arial"/>
          <w:sz w:val="24"/>
          <w:szCs w:val="24"/>
        </w:rPr>
        <w:t xml:space="preserve">. </w:t>
      </w:r>
      <w:r w:rsidR="0038547C" w:rsidRPr="00AF14F2">
        <w:rPr>
          <w:rFonts w:ascii="Arial" w:hAnsi="Arial" w:cs="Arial"/>
          <w:sz w:val="24"/>
          <w:szCs w:val="24"/>
        </w:rPr>
        <w:t xml:space="preserve">Whilst </w:t>
      </w:r>
      <w:r w:rsidRPr="00AF14F2">
        <w:rPr>
          <w:rFonts w:ascii="Arial" w:hAnsi="Arial" w:cs="Arial"/>
          <w:sz w:val="24"/>
          <w:szCs w:val="24"/>
        </w:rPr>
        <w:t xml:space="preserve">it is important to note that whilst considering teachers’ perspectives as well is likely to give a more holistic picture, it is important to recognise that teachers </w:t>
      </w:r>
      <w:r w:rsidR="00BD0520" w:rsidRPr="00AF14F2">
        <w:rPr>
          <w:rFonts w:ascii="Arial" w:hAnsi="Arial" w:cs="Arial"/>
          <w:sz w:val="24"/>
          <w:szCs w:val="24"/>
        </w:rPr>
        <w:t xml:space="preserve">too </w:t>
      </w:r>
      <w:r w:rsidRPr="00AF14F2">
        <w:rPr>
          <w:rFonts w:ascii="Arial" w:hAnsi="Arial" w:cs="Arial"/>
          <w:sz w:val="24"/>
          <w:szCs w:val="24"/>
        </w:rPr>
        <w:t>often cannot recognise internalising problems.</w:t>
      </w:r>
      <w:r w:rsidRPr="00AF14F2">
        <w:rPr>
          <w:rFonts w:ascii="Arial" w:hAnsi="Arial" w:cs="Arial"/>
          <w:strike/>
          <w:sz w:val="24"/>
          <w:szCs w:val="24"/>
        </w:rPr>
        <w:t xml:space="preserve"> </w:t>
      </w:r>
    </w:p>
    <w:p w14:paraId="6F3FECB1" w14:textId="6BF6F99B" w:rsidR="00B25F90" w:rsidRPr="00AF14F2" w:rsidRDefault="00B25F90" w:rsidP="002458FB">
      <w:pPr>
        <w:spacing w:line="360" w:lineRule="auto"/>
        <w:jc w:val="both"/>
        <w:rPr>
          <w:rFonts w:ascii="Arial" w:hAnsi="Arial" w:cs="Arial"/>
          <w:sz w:val="24"/>
          <w:szCs w:val="24"/>
        </w:rPr>
      </w:pPr>
      <w:r>
        <w:rPr>
          <w:rFonts w:ascii="Arial" w:hAnsi="Arial" w:cs="Arial"/>
          <w:sz w:val="24"/>
          <w:szCs w:val="24"/>
          <w:shd w:val="clear" w:color="auto" w:fill="FFFFFF"/>
        </w:rPr>
        <w:t>F</w:t>
      </w:r>
      <w:r w:rsidRPr="00D81E87">
        <w:rPr>
          <w:rFonts w:ascii="Arial" w:hAnsi="Arial" w:cs="Arial"/>
          <w:sz w:val="24"/>
          <w:szCs w:val="24"/>
          <w:shd w:val="clear" w:color="auto" w:fill="FFFFFF"/>
        </w:rPr>
        <w:t xml:space="preserve">indings of </w:t>
      </w:r>
      <w:r>
        <w:rPr>
          <w:rFonts w:ascii="Arial" w:hAnsi="Arial" w:cs="Arial"/>
          <w:sz w:val="24"/>
          <w:szCs w:val="24"/>
          <w:shd w:val="clear" w:color="auto" w:fill="FFFFFF"/>
        </w:rPr>
        <w:t xml:space="preserve">some </w:t>
      </w:r>
      <w:r w:rsidRPr="00D81E87">
        <w:rPr>
          <w:rFonts w:ascii="Arial" w:hAnsi="Arial" w:cs="Arial"/>
          <w:sz w:val="24"/>
          <w:szCs w:val="24"/>
          <w:shd w:val="clear" w:color="auto" w:fill="FFFFFF"/>
        </w:rPr>
        <w:t>quantitative studies suggest a correlation between having a sibling with additional needs and negative school outcomes (</w:t>
      </w:r>
      <w:r w:rsidRPr="00D81E87">
        <w:rPr>
          <w:rFonts w:ascii="Arial" w:hAnsi="Arial" w:cs="Arial"/>
          <w:sz w:val="24"/>
          <w:szCs w:val="24"/>
        </w:rPr>
        <w:t>Dinleyici, Carman, Özdemir, Harmancı, Eren, Kırel, Şimşek, Yarar, Duyan Çamurdan, &amp; Şahin Dağlı, 2020; Gregory, Hastings &amp; Kovshoff,</w:t>
      </w:r>
      <w:r w:rsidR="00CC5F2F">
        <w:rPr>
          <w:rFonts w:ascii="Arial" w:hAnsi="Arial" w:cs="Arial"/>
          <w:sz w:val="24"/>
          <w:szCs w:val="24"/>
        </w:rPr>
        <w:t xml:space="preserve"> </w:t>
      </w:r>
      <w:r w:rsidRPr="00D81E87">
        <w:rPr>
          <w:rFonts w:ascii="Arial" w:hAnsi="Arial" w:cs="Arial"/>
          <w:sz w:val="24"/>
          <w:szCs w:val="24"/>
        </w:rPr>
        <w:t>2020). Children with siblings with additional needs have been shown to have more academic difficulties (Barak-Levy, Goldstein &amp; Weinstock, 2010), poorer attitudes to schoolwork (Chien, Tu &amp; Gau, 2017), achieve lower grades (Bortes, Strandh &amp; Nilsson, 2020; Fletcher, Hair</w:t>
      </w:r>
      <w:r w:rsidR="00830FFF">
        <w:rPr>
          <w:rFonts w:ascii="Arial" w:hAnsi="Arial" w:cs="Arial"/>
          <w:sz w:val="24"/>
          <w:szCs w:val="24"/>
        </w:rPr>
        <w:t xml:space="preserve"> </w:t>
      </w:r>
      <w:r w:rsidRPr="00D81E87">
        <w:rPr>
          <w:rFonts w:ascii="Arial" w:hAnsi="Arial" w:cs="Arial"/>
          <w:sz w:val="24"/>
          <w:szCs w:val="24"/>
        </w:rPr>
        <w:t xml:space="preserve">&amp; Wolfe, </w:t>
      </w:r>
      <w:r w:rsidRPr="00830FFF">
        <w:rPr>
          <w:rFonts w:ascii="Arial" w:hAnsi="Arial" w:cs="Arial"/>
          <w:sz w:val="24"/>
          <w:szCs w:val="24"/>
        </w:rPr>
        <w:t>2012), have more difficulties</w:t>
      </w:r>
      <w:r w:rsidRPr="00D81E87">
        <w:rPr>
          <w:rFonts w:ascii="Arial" w:hAnsi="Arial" w:cs="Arial"/>
          <w:sz w:val="24"/>
          <w:szCs w:val="24"/>
        </w:rPr>
        <w:t xml:space="preserve"> with social skills and worse mental health (Cuzzocrea, Larcan, Costa &amp; Gazzano, 2014). Cuzzocrea et. al. also note the potential </w:t>
      </w:r>
      <w:r>
        <w:rPr>
          <w:rFonts w:ascii="Arial" w:hAnsi="Arial" w:cs="Arial"/>
          <w:sz w:val="24"/>
          <w:szCs w:val="24"/>
        </w:rPr>
        <w:t>effect</w:t>
      </w:r>
      <w:r w:rsidRPr="00D81E87">
        <w:rPr>
          <w:rFonts w:ascii="Arial" w:hAnsi="Arial" w:cs="Arial"/>
          <w:sz w:val="24"/>
          <w:szCs w:val="24"/>
        </w:rPr>
        <w:t xml:space="preserve"> of this on teachers who often “… live in a state </w:t>
      </w:r>
      <w:r w:rsidRPr="00AF14F2">
        <w:rPr>
          <w:rFonts w:ascii="Arial" w:hAnsi="Arial" w:cs="Arial"/>
          <w:sz w:val="24"/>
          <w:szCs w:val="24"/>
        </w:rPr>
        <w:t xml:space="preserve">of material and emotional uneasiness” (p.56). </w:t>
      </w:r>
    </w:p>
    <w:p w14:paraId="56035176" w14:textId="2C44E14A" w:rsidR="00F70B9D" w:rsidRPr="00AF14F2" w:rsidRDefault="00B25F90" w:rsidP="002458FB">
      <w:pPr>
        <w:spacing w:line="360" w:lineRule="auto"/>
        <w:jc w:val="both"/>
        <w:rPr>
          <w:rFonts w:ascii="Arial" w:hAnsi="Arial" w:cs="Arial"/>
          <w:sz w:val="24"/>
          <w:szCs w:val="24"/>
        </w:rPr>
      </w:pPr>
      <w:r w:rsidRPr="00AF14F2">
        <w:rPr>
          <w:rFonts w:ascii="Arial" w:hAnsi="Arial" w:cs="Arial"/>
          <w:sz w:val="24"/>
          <w:szCs w:val="24"/>
        </w:rPr>
        <w:t>Whilst such findings can sound pessimistic and determinist,</w:t>
      </w:r>
      <w:r w:rsidR="00DC4440" w:rsidRPr="00AF14F2">
        <w:rPr>
          <w:rFonts w:ascii="Arial" w:hAnsi="Arial" w:cs="Arial"/>
          <w:sz w:val="24"/>
          <w:szCs w:val="24"/>
        </w:rPr>
        <w:t xml:space="preserve"> </w:t>
      </w:r>
      <w:r w:rsidR="009C6D46" w:rsidRPr="00AF14F2">
        <w:rPr>
          <w:rFonts w:ascii="Arial" w:hAnsi="Arial" w:cs="Arial"/>
          <w:sz w:val="24"/>
          <w:szCs w:val="24"/>
        </w:rPr>
        <w:t xml:space="preserve">it is of course important to highlight that such findings are </w:t>
      </w:r>
      <w:r w:rsidR="00300097" w:rsidRPr="00AF14F2">
        <w:rPr>
          <w:rFonts w:ascii="Arial" w:hAnsi="Arial" w:cs="Arial"/>
          <w:sz w:val="24"/>
          <w:szCs w:val="24"/>
        </w:rPr>
        <w:t xml:space="preserve">often </w:t>
      </w:r>
      <w:r w:rsidR="009C6D46" w:rsidRPr="00AF14F2">
        <w:rPr>
          <w:rFonts w:ascii="Arial" w:hAnsi="Arial" w:cs="Arial"/>
          <w:sz w:val="24"/>
          <w:szCs w:val="24"/>
        </w:rPr>
        <w:t xml:space="preserve">based on correlation. </w:t>
      </w:r>
      <w:r w:rsidR="00F70B9D" w:rsidRPr="00AF14F2">
        <w:rPr>
          <w:rFonts w:ascii="Arial" w:hAnsi="Arial" w:cs="Arial"/>
          <w:sz w:val="24"/>
          <w:szCs w:val="24"/>
        </w:rPr>
        <w:t>Whilst there</w:t>
      </w:r>
      <w:r w:rsidR="00F8100A" w:rsidRPr="00AF14F2">
        <w:rPr>
          <w:rFonts w:ascii="Arial" w:hAnsi="Arial" w:cs="Arial"/>
          <w:sz w:val="24"/>
          <w:szCs w:val="24"/>
        </w:rPr>
        <w:t xml:space="preserve"> is a </w:t>
      </w:r>
      <w:r w:rsidR="00F70B9D" w:rsidRPr="00AF14F2">
        <w:rPr>
          <w:rFonts w:ascii="Arial" w:hAnsi="Arial" w:cs="Arial"/>
          <w:sz w:val="24"/>
          <w:szCs w:val="24"/>
        </w:rPr>
        <w:t xml:space="preserve">statistical </w:t>
      </w:r>
      <w:r w:rsidR="00F8100A" w:rsidRPr="00AF14F2">
        <w:rPr>
          <w:rFonts w:ascii="Arial" w:hAnsi="Arial" w:cs="Arial"/>
          <w:sz w:val="24"/>
          <w:szCs w:val="24"/>
        </w:rPr>
        <w:t xml:space="preserve">correlation between having a sibling with additional needs and the outcomes listed above it does not necessarily </w:t>
      </w:r>
      <w:r w:rsidR="00091DB7" w:rsidRPr="00AF14F2">
        <w:rPr>
          <w:rFonts w:ascii="Arial" w:hAnsi="Arial" w:cs="Arial"/>
          <w:sz w:val="24"/>
          <w:szCs w:val="24"/>
        </w:rPr>
        <w:t>mean</w:t>
      </w:r>
      <w:r w:rsidR="00F8100A" w:rsidRPr="00AF14F2">
        <w:rPr>
          <w:rFonts w:ascii="Arial" w:hAnsi="Arial" w:cs="Arial"/>
          <w:sz w:val="24"/>
          <w:szCs w:val="24"/>
        </w:rPr>
        <w:t xml:space="preserve"> that having a sibling with additional needs </w:t>
      </w:r>
      <w:r w:rsidR="00F8100A" w:rsidRPr="00AF14F2">
        <w:rPr>
          <w:rFonts w:ascii="Arial" w:hAnsi="Arial" w:cs="Arial"/>
          <w:i/>
          <w:iCs/>
          <w:sz w:val="24"/>
          <w:szCs w:val="24"/>
        </w:rPr>
        <w:t>causes</w:t>
      </w:r>
      <w:r w:rsidR="00F8100A" w:rsidRPr="00AF14F2">
        <w:rPr>
          <w:rFonts w:ascii="Arial" w:hAnsi="Arial" w:cs="Arial"/>
          <w:sz w:val="24"/>
          <w:szCs w:val="24"/>
        </w:rPr>
        <w:t xml:space="preserve"> </w:t>
      </w:r>
      <w:r w:rsidR="00F8100A" w:rsidRPr="00AF14F2">
        <w:rPr>
          <w:rFonts w:ascii="Arial" w:hAnsi="Arial" w:cs="Arial"/>
          <w:sz w:val="24"/>
          <w:szCs w:val="24"/>
        </w:rPr>
        <w:lastRenderedPageBreak/>
        <w:t>these negative outcomes</w:t>
      </w:r>
      <w:r w:rsidR="008B70C8" w:rsidRPr="00AF14F2">
        <w:rPr>
          <w:rFonts w:ascii="Arial" w:hAnsi="Arial" w:cs="Arial"/>
          <w:sz w:val="24"/>
          <w:szCs w:val="24"/>
        </w:rPr>
        <w:t xml:space="preserve"> (Australian Bureau of Statistics, 2023) any more than a correlation between ice cream sales and shark attacks means that buying ice cream leads to shark </w:t>
      </w:r>
      <w:r w:rsidR="00F70B9D" w:rsidRPr="00AF14F2">
        <w:rPr>
          <w:rFonts w:ascii="Arial" w:hAnsi="Arial" w:cs="Arial"/>
          <w:sz w:val="24"/>
          <w:szCs w:val="24"/>
        </w:rPr>
        <w:t>attacks (</w:t>
      </w:r>
      <w:r w:rsidR="008B70C8" w:rsidRPr="00AF14F2">
        <w:rPr>
          <w:rFonts w:ascii="Arial" w:hAnsi="Arial" w:cs="Arial"/>
          <w:sz w:val="24"/>
          <w:szCs w:val="24"/>
        </w:rPr>
        <w:t xml:space="preserve">Bobbit 2024). </w:t>
      </w:r>
    </w:p>
    <w:p w14:paraId="6BBF456B" w14:textId="06352094" w:rsidR="00F70B9D" w:rsidRPr="00AF14F2" w:rsidRDefault="008B70C8" w:rsidP="002458FB">
      <w:pPr>
        <w:spacing w:line="360" w:lineRule="auto"/>
        <w:jc w:val="both"/>
        <w:rPr>
          <w:rFonts w:ascii="Arial" w:hAnsi="Arial" w:cs="Arial"/>
          <w:sz w:val="24"/>
          <w:szCs w:val="24"/>
        </w:rPr>
      </w:pPr>
      <w:r w:rsidRPr="00AF14F2">
        <w:rPr>
          <w:rFonts w:ascii="Arial" w:hAnsi="Arial" w:cs="Arial"/>
          <w:sz w:val="24"/>
          <w:szCs w:val="24"/>
        </w:rPr>
        <w:t xml:space="preserve">Just as the correlation between sales and shark </w:t>
      </w:r>
      <w:r w:rsidR="00F70B9D" w:rsidRPr="00AF14F2">
        <w:rPr>
          <w:rFonts w:ascii="Arial" w:hAnsi="Arial" w:cs="Arial"/>
          <w:sz w:val="24"/>
          <w:szCs w:val="24"/>
        </w:rPr>
        <w:t>attacks is</w:t>
      </w:r>
      <w:r w:rsidRPr="00AF14F2">
        <w:rPr>
          <w:rFonts w:ascii="Arial" w:hAnsi="Arial" w:cs="Arial"/>
          <w:sz w:val="24"/>
          <w:szCs w:val="24"/>
        </w:rPr>
        <w:t xml:space="preserve"> due to a third </w:t>
      </w:r>
      <w:r w:rsidR="00F70B9D" w:rsidRPr="00AF14F2">
        <w:rPr>
          <w:rFonts w:ascii="Arial" w:hAnsi="Arial" w:cs="Arial"/>
          <w:sz w:val="24"/>
          <w:szCs w:val="24"/>
        </w:rPr>
        <w:t>variable</w:t>
      </w:r>
      <w:r w:rsidRPr="00AF14F2">
        <w:rPr>
          <w:rFonts w:ascii="Arial" w:hAnsi="Arial" w:cs="Arial"/>
          <w:sz w:val="24"/>
          <w:szCs w:val="24"/>
        </w:rPr>
        <w:t xml:space="preserve"> (hot weather) the correlation between having a sibling with additional needs and negative outcomes may be correlated with financial difficulties, stressed parents</w:t>
      </w:r>
      <w:r w:rsidR="003126DA" w:rsidRPr="00AF14F2">
        <w:rPr>
          <w:rFonts w:ascii="Arial" w:hAnsi="Arial" w:cs="Arial"/>
          <w:sz w:val="24"/>
          <w:szCs w:val="24"/>
        </w:rPr>
        <w:t xml:space="preserve">, </w:t>
      </w:r>
      <w:r w:rsidR="00A23599" w:rsidRPr="00AF14F2">
        <w:rPr>
          <w:rFonts w:ascii="Arial" w:hAnsi="Arial" w:cs="Arial"/>
          <w:sz w:val="24"/>
          <w:szCs w:val="24"/>
        </w:rPr>
        <w:t>housing,</w:t>
      </w:r>
      <w:r w:rsidRPr="00AF14F2">
        <w:rPr>
          <w:rFonts w:ascii="Arial" w:hAnsi="Arial" w:cs="Arial"/>
          <w:sz w:val="24"/>
          <w:szCs w:val="24"/>
        </w:rPr>
        <w:t xml:space="preserve"> and/or constraints on other areas of life. In fact, Hayden, Hastings Kassa &amp; Danylec</w:t>
      </w:r>
      <w:r w:rsidR="00B4571C" w:rsidRPr="00AF14F2">
        <w:rPr>
          <w:rFonts w:ascii="Arial" w:hAnsi="Arial" w:cs="Arial"/>
          <w:sz w:val="24"/>
          <w:szCs w:val="24"/>
        </w:rPr>
        <w:t xml:space="preserve"> (</w:t>
      </w:r>
      <w:r w:rsidRPr="00AF14F2">
        <w:rPr>
          <w:rFonts w:ascii="Arial" w:hAnsi="Arial" w:cs="Arial"/>
          <w:sz w:val="24"/>
          <w:szCs w:val="24"/>
        </w:rPr>
        <w:t xml:space="preserve">2022) </w:t>
      </w:r>
      <w:r w:rsidR="00B4571C" w:rsidRPr="00AF14F2">
        <w:rPr>
          <w:rFonts w:ascii="Arial" w:hAnsi="Arial" w:cs="Arial"/>
          <w:sz w:val="24"/>
          <w:szCs w:val="24"/>
        </w:rPr>
        <w:t>found</w:t>
      </w:r>
      <w:r w:rsidRPr="00AF14F2">
        <w:rPr>
          <w:rFonts w:ascii="Arial" w:hAnsi="Arial" w:cs="Arial"/>
          <w:sz w:val="24"/>
          <w:szCs w:val="24"/>
        </w:rPr>
        <w:t xml:space="preserve"> that siblings who experienced subjective poverty had worse outcomes than those from more financially well-</w:t>
      </w:r>
      <w:r w:rsidR="00F70B9D" w:rsidRPr="00AF14F2">
        <w:rPr>
          <w:rFonts w:ascii="Arial" w:hAnsi="Arial" w:cs="Arial"/>
          <w:sz w:val="24"/>
          <w:szCs w:val="24"/>
        </w:rPr>
        <w:t xml:space="preserve">off families. </w:t>
      </w:r>
      <w:r w:rsidR="00171248" w:rsidRPr="00AF14F2">
        <w:rPr>
          <w:rFonts w:ascii="Arial" w:hAnsi="Arial" w:cs="Arial"/>
          <w:sz w:val="24"/>
          <w:szCs w:val="24"/>
        </w:rPr>
        <w:t xml:space="preserve">Grossman (1972) also highlighted that better support for less well-off families would likely reduce </w:t>
      </w:r>
      <w:r w:rsidR="00B4571C" w:rsidRPr="00AF14F2">
        <w:rPr>
          <w:rFonts w:ascii="Arial" w:hAnsi="Arial" w:cs="Arial"/>
          <w:sz w:val="24"/>
          <w:szCs w:val="24"/>
        </w:rPr>
        <w:t xml:space="preserve">the need for the </w:t>
      </w:r>
      <w:r w:rsidR="00171248" w:rsidRPr="00AF14F2">
        <w:rPr>
          <w:rFonts w:ascii="Arial" w:hAnsi="Arial" w:cs="Arial"/>
          <w:sz w:val="24"/>
          <w:szCs w:val="24"/>
        </w:rPr>
        <w:t>institutionalisation of disabled children.</w:t>
      </w:r>
      <w:r w:rsidR="00B4571C" w:rsidRPr="00AF14F2">
        <w:rPr>
          <w:rFonts w:ascii="Arial" w:hAnsi="Arial" w:cs="Arial"/>
          <w:sz w:val="24"/>
          <w:szCs w:val="24"/>
        </w:rPr>
        <w:t xml:space="preserve"> I will consider an alternative social model perspective later in this chapter.</w:t>
      </w:r>
    </w:p>
    <w:p w14:paraId="02682F40" w14:textId="5638D59A" w:rsidR="00B25F90" w:rsidRPr="00AF14F2" w:rsidRDefault="00F70B9D" w:rsidP="002458FB">
      <w:pPr>
        <w:spacing w:line="360" w:lineRule="auto"/>
        <w:jc w:val="both"/>
        <w:rPr>
          <w:rFonts w:ascii="Arial" w:hAnsi="Arial" w:cs="Arial"/>
          <w:sz w:val="24"/>
          <w:szCs w:val="24"/>
        </w:rPr>
      </w:pPr>
      <w:r w:rsidRPr="00AF14F2">
        <w:rPr>
          <w:rFonts w:ascii="Arial" w:hAnsi="Arial" w:cs="Arial"/>
          <w:sz w:val="24"/>
          <w:szCs w:val="24"/>
        </w:rPr>
        <w:t>Further</w:t>
      </w:r>
      <w:r w:rsidR="00B4571C" w:rsidRPr="00AF14F2">
        <w:rPr>
          <w:rFonts w:ascii="Arial" w:hAnsi="Arial" w:cs="Arial"/>
          <w:sz w:val="24"/>
          <w:szCs w:val="24"/>
        </w:rPr>
        <w:t>more, it is important to emphasise that</w:t>
      </w:r>
      <w:r w:rsidRPr="00AF14F2">
        <w:rPr>
          <w:rFonts w:ascii="Arial" w:hAnsi="Arial" w:cs="Arial"/>
          <w:sz w:val="24"/>
          <w:szCs w:val="24"/>
        </w:rPr>
        <w:t xml:space="preserve"> effects such as poorer school outcomes do not occur in a vacuum and </w:t>
      </w:r>
      <w:r w:rsidR="00B25F90" w:rsidRPr="00AF14F2">
        <w:rPr>
          <w:rFonts w:ascii="Arial" w:hAnsi="Arial" w:cs="Arial"/>
          <w:sz w:val="24"/>
          <w:szCs w:val="24"/>
        </w:rPr>
        <w:t xml:space="preserve">“Schools can provide an island of tranquillity and routine, a secure base for children whose lives are chaotic or dangerous” (Masten, 2015, p.218) and that, for some, school can </w:t>
      </w:r>
      <w:r w:rsidR="00B25F90" w:rsidRPr="00AD15F1">
        <w:rPr>
          <w:rFonts w:ascii="Arial" w:hAnsi="Arial" w:cs="Arial"/>
          <w:sz w:val="24"/>
          <w:szCs w:val="24"/>
        </w:rPr>
        <w:t>be a place of respite,</w:t>
      </w:r>
      <w:r w:rsidR="00A66445" w:rsidRPr="00AD15F1">
        <w:rPr>
          <w:rFonts w:ascii="Arial" w:hAnsi="Arial" w:cs="Arial"/>
          <w:sz w:val="24"/>
          <w:szCs w:val="24"/>
        </w:rPr>
        <w:t xml:space="preserve"> providing</w:t>
      </w:r>
      <w:r w:rsidR="00B25F90" w:rsidRPr="00AD15F1">
        <w:rPr>
          <w:rFonts w:ascii="Arial" w:hAnsi="Arial" w:cs="Arial"/>
          <w:sz w:val="24"/>
          <w:szCs w:val="24"/>
        </w:rPr>
        <w:t xml:space="preserve"> an opportunity to forget about </w:t>
      </w:r>
      <w:r w:rsidR="0038547C" w:rsidRPr="00AD15F1">
        <w:rPr>
          <w:rFonts w:ascii="Arial" w:hAnsi="Arial" w:cs="Arial"/>
          <w:sz w:val="24"/>
          <w:szCs w:val="24"/>
        </w:rPr>
        <w:t xml:space="preserve">their </w:t>
      </w:r>
      <w:r w:rsidR="00B25F90" w:rsidRPr="00AD15F1">
        <w:rPr>
          <w:rFonts w:ascii="Arial" w:hAnsi="Arial" w:cs="Arial"/>
          <w:sz w:val="24"/>
          <w:szCs w:val="24"/>
        </w:rPr>
        <w:t>responsibilities (Miller, 2021).</w:t>
      </w:r>
      <w:r w:rsidR="00B25F90" w:rsidRPr="00AF14F2">
        <w:rPr>
          <w:rFonts w:ascii="Arial" w:hAnsi="Arial" w:cs="Arial"/>
          <w:sz w:val="24"/>
          <w:szCs w:val="24"/>
        </w:rPr>
        <w:t xml:space="preserve"> </w:t>
      </w:r>
    </w:p>
    <w:p w14:paraId="71E961EB" w14:textId="1B39F99D" w:rsidR="00B25F90" w:rsidRPr="00D81E87" w:rsidRDefault="00B4571C" w:rsidP="002458FB">
      <w:pPr>
        <w:spacing w:line="360" w:lineRule="auto"/>
        <w:jc w:val="both"/>
        <w:rPr>
          <w:rFonts w:ascii="Arial" w:hAnsi="Arial" w:cs="Arial"/>
          <w:sz w:val="24"/>
          <w:szCs w:val="24"/>
        </w:rPr>
      </w:pPr>
      <w:r>
        <w:rPr>
          <w:rFonts w:ascii="Arial" w:hAnsi="Arial" w:cs="Arial"/>
          <w:color w:val="FF0000"/>
          <w:sz w:val="24"/>
          <w:szCs w:val="24"/>
        </w:rPr>
        <w:t>T</w:t>
      </w:r>
      <w:r w:rsidR="00B25F90" w:rsidRPr="00D81E87">
        <w:rPr>
          <w:rFonts w:ascii="Arial" w:hAnsi="Arial" w:cs="Arial"/>
          <w:sz w:val="24"/>
          <w:szCs w:val="24"/>
        </w:rPr>
        <w:t>oo often</w:t>
      </w:r>
      <w:r w:rsidR="00B25F90">
        <w:rPr>
          <w:rFonts w:ascii="Arial" w:hAnsi="Arial" w:cs="Arial"/>
          <w:sz w:val="24"/>
          <w:szCs w:val="24"/>
        </w:rPr>
        <w:t xml:space="preserve"> in schools though</w:t>
      </w:r>
      <w:r w:rsidR="00B25F90" w:rsidRPr="00D81E87">
        <w:rPr>
          <w:rFonts w:ascii="Arial" w:hAnsi="Arial" w:cs="Arial"/>
          <w:sz w:val="24"/>
          <w:szCs w:val="24"/>
        </w:rPr>
        <w:t xml:space="preserve">, the typically developing sister </w:t>
      </w:r>
      <w:r w:rsidR="00B25F90">
        <w:rPr>
          <w:rFonts w:ascii="Arial" w:hAnsi="Arial" w:cs="Arial"/>
          <w:sz w:val="24"/>
          <w:szCs w:val="24"/>
        </w:rPr>
        <w:t xml:space="preserve">(and it usually is the sister) </w:t>
      </w:r>
      <w:r w:rsidR="00B25F90" w:rsidRPr="00D81E87">
        <w:rPr>
          <w:rFonts w:ascii="Arial" w:hAnsi="Arial" w:cs="Arial"/>
          <w:sz w:val="24"/>
          <w:szCs w:val="24"/>
        </w:rPr>
        <w:t>also become</w:t>
      </w:r>
      <w:r w:rsidR="00B25F90">
        <w:rPr>
          <w:rFonts w:ascii="Arial" w:hAnsi="Arial" w:cs="Arial"/>
          <w:sz w:val="24"/>
          <w:szCs w:val="24"/>
        </w:rPr>
        <w:t>s</w:t>
      </w:r>
      <w:r w:rsidR="00B25F90" w:rsidRPr="00D81E87">
        <w:rPr>
          <w:rFonts w:ascii="Arial" w:hAnsi="Arial" w:cs="Arial"/>
          <w:sz w:val="24"/>
          <w:szCs w:val="24"/>
        </w:rPr>
        <w:t xml:space="preserve"> an </w:t>
      </w:r>
      <w:r w:rsidR="00B25F90" w:rsidRPr="00AF14F2">
        <w:rPr>
          <w:rFonts w:ascii="Arial" w:hAnsi="Arial" w:cs="Arial"/>
          <w:sz w:val="24"/>
          <w:szCs w:val="24"/>
        </w:rPr>
        <w:t>informal carer at school, acting as “big sister”, “mother-hen,” “maternal</w:t>
      </w:r>
      <w:r w:rsidR="00D0023D" w:rsidRPr="00AF14F2">
        <w:rPr>
          <w:rFonts w:ascii="Arial" w:hAnsi="Arial" w:cs="Arial"/>
          <w:sz w:val="24"/>
          <w:szCs w:val="24"/>
        </w:rPr>
        <w:t>”,</w:t>
      </w:r>
      <w:r w:rsidR="00B25F90" w:rsidRPr="00AF14F2">
        <w:rPr>
          <w:rFonts w:ascii="Arial" w:hAnsi="Arial" w:cs="Arial"/>
          <w:sz w:val="24"/>
          <w:szCs w:val="24"/>
        </w:rPr>
        <w:t xml:space="preserve"> “protector</w:t>
      </w:r>
      <w:r w:rsidR="00D0023D" w:rsidRPr="00AF14F2">
        <w:rPr>
          <w:rFonts w:ascii="Arial" w:hAnsi="Arial" w:cs="Arial"/>
          <w:sz w:val="24"/>
          <w:szCs w:val="24"/>
        </w:rPr>
        <w:t>”.</w:t>
      </w:r>
      <w:r w:rsidR="00B25F90" w:rsidRPr="00AF14F2">
        <w:rPr>
          <w:rFonts w:ascii="Arial" w:hAnsi="Arial" w:cs="Arial"/>
          <w:sz w:val="24"/>
          <w:szCs w:val="24"/>
        </w:rPr>
        <w:t xml:space="preserve"> and “bodyguard”</w:t>
      </w:r>
      <w:r w:rsidR="00D0023D" w:rsidRPr="00AF14F2">
        <w:rPr>
          <w:rFonts w:ascii="Arial" w:hAnsi="Arial" w:cs="Arial"/>
          <w:sz w:val="24"/>
          <w:szCs w:val="24"/>
        </w:rPr>
        <w:t>.</w:t>
      </w:r>
      <w:r w:rsidR="00B25F90" w:rsidRPr="00AF14F2">
        <w:rPr>
          <w:rFonts w:ascii="Arial" w:hAnsi="Arial" w:cs="Arial"/>
          <w:sz w:val="24"/>
          <w:szCs w:val="24"/>
        </w:rPr>
        <w:t xml:space="preserve"> (Cridland, Jones, Stoyles, Caputi &amp; Magee, 2016, p.199), being taken out of class to de-escalate a sibling who is having a meltdown (Miller, 2021) or becom</w:t>
      </w:r>
      <w:r w:rsidR="00B67C10" w:rsidRPr="00AF14F2">
        <w:rPr>
          <w:rFonts w:ascii="Arial" w:hAnsi="Arial" w:cs="Arial"/>
          <w:sz w:val="24"/>
          <w:szCs w:val="24"/>
        </w:rPr>
        <w:t>ing</w:t>
      </w:r>
      <w:r w:rsidR="00B25F90" w:rsidRPr="00AF14F2">
        <w:rPr>
          <w:rFonts w:ascii="Arial" w:hAnsi="Arial" w:cs="Arial"/>
          <w:sz w:val="24"/>
          <w:szCs w:val="24"/>
        </w:rPr>
        <w:t xml:space="preserve"> the go-between </w:t>
      </w:r>
      <w:r w:rsidR="00B67C10" w:rsidRPr="00AF14F2">
        <w:rPr>
          <w:rFonts w:ascii="Arial" w:hAnsi="Arial" w:cs="Arial"/>
          <w:sz w:val="24"/>
          <w:szCs w:val="24"/>
        </w:rPr>
        <w:t>linking</w:t>
      </w:r>
      <w:r w:rsidR="00B25F90" w:rsidRPr="00AF14F2">
        <w:rPr>
          <w:rFonts w:ascii="Arial" w:hAnsi="Arial" w:cs="Arial"/>
          <w:sz w:val="24"/>
          <w:szCs w:val="24"/>
        </w:rPr>
        <w:t xml:space="preserve"> school and parents (Pavlopoulou, Burns, Cleghorn, Skyrla &amp; Avnon, 2022).</w:t>
      </w:r>
      <w:r w:rsidR="00CB0028" w:rsidRPr="00AF14F2">
        <w:rPr>
          <w:rFonts w:ascii="Arial" w:hAnsi="Arial" w:cs="Arial"/>
          <w:sz w:val="24"/>
          <w:szCs w:val="24"/>
        </w:rPr>
        <w:t xml:space="preserve"> This is </w:t>
      </w:r>
      <w:r w:rsidR="00171248" w:rsidRPr="00AF14F2">
        <w:rPr>
          <w:rFonts w:ascii="Arial" w:hAnsi="Arial" w:cs="Arial"/>
          <w:sz w:val="24"/>
          <w:szCs w:val="24"/>
        </w:rPr>
        <w:t>a practice</w:t>
      </w:r>
      <w:r w:rsidR="00CB0028" w:rsidRPr="00AF14F2">
        <w:rPr>
          <w:rFonts w:ascii="Arial" w:hAnsi="Arial" w:cs="Arial"/>
          <w:sz w:val="24"/>
          <w:szCs w:val="24"/>
        </w:rPr>
        <w:t xml:space="preserve"> which schools can change</w:t>
      </w:r>
      <w:r w:rsidR="00171248" w:rsidRPr="00AF14F2">
        <w:rPr>
          <w:rFonts w:ascii="Arial" w:hAnsi="Arial" w:cs="Arial"/>
          <w:sz w:val="24"/>
          <w:szCs w:val="24"/>
        </w:rPr>
        <w:t>, if they are made aware of the importance of removing responsibility from the sibling.</w:t>
      </w:r>
    </w:p>
    <w:p w14:paraId="215E7301" w14:textId="02185D38" w:rsidR="00B25F90" w:rsidRPr="00D81E87" w:rsidRDefault="00B25F90" w:rsidP="002458FB">
      <w:pPr>
        <w:spacing w:line="360" w:lineRule="auto"/>
        <w:jc w:val="both"/>
        <w:rPr>
          <w:rFonts w:ascii="Arial" w:hAnsi="Arial" w:cs="Arial"/>
          <w:sz w:val="24"/>
          <w:szCs w:val="24"/>
        </w:rPr>
      </w:pPr>
      <w:r>
        <w:rPr>
          <w:rFonts w:ascii="Arial" w:hAnsi="Arial" w:cs="Arial"/>
          <w:sz w:val="24"/>
          <w:szCs w:val="24"/>
        </w:rPr>
        <w:t>L</w:t>
      </w:r>
      <w:r w:rsidRPr="00D81E87">
        <w:rPr>
          <w:rFonts w:ascii="Arial" w:hAnsi="Arial" w:cs="Arial"/>
          <w:sz w:val="24"/>
          <w:szCs w:val="24"/>
        </w:rPr>
        <w:t xml:space="preserve">iterature also suggests that typically developing siblings are often invisible within the school system (Peddar, 2015; Thomas, Stainton, Jackson, Doubtfire &amp; Webb, 2003) and are often only drawn to teachers’ attention via the school disciplinary systems due to absence or lateness (Peddar, 2015; Thomas et. al., 2003), failure to complete </w:t>
      </w:r>
      <w:r w:rsidRPr="00C12FDA">
        <w:rPr>
          <w:rFonts w:ascii="Arial" w:hAnsi="Arial" w:cs="Arial"/>
          <w:sz w:val="24"/>
          <w:szCs w:val="24"/>
        </w:rPr>
        <w:t xml:space="preserve">homework to a satisfactory standard  (Goudie, Havercamp, Jamieson &amp; Sahr, 2103; </w:t>
      </w:r>
      <w:r w:rsidR="00896D17" w:rsidRPr="00AF14F2">
        <w:rPr>
          <w:rFonts w:ascii="Arial" w:hAnsi="Arial" w:cs="Arial"/>
          <w:sz w:val="24"/>
          <w:szCs w:val="24"/>
        </w:rPr>
        <w:t xml:space="preserve">Pavlopoulou </w:t>
      </w:r>
      <w:r w:rsidRPr="00C12FDA">
        <w:rPr>
          <w:rFonts w:ascii="Arial" w:hAnsi="Arial" w:cs="Arial"/>
          <w:sz w:val="24"/>
          <w:szCs w:val="24"/>
        </w:rPr>
        <w:t>&amp; Dimitriou, 2019, 2020) or difficulty in concentrating, due to either lack of sleep (Beavis, 2007</w:t>
      </w:r>
      <w:r w:rsidRPr="00D81E87">
        <w:rPr>
          <w:rFonts w:ascii="Arial" w:hAnsi="Arial" w:cs="Arial"/>
          <w:sz w:val="24"/>
          <w:szCs w:val="24"/>
        </w:rPr>
        <w:t xml:space="preserve">; Pavlopoulou, Burns, Cleghorn, Skyrla &amp; Avnon, 2022)  or </w:t>
      </w:r>
      <w:r w:rsidRPr="00D81E87">
        <w:rPr>
          <w:rFonts w:ascii="Arial" w:hAnsi="Arial" w:cs="Arial"/>
          <w:sz w:val="24"/>
          <w:szCs w:val="24"/>
        </w:rPr>
        <w:lastRenderedPageBreak/>
        <w:t>preoccupation with worries beyond the classroom (Dodd, 2004; Marsh &amp; Dickens, 1997; Pavlopoulou &amp; Dimitr</w:t>
      </w:r>
      <w:r>
        <w:rPr>
          <w:rFonts w:ascii="Arial" w:hAnsi="Arial" w:cs="Arial"/>
          <w:sz w:val="24"/>
          <w:szCs w:val="24"/>
        </w:rPr>
        <w:t>i</w:t>
      </w:r>
      <w:r w:rsidRPr="00D81E87">
        <w:rPr>
          <w:rFonts w:ascii="Arial" w:hAnsi="Arial" w:cs="Arial"/>
          <w:sz w:val="24"/>
          <w:szCs w:val="24"/>
        </w:rPr>
        <w:t>ou, 2019, 2020; Peddar, 2015; Whiley, 2009). Sometimes typically developing siblings exhibit challenging behaviour (Alderfer &amp; Hodges, 2003; Miller, 2021) or become withdrawn (Alderfer &amp; Hodges, 2003; Peddar, 2015)</w:t>
      </w:r>
      <w:r>
        <w:rPr>
          <w:rFonts w:ascii="Arial" w:hAnsi="Arial" w:cs="Arial"/>
          <w:sz w:val="24"/>
          <w:szCs w:val="24"/>
        </w:rPr>
        <w:t xml:space="preserve"> and f</w:t>
      </w:r>
      <w:r w:rsidRPr="00D81E87">
        <w:rPr>
          <w:rFonts w:ascii="Arial" w:hAnsi="Arial" w:cs="Arial"/>
          <w:sz w:val="24"/>
          <w:szCs w:val="24"/>
        </w:rPr>
        <w:t>requently</w:t>
      </w:r>
      <w:r w:rsidRPr="00D81E87">
        <w:rPr>
          <w:rFonts w:ascii="Arial" w:hAnsi="Arial" w:cs="Arial"/>
          <w:sz w:val="24"/>
          <w:szCs w:val="24"/>
          <w:shd w:val="clear" w:color="auto" w:fill="FFFFFF"/>
        </w:rPr>
        <w:t xml:space="preserve"> schools focus their attention on the child with additional needs rather than their sibling (Gan, Lum, Wakefield, Donnan, Marshall, Burns et. al., 2018).</w:t>
      </w:r>
      <w:r w:rsidRPr="00D81E87">
        <w:rPr>
          <w:rFonts w:ascii="Arial" w:hAnsi="Arial" w:cs="Arial"/>
          <w:sz w:val="24"/>
          <w:szCs w:val="24"/>
        </w:rPr>
        <w:t xml:space="preserve">                 </w:t>
      </w:r>
    </w:p>
    <w:p w14:paraId="3F6EB6DE" w14:textId="176C3899"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Many typically developing siblings talk about bullying, either of their sibling </w:t>
      </w:r>
      <w:r>
        <w:rPr>
          <w:rFonts w:ascii="Arial" w:hAnsi="Arial" w:cs="Arial"/>
          <w:sz w:val="24"/>
          <w:szCs w:val="24"/>
        </w:rPr>
        <w:t>(</w:t>
      </w:r>
      <w:r w:rsidRPr="00D81E87">
        <w:rPr>
          <w:rFonts w:ascii="Arial" w:hAnsi="Arial" w:cs="Arial"/>
          <w:sz w:val="24"/>
          <w:szCs w:val="24"/>
        </w:rPr>
        <w:t xml:space="preserve">Cridland, Jones, Stoyles, Caputi &amp; Magee, 2016; Miller, 2021) or themselves (Cridland, Jones, Stoyles, Caputi &amp; Magee, 2016; Featherstone, 1980; Miller, 2021; Ward, 2015). Some report that there is a family expectation that they will protect their sibling (Pavlopoulou, Burns, Cleghorn, Skyrla &amp; Avnon, 2022; Peddar, 2015; Pavlopoulou &amp; Dimitriou, 2019, </w:t>
      </w:r>
      <w:r w:rsidRPr="00977FEF">
        <w:rPr>
          <w:rFonts w:ascii="Arial" w:hAnsi="Arial" w:cs="Arial"/>
          <w:sz w:val="24"/>
          <w:szCs w:val="24"/>
        </w:rPr>
        <w:t xml:space="preserve">2020) and some report that they kept bullying secret (Connors &amp; Stalker, 1997; Miller, 2021). </w:t>
      </w:r>
    </w:p>
    <w:p w14:paraId="156A43C2" w14:textId="01AE031C" w:rsidR="00B25F90" w:rsidRPr="00D81E87" w:rsidRDefault="00B25F90" w:rsidP="00BA6C08">
      <w:pPr>
        <w:spacing w:line="360" w:lineRule="auto"/>
        <w:jc w:val="both"/>
        <w:rPr>
          <w:rFonts w:ascii="Arial" w:hAnsi="Arial" w:cs="Arial"/>
          <w:sz w:val="24"/>
          <w:szCs w:val="24"/>
        </w:rPr>
      </w:pPr>
      <w:r w:rsidRPr="00D81E87">
        <w:rPr>
          <w:rFonts w:ascii="Arial" w:hAnsi="Arial" w:cs="Arial"/>
          <w:sz w:val="24"/>
          <w:szCs w:val="24"/>
        </w:rPr>
        <w:t>Arguably, typically developing siblings “… may lack control over their lives if most of their time is spent helping others and meeting their parents’ needs” (Barak-Levy, Goldstein &amp; Weinstock, 2010, p.163)</w:t>
      </w:r>
      <w:r>
        <w:rPr>
          <w:rFonts w:ascii="Arial" w:hAnsi="Arial" w:cs="Arial"/>
          <w:sz w:val="24"/>
          <w:szCs w:val="24"/>
        </w:rPr>
        <w:t xml:space="preserve"> and</w:t>
      </w:r>
      <w:r w:rsidRPr="00D81E87">
        <w:rPr>
          <w:rFonts w:ascii="Arial" w:hAnsi="Arial" w:cs="Arial"/>
          <w:sz w:val="24"/>
          <w:szCs w:val="24"/>
        </w:rPr>
        <w:t xml:space="preserve"> there is a danger that schools reinforce </w:t>
      </w:r>
      <w:r>
        <w:rPr>
          <w:rFonts w:ascii="Arial" w:hAnsi="Arial" w:cs="Arial"/>
          <w:sz w:val="24"/>
          <w:szCs w:val="24"/>
        </w:rPr>
        <w:t>an</w:t>
      </w:r>
      <w:r w:rsidRPr="00D81E87">
        <w:rPr>
          <w:rFonts w:ascii="Arial" w:hAnsi="Arial" w:cs="Arial"/>
          <w:sz w:val="24"/>
          <w:szCs w:val="24"/>
        </w:rPr>
        <w:t xml:space="preserve"> expectation </w:t>
      </w:r>
      <w:r>
        <w:rPr>
          <w:rFonts w:ascii="Arial" w:hAnsi="Arial" w:cs="Arial"/>
          <w:sz w:val="24"/>
          <w:szCs w:val="24"/>
        </w:rPr>
        <w:t>of</w:t>
      </w:r>
      <w:r w:rsidRPr="00D81E87">
        <w:rPr>
          <w:rFonts w:ascii="Arial" w:hAnsi="Arial" w:cs="Arial"/>
          <w:sz w:val="24"/>
          <w:szCs w:val="24"/>
        </w:rPr>
        <w:t xml:space="preserve"> helpfulness by encouraging peer mentoring and praising students for being helpful. </w:t>
      </w:r>
      <w:r w:rsidRPr="00AF14F2">
        <w:rPr>
          <w:rFonts w:ascii="Arial" w:hAnsi="Arial" w:cs="Arial"/>
          <w:sz w:val="24"/>
          <w:szCs w:val="24"/>
        </w:rPr>
        <w:t>Yet perhap</w:t>
      </w:r>
      <w:r w:rsidR="00AD15F1">
        <w:rPr>
          <w:rFonts w:ascii="Arial" w:hAnsi="Arial" w:cs="Arial"/>
          <w:sz w:val="24"/>
          <w:szCs w:val="24"/>
        </w:rPr>
        <w:t xml:space="preserve">s </w:t>
      </w:r>
      <w:r w:rsidRPr="00AF14F2">
        <w:rPr>
          <w:rFonts w:ascii="Arial" w:hAnsi="Arial" w:cs="Arial"/>
          <w:sz w:val="24"/>
          <w:szCs w:val="24"/>
        </w:rPr>
        <w:t xml:space="preserve">schools should </w:t>
      </w:r>
      <w:r w:rsidRPr="00D81E87">
        <w:rPr>
          <w:rFonts w:ascii="Arial" w:hAnsi="Arial" w:cs="Arial"/>
          <w:sz w:val="24"/>
          <w:szCs w:val="24"/>
        </w:rPr>
        <w:t xml:space="preserve">be taking </w:t>
      </w:r>
      <w:r>
        <w:rPr>
          <w:rFonts w:ascii="Arial" w:hAnsi="Arial" w:cs="Arial"/>
          <w:sz w:val="24"/>
          <w:szCs w:val="24"/>
        </w:rPr>
        <w:t xml:space="preserve">active </w:t>
      </w:r>
      <w:r w:rsidRPr="00D81E87">
        <w:rPr>
          <w:rFonts w:ascii="Arial" w:hAnsi="Arial" w:cs="Arial"/>
          <w:sz w:val="24"/>
          <w:szCs w:val="24"/>
        </w:rPr>
        <w:t xml:space="preserve">steps to advocate that </w:t>
      </w:r>
      <w:r>
        <w:rPr>
          <w:rFonts w:ascii="Arial" w:hAnsi="Arial" w:cs="Arial"/>
          <w:sz w:val="24"/>
          <w:szCs w:val="24"/>
        </w:rPr>
        <w:t xml:space="preserve">such </w:t>
      </w:r>
      <w:r w:rsidRPr="00D81E87">
        <w:rPr>
          <w:rFonts w:ascii="Arial" w:hAnsi="Arial" w:cs="Arial"/>
          <w:sz w:val="24"/>
          <w:szCs w:val="24"/>
        </w:rPr>
        <w:t xml:space="preserve">siblings have alternative experiences and respite, providing extra-curricular opportunities and supporting families with overcoming barriers to </w:t>
      </w:r>
      <w:r w:rsidRPr="00977FEF">
        <w:rPr>
          <w:rFonts w:ascii="Arial" w:hAnsi="Arial" w:cs="Arial"/>
          <w:sz w:val="24"/>
          <w:szCs w:val="24"/>
        </w:rPr>
        <w:t xml:space="preserve">involvement such as financial costs </w:t>
      </w:r>
      <w:r>
        <w:rPr>
          <w:rFonts w:ascii="Arial" w:hAnsi="Arial" w:cs="Arial"/>
          <w:sz w:val="24"/>
          <w:szCs w:val="24"/>
        </w:rPr>
        <w:t>and</w:t>
      </w:r>
      <w:r w:rsidRPr="00977FEF">
        <w:rPr>
          <w:rFonts w:ascii="Arial" w:hAnsi="Arial" w:cs="Arial"/>
          <w:sz w:val="24"/>
          <w:szCs w:val="24"/>
        </w:rPr>
        <w:t xml:space="preserve"> difficulties </w:t>
      </w:r>
      <w:r w:rsidRPr="00D81E87">
        <w:rPr>
          <w:rFonts w:ascii="Arial" w:hAnsi="Arial" w:cs="Arial"/>
          <w:sz w:val="24"/>
          <w:szCs w:val="24"/>
        </w:rPr>
        <w:t xml:space="preserve">with transportation (Barak-Levy, Goldstein &amp; Weinstock, 2010; Miller, 2021). </w:t>
      </w:r>
    </w:p>
    <w:p w14:paraId="28B62C8A" w14:textId="2821A39D"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A recent study by Pavlopoulou, Burns, Cleghorn, Skyrla &amp; Avnon (2022) explored the experiences of 28 students with an autistic sibling, investigating shared time at home and school and the support which the sibling had received and/or felt they needed. Pavlopoulou et. al. found that home experiences </w:t>
      </w:r>
      <w:r>
        <w:rPr>
          <w:rFonts w:ascii="Arial" w:hAnsi="Arial" w:cs="Arial"/>
          <w:sz w:val="24"/>
          <w:szCs w:val="24"/>
        </w:rPr>
        <w:t>affected</w:t>
      </w:r>
      <w:r w:rsidRPr="00D81E87">
        <w:rPr>
          <w:rFonts w:ascii="Arial" w:hAnsi="Arial" w:cs="Arial"/>
          <w:sz w:val="24"/>
          <w:szCs w:val="24"/>
        </w:rPr>
        <w:t xml:space="preserve"> schoolwork because of the lack of personal time and disruptions to sleep. The </w:t>
      </w:r>
      <w:r w:rsidR="004A3850" w:rsidRPr="00AF14F2">
        <w:rPr>
          <w:rFonts w:ascii="Arial" w:hAnsi="Arial" w:cs="Arial"/>
          <w:sz w:val="24"/>
          <w:szCs w:val="24"/>
        </w:rPr>
        <w:t>s</w:t>
      </w:r>
      <w:r w:rsidRPr="00AF14F2">
        <w:rPr>
          <w:rFonts w:ascii="Arial" w:hAnsi="Arial" w:cs="Arial"/>
          <w:sz w:val="24"/>
          <w:szCs w:val="24"/>
        </w:rPr>
        <w:t xml:space="preserve">ummer </w:t>
      </w:r>
      <w:r w:rsidRPr="00D81E87">
        <w:rPr>
          <w:rFonts w:ascii="Arial" w:hAnsi="Arial" w:cs="Arial"/>
          <w:sz w:val="24"/>
          <w:szCs w:val="24"/>
        </w:rPr>
        <w:t xml:space="preserve">holidays were particularly hard because of unstructured time </w:t>
      </w:r>
      <w:r>
        <w:rPr>
          <w:rFonts w:ascii="Arial" w:hAnsi="Arial" w:cs="Arial"/>
          <w:sz w:val="24"/>
          <w:szCs w:val="24"/>
        </w:rPr>
        <w:t>and on</w:t>
      </w:r>
      <w:r w:rsidRPr="00D81E87">
        <w:rPr>
          <w:rFonts w:ascii="Arial" w:hAnsi="Arial" w:cs="Arial"/>
          <w:sz w:val="24"/>
          <w:szCs w:val="24"/>
        </w:rPr>
        <w:t xml:space="preserve"> returning to school</w:t>
      </w:r>
      <w:r>
        <w:rPr>
          <w:rFonts w:ascii="Arial" w:hAnsi="Arial" w:cs="Arial"/>
          <w:sz w:val="24"/>
          <w:szCs w:val="24"/>
        </w:rPr>
        <w:t xml:space="preserve"> </w:t>
      </w:r>
      <w:r w:rsidRPr="00D81E87">
        <w:rPr>
          <w:rFonts w:ascii="Arial" w:hAnsi="Arial" w:cs="Arial"/>
          <w:sz w:val="24"/>
          <w:szCs w:val="24"/>
        </w:rPr>
        <w:t>after a</w:t>
      </w:r>
      <w:r>
        <w:rPr>
          <w:rFonts w:ascii="Arial" w:hAnsi="Arial" w:cs="Arial"/>
          <w:sz w:val="24"/>
          <w:szCs w:val="24"/>
        </w:rPr>
        <w:t xml:space="preserve"> “</w:t>
      </w:r>
      <w:r w:rsidRPr="00D81E87">
        <w:rPr>
          <w:rFonts w:ascii="Arial" w:hAnsi="Arial" w:cs="Arial"/>
          <w:sz w:val="24"/>
          <w:szCs w:val="24"/>
        </w:rPr>
        <w:t>holiday</w:t>
      </w:r>
      <w:r>
        <w:rPr>
          <w:rFonts w:ascii="Arial" w:hAnsi="Arial" w:cs="Arial"/>
          <w:sz w:val="24"/>
          <w:szCs w:val="24"/>
        </w:rPr>
        <w:t>”</w:t>
      </w:r>
      <w:r w:rsidRPr="00D81E87">
        <w:rPr>
          <w:rFonts w:ascii="Arial" w:hAnsi="Arial" w:cs="Arial"/>
          <w:sz w:val="24"/>
          <w:szCs w:val="24"/>
        </w:rPr>
        <w:t xml:space="preserve"> the students were exhausted.</w:t>
      </w:r>
    </w:p>
    <w:p w14:paraId="6FD77369" w14:textId="38A155F7" w:rsidR="00B25F90" w:rsidRPr="00D81E87" w:rsidRDefault="00B25F90" w:rsidP="002458FB">
      <w:pPr>
        <w:spacing w:line="360" w:lineRule="auto"/>
        <w:jc w:val="both"/>
        <w:rPr>
          <w:rFonts w:ascii="Arial" w:hAnsi="Arial" w:cs="Arial"/>
          <w:sz w:val="24"/>
          <w:szCs w:val="24"/>
        </w:rPr>
      </w:pPr>
      <w:r>
        <w:rPr>
          <w:rFonts w:ascii="Arial" w:hAnsi="Arial" w:cs="Arial"/>
          <w:sz w:val="24"/>
          <w:szCs w:val="24"/>
        </w:rPr>
        <w:t>Pavlopoulou et. al. (2022) found that a</w:t>
      </w:r>
      <w:r w:rsidRPr="00D81E87">
        <w:rPr>
          <w:rFonts w:ascii="Arial" w:hAnsi="Arial" w:cs="Arial"/>
          <w:sz w:val="24"/>
          <w:szCs w:val="24"/>
        </w:rPr>
        <w:t xml:space="preserve">t school, their sibling’s additional needs still </w:t>
      </w:r>
      <w:r>
        <w:rPr>
          <w:rFonts w:ascii="Arial" w:hAnsi="Arial" w:cs="Arial"/>
          <w:sz w:val="24"/>
          <w:szCs w:val="24"/>
        </w:rPr>
        <w:t>often affected t</w:t>
      </w:r>
      <w:r w:rsidRPr="00D81E87">
        <w:rPr>
          <w:rFonts w:ascii="Arial" w:hAnsi="Arial" w:cs="Arial"/>
          <w:sz w:val="24"/>
          <w:szCs w:val="24"/>
        </w:rPr>
        <w:t xml:space="preserve">hem because of disruptions such as helping teachers and intervening to avoid situations escalating. Being in the same school, especially being in a nearby </w:t>
      </w:r>
      <w:r w:rsidRPr="00D81E87">
        <w:rPr>
          <w:rFonts w:ascii="Arial" w:hAnsi="Arial" w:cs="Arial"/>
          <w:sz w:val="24"/>
          <w:szCs w:val="24"/>
        </w:rPr>
        <w:lastRenderedPageBreak/>
        <w:t xml:space="preserve">classroom, was particularly difficult as the typically developing sibling witnessed and heard about their sibling’s behaviour. </w:t>
      </w:r>
      <w:r w:rsidRPr="00AF14F2">
        <w:rPr>
          <w:rFonts w:ascii="Arial" w:hAnsi="Arial" w:cs="Arial"/>
          <w:sz w:val="24"/>
          <w:szCs w:val="24"/>
        </w:rPr>
        <w:t xml:space="preserve">Siblings often had to resolve conflicts during break and often felt staff did not intervene enough. </w:t>
      </w:r>
      <w:r w:rsidR="00A12EDA" w:rsidRPr="00AF14F2">
        <w:rPr>
          <w:rFonts w:ascii="Arial" w:hAnsi="Arial" w:cs="Arial"/>
          <w:sz w:val="24"/>
          <w:szCs w:val="24"/>
        </w:rPr>
        <w:t xml:space="preserve">Siblings </w:t>
      </w:r>
      <w:r w:rsidRPr="00AF14F2">
        <w:rPr>
          <w:rFonts w:ascii="Arial" w:hAnsi="Arial" w:cs="Arial"/>
          <w:sz w:val="24"/>
          <w:szCs w:val="24"/>
        </w:rPr>
        <w:t xml:space="preserve">also often had to educate other children about why their autistic sibling behaved the way they did (Pavlopoulou, Burns, Cleghorn, Skyrla &amp; Avnon, 2022). Students in the study really appreciated extra-curricular activities as an opportunity to socialise and develop other skills (Pavlopoulou et, al., 2022). This is particularly important given that </w:t>
      </w:r>
      <w:r w:rsidR="004A74E4" w:rsidRPr="00AF14F2">
        <w:rPr>
          <w:rFonts w:ascii="Arial" w:hAnsi="Arial" w:cs="Arial"/>
          <w:sz w:val="24"/>
          <w:szCs w:val="24"/>
        </w:rPr>
        <w:t xml:space="preserve">some researchers have found that </w:t>
      </w:r>
      <w:r w:rsidRPr="00AF14F2">
        <w:rPr>
          <w:rFonts w:ascii="Arial" w:hAnsi="Arial" w:cs="Arial"/>
          <w:sz w:val="24"/>
          <w:szCs w:val="24"/>
        </w:rPr>
        <w:t>siblings of children with additional needs are less likely to take part in leisure activities (Barak-Levy, Goldstein &amp; Weinstock, 2010).</w:t>
      </w:r>
    </w:p>
    <w:p w14:paraId="377375B6" w14:textId="2928715D"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Students in Pavlopoulou et.</w:t>
      </w:r>
      <w:r w:rsidR="00A342D5">
        <w:rPr>
          <w:rFonts w:ascii="Arial" w:hAnsi="Arial" w:cs="Arial"/>
          <w:sz w:val="24"/>
          <w:szCs w:val="24"/>
        </w:rPr>
        <w:t xml:space="preserve"> </w:t>
      </w:r>
      <w:r w:rsidRPr="00D81E87">
        <w:rPr>
          <w:rFonts w:ascii="Arial" w:hAnsi="Arial" w:cs="Arial"/>
          <w:sz w:val="24"/>
          <w:szCs w:val="24"/>
        </w:rPr>
        <w:t xml:space="preserve">al.’s study (2022) also said their parents rarely helped them with their homework, either because they were busy with their </w:t>
      </w:r>
      <w:r w:rsidR="00443A47">
        <w:rPr>
          <w:rFonts w:ascii="Arial" w:hAnsi="Arial" w:cs="Arial"/>
          <w:sz w:val="24"/>
          <w:szCs w:val="24"/>
        </w:rPr>
        <w:t xml:space="preserve">sibling </w:t>
      </w:r>
      <w:r w:rsidR="00443A47" w:rsidRPr="00D81E87">
        <w:rPr>
          <w:rFonts w:ascii="Arial" w:hAnsi="Arial" w:cs="Arial"/>
          <w:sz w:val="24"/>
          <w:szCs w:val="24"/>
        </w:rPr>
        <w:t>or</w:t>
      </w:r>
      <w:r w:rsidRPr="00D81E87">
        <w:rPr>
          <w:rFonts w:ascii="Arial" w:hAnsi="Arial" w:cs="Arial"/>
          <w:sz w:val="24"/>
          <w:szCs w:val="24"/>
        </w:rPr>
        <w:t xml:space="preserve"> because the</w:t>
      </w:r>
      <w:r>
        <w:rPr>
          <w:rFonts w:ascii="Arial" w:hAnsi="Arial" w:cs="Arial"/>
          <w:sz w:val="24"/>
          <w:szCs w:val="24"/>
        </w:rPr>
        <w:t>ir parents</w:t>
      </w:r>
      <w:r w:rsidRPr="00D81E87">
        <w:rPr>
          <w:rFonts w:ascii="Arial" w:hAnsi="Arial" w:cs="Arial"/>
          <w:sz w:val="24"/>
          <w:szCs w:val="24"/>
        </w:rPr>
        <w:t xml:space="preserve"> presumed the</w:t>
      </w:r>
      <w:r w:rsidR="00B67C10">
        <w:rPr>
          <w:rFonts w:ascii="Arial" w:hAnsi="Arial" w:cs="Arial"/>
          <w:sz w:val="24"/>
          <w:szCs w:val="24"/>
        </w:rPr>
        <w:t xml:space="preserve">y were able </w:t>
      </w:r>
      <w:r w:rsidRPr="00D81E87">
        <w:rPr>
          <w:rFonts w:ascii="Arial" w:hAnsi="Arial" w:cs="Arial"/>
          <w:sz w:val="24"/>
          <w:szCs w:val="24"/>
        </w:rPr>
        <w:t xml:space="preserve">to study without help. Siblings stated that having an opportunity to complete homework at school would be really </w:t>
      </w:r>
      <w:r>
        <w:rPr>
          <w:rFonts w:ascii="Arial" w:hAnsi="Arial" w:cs="Arial"/>
          <w:sz w:val="24"/>
          <w:szCs w:val="24"/>
        </w:rPr>
        <w:t>helpful</w:t>
      </w:r>
      <w:r w:rsidRPr="00D81E87">
        <w:rPr>
          <w:rFonts w:ascii="Arial" w:hAnsi="Arial" w:cs="Arial"/>
          <w:sz w:val="24"/>
          <w:szCs w:val="24"/>
        </w:rPr>
        <w:t>.</w:t>
      </w:r>
    </w:p>
    <w:p w14:paraId="6377969D" w14:textId="627D14AA"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One new finding was that participants talked about feeling especially connected to peers and teachers who were either autistic themselves or who had personal experience with autism. Talking to these people normalised the experience and helped them offload (Pavlopoulou </w:t>
      </w:r>
      <w:r w:rsidRPr="00AF14F2">
        <w:rPr>
          <w:rFonts w:ascii="Arial" w:hAnsi="Arial" w:cs="Arial"/>
          <w:sz w:val="24"/>
          <w:szCs w:val="24"/>
        </w:rPr>
        <w:t>et. al.</w:t>
      </w:r>
      <w:r w:rsidR="00A12EDA" w:rsidRPr="00AF14F2">
        <w:rPr>
          <w:rFonts w:ascii="Arial" w:hAnsi="Arial" w:cs="Arial"/>
          <w:sz w:val="24"/>
          <w:szCs w:val="24"/>
        </w:rPr>
        <w:t>,</w:t>
      </w:r>
      <w:r w:rsidRPr="00AF14F2">
        <w:rPr>
          <w:rFonts w:ascii="Arial" w:hAnsi="Arial" w:cs="Arial"/>
          <w:sz w:val="24"/>
          <w:szCs w:val="24"/>
        </w:rPr>
        <w:t xml:space="preserve"> 2022). Participants </w:t>
      </w:r>
      <w:r w:rsidRPr="00D81E87">
        <w:rPr>
          <w:rFonts w:ascii="Arial" w:hAnsi="Arial" w:cs="Arial"/>
          <w:sz w:val="24"/>
          <w:szCs w:val="24"/>
        </w:rPr>
        <w:t xml:space="preserve">said it was difficult to talk about their autistic sibling because they </w:t>
      </w:r>
      <w:r w:rsidRPr="0038547C">
        <w:rPr>
          <w:rFonts w:ascii="Arial" w:hAnsi="Arial" w:cs="Arial"/>
          <w:sz w:val="24"/>
          <w:szCs w:val="24"/>
        </w:rPr>
        <w:t>expected negative reactions and feared being stigmatised</w:t>
      </w:r>
      <w:r w:rsidR="0038547C" w:rsidRPr="0038547C">
        <w:rPr>
          <w:rFonts w:ascii="Arial" w:hAnsi="Arial" w:cs="Arial"/>
          <w:sz w:val="24"/>
          <w:szCs w:val="24"/>
        </w:rPr>
        <w:t xml:space="preserve">. </w:t>
      </w:r>
      <w:r w:rsidRPr="0038547C">
        <w:rPr>
          <w:rFonts w:ascii="Arial" w:hAnsi="Arial" w:cs="Arial"/>
          <w:sz w:val="24"/>
          <w:szCs w:val="24"/>
        </w:rPr>
        <w:t>Some talked about how only</w:t>
      </w:r>
      <w:r w:rsidRPr="00D81E87">
        <w:rPr>
          <w:rFonts w:ascii="Arial" w:hAnsi="Arial" w:cs="Arial"/>
          <w:sz w:val="24"/>
          <w:szCs w:val="24"/>
        </w:rPr>
        <w:t xml:space="preserve"> others with an autistic sibling could understand. </w:t>
      </w:r>
      <w:r w:rsidRPr="00977FEF">
        <w:rPr>
          <w:rFonts w:ascii="Arial" w:hAnsi="Arial" w:cs="Arial"/>
          <w:sz w:val="24"/>
          <w:szCs w:val="24"/>
        </w:rPr>
        <w:t>This finding suggests that there is a place for schools to facilitate siblings meeting each other, being aware of each other and the value of staff being open about their own lived experiences</w:t>
      </w:r>
      <w:r w:rsidRPr="00D81E87">
        <w:rPr>
          <w:rFonts w:ascii="Arial" w:hAnsi="Arial" w:cs="Arial"/>
          <w:sz w:val="24"/>
          <w:szCs w:val="24"/>
        </w:rPr>
        <w:t>.</w:t>
      </w:r>
    </w:p>
    <w:p w14:paraId="7DD9FA85" w14:textId="6C6FE99B" w:rsidR="00B25F90" w:rsidRPr="00D81E87" w:rsidRDefault="00B25F90" w:rsidP="002458FB">
      <w:pPr>
        <w:spacing w:line="360" w:lineRule="auto"/>
        <w:jc w:val="both"/>
        <w:rPr>
          <w:rFonts w:ascii="Arial" w:hAnsi="Arial" w:cs="Arial"/>
          <w:sz w:val="24"/>
          <w:szCs w:val="24"/>
        </w:rPr>
      </w:pPr>
      <w:r w:rsidRPr="00AD15F1">
        <w:rPr>
          <w:rFonts w:ascii="Arial" w:hAnsi="Arial" w:cs="Arial"/>
          <w:sz w:val="24"/>
          <w:szCs w:val="24"/>
        </w:rPr>
        <w:t xml:space="preserve">Pavlopoulou et. al. (2022) also found </w:t>
      </w:r>
      <w:r w:rsidRPr="00D81E87">
        <w:rPr>
          <w:rFonts w:ascii="Arial" w:hAnsi="Arial" w:cs="Arial"/>
          <w:sz w:val="24"/>
          <w:szCs w:val="24"/>
        </w:rPr>
        <w:t>that siblings of those with additional needs appreciate</w:t>
      </w:r>
      <w:r>
        <w:rPr>
          <w:rFonts w:ascii="Arial" w:hAnsi="Arial" w:cs="Arial"/>
          <w:sz w:val="24"/>
          <w:szCs w:val="24"/>
        </w:rPr>
        <w:t>d</w:t>
      </w:r>
      <w:r w:rsidRPr="00D81E87">
        <w:rPr>
          <w:rFonts w:ascii="Arial" w:hAnsi="Arial" w:cs="Arial"/>
          <w:sz w:val="24"/>
          <w:szCs w:val="24"/>
        </w:rPr>
        <w:t xml:space="preserve"> opportunity to talk to staff about home issues and to debrief after incidents. They also wanted to challenge staff misconceptions about autism and described how staff were often inflexible when working with their autistic sibling. A key recommendation from Pavlopoulou et. al.’s (2022) study was the importance of a whole school approach towards disability which needed to be embedded within the school culture and curriculum, </w:t>
      </w:r>
      <w:r w:rsidRPr="004372CC">
        <w:rPr>
          <w:rFonts w:ascii="Arial" w:hAnsi="Arial" w:cs="Arial"/>
          <w:sz w:val="24"/>
          <w:szCs w:val="24"/>
        </w:rPr>
        <w:t>proposing that families of autistic children should be involved in co-designing this</w:t>
      </w:r>
      <w:r>
        <w:rPr>
          <w:rFonts w:ascii="Arial" w:hAnsi="Arial" w:cs="Arial"/>
          <w:sz w:val="24"/>
          <w:szCs w:val="24"/>
        </w:rPr>
        <w:t xml:space="preserve">, </w:t>
      </w:r>
      <w:r w:rsidRPr="004372CC">
        <w:rPr>
          <w:rFonts w:ascii="Arial" w:hAnsi="Arial" w:cs="Arial"/>
          <w:sz w:val="24"/>
          <w:szCs w:val="24"/>
        </w:rPr>
        <w:t xml:space="preserve">so </w:t>
      </w:r>
      <w:r>
        <w:rPr>
          <w:rFonts w:ascii="Arial" w:hAnsi="Arial" w:cs="Arial"/>
          <w:sz w:val="24"/>
          <w:szCs w:val="24"/>
        </w:rPr>
        <w:t>affecting</w:t>
      </w:r>
      <w:r w:rsidRPr="004372CC">
        <w:rPr>
          <w:rFonts w:ascii="Arial" w:hAnsi="Arial" w:cs="Arial"/>
          <w:sz w:val="24"/>
          <w:szCs w:val="24"/>
        </w:rPr>
        <w:t xml:space="preserve"> ethos, </w:t>
      </w:r>
      <w:r w:rsidR="00A23599" w:rsidRPr="004372CC">
        <w:rPr>
          <w:rFonts w:ascii="Arial" w:hAnsi="Arial" w:cs="Arial"/>
          <w:sz w:val="24"/>
          <w:szCs w:val="24"/>
        </w:rPr>
        <w:t>vision,</w:t>
      </w:r>
      <w:r w:rsidRPr="004372CC">
        <w:rPr>
          <w:rFonts w:ascii="Arial" w:hAnsi="Arial" w:cs="Arial"/>
          <w:sz w:val="24"/>
          <w:szCs w:val="24"/>
        </w:rPr>
        <w:t xml:space="preserve"> and </w:t>
      </w:r>
      <w:r w:rsidRPr="00AF14F2">
        <w:rPr>
          <w:rFonts w:ascii="Arial" w:hAnsi="Arial" w:cs="Arial"/>
          <w:sz w:val="24"/>
          <w:szCs w:val="24"/>
        </w:rPr>
        <w:t>program</w:t>
      </w:r>
      <w:r w:rsidR="004A3850" w:rsidRPr="00AF14F2">
        <w:rPr>
          <w:rFonts w:ascii="Arial" w:hAnsi="Arial" w:cs="Arial"/>
          <w:sz w:val="24"/>
          <w:szCs w:val="24"/>
        </w:rPr>
        <w:t>me</w:t>
      </w:r>
      <w:r w:rsidRPr="00AF14F2">
        <w:rPr>
          <w:rFonts w:ascii="Arial" w:hAnsi="Arial" w:cs="Arial"/>
          <w:sz w:val="24"/>
          <w:szCs w:val="24"/>
        </w:rPr>
        <w:t>s</w:t>
      </w:r>
      <w:r w:rsidRPr="004372CC">
        <w:rPr>
          <w:rFonts w:ascii="Arial" w:hAnsi="Arial" w:cs="Arial"/>
          <w:sz w:val="24"/>
          <w:szCs w:val="24"/>
        </w:rPr>
        <w:t>.</w:t>
      </w:r>
    </w:p>
    <w:p w14:paraId="2E6CB954" w14:textId="77777777" w:rsidR="00B25F90" w:rsidRPr="00D81E87" w:rsidRDefault="00B25F90" w:rsidP="002458FB">
      <w:pPr>
        <w:spacing w:line="360" w:lineRule="auto"/>
        <w:jc w:val="both"/>
        <w:rPr>
          <w:rFonts w:ascii="Arial" w:hAnsi="Arial" w:cs="Arial"/>
          <w:sz w:val="24"/>
          <w:szCs w:val="24"/>
        </w:rPr>
      </w:pPr>
      <w:r>
        <w:rPr>
          <w:rFonts w:ascii="Arial" w:hAnsi="Arial" w:cs="Arial"/>
          <w:sz w:val="24"/>
          <w:szCs w:val="24"/>
        </w:rPr>
        <w:t>Likewise,</w:t>
      </w:r>
      <w:r w:rsidRPr="00D81E87">
        <w:rPr>
          <w:rFonts w:ascii="Arial" w:hAnsi="Arial" w:cs="Arial"/>
          <w:sz w:val="24"/>
          <w:szCs w:val="24"/>
        </w:rPr>
        <w:t xml:space="preserve"> Dickinson</w:t>
      </w:r>
      <w:r>
        <w:rPr>
          <w:rFonts w:ascii="Arial" w:hAnsi="Arial" w:cs="Arial"/>
          <w:sz w:val="24"/>
          <w:szCs w:val="24"/>
        </w:rPr>
        <w:t>’s</w:t>
      </w:r>
      <w:r w:rsidRPr="00D81E87">
        <w:rPr>
          <w:rFonts w:ascii="Arial" w:hAnsi="Arial" w:cs="Arial"/>
          <w:sz w:val="24"/>
          <w:szCs w:val="24"/>
        </w:rPr>
        <w:t xml:space="preserve"> (2020) study demonstrated that </w:t>
      </w:r>
      <w:r>
        <w:rPr>
          <w:rFonts w:ascii="Arial" w:hAnsi="Arial" w:cs="Arial"/>
          <w:sz w:val="24"/>
          <w:szCs w:val="24"/>
        </w:rPr>
        <w:t>when</w:t>
      </w:r>
      <w:r w:rsidRPr="00D81E87">
        <w:rPr>
          <w:rFonts w:ascii="Arial" w:hAnsi="Arial" w:cs="Arial"/>
          <w:sz w:val="24"/>
          <w:szCs w:val="24"/>
        </w:rPr>
        <w:t xml:space="preserve"> a special school in Southern India provided outreach and support for the whole family and the local </w:t>
      </w:r>
      <w:r w:rsidRPr="00D81E87">
        <w:rPr>
          <w:rFonts w:ascii="Arial" w:hAnsi="Arial" w:cs="Arial"/>
          <w:sz w:val="24"/>
          <w:szCs w:val="24"/>
        </w:rPr>
        <w:lastRenderedPageBreak/>
        <w:t>community</w:t>
      </w:r>
      <w:r>
        <w:rPr>
          <w:rFonts w:ascii="Arial" w:hAnsi="Arial" w:cs="Arial"/>
          <w:sz w:val="24"/>
          <w:szCs w:val="24"/>
        </w:rPr>
        <w:t>,</w:t>
      </w:r>
      <w:r w:rsidRPr="00D81E87">
        <w:rPr>
          <w:rFonts w:ascii="Arial" w:hAnsi="Arial" w:cs="Arial"/>
          <w:sz w:val="24"/>
          <w:szCs w:val="24"/>
        </w:rPr>
        <w:t xml:space="preserve"> </w:t>
      </w:r>
      <w:r>
        <w:rPr>
          <w:rFonts w:ascii="Arial" w:hAnsi="Arial" w:cs="Arial"/>
          <w:sz w:val="24"/>
          <w:szCs w:val="24"/>
        </w:rPr>
        <w:t>attitudes became</w:t>
      </w:r>
      <w:r w:rsidRPr="00D81E87">
        <w:rPr>
          <w:rFonts w:ascii="Arial" w:hAnsi="Arial" w:cs="Arial"/>
          <w:sz w:val="24"/>
          <w:szCs w:val="24"/>
        </w:rPr>
        <w:t xml:space="preserve"> more accepting. This study was especially important because it demonstrated the power of schools in the community, in a region where previously there had been a lot of shame and stigma about disability.</w:t>
      </w:r>
    </w:p>
    <w:p w14:paraId="008DCA61" w14:textId="08D7429E" w:rsidR="00EB6564" w:rsidRDefault="00B25F90" w:rsidP="002458FB">
      <w:pPr>
        <w:spacing w:line="360" w:lineRule="auto"/>
        <w:jc w:val="both"/>
        <w:rPr>
          <w:rFonts w:ascii="Arial" w:hAnsi="Arial" w:cs="Arial"/>
          <w:sz w:val="24"/>
          <w:szCs w:val="24"/>
        </w:rPr>
      </w:pPr>
      <w:r w:rsidRPr="00D81E87">
        <w:rPr>
          <w:rFonts w:ascii="Arial" w:hAnsi="Arial" w:cs="Arial"/>
          <w:sz w:val="24"/>
          <w:szCs w:val="24"/>
        </w:rPr>
        <w:t>Pavlopoulou et. al. (</w:t>
      </w:r>
      <w:r w:rsidRPr="00AF14F2">
        <w:rPr>
          <w:rFonts w:ascii="Arial" w:hAnsi="Arial" w:cs="Arial"/>
          <w:sz w:val="24"/>
          <w:szCs w:val="24"/>
        </w:rPr>
        <w:t xml:space="preserve">2022) also made recommendations for the involvement </w:t>
      </w:r>
      <w:r w:rsidR="00EB6564" w:rsidRPr="00AF14F2">
        <w:rPr>
          <w:rFonts w:ascii="Arial" w:hAnsi="Arial" w:cs="Arial"/>
          <w:sz w:val="24"/>
          <w:szCs w:val="24"/>
        </w:rPr>
        <w:t xml:space="preserve">of </w:t>
      </w:r>
      <w:r w:rsidR="004A3850" w:rsidRPr="00AF14F2">
        <w:rPr>
          <w:rFonts w:ascii="Arial" w:hAnsi="Arial" w:cs="Arial"/>
          <w:sz w:val="24"/>
          <w:szCs w:val="24"/>
        </w:rPr>
        <w:t>e</w:t>
      </w:r>
      <w:r w:rsidR="00EB6564" w:rsidRPr="00AF14F2">
        <w:rPr>
          <w:rFonts w:ascii="Arial" w:hAnsi="Arial" w:cs="Arial"/>
          <w:sz w:val="24"/>
          <w:szCs w:val="24"/>
        </w:rPr>
        <w:t xml:space="preserve">ducational </w:t>
      </w:r>
      <w:r w:rsidR="004A3850" w:rsidRPr="00AF14F2">
        <w:rPr>
          <w:rFonts w:ascii="Arial" w:hAnsi="Arial" w:cs="Arial"/>
          <w:sz w:val="24"/>
          <w:szCs w:val="24"/>
        </w:rPr>
        <w:t>p</w:t>
      </w:r>
      <w:r w:rsidR="00EB6564" w:rsidRPr="00AF14F2">
        <w:rPr>
          <w:rFonts w:ascii="Arial" w:hAnsi="Arial" w:cs="Arial"/>
          <w:sz w:val="24"/>
          <w:szCs w:val="24"/>
        </w:rPr>
        <w:t>sychologists (EPs)</w:t>
      </w:r>
      <w:r w:rsidR="000A3EF3" w:rsidRPr="00AF14F2">
        <w:rPr>
          <w:rFonts w:ascii="Arial" w:hAnsi="Arial" w:cs="Arial"/>
          <w:sz w:val="24"/>
          <w:szCs w:val="24"/>
        </w:rPr>
        <w:t xml:space="preserve">, </w:t>
      </w:r>
      <w:r w:rsidR="000A3EF3">
        <w:rPr>
          <w:rFonts w:ascii="Arial" w:hAnsi="Arial" w:cs="Arial"/>
          <w:sz w:val="24"/>
          <w:szCs w:val="24"/>
        </w:rPr>
        <w:t xml:space="preserve">suggesting </w:t>
      </w:r>
      <w:r w:rsidRPr="00D81E87">
        <w:rPr>
          <w:rFonts w:ascii="Arial" w:hAnsi="Arial" w:cs="Arial"/>
          <w:sz w:val="24"/>
          <w:szCs w:val="24"/>
        </w:rPr>
        <w:t xml:space="preserve">that </w:t>
      </w:r>
      <w:r w:rsidRPr="004372CC">
        <w:rPr>
          <w:rFonts w:ascii="Arial" w:hAnsi="Arial" w:cs="Arial"/>
          <w:sz w:val="24"/>
          <w:szCs w:val="24"/>
        </w:rPr>
        <w:t xml:space="preserve">the EPs’ role might include </w:t>
      </w:r>
      <w:r w:rsidR="000A3EF3">
        <w:rPr>
          <w:rFonts w:ascii="Arial" w:hAnsi="Arial" w:cs="Arial"/>
          <w:sz w:val="24"/>
          <w:szCs w:val="24"/>
        </w:rPr>
        <w:t xml:space="preserve">systemic work such as </w:t>
      </w:r>
      <w:r w:rsidRPr="004372CC">
        <w:rPr>
          <w:rFonts w:ascii="Arial" w:hAnsi="Arial" w:cs="Arial"/>
          <w:sz w:val="24"/>
          <w:szCs w:val="24"/>
        </w:rPr>
        <w:t xml:space="preserve">training, consultation, </w:t>
      </w:r>
      <w:r w:rsidR="00EB6564">
        <w:rPr>
          <w:rFonts w:ascii="Arial" w:hAnsi="Arial" w:cs="Arial"/>
          <w:sz w:val="24"/>
          <w:szCs w:val="24"/>
        </w:rPr>
        <w:t xml:space="preserve">and </w:t>
      </w:r>
      <w:r w:rsidRPr="00D81E87">
        <w:rPr>
          <w:rFonts w:ascii="Arial" w:hAnsi="Arial" w:cs="Arial"/>
          <w:sz w:val="24"/>
          <w:szCs w:val="24"/>
        </w:rPr>
        <w:t>promoting autism awareness amongst staff and students</w:t>
      </w:r>
      <w:r w:rsidR="00EB6564">
        <w:rPr>
          <w:rFonts w:ascii="Arial" w:hAnsi="Arial" w:cs="Arial"/>
          <w:sz w:val="24"/>
          <w:szCs w:val="24"/>
        </w:rPr>
        <w:t>. Pavlopoulou et. al</w:t>
      </w:r>
      <w:r w:rsidR="000A3EF3">
        <w:rPr>
          <w:rFonts w:ascii="Arial" w:hAnsi="Arial" w:cs="Arial"/>
          <w:sz w:val="24"/>
          <w:szCs w:val="24"/>
        </w:rPr>
        <w:t xml:space="preserve">. </w:t>
      </w:r>
      <w:r w:rsidR="00EB6564">
        <w:rPr>
          <w:rFonts w:ascii="Arial" w:hAnsi="Arial" w:cs="Arial"/>
          <w:sz w:val="24"/>
          <w:szCs w:val="24"/>
        </w:rPr>
        <w:t>suggest</w:t>
      </w:r>
      <w:r w:rsidR="000A3EF3">
        <w:rPr>
          <w:rFonts w:ascii="Arial" w:hAnsi="Arial" w:cs="Arial"/>
          <w:sz w:val="24"/>
          <w:szCs w:val="24"/>
        </w:rPr>
        <w:t>ed</w:t>
      </w:r>
      <w:r w:rsidR="00EB6564">
        <w:rPr>
          <w:rFonts w:ascii="Arial" w:hAnsi="Arial" w:cs="Arial"/>
          <w:sz w:val="24"/>
          <w:szCs w:val="24"/>
        </w:rPr>
        <w:t xml:space="preserve"> </w:t>
      </w:r>
      <w:r w:rsidR="0041661D">
        <w:rPr>
          <w:rFonts w:ascii="Arial" w:hAnsi="Arial" w:cs="Arial"/>
          <w:sz w:val="24"/>
          <w:szCs w:val="24"/>
        </w:rPr>
        <w:t>that</w:t>
      </w:r>
    </w:p>
    <w:p w14:paraId="126D5ACF" w14:textId="7862150B" w:rsidR="0041661D" w:rsidRPr="0041661D" w:rsidRDefault="0041661D" w:rsidP="0041661D">
      <w:pPr>
        <w:spacing w:line="360" w:lineRule="auto"/>
        <w:ind w:left="720"/>
        <w:jc w:val="both"/>
        <w:rPr>
          <w:rFonts w:ascii="Arial" w:hAnsi="Arial" w:cs="Arial"/>
          <w:sz w:val="24"/>
          <w:szCs w:val="24"/>
        </w:rPr>
      </w:pPr>
      <w:r>
        <w:rPr>
          <w:rFonts w:ascii="Arial" w:hAnsi="Arial" w:cs="Arial"/>
          <w:sz w:val="24"/>
          <w:szCs w:val="24"/>
        </w:rPr>
        <w:t>“</w:t>
      </w:r>
      <w:r w:rsidRPr="0041661D">
        <w:rPr>
          <w:rFonts w:ascii="Arial" w:hAnsi="Arial" w:cs="Arial"/>
          <w:sz w:val="24"/>
          <w:szCs w:val="24"/>
        </w:rPr>
        <w:t>Educational</w:t>
      </w:r>
      <w:r w:rsidR="004A3850">
        <w:rPr>
          <w:rFonts w:ascii="Arial" w:hAnsi="Arial" w:cs="Arial"/>
          <w:sz w:val="24"/>
          <w:szCs w:val="24"/>
        </w:rPr>
        <w:t xml:space="preserve"> </w:t>
      </w:r>
      <w:r w:rsidRPr="0041661D">
        <w:rPr>
          <w:rFonts w:ascii="Arial" w:hAnsi="Arial" w:cs="Arial"/>
          <w:sz w:val="24"/>
          <w:szCs w:val="24"/>
        </w:rPr>
        <w:t xml:space="preserve">psychologists might use adjustment questionnaires and experience-based conversations employing a Lifeworld framework to assess siblings’ needs, or strengths and the position siblings hold in each other’s lives at home and school. Understanding, for instance, the sense of belonging or the sense of place drawn upon siblings’ accounts might equip professionals to make suggestions that could improve educational outcomes, identify wellbeing struggles, and co-develop solutions. An experience-based approach also benefits by drawing attention to the siblings’ experience in their human </w:t>
      </w:r>
      <w:r w:rsidR="00B67C10" w:rsidRPr="0041661D">
        <w:rPr>
          <w:rFonts w:ascii="Arial" w:hAnsi="Arial" w:cs="Arial"/>
          <w:sz w:val="24"/>
          <w:szCs w:val="24"/>
        </w:rPr>
        <w:t>relationships</w:t>
      </w:r>
      <w:r w:rsidR="00B67C10">
        <w:rPr>
          <w:rFonts w:ascii="Arial" w:hAnsi="Arial" w:cs="Arial"/>
          <w:sz w:val="24"/>
          <w:szCs w:val="24"/>
        </w:rPr>
        <w:t>” (</w:t>
      </w:r>
      <w:r>
        <w:rPr>
          <w:rFonts w:ascii="Arial" w:hAnsi="Arial" w:cs="Arial"/>
          <w:sz w:val="24"/>
          <w:szCs w:val="24"/>
        </w:rPr>
        <w:t>Pavlopoulou et. al., 2022, p.12).</w:t>
      </w:r>
    </w:p>
    <w:p w14:paraId="753010AA" w14:textId="77777777"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However, it is important to note that Pavlopoulou et. al. (2022) limit their recommendations to students with autistic siblings and that there is a paucity of research </w:t>
      </w:r>
      <w:r>
        <w:rPr>
          <w:rFonts w:ascii="Arial" w:hAnsi="Arial" w:cs="Arial"/>
          <w:sz w:val="24"/>
          <w:szCs w:val="24"/>
        </w:rPr>
        <w:t>about those whose siblings have different types of needs</w:t>
      </w:r>
      <w:r w:rsidRPr="00D81E87">
        <w:rPr>
          <w:rFonts w:ascii="Arial" w:hAnsi="Arial" w:cs="Arial"/>
          <w:sz w:val="24"/>
          <w:szCs w:val="24"/>
        </w:rPr>
        <w:t>.</w:t>
      </w:r>
    </w:p>
    <w:p w14:paraId="4FFC3C9F" w14:textId="57266E50"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A</w:t>
      </w:r>
      <w:r>
        <w:rPr>
          <w:rFonts w:ascii="Arial" w:hAnsi="Arial" w:cs="Arial"/>
          <w:sz w:val="24"/>
          <w:szCs w:val="24"/>
        </w:rPr>
        <w:t>nother</w:t>
      </w:r>
      <w:r w:rsidRPr="00D81E87">
        <w:rPr>
          <w:rFonts w:ascii="Arial" w:hAnsi="Arial" w:cs="Arial"/>
          <w:sz w:val="24"/>
          <w:szCs w:val="24"/>
        </w:rPr>
        <w:t xml:space="preserve"> recent study commissioned by the charity S</w:t>
      </w:r>
      <w:r w:rsidR="005F7E1F">
        <w:rPr>
          <w:rFonts w:ascii="Arial" w:hAnsi="Arial" w:cs="Arial"/>
          <w:sz w:val="24"/>
          <w:szCs w:val="24"/>
        </w:rPr>
        <w:t>ibs</w:t>
      </w:r>
      <w:r w:rsidRPr="00D81E87">
        <w:rPr>
          <w:rFonts w:ascii="Arial" w:hAnsi="Arial" w:cs="Arial"/>
          <w:sz w:val="24"/>
          <w:szCs w:val="24"/>
        </w:rPr>
        <w:t xml:space="preserve"> (Kassa &amp; Pavlopoulou, 2024) surveyed over 200 siblings (aged 5-16 about school) and found that: 43% felt the school did not understand what it was like for them, 34% had problems getting homework done, 30% found friendships hard, 30% were tired from lack of sleep, 19% found being on time difficult and 5% had to help their sibling with additional needs at school.</w:t>
      </w:r>
      <w:r>
        <w:rPr>
          <w:rFonts w:ascii="Arial" w:hAnsi="Arial" w:cs="Arial"/>
          <w:sz w:val="24"/>
          <w:szCs w:val="24"/>
        </w:rPr>
        <w:t xml:space="preserve"> </w:t>
      </w:r>
      <w:r w:rsidRPr="00D81E87">
        <w:rPr>
          <w:rFonts w:ascii="Arial" w:hAnsi="Arial" w:cs="Arial"/>
          <w:sz w:val="24"/>
          <w:szCs w:val="24"/>
        </w:rPr>
        <w:t xml:space="preserve">74% of children said that they had received no help from school. </w:t>
      </w:r>
    </w:p>
    <w:p w14:paraId="1AAE8B23" w14:textId="77777777"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Kassa &amp; Pavlopoulou </w:t>
      </w:r>
      <w:r>
        <w:rPr>
          <w:rFonts w:ascii="Arial" w:hAnsi="Arial" w:cs="Arial"/>
          <w:sz w:val="24"/>
          <w:szCs w:val="24"/>
        </w:rPr>
        <w:t xml:space="preserve">(2024) </w:t>
      </w:r>
      <w:r w:rsidRPr="00D81E87">
        <w:rPr>
          <w:rFonts w:ascii="Arial" w:hAnsi="Arial" w:cs="Arial"/>
          <w:sz w:val="24"/>
          <w:szCs w:val="24"/>
        </w:rPr>
        <w:t xml:space="preserve">recommended that schools actively seek to support siblings including stressing that they are not responsible for the care and support of their sibling at school, </w:t>
      </w:r>
      <w:r>
        <w:rPr>
          <w:rFonts w:ascii="Arial" w:hAnsi="Arial" w:cs="Arial"/>
          <w:sz w:val="24"/>
          <w:szCs w:val="24"/>
        </w:rPr>
        <w:t xml:space="preserve">by </w:t>
      </w:r>
      <w:r w:rsidRPr="00D81E87">
        <w:rPr>
          <w:rFonts w:ascii="Arial" w:hAnsi="Arial" w:cs="Arial"/>
          <w:sz w:val="24"/>
          <w:szCs w:val="24"/>
        </w:rPr>
        <w:t xml:space="preserve">creating sibling groups, making reasonable adjustments regarding lateness, homework and organisation, and giving discreet individual support including asking </w:t>
      </w:r>
      <w:r>
        <w:rPr>
          <w:rFonts w:ascii="Arial" w:hAnsi="Arial" w:cs="Arial"/>
          <w:sz w:val="24"/>
          <w:szCs w:val="24"/>
        </w:rPr>
        <w:t>students</w:t>
      </w:r>
      <w:r w:rsidRPr="00D81E87">
        <w:rPr>
          <w:rFonts w:ascii="Arial" w:hAnsi="Arial" w:cs="Arial"/>
          <w:sz w:val="24"/>
          <w:szCs w:val="24"/>
        </w:rPr>
        <w:t xml:space="preserve"> how they are (not in relation to their sibling) and taking every opportunity to let them come first.</w:t>
      </w:r>
      <w:r>
        <w:rPr>
          <w:rFonts w:ascii="Arial" w:hAnsi="Arial" w:cs="Arial"/>
          <w:sz w:val="24"/>
          <w:szCs w:val="24"/>
        </w:rPr>
        <w:t xml:space="preserve"> However, i</w:t>
      </w:r>
      <w:r w:rsidRPr="00D81E87">
        <w:rPr>
          <w:rFonts w:ascii="Arial" w:hAnsi="Arial" w:cs="Arial"/>
          <w:sz w:val="24"/>
          <w:szCs w:val="24"/>
        </w:rPr>
        <w:t xml:space="preserve">t is important to note that there was no </w:t>
      </w:r>
      <w:r w:rsidRPr="00D81E87">
        <w:rPr>
          <w:rFonts w:ascii="Arial" w:hAnsi="Arial" w:cs="Arial"/>
          <w:sz w:val="24"/>
          <w:szCs w:val="24"/>
        </w:rPr>
        <w:lastRenderedPageBreak/>
        <w:t xml:space="preserve">comparison group and many children without siblings with special needs may have </w:t>
      </w:r>
      <w:r>
        <w:rPr>
          <w:rFonts w:ascii="Arial" w:hAnsi="Arial" w:cs="Arial"/>
          <w:sz w:val="24"/>
          <w:szCs w:val="24"/>
        </w:rPr>
        <w:t xml:space="preserve">also </w:t>
      </w:r>
      <w:r w:rsidRPr="00D81E87">
        <w:rPr>
          <w:rFonts w:ascii="Arial" w:hAnsi="Arial" w:cs="Arial"/>
          <w:sz w:val="24"/>
          <w:szCs w:val="24"/>
        </w:rPr>
        <w:t>answered yes to such questions</w:t>
      </w:r>
      <w:r>
        <w:rPr>
          <w:rFonts w:ascii="Arial" w:hAnsi="Arial" w:cs="Arial"/>
          <w:sz w:val="24"/>
          <w:szCs w:val="24"/>
        </w:rPr>
        <w:t>.</w:t>
      </w:r>
    </w:p>
    <w:p w14:paraId="3DADC0CD" w14:textId="368736CC" w:rsidR="00300097" w:rsidRPr="00AF14F2" w:rsidRDefault="00300097" w:rsidP="002458FB">
      <w:pPr>
        <w:spacing w:line="360" w:lineRule="auto"/>
        <w:jc w:val="both"/>
        <w:rPr>
          <w:rFonts w:ascii="Arial" w:hAnsi="Arial" w:cs="Arial"/>
          <w:sz w:val="24"/>
          <w:szCs w:val="24"/>
        </w:rPr>
      </w:pPr>
      <w:r w:rsidRPr="00AF14F2">
        <w:rPr>
          <w:rFonts w:ascii="Arial" w:hAnsi="Arial" w:cs="Arial"/>
          <w:sz w:val="24"/>
          <w:szCs w:val="24"/>
        </w:rPr>
        <w:t xml:space="preserve">1.3.4 </w:t>
      </w:r>
      <w:r w:rsidRPr="00AF14F2">
        <w:rPr>
          <w:rFonts w:ascii="Arial" w:hAnsi="Arial" w:cs="Arial"/>
          <w:b/>
          <w:bCs/>
          <w:sz w:val="24"/>
          <w:szCs w:val="24"/>
        </w:rPr>
        <w:t>Grossman’s study</w:t>
      </w:r>
    </w:p>
    <w:p w14:paraId="639F4B21" w14:textId="76A5DA6D" w:rsidR="00EE1D58" w:rsidRPr="00AF14F2" w:rsidRDefault="00B25F90" w:rsidP="002458FB">
      <w:pPr>
        <w:spacing w:line="360" w:lineRule="auto"/>
        <w:jc w:val="both"/>
        <w:rPr>
          <w:rFonts w:ascii="Arial" w:hAnsi="Arial" w:cs="Arial"/>
          <w:sz w:val="24"/>
          <w:szCs w:val="24"/>
        </w:rPr>
      </w:pPr>
      <w:r w:rsidRPr="00AF14F2">
        <w:rPr>
          <w:rFonts w:ascii="Arial" w:hAnsi="Arial" w:cs="Arial"/>
          <w:sz w:val="24"/>
          <w:szCs w:val="24"/>
        </w:rPr>
        <w:t>In closing</w:t>
      </w:r>
      <w:r w:rsidR="0025310F" w:rsidRPr="00AF14F2">
        <w:rPr>
          <w:rFonts w:ascii="Arial" w:hAnsi="Arial" w:cs="Arial"/>
          <w:sz w:val="24"/>
          <w:szCs w:val="24"/>
        </w:rPr>
        <w:t xml:space="preserve"> this </w:t>
      </w:r>
      <w:r w:rsidR="00881891" w:rsidRPr="00AF14F2">
        <w:rPr>
          <w:rFonts w:ascii="Arial" w:hAnsi="Arial" w:cs="Arial"/>
          <w:sz w:val="24"/>
          <w:szCs w:val="24"/>
        </w:rPr>
        <w:t>section</w:t>
      </w:r>
      <w:r w:rsidRPr="00AF14F2">
        <w:rPr>
          <w:rFonts w:ascii="Arial" w:hAnsi="Arial" w:cs="Arial"/>
          <w:sz w:val="24"/>
          <w:szCs w:val="24"/>
        </w:rPr>
        <w:t>, I wish to mention one of the oldest studies in this area, that of Grossman (1972). Whilst one of the earliest studies, it proved surprisingly still relevant when I came to analyse my results</w:t>
      </w:r>
      <w:r w:rsidR="00277E84" w:rsidRPr="00AF14F2">
        <w:rPr>
          <w:rFonts w:ascii="Arial" w:hAnsi="Arial" w:cs="Arial"/>
          <w:sz w:val="24"/>
          <w:szCs w:val="24"/>
        </w:rPr>
        <w:t>, especially since Grossman’s findings stressed the impact of contextual and external factors on families</w:t>
      </w:r>
      <w:r w:rsidRPr="00AF14F2">
        <w:rPr>
          <w:rFonts w:ascii="Arial" w:hAnsi="Arial" w:cs="Arial"/>
          <w:sz w:val="24"/>
          <w:szCs w:val="24"/>
        </w:rPr>
        <w:t xml:space="preserve">. Grossman’s study compared 83 college students </w:t>
      </w:r>
      <w:r w:rsidR="00F642FB" w:rsidRPr="00AF14F2">
        <w:rPr>
          <w:rFonts w:ascii="Arial" w:hAnsi="Arial" w:cs="Arial"/>
          <w:sz w:val="24"/>
          <w:szCs w:val="24"/>
        </w:rPr>
        <w:t xml:space="preserve">(aged 18-25) </w:t>
      </w:r>
      <w:r w:rsidR="00EE1D58" w:rsidRPr="00AF14F2">
        <w:rPr>
          <w:rFonts w:ascii="Arial" w:hAnsi="Arial" w:cs="Arial"/>
          <w:sz w:val="24"/>
          <w:szCs w:val="24"/>
        </w:rPr>
        <w:t>who had a sibling</w:t>
      </w:r>
      <w:r w:rsidR="00F642FB" w:rsidRPr="00AF14F2">
        <w:rPr>
          <w:rFonts w:ascii="Arial" w:hAnsi="Arial" w:cs="Arial"/>
          <w:sz w:val="24"/>
          <w:szCs w:val="24"/>
        </w:rPr>
        <w:t xml:space="preserve"> with learning d</w:t>
      </w:r>
      <w:r w:rsidR="00EE1D58" w:rsidRPr="00AF14F2">
        <w:rPr>
          <w:rFonts w:ascii="Arial" w:hAnsi="Arial" w:cs="Arial"/>
          <w:sz w:val="24"/>
          <w:szCs w:val="24"/>
        </w:rPr>
        <w:t>ifficulties</w:t>
      </w:r>
      <w:r w:rsidR="00D01C27" w:rsidRPr="00AF14F2">
        <w:rPr>
          <w:rFonts w:ascii="Arial" w:hAnsi="Arial" w:cs="Arial"/>
          <w:sz w:val="24"/>
          <w:szCs w:val="24"/>
        </w:rPr>
        <w:t xml:space="preserve"> (in her words “retardation”)</w:t>
      </w:r>
      <w:r w:rsidR="00F642FB" w:rsidRPr="00AF14F2">
        <w:rPr>
          <w:rFonts w:ascii="Arial" w:hAnsi="Arial" w:cs="Arial"/>
          <w:sz w:val="24"/>
          <w:szCs w:val="24"/>
        </w:rPr>
        <w:t>,</w:t>
      </w:r>
      <w:r w:rsidR="00EE1D58" w:rsidRPr="00AF14F2">
        <w:rPr>
          <w:rFonts w:ascii="Arial" w:hAnsi="Arial" w:cs="Arial"/>
          <w:sz w:val="24"/>
          <w:szCs w:val="24"/>
        </w:rPr>
        <w:t xml:space="preserve"> and 66 control group participants. She divided her sample into four subgroups:</w:t>
      </w:r>
      <w:r w:rsidR="00AF14F2" w:rsidRPr="00AF14F2">
        <w:rPr>
          <w:rFonts w:ascii="Arial" w:hAnsi="Arial" w:cs="Arial"/>
          <w:sz w:val="24"/>
          <w:szCs w:val="24"/>
        </w:rPr>
        <w:t xml:space="preserve"> </w:t>
      </w:r>
      <w:r w:rsidRPr="00AF14F2">
        <w:rPr>
          <w:rFonts w:ascii="Arial" w:hAnsi="Arial" w:cs="Arial"/>
          <w:sz w:val="24"/>
          <w:szCs w:val="24"/>
        </w:rPr>
        <w:t xml:space="preserve">men who attended an Ivy League institution, women who attended a private college, men who attended a community college and women who attended a community college. </w:t>
      </w:r>
      <w:r w:rsidR="00BA6FB3" w:rsidRPr="00AF14F2">
        <w:rPr>
          <w:rFonts w:ascii="Arial" w:hAnsi="Arial" w:cs="Arial"/>
          <w:sz w:val="24"/>
          <w:szCs w:val="24"/>
        </w:rPr>
        <w:t>Participants</w:t>
      </w:r>
      <w:r w:rsidR="00EE1D58" w:rsidRPr="00AF14F2">
        <w:rPr>
          <w:rFonts w:ascii="Arial" w:hAnsi="Arial" w:cs="Arial"/>
          <w:sz w:val="24"/>
          <w:szCs w:val="24"/>
        </w:rPr>
        <w:t xml:space="preserve"> in Grossman’s study provided demographic data, took part in semi-structured </w:t>
      </w:r>
      <w:r w:rsidR="00A23599" w:rsidRPr="00AF14F2">
        <w:rPr>
          <w:rFonts w:ascii="Arial" w:hAnsi="Arial" w:cs="Arial"/>
          <w:sz w:val="24"/>
          <w:szCs w:val="24"/>
        </w:rPr>
        <w:t>interviews,</w:t>
      </w:r>
      <w:r w:rsidR="00EE1D58" w:rsidRPr="00AF14F2">
        <w:rPr>
          <w:rFonts w:ascii="Arial" w:hAnsi="Arial" w:cs="Arial"/>
          <w:sz w:val="24"/>
          <w:szCs w:val="24"/>
        </w:rPr>
        <w:t xml:space="preserve"> and completed several tests. Transcripts were </w:t>
      </w:r>
      <w:r w:rsidR="00BA6FB3" w:rsidRPr="00AF14F2">
        <w:rPr>
          <w:rFonts w:ascii="Arial" w:hAnsi="Arial" w:cs="Arial"/>
          <w:sz w:val="24"/>
          <w:szCs w:val="24"/>
        </w:rPr>
        <w:t xml:space="preserve">then quantitatively </w:t>
      </w:r>
      <w:r w:rsidR="00EE1D58" w:rsidRPr="00AF14F2">
        <w:rPr>
          <w:rFonts w:ascii="Arial" w:hAnsi="Arial" w:cs="Arial"/>
          <w:sz w:val="24"/>
          <w:szCs w:val="24"/>
        </w:rPr>
        <w:t xml:space="preserve">coded </w:t>
      </w:r>
      <w:r w:rsidR="00BA6FB3" w:rsidRPr="00AF14F2">
        <w:rPr>
          <w:rFonts w:ascii="Arial" w:hAnsi="Arial" w:cs="Arial"/>
          <w:sz w:val="24"/>
          <w:szCs w:val="24"/>
        </w:rPr>
        <w:t xml:space="preserve">using 40 different measures (See Appendix A) and statistically analysed to look for correlations between each of the measures. The data was also reported on qualitatively, with quotations used to </w:t>
      </w:r>
      <w:r w:rsidR="00171248" w:rsidRPr="00AF14F2">
        <w:rPr>
          <w:rFonts w:ascii="Arial" w:hAnsi="Arial" w:cs="Arial"/>
          <w:sz w:val="24"/>
          <w:szCs w:val="24"/>
        </w:rPr>
        <w:t>illustrate</w:t>
      </w:r>
      <w:r w:rsidR="00BA6FB3" w:rsidRPr="00AF14F2">
        <w:rPr>
          <w:rFonts w:ascii="Arial" w:hAnsi="Arial" w:cs="Arial"/>
          <w:sz w:val="24"/>
          <w:szCs w:val="24"/>
        </w:rPr>
        <w:t xml:space="preserve"> discussion of the data.</w:t>
      </w:r>
    </w:p>
    <w:p w14:paraId="1EA5D38F" w14:textId="53B99042" w:rsidR="00BA6FB3" w:rsidRPr="00AF14F2" w:rsidRDefault="00E56E7C" w:rsidP="002458FB">
      <w:pPr>
        <w:spacing w:line="360" w:lineRule="auto"/>
        <w:jc w:val="both"/>
        <w:rPr>
          <w:rFonts w:ascii="Arial" w:hAnsi="Arial" w:cs="Arial"/>
          <w:sz w:val="24"/>
          <w:szCs w:val="24"/>
        </w:rPr>
      </w:pPr>
      <w:r w:rsidRPr="00AF14F2">
        <w:rPr>
          <w:rFonts w:ascii="Arial" w:hAnsi="Arial" w:cs="Arial"/>
          <w:sz w:val="24"/>
          <w:szCs w:val="24"/>
        </w:rPr>
        <w:t xml:space="preserve">In many ways, Grossman’s study (1972) was unique. </w:t>
      </w:r>
      <w:r w:rsidR="002B0F07" w:rsidRPr="00AF14F2">
        <w:rPr>
          <w:rFonts w:ascii="Arial" w:hAnsi="Arial" w:cs="Arial"/>
          <w:sz w:val="24"/>
          <w:szCs w:val="24"/>
        </w:rPr>
        <w:t xml:space="preserve">Although predating Bronfenbrenner, and in the early days of the disability movement when the social model was in its infancy, Grossman (1972) analysed her data from the social model and ecological perspectives. Additionally, she </w:t>
      </w:r>
      <w:r w:rsidR="00BA6FB3" w:rsidRPr="00AF14F2">
        <w:rPr>
          <w:rFonts w:ascii="Arial" w:hAnsi="Arial" w:cs="Arial"/>
          <w:sz w:val="24"/>
          <w:szCs w:val="24"/>
        </w:rPr>
        <w:t xml:space="preserve">looked for correlations between multiple measures </w:t>
      </w:r>
      <w:r w:rsidR="002B0F07" w:rsidRPr="00AF14F2">
        <w:rPr>
          <w:rFonts w:ascii="Arial" w:hAnsi="Arial" w:cs="Arial"/>
          <w:sz w:val="24"/>
          <w:szCs w:val="24"/>
        </w:rPr>
        <w:t>and</w:t>
      </w:r>
      <w:r w:rsidR="00BA6FB3" w:rsidRPr="00AF14F2">
        <w:rPr>
          <w:rFonts w:ascii="Arial" w:hAnsi="Arial" w:cs="Arial"/>
          <w:sz w:val="24"/>
          <w:szCs w:val="24"/>
        </w:rPr>
        <w:t xml:space="preserve"> </w:t>
      </w:r>
      <w:r w:rsidR="00BE1117" w:rsidRPr="00AF14F2">
        <w:rPr>
          <w:rFonts w:ascii="Arial" w:hAnsi="Arial" w:cs="Arial"/>
          <w:sz w:val="24"/>
          <w:szCs w:val="24"/>
        </w:rPr>
        <w:t>across</w:t>
      </w:r>
      <w:r w:rsidR="00BA6FB3" w:rsidRPr="00AF14F2">
        <w:rPr>
          <w:rFonts w:ascii="Arial" w:hAnsi="Arial" w:cs="Arial"/>
          <w:sz w:val="24"/>
          <w:szCs w:val="24"/>
        </w:rPr>
        <w:t xml:space="preserve"> </w:t>
      </w:r>
      <w:r w:rsidR="002B0F07" w:rsidRPr="00AF14F2">
        <w:rPr>
          <w:rFonts w:ascii="Arial" w:hAnsi="Arial" w:cs="Arial"/>
          <w:sz w:val="24"/>
          <w:szCs w:val="24"/>
        </w:rPr>
        <w:t xml:space="preserve">the </w:t>
      </w:r>
      <w:r w:rsidR="00BA6FB3" w:rsidRPr="00AF14F2">
        <w:rPr>
          <w:rFonts w:ascii="Arial" w:hAnsi="Arial" w:cs="Arial"/>
          <w:sz w:val="24"/>
          <w:szCs w:val="24"/>
        </w:rPr>
        <w:t xml:space="preserve">four groups. These comparisons allowed her to find differences between students according to gender, birth order and socio-economic backgrounds, all </w:t>
      </w:r>
      <w:r w:rsidR="00843899" w:rsidRPr="00AF14F2">
        <w:rPr>
          <w:rFonts w:ascii="Arial" w:hAnsi="Arial" w:cs="Arial"/>
          <w:sz w:val="24"/>
          <w:szCs w:val="24"/>
        </w:rPr>
        <w:t xml:space="preserve">of </w:t>
      </w:r>
      <w:r w:rsidR="00BA6FB3" w:rsidRPr="00AF14F2">
        <w:rPr>
          <w:rFonts w:ascii="Arial" w:hAnsi="Arial" w:cs="Arial"/>
          <w:sz w:val="24"/>
          <w:szCs w:val="24"/>
        </w:rPr>
        <w:t>which proved relevant to my own findings</w:t>
      </w:r>
      <w:r w:rsidR="00F10C4C" w:rsidRPr="00AF14F2">
        <w:rPr>
          <w:rFonts w:ascii="Arial" w:hAnsi="Arial" w:cs="Arial"/>
          <w:sz w:val="24"/>
          <w:szCs w:val="24"/>
        </w:rPr>
        <w:t xml:space="preserve">. She also </w:t>
      </w:r>
      <w:r w:rsidR="00EF1E49" w:rsidRPr="00AF14F2">
        <w:rPr>
          <w:rFonts w:ascii="Arial" w:hAnsi="Arial" w:cs="Arial"/>
          <w:sz w:val="24"/>
          <w:szCs w:val="24"/>
        </w:rPr>
        <w:t>consider</w:t>
      </w:r>
      <w:r w:rsidR="00F10C4C" w:rsidRPr="00AF14F2">
        <w:rPr>
          <w:rFonts w:ascii="Arial" w:hAnsi="Arial" w:cs="Arial"/>
          <w:sz w:val="24"/>
          <w:szCs w:val="24"/>
        </w:rPr>
        <w:t>ed</w:t>
      </w:r>
      <w:r w:rsidR="00EF1E49" w:rsidRPr="00AF14F2">
        <w:rPr>
          <w:rFonts w:ascii="Arial" w:hAnsi="Arial" w:cs="Arial"/>
          <w:sz w:val="24"/>
          <w:szCs w:val="24"/>
        </w:rPr>
        <w:t xml:space="preserve"> variables such as religion, family size</w:t>
      </w:r>
      <w:r w:rsidR="00603C5A" w:rsidRPr="00AF14F2">
        <w:rPr>
          <w:rFonts w:ascii="Arial" w:hAnsi="Arial" w:cs="Arial"/>
          <w:sz w:val="24"/>
          <w:szCs w:val="24"/>
        </w:rPr>
        <w:t>, time spent with the sibling, participant’s relationships with their sibling and parents,</w:t>
      </w:r>
      <w:r w:rsidR="00EF1E49" w:rsidRPr="00AF14F2">
        <w:rPr>
          <w:rFonts w:ascii="Arial" w:hAnsi="Arial" w:cs="Arial"/>
          <w:sz w:val="24"/>
          <w:szCs w:val="24"/>
        </w:rPr>
        <w:t xml:space="preserve"> and </w:t>
      </w:r>
      <w:r w:rsidR="00603C5A" w:rsidRPr="00AF14F2">
        <w:rPr>
          <w:rFonts w:ascii="Arial" w:hAnsi="Arial" w:cs="Arial"/>
          <w:sz w:val="24"/>
          <w:szCs w:val="24"/>
        </w:rPr>
        <w:t>family openness to talking about the disability</w:t>
      </w:r>
      <w:r w:rsidR="00843899" w:rsidRPr="00AF14F2">
        <w:rPr>
          <w:rFonts w:ascii="Arial" w:hAnsi="Arial" w:cs="Arial"/>
          <w:sz w:val="24"/>
          <w:szCs w:val="24"/>
        </w:rPr>
        <w:t>, even comparing this to family discomfort in talking about sex.</w:t>
      </w:r>
    </w:p>
    <w:p w14:paraId="1BB6975A" w14:textId="4EE540CB" w:rsidR="00604A89" w:rsidRPr="00AF14F2" w:rsidRDefault="00603C5A" w:rsidP="00603C5A">
      <w:pPr>
        <w:spacing w:line="360" w:lineRule="auto"/>
        <w:jc w:val="both"/>
        <w:rPr>
          <w:rFonts w:ascii="Arial" w:hAnsi="Arial" w:cs="Arial"/>
          <w:sz w:val="24"/>
          <w:szCs w:val="24"/>
        </w:rPr>
      </w:pPr>
      <w:r w:rsidRPr="00AF14F2">
        <w:rPr>
          <w:rFonts w:ascii="Arial" w:hAnsi="Arial" w:cs="Arial"/>
          <w:sz w:val="24"/>
          <w:szCs w:val="24"/>
        </w:rPr>
        <w:t>Regarding socio-economic stat</w:t>
      </w:r>
      <w:r w:rsidR="00E56E7C" w:rsidRPr="00AF14F2">
        <w:rPr>
          <w:rFonts w:ascii="Arial" w:hAnsi="Arial" w:cs="Arial"/>
          <w:sz w:val="24"/>
          <w:szCs w:val="24"/>
        </w:rPr>
        <w:t>us</w:t>
      </w:r>
      <w:r w:rsidR="007B6867">
        <w:rPr>
          <w:rFonts w:ascii="Arial" w:hAnsi="Arial" w:cs="Arial"/>
          <w:sz w:val="24"/>
          <w:szCs w:val="24"/>
        </w:rPr>
        <w:t xml:space="preserve"> and</w:t>
      </w:r>
      <w:r w:rsidR="00E56E7C" w:rsidRPr="00AF14F2">
        <w:rPr>
          <w:rFonts w:ascii="Arial" w:hAnsi="Arial" w:cs="Arial"/>
          <w:sz w:val="24"/>
          <w:szCs w:val="24"/>
        </w:rPr>
        <w:t xml:space="preserve"> </w:t>
      </w:r>
      <w:r w:rsidRPr="00AF14F2">
        <w:rPr>
          <w:rFonts w:ascii="Arial" w:hAnsi="Arial" w:cs="Arial"/>
          <w:sz w:val="24"/>
          <w:szCs w:val="24"/>
        </w:rPr>
        <w:t>class, Grossman concluded that having financial resources made a difference since when families could “purchase services”, siblings (especially men) were often “protected” by their parents, with men often “exempt from intensive caretaking responsibility” (p.177)</w:t>
      </w:r>
      <w:r w:rsidR="00127EC5" w:rsidRPr="00AF14F2">
        <w:rPr>
          <w:rFonts w:ascii="Arial" w:hAnsi="Arial" w:cs="Arial"/>
          <w:sz w:val="24"/>
          <w:szCs w:val="24"/>
        </w:rPr>
        <w:t xml:space="preserve">. Grossman also highlighted </w:t>
      </w:r>
      <w:r w:rsidR="00604A89" w:rsidRPr="00AF14F2">
        <w:rPr>
          <w:rFonts w:ascii="Arial" w:hAnsi="Arial" w:cs="Arial"/>
          <w:sz w:val="24"/>
          <w:szCs w:val="24"/>
        </w:rPr>
        <w:t>the impact of socio</w:t>
      </w:r>
      <w:r w:rsidR="0038547C" w:rsidRPr="00AF14F2">
        <w:rPr>
          <w:rFonts w:ascii="Arial" w:hAnsi="Arial" w:cs="Arial"/>
          <w:sz w:val="24"/>
          <w:szCs w:val="24"/>
        </w:rPr>
        <w:t>-</w:t>
      </w:r>
      <w:r w:rsidR="00604A89" w:rsidRPr="00AF14F2">
        <w:rPr>
          <w:rFonts w:ascii="Arial" w:hAnsi="Arial" w:cs="Arial"/>
          <w:sz w:val="24"/>
          <w:szCs w:val="24"/>
        </w:rPr>
        <w:t xml:space="preserve">economic factors in what was </w:t>
      </w:r>
      <w:r w:rsidR="00171248" w:rsidRPr="00AF14F2">
        <w:rPr>
          <w:rFonts w:ascii="Arial" w:hAnsi="Arial" w:cs="Arial"/>
          <w:sz w:val="24"/>
          <w:szCs w:val="24"/>
        </w:rPr>
        <w:t xml:space="preserve">sometimes </w:t>
      </w:r>
      <w:r w:rsidR="00604A89" w:rsidRPr="00AF14F2">
        <w:rPr>
          <w:rFonts w:ascii="Arial" w:hAnsi="Arial" w:cs="Arial"/>
          <w:sz w:val="24"/>
          <w:szCs w:val="24"/>
        </w:rPr>
        <w:t>the primary challenge of having a disabled child. F</w:t>
      </w:r>
      <w:r w:rsidR="00127EC5" w:rsidRPr="00AF14F2">
        <w:rPr>
          <w:rFonts w:ascii="Arial" w:hAnsi="Arial" w:cs="Arial"/>
          <w:sz w:val="24"/>
          <w:szCs w:val="24"/>
        </w:rPr>
        <w:t xml:space="preserve">or families with less financial </w:t>
      </w:r>
      <w:r w:rsidR="00604A89" w:rsidRPr="00AF14F2">
        <w:rPr>
          <w:rFonts w:ascii="Arial" w:hAnsi="Arial" w:cs="Arial"/>
          <w:sz w:val="24"/>
          <w:szCs w:val="24"/>
        </w:rPr>
        <w:t>resources,</w:t>
      </w:r>
      <w:r w:rsidR="00127EC5" w:rsidRPr="00AF14F2">
        <w:rPr>
          <w:rFonts w:ascii="Arial" w:hAnsi="Arial" w:cs="Arial"/>
          <w:sz w:val="24"/>
          <w:szCs w:val="24"/>
        </w:rPr>
        <w:t xml:space="preserve"> it was the financial </w:t>
      </w:r>
      <w:r w:rsidR="00127EC5" w:rsidRPr="00AF14F2">
        <w:rPr>
          <w:rFonts w:ascii="Arial" w:hAnsi="Arial" w:cs="Arial"/>
          <w:sz w:val="24"/>
          <w:szCs w:val="24"/>
        </w:rPr>
        <w:lastRenderedPageBreak/>
        <w:t>and caring pressures which were the main challenges</w:t>
      </w:r>
      <w:r w:rsidR="00E56E7C" w:rsidRPr="00AF14F2">
        <w:rPr>
          <w:rFonts w:ascii="Arial" w:hAnsi="Arial" w:cs="Arial"/>
          <w:sz w:val="24"/>
          <w:szCs w:val="24"/>
        </w:rPr>
        <w:t xml:space="preserve"> whilst f</w:t>
      </w:r>
      <w:r w:rsidR="00604A89" w:rsidRPr="00AF14F2">
        <w:rPr>
          <w:rFonts w:ascii="Arial" w:hAnsi="Arial" w:cs="Arial"/>
          <w:sz w:val="24"/>
          <w:szCs w:val="24"/>
        </w:rPr>
        <w:t xml:space="preserve">or more affluent families, </w:t>
      </w:r>
      <w:r w:rsidR="00127EC5" w:rsidRPr="00AF14F2">
        <w:rPr>
          <w:rFonts w:ascii="Arial" w:hAnsi="Arial" w:cs="Arial"/>
          <w:sz w:val="24"/>
          <w:szCs w:val="24"/>
        </w:rPr>
        <w:t xml:space="preserve">psychological factors </w:t>
      </w:r>
      <w:r w:rsidR="00604A89" w:rsidRPr="00AF14F2">
        <w:rPr>
          <w:rFonts w:ascii="Arial" w:hAnsi="Arial" w:cs="Arial"/>
          <w:sz w:val="24"/>
          <w:szCs w:val="24"/>
        </w:rPr>
        <w:t>had greater influence through the</w:t>
      </w:r>
    </w:p>
    <w:p w14:paraId="0F59477B" w14:textId="5938E1BD" w:rsidR="00603C5A" w:rsidRPr="00AF14F2" w:rsidRDefault="00604A89" w:rsidP="00604A89">
      <w:pPr>
        <w:spacing w:line="360" w:lineRule="auto"/>
        <w:ind w:left="720"/>
        <w:jc w:val="both"/>
        <w:rPr>
          <w:rFonts w:ascii="Arial" w:hAnsi="Arial" w:cs="Arial"/>
          <w:sz w:val="24"/>
          <w:szCs w:val="24"/>
        </w:rPr>
      </w:pPr>
      <w:r w:rsidRPr="00AF14F2">
        <w:rPr>
          <w:rFonts w:ascii="Arial" w:hAnsi="Arial" w:cs="Arial"/>
          <w:sz w:val="24"/>
          <w:szCs w:val="24"/>
        </w:rPr>
        <w:t xml:space="preserve"> “… frustration… [of parents</w:t>
      </w:r>
      <w:r w:rsidR="0038547C" w:rsidRPr="00AF14F2">
        <w:rPr>
          <w:rFonts w:ascii="Arial" w:hAnsi="Arial" w:cs="Arial"/>
          <w:sz w:val="24"/>
          <w:szCs w:val="24"/>
        </w:rPr>
        <w:t>’</w:t>
      </w:r>
      <w:r w:rsidRPr="00AF14F2">
        <w:rPr>
          <w:rFonts w:ascii="Arial" w:hAnsi="Arial" w:cs="Arial"/>
          <w:sz w:val="24"/>
          <w:szCs w:val="24"/>
        </w:rPr>
        <w:t>] “… aims and goals. both in terms of what they want from their children and their image of a “happy family life” … The heavy emphasis placed on the growth and development of the children inevitably heightens the psychological impact on the well-to-do family of a child with limited ability to develop” (p.62).</w:t>
      </w:r>
    </w:p>
    <w:p w14:paraId="333BCC64" w14:textId="585C8A99" w:rsidR="00603C5A" w:rsidRPr="00AF14F2" w:rsidRDefault="00603C5A" w:rsidP="00603C5A">
      <w:pPr>
        <w:spacing w:line="360" w:lineRule="auto"/>
        <w:jc w:val="both"/>
        <w:rPr>
          <w:rFonts w:ascii="Arial" w:hAnsi="Arial" w:cs="Arial"/>
          <w:sz w:val="24"/>
          <w:szCs w:val="24"/>
        </w:rPr>
      </w:pPr>
      <w:r w:rsidRPr="00AF14F2">
        <w:rPr>
          <w:rFonts w:ascii="Arial" w:hAnsi="Arial" w:cs="Arial"/>
          <w:sz w:val="24"/>
          <w:szCs w:val="24"/>
        </w:rPr>
        <w:t xml:space="preserve">Gender of both the participant and their sibling was key. Being the same gender as the disabled sibling led to greater embarrassment and </w:t>
      </w:r>
      <w:r w:rsidR="00EA784C" w:rsidRPr="00AF14F2">
        <w:rPr>
          <w:rFonts w:ascii="Arial" w:hAnsi="Arial" w:cs="Arial"/>
          <w:sz w:val="24"/>
          <w:szCs w:val="24"/>
        </w:rPr>
        <w:t>there were different patterns according to whether the disabled sibling was a boy or girl</w:t>
      </w:r>
      <w:r w:rsidR="00E56E7C" w:rsidRPr="00AF14F2">
        <w:rPr>
          <w:rFonts w:ascii="Arial" w:hAnsi="Arial" w:cs="Arial"/>
          <w:sz w:val="24"/>
          <w:szCs w:val="24"/>
        </w:rPr>
        <w:t>, w</w:t>
      </w:r>
      <w:r w:rsidR="00EA784C" w:rsidRPr="00AF14F2">
        <w:rPr>
          <w:rFonts w:ascii="Arial" w:hAnsi="Arial" w:cs="Arial"/>
          <w:sz w:val="24"/>
          <w:szCs w:val="24"/>
        </w:rPr>
        <w:t xml:space="preserve">ith </w:t>
      </w:r>
      <w:r w:rsidR="005227C2" w:rsidRPr="00AF14F2">
        <w:rPr>
          <w:rFonts w:ascii="Arial" w:hAnsi="Arial" w:cs="Arial"/>
          <w:sz w:val="24"/>
          <w:szCs w:val="24"/>
        </w:rPr>
        <w:t>participants</w:t>
      </w:r>
      <w:r w:rsidR="00EA784C" w:rsidRPr="00AF14F2">
        <w:rPr>
          <w:rFonts w:ascii="Arial" w:hAnsi="Arial" w:cs="Arial"/>
          <w:sz w:val="24"/>
          <w:szCs w:val="24"/>
        </w:rPr>
        <w:t xml:space="preserve"> more likely to talk about a brother than a sister.</w:t>
      </w:r>
    </w:p>
    <w:p w14:paraId="424C06D6" w14:textId="2076BC74" w:rsidR="00171248" w:rsidRPr="00AF14F2" w:rsidRDefault="00EA784C" w:rsidP="00603C5A">
      <w:pPr>
        <w:spacing w:line="360" w:lineRule="auto"/>
        <w:jc w:val="both"/>
        <w:rPr>
          <w:rFonts w:ascii="Arial" w:hAnsi="Arial" w:cs="Arial"/>
          <w:sz w:val="24"/>
          <w:szCs w:val="24"/>
        </w:rPr>
      </w:pPr>
      <w:r w:rsidRPr="00AF14F2">
        <w:rPr>
          <w:rFonts w:ascii="Arial" w:hAnsi="Arial" w:cs="Arial"/>
          <w:sz w:val="24"/>
          <w:szCs w:val="24"/>
        </w:rPr>
        <w:t xml:space="preserve">Gender expectations also played a part </w:t>
      </w:r>
      <w:r w:rsidR="00F10C4C" w:rsidRPr="00AF14F2">
        <w:rPr>
          <w:rFonts w:ascii="Arial" w:hAnsi="Arial" w:cs="Arial"/>
          <w:sz w:val="24"/>
          <w:szCs w:val="24"/>
        </w:rPr>
        <w:t>with different pressures according to a sibling’s gender. I</w:t>
      </w:r>
      <w:r w:rsidRPr="00AF14F2">
        <w:rPr>
          <w:rFonts w:ascii="Arial" w:hAnsi="Arial" w:cs="Arial"/>
          <w:sz w:val="24"/>
          <w:szCs w:val="24"/>
        </w:rPr>
        <w:t>n America</w:t>
      </w:r>
      <w:r w:rsidR="00F10C4C" w:rsidRPr="00AF14F2">
        <w:rPr>
          <w:rFonts w:ascii="Arial" w:hAnsi="Arial" w:cs="Arial"/>
          <w:sz w:val="24"/>
          <w:szCs w:val="24"/>
        </w:rPr>
        <w:t xml:space="preserve"> in the 1970s</w:t>
      </w:r>
      <w:r w:rsidRPr="00AF14F2">
        <w:rPr>
          <w:rFonts w:ascii="Arial" w:hAnsi="Arial" w:cs="Arial"/>
          <w:sz w:val="24"/>
          <w:szCs w:val="24"/>
        </w:rPr>
        <w:t>, boys were rarely expected to play a significant role in caring for siblings.</w:t>
      </w:r>
      <w:r w:rsidR="00E56E7C" w:rsidRPr="00AF14F2">
        <w:rPr>
          <w:rFonts w:ascii="Arial" w:hAnsi="Arial" w:cs="Arial"/>
          <w:sz w:val="24"/>
          <w:szCs w:val="24"/>
        </w:rPr>
        <w:t xml:space="preserve"> When</w:t>
      </w:r>
      <w:r w:rsidR="00171248" w:rsidRPr="00AF14F2">
        <w:rPr>
          <w:rFonts w:ascii="Arial" w:hAnsi="Arial" w:cs="Arial"/>
          <w:sz w:val="24"/>
          <w:szCs w:val="24"/>
        </w:rPr>
        <w:t xml:space="preserve"> the participant was a boy, this often led to pressure on them to fulfil the family’s dreams of a successful career and family and to carry the family name on.</w:t>
      </w:r>
      <w:r w:rsidR="00F10C4C" w:rsidRPr="00AF14F2">
        <w:rPr>
          <w:rFonts w:ascii="Arial" w:hAnsi="Arial" w:cs="Arial"/>
          <w:sz w:val="24"/>
          <w:szCs w:val="24"/>
        </w:rPr>
        <w:t xml:space="preserve"> Parents, especially fathers</w:t>
      </w:r>
      <w:r w:rsidR="00E56E7C" w:rsidRPr="00AF14F2">
        <w:rPr>
          <w:rFonts w:ascii="Arial" w:hAnsi="Arial" w:cs="Arial"/>
          <w:sz w:val="24"/>
          <w:szCs w:val="24"/>
        </w:rPr>
        <w:t>,</w:t>
      </w:r>
      <w:r w:rsidR="00F10C4C" w:rsidRPr="00AF14F2">
        <w:rPr>
          <w:rFonts w:ascii="Arial" w:hAnsi="Arial" w:cs="Arial"/>
          <w:sz w:val="24"/>
          <w:szCs w:val="24"/>
        </w:rPr>
        <w:t xml:space="preserve"> often found it easier to accept the disability of a daughter than a son because their expectations </w:t>
      </w:r>
      <w:r w:rsidR="00E56E7C" w:rsidRPr="00AF14F2">
        <w:rPr>
          <w:rFonts w:ascii="Arial" w:hAnsi="Arial" w:cs="Arial"/>
          <w:sz w:val="24"/>
          <w:szCs w:val="24"/>
        </w:rPr>
        <w:t xml:space="preserve">for </w:t>
      </w:r>
      <w:r w:rsidR="00F10C4C" w:rsidRPr="00AF14F2">
        <w:rPr>
          <w:rFonts w:ascii="Arial" w:hAnsi="Arial" w:cs="Arial"/>
          <w:sz w:val="24"/>
          <w:szCs w:val="24"/>
        </w:rPr>
        <w:t>daughter</w:t>
      </w:r>
      <w:r w:rsidR="00E56E7C" w:rsidRPr="00AF14F2">
        <w:rPr>
          <w:rFonts w:ascii="Arial" w:hAnsi="Arial" w:cs="Arial"/>
          <w:sz w:val="24"/>
          <w:szCs w:val="24"/>
        </w:rPr>
        <w:t>s</w:t>
      </w:r>
      <w:r w:rsidR="00F10C4C" w:rsidRPr="00AF14F2">
        <w:rPr>
          <w:rFonts w:ascii="Arial" w:hAnsi="Arial" w:cs="Arial"/>
          <w:sz w:val="24"/>
          <w:szCs w:val="24"/>
        </w:rPr>
        <w:t xml:space="preserve"> were </w:t>
      </w:r>
      <w:r w:rsidR="00E56E7C" w:rsidRPr="00AF14F2">
        <w:rPr>
          <w:rFonts w:ascii="Arial" w:hAnsi="Arial" w:cs="Arial"/>
          <w:sz w:val="24"/>
          <w:szCs w:val="24"/>
        </w:rPr>
        <w:t xml:space="preserve">in the </w:t>
      </w:r>
      <w:r w:rsidR="00F10C4C" w:rsidRPr="00AF14F2">
        <w:rPr>
          <w:rFonts w:ascii="Arial" w:hAnsi="Arial" w:cs="Arial"/>
          <w:sz w:val="24"/>
          <w:szCs w:val="24"/>
        </w:rPr>
        <w:t>domestic</w:t>
      </w:r>
      <w:r w:rsidR="00E56E7C" w:rsidRPr="00AF14F2">
        <w:rPr>
          <w:rFonts w:ascii="Arial" w:hAnsi="Arial" w:cs="Arial"/>
          <w:sz w:val="24"/>
          <w:szCs w:val="24"/>
        </w:rPr>
        <w:t xml:space="preserve"> realm</w:t>
      </w:r>
      <w:r w:rsidR="0082435B" w:rsidRPr="00AF14F2">
        <w:rPr>
          <w:rFonts w:ascii="Arial" w:hAnsi="Arial" w:cs="Arial"/>
          <w:sz w:val="24"/>
          <w:szCs w:val="24"/>
        </w:rPr>
        <w:t xml:space="preserve">. </w:t>
      </w:r>
    </w:p>
    <w:p w14:paraId="3EF9E8FE" w14:textId="40E5BFEA" w:rsidR="00EA784C" w:rsidRPr="00AF14F2" w:rsidRDefault="00EA784C" w:rsidP="00603C5A">
      <w:pPr>
        <w:spacing w:line="360" w:lineRule="auto"/>
        <w:jc w:val="both"/>
        <w:rPr>
          <w:rFonts w:ascii="Arial" w:hAnsi="Arial" w:cs="Arial"/>
          <w:sz w:val="24"/>
          <w:szCs w:val="24"/>
        </w:rPr>
      </w:pPr>
      <w:r w:rsidRPr="00AF14F2">
        <w:rPr>
          <w:rFonts w:ascii="Arial" w:hAnsi="Arial" w:cs="Arial"/>
          <w:sz w:val="24"/>
          <w:szCs w:val="24"/>
        </w:rPr>
        <w:t>Grossman’s participants also talked about their mothers being involved with caring for the disabled sibling more than their fathers</w:t>
      </w:r>
      <w:r w:rsidR="00E56E7C" w:rsidRPr="00AF14F2">
        <w:rPr>
          <w:rFonts w:ascii="Arial" w:hAnsi="Arial" w:cs="Arial"/>
          <w:sz w:val="24"/>
          <w:szCs w:val="24"/>
        </w:rPr>
        <w:t>. Sometimes</w:t>
      </w:r>
      <w:r w:rsidRPr="00AF14F2">
        <w:rPr>
          <w:rFonts w:ascii="Arial" w:hAnsi="Arial" w:cs="Arial"/>
          <w:sz w:val="24"/>
          <w:szCs w:val="24"/>
        </w:rPr>
        <w:t xml:space="preserve"> they were unaware of how much their mother did for their sibling. For girls, especially those attending the community college, there was a presumption that they would take responsibility for their sibling, whether </w:t>
      </w:r>
      <w:r w:rsidR="0038547C" w:rsidRPr="00AF14F2">
        <w:rPr>
          <w:rFonts w:ascii="Arial" w:hAnsi="Arial" w:cs="Arial"/>
          <w:sz w:val="24"/>
          <w:szCs w:val="24"/>
        </w:rPr>
        <w:t xml:space="preserve">by </w:t>
      </w:r>
      <w:r w:rsidR="00402954" w:rsidRPr="00AF14F2">
        <w:rPr>
          <w:rFonts w:ascii="Arial" w:hAnsi="Arial" w:cs="Arial"/>
          <w:sz w:val="24"/>
          <w:szCs w:val="24"/>
        </w:rPr>
        <w:t>being a second mother</w:t>
      </w:r>
      <w:r w:rsidRPr="00AF14F2">
        <w:rPr>
          <w:rFonts w:ascii="Arial" w:hAnsi="Arial" w:cs="Arial"/>
          <w:sz w:val="24"/>
          <w:szCs w:val="24"/>
        </w:rPr>
        <w:t xml:space="preserve"> or helping out at </w:t>
      </w:r>
      <w:r w:rsidR="00402954" w:rsidRPr="00AF14F2">
        <w:rPr>
          <w:rFonts w:ascii="Arial" w:hAnsi="Arial" w:cs="Arial"/>
          <w:sz w:val="24"/>
          <w:szCs w:val="24"/>
        </w:rPr>
        <w:t>school, something which restricted freedom to take part in peer group activities</w:t>
      </w:r>
      <w:r w:rsidR="00843899" w:rsidRPr="00AF14F2">
        <w:rPr>
          <w:rFonts w:ascii="Arial" w:hAnsi="Arial" w:cs="Arial"/>
          <w:sz w:val="24"/>
          <w:szCs w:val="24"/>
        </w:rPr>
        <w:t>.</w:t>
      </w:r>
    </w:p>
    <w:p w14:paraId="24F153E9" w14:textId="7B3BD19F" w:rsidR="00AB2499" w:rsidRPr="00AF14F2" w:rsidRDefault="00843899" w:rsidP="00843899">
      <w:pPr>
        <w:spacing w:line="360" w:lineRule="auto"/>
        <w:jc w:val="both"/>
        <w:rPr>
          <w:rFonts w:ascii="Arial" w:hAnsi="Arial" w:cs="Arial"/>
          <w:sz w:val="24"/>
          <w:szCs w:val="24"/>
        </w:rPr>
      </w:pPr>
      <w:r w:rsidRPr="00AF14F2">
        <w:rPr>
          <w:rFonts w:ascii="Arial" w:hAnsi="Arial" w:cs="Arial"/>
          <w:sz w:val="24"/>
          <w:szCs w:val="24"/>
        </w:rPr>
        <w:t>Birth order made a difference. Elder siblings had better coping scores, knew more about their sibling’s condition and described their family as being more accepting of disability.  Grossman (1972) attributed this to multiple factors, including being older when their disabled sibling was born, being expected to be more independent as the older child</w:t>
      </w:r>
      <w:r w:rsidR="00E56E7C" w:rsidRPr="00AF14F2">
        <w:rPr>
          <w:rFonts w:ascii="Arial" w:hAnsi="Arial" w:cs="Arial"/>
          <w:sz w:val="24"/>
          <w:szCs w:val="24"/>
        </w:rPr>
        <w:t xml:space="preserve"> and </w:t>
      </w:r>
      <w:r w:rsidR="0082435B" w:rsidRPr="00AF14F2">
        <w:rPr>
          <w:rFonts w:ascii="Arial" w:hAnsi="Arial" w:cs="Arial"/>
          <w:sz w:val="24"/>
          <w:szCs w:val="24"/>
        </w:rPr>
        <w:t xml:space="preserve">being able to take a more “parental stance” (p.189). She also stressed that helping a younger sibling provided </w:t>
      </w:r>
      <w:r w:rsidR="004A14CA" w:rsidRPr="00AF14F2">
        <w:rPr>
          <w:rFonts w:ascii="Arial" w:hAnsi="Arial" w:cs="Arial"/>
          <w:sz w:val="24"/>
          <w:szCs w:val="24"/>
        </w:rPr>
        <w:t>participants</w:t>
      </w:r>
      <w:r w:rsidR="0082435B" w:rsidRPr="00AF14F2">
        <w:rPr>
          <w:rFonts w:ascii="Arial" w:hAnsi="Arial" w:cs="Arial"/>
          <w:sz w:val="24"/>
          <w:szCs w:val="24"/>
        </w:rPr>
        <w:t xml:space="preserve"> with </w:t>
      </w:r>
      <w:r w:rsidR="0018486E" w:rsidRPr="00AF14F2">
        <w:rPr>
          <w:rFonts w:ascii="Arial" w:hAnsi="Arial" w:cs="Arial"/>
          <w:sz w:val="24"/>
          <w:szCs w:val="24"/>
        </w:rPr>
        <w:t>“a</w:t>
      </w:r>
      <w:r w:rsidR="0082435B" w:rsidRPr="00AF14F2">
        <w:rPr>
          <w:rFonts w:ascii="Arial" w:hAnsi="Arial" w:cs="Arial"/>
          <w:sz w:val="24"/>
          <w:szCs w:val="24"/>
        </w:rPr>
        <w:t xml:space="preserve"> sense of mastery</w:t>
      </w:r>
      <w:r w:rsidR="0018486E" w:rsidRPr="00AF14F2">
        <w:rPr>
          <w:rFonts w:ascii="Arial" w:hAnsi="Arial" w:cs="Arial"/>
          <w:sz w:val="24"/>
          <w:szCs w:val="24"/>
        </w:rPr>
        <w:t xml:space="preserve"> </w:t>
      </w:r>
      <w:r w:rsidR="0018486E">
        <w:rPr>
          <w:rFonts w:ascii="Arial" w:hAnsi="Arial" w:cs="Arial"/>
          <w:color w:val="FF0000"/>
          <w:sz w:val="24"/>
          <w:szCs w:val="24"/>
        </w:rPr>
        <w:t xml:space="preserve">… </w:t>
      </w:r>
      <w:r w:rsidR="0018486E" w:rsidRPr="00AF14F2">
        <w:rPr>
          <w:rFonts w:ascii="Arial" w:hAnsi="Arial" w:cs="Arial"/>
          <w:sz w:val="24"/>
          <w:szCs w:val="24"/>
        </w:rPr>
        <w:t>reducing their sense of impotence and frustration</w:t>
      </w:r>
      <w:r w:rsidR="0038547C" w:rsidRPr="00AF14F2">
        <w:rPr>
          <w:rFonts w:ascii="Arial" w:hAnsi="Arial" w:cs="Arial"/>
          <w:sz w:val="24"/>
          <w:szCs w:val="24"/>
        </w:rPr>
        <w:t xml:space="preserve"> [since] </w:t>
      </w:r>
      <w:r w:rsidR="0018486E" w:rsidRPr="00AF14F2">
        <w:rPr>
          <w:rFonts w:ascii="Arial" w:hAnsi="Arial" w:cs="Arial"/>
          <w:sz w:val="24"/>
          <w:szCs w:val="24"/>
        </w:rPr>
        <w:t xml:space="preserve">Disciplining and controlling [their sibling] allows an acceptable outlet for their aggression” (p.190). </w:t>
      </w:r>
    </w:p>
    <w:p w14:paraId="729CF5DF" w14:textId="53F22A61" w:rsidR="00843899" w:rsidRPr="00AF14F2" w:rsidRDefault="00AB2499" w:rsidP="00843899">
      <w:pPr>
        <w:spacing w:line="360" w:lineRule="auto"/>
        <w:jc w:val="both"/>
        <w:rPr>
          <w:rFonts w:ascii="Arial" w:hAnsi="Arial" w:cs="Arial"/>
          <w:sz w:val="24"/>
          <w:szCs w:val="24"/>
        </w:rPr>
      </w:pPr>
      <w:r w:rsidRPr="00AF14F2">
        <w:rPr>
          <w:rFonts w:ascii="Arial" w:hAnsi="Arial" w:cs="Arial"/>
          <w:sz w:val="24"/>
          <w:szCs w:val="24"/>
        </w:rPr>
        <w:lastRenderedPageBreak/>
        <w:t>C</w:t>
      </w:r>
      <w:r w:rsidR="0018486E" w:rsidRPr="00AF14F2">
        <w:rPr>
          <w:rFonts w:ascii="Arial" w:hAnsi="Arial" w:cs="Arial"/>
          <w:sz w:val="24"/>
          <w:szCs w:val="24"/>
        </w:rPr>
        <w:t>onversely, y</w:t>
      </w:r>
      <w:r w:rsidR="00843899" w:rsidRPr="00AF14F2">
        <w:rPr>
          <w:rFonts w:ascii="Arial" w:hAnsi="Arial" w:cs="Arial"/>
          <w:sz w:val="24"/>
          <w:szCs w:val="24"/>
        </w:rPr>
        <w:t xml:space="preserve">ounger </w:t>
      </w:r>
      <w:r w:rsidR="0018486E" w:rsidRPr="00AF14F2">
        <w:rPr>
          <w:rFonts w:ascii="Arial" w:hAnsi="Arial" w:cs="Arial"/>
          <w:sz w:val="24"/>
          <w:szCs w:val="24"/>
        </w:rPr>
        <w:t>siblings</w:t>
      </w:r>
      <w:r w:rsidR="00843899" w:rsidRPr="00AF14F2">
        <w:rPr>
          <w:rFonts w:ascii="Arial" w:hAnsi="Arial" w:cs="Arial"/>
          <w:sz w:val="24"/>
          <w:szCs w:val="24"/>
        </w:rPr>
        <w:t xml:space="preserve"> </w:t>
      </w:r>
      <w:r w:rsidR="0018486E" w:rsidRPr="00AF14F2">
        <w:rPr>
          <w:rFonts w:ascii="Arial" w:hAnsi="Arial" w:cs="Arial"/>
          <w:sz w:val="24"/>
          <w:szCs w:val="24"/>
        </w:rPr>
        <w:t xml:space="preserve">identified more with their sibling’s disability, sometimes competing with their disabled </w:t>
      </w:r>
      <w:r w:rsidR="00A23599" w:rsidRPr="00AF14F2">
        <w:rPr>
          <w:rFonts w:ascii="Arial" w:hAnsi="Arial" w:cs="Arial"/>
          <w:sz w:val="24"/>
          <w:szCs w:val="24"/>
        </w:rPr>
        <w:t>sibling,</w:t>
      </w:r>
      <w:r w:rsidRPr="00AF14F2">
        <w:rPr>
          <w:rFonts w:ascii="Arial" w:hAnsi="Arial" w:cs="Arial"/>
          <w:sz w:val="24"/>
          <w:szCs w:val="24"/>
        </w:rPr>
        <w:t xml:space="preserve"> and struggling with issues such </w:t>
      </w:r>
      <w:r w:rsidR="00E56E7C" w:rsidRPr="00AF14F2">
        <w:rPr>
          <w:rFonts w:ascii="Arial" w:hAnsi="Arial" w:cs="Arial"/>
          <w:sz w:val="24"/>
          <w:szCs w:val="24"/>
        </w:rPr>
        <w:t xml:space="preserve">as </w:t>
      </w:r>
      <w:r w:rsidRPr="00AF14F2">
        <w:rPr>
          <w:rFonts w:ascii="Arial" w:hAnsi="Arial" w:cs="Arial"/>
          <w:sz w:val="24"/>
          <w:szCs w:val="24"/>
        </w:rPr>
        <w:t>“who should be the boss of whom and who should have the privileges of the older child” (p.190) such as bedtime and allowances. Grossman also highlighted how, since parents often found it easier to accept a disabled child when they already had a “normal” older child</w:t>
      </w:r>
      <w:r w:rsidR="00E56E7C" w:rsidRPr="00AF14F2">
        <w:rPr>
          <w:rFonts w:ascii="Arial" w:hAnsi="Arial" w:cs="Arial"/>
          <w:sz w:val="24"/>
          <w:szCs w:val="24"/>
        </w:rPr>
        <w:t>,</w:t>
      </w:r>
      <w:r w:rsidRPr="00AF14F2">
        <w:rPr>
          <w:rFonts w:ascii="Arial" w:hAnsi="Arial" w:cs="Arial"/>
          <w:sz w:val="24"/>
          <w:szCs w:val="24"/>
        </w:rPr>
        <w:t xml:space="preserve"> </w:t>
      </w:r>
      <w:r w:rsidR="00E56E7C" w:rsidRPr="00AF14F2">
        <w:rPr>
          <w:rFonts w:ascii="Arial" w:hAnsi="Arial" w:cs="Arial"/>
          <w:sz w:val="24"/>
          <w:szCs w:val="24"/>
        </w:rPr>
        <w:t>birth order</w:t>
      </w:r>
      <w:r w:rsidRPr="00AF14F2">
        <w:rPr>
          <w:rFonts w:ascii="Arial" w:hAnsi="Arial" w:cs="Arial"/>
          <w:sz w:val="24"/>
          <w:szCs w:val="24"/>
        </w:rPr>
        <w:t xml:space="preserve"> affected how parents demonstrated acceptance of the disabled sibling. </w:t>
      </w:r>
    </w:p>
    <w:p w14:paraId="2E013C35" w14:textId="66F2E20C" w:rsidR="00603C5A" w:rsidRPr="00AF14F2" w:rsidRDefault="00AB2499" w:rsidP="002458FB">
      <w:pPr>
        <w:spacing w:line="360" w:lineRule="auto"/>
        <w:jc w:val="both"/>
        <w:rPr>
          <w:rFonts w:ascii="Arial" w:hAnsi="Arial" w:cs="Arial"/>
          <w:sz w:val="24"/>
          <w:szCs w:val="24"/>
        </w:rPr>
      </w:pPr>
      <w:r w:rsidRPr="00AF14F2">
        <w:rPr>
          <w:rFonts w:ascii="Arial" w:hAnsi="Arial" w:cs="Arial"/>
          <w:sz w:val="24"/>
          <w:szCs w:val="24"/>
        </w:rPr>
        <w:t>Grossman also highlighted how f</w:t>
      </w:r>
      <w:r w:rsidR="00603C5A" w:rsidRPr="00AF14F2">
        <w:rPr>
          <w:rFonts w:ascii="Arial" w:hAnsi="Arial" w:cs="Arial"/>
          <w:sz w:val="24"/>
          <w:szCs w:val="24"/>
        </w:rPr>
        <w:t>amily size made a difference, especially for community college women</w:t>
      </w:r>
      <w:r w:rsidR="00B243F0" w:rsidRPr="00AF14F2">
        <w:rPr>
          <w:rFonts w:ascii="Arial" w:hAnsi="Arial" w:cs="Arial"/>
          <w:sz w:val="24"/>
          <w:szCs w:val="24"/>
        </w:rPr>
        <w:t xml:space="preserve">. </w:t>
      </w:r>
      <w:r w:rsidRPr="00AF14F2">
        <w:rPr>
          <w:rFonts w:ascii="Arial" w:hAnsi="Arial" w:cs="Arial"/>
          <w:sz w:val="24"/>
          <w:szCs w:val="24"/>
        </w:rPr>
        <w:t>Taking gender and family size together she stressed that having a child with learning difficulties is most difficult when a child, whether disabled or not, “carries a major part of the hopes, wishes, and aspirations of the parents” (p.190). A large family means that the need to need to fulfil the dreams of the parents are shared, as are any household caring responsibilities.</w:t>
      </w:r>
    </w:p>
    <w:p w14:paraId="776A7C18" w14:textId="7EA2EB5C" w:rsidR="00171248" w:rsidRPr="00AF14F2" w:rsidRDefault="00171248" w:rsidP="002458FB">
      <w:pPr>
        <w:spacing w:line="360" w:lineRule="auto"/>
        <w:jc w:val="both"/>
        <w:rPr>
          <w:rFonts w:ascii="Arial" w:hAnsi="Arial" w:cs="Arial"/>
          <w:sz w:val="24"/>
          <w:szCs w:val="24"/>
        </w:rPr>
      </w:pPr>
      <w:r w:rsidRPr="00AF14F2">
        <w:rPr>
          <w:rFonts w:ascii="Arial" w:hAnsi="Arial" w:cs="Arial"/>
          <w:sz w:val="24"/>
          <w:szCs w:val="24"/>
        </w:rPr>
        <w:t>A further key factor was to what extent the participant</w:t>
      </w:r>
      <w:r w:rsidR="00E56E7C" w:rsidRPr="00AF14F2">
        <w:rPr>
          <w:rFonts w:ascii="Arial" w:hAnsi="Arial" w:cs="Arial"/>
          <w:sz w:val="24"/>
          <w:szCs w:val="24"/>
        </w:rPr>
        <w:t>’s</w:t>
      </w:r>
      <w:r w:rsidRPr="00AF14F2">
        <w:rPr>
          <w:rFonts w:ascii="Arial" w:hAnsi="Arial" w:cs="Arial"/>
          <w:sz w:val="24"/>
          <w:szCs w:val="24"/>
        </w:rPr>
        <w:t xml:space="preserve"> mother and/or father had accepted the disabled child</w:t>
      </w:r>
      <w:r w:rsidR="00E56E7C" w:rsidRPr="00AF14F2">
        <w:rPr>
          <w:rFonts w:ascii="Arial" w:hAnsi="Arial" w:cs="Arial"/>
          <w:sz w:val="24"/>
          <w:szCs w:val="24"/>
        </w:rPr>
        <w:t xml:space="preserve">. </w:t>
      </w:r>
      <w:r w:rsidR="0082435B" w:rsidRPr="00AF14F2">
        <w:rPr>
          <w:rFonts w:ascii="Arial" w:hAnsi="Arial" w:cs="Arial"/>
          <w:sz w:val="24"/>
          <w:szCs w:val="24"/>
        </w:rPr>
        <w:t>Where the disabled child was an only boy this was especially difficult for parents to cope with.</w:t>
      </w:r>
      <w:r w:rsidR="00E56E7C" w:rsidRPr="00AF14F2">
        <w:rPr>
          <w:rFonts w:ascii="Arial" w:hAnsi="Arial" w:cs="Arial"/>
          <w:sz w:val="24"/>
          <w:szCs w:val="24"/>
        </w:rPr>
        <w:t xml:space="preserve"> Parental acceptance </w:t>
      </w:r>
      <w:r w:rsidR="004A14CA" w:rsidRPr="00AF14F2">
        <w:rPr>
          <w:rFonts w:ascii="Arial" w:hAnsi="Arial" w:cs="Arial"/>
          <w:sz w:val="24"/>
          <w:szCs w:val="24"/>
        </w:rPr>
        <w:t>also</w:t>
      </w:r>
      <w:r w:rsidR="00E56E7C" w:rsidRPr="00AF14F2">
        <w:rPr>
          <w:rFonts w:ascii="Arial" w:hAnsi="Arial" w:cs="Arial"/>
          <w:sz w:val="24"/>
          <w:szCs w:val="24"/>
        </w:rPr>
        <w:t xml:space="preserve"> varied according to which of the college groups the participant was part of and the gender of both siblings</w:t>
      </w:r>
      <w:r w:rsidR="004A14CA" w:rsidRPr="00AF14F2">
        <w:rPr>
          <w:rFonts w:ascii="Arial" w:hAnsi="Arial" w:cs="Arial"/>
          <w:sz w:val="24"/>
          <w:szCs w:val="24"/>
        </w:rPr>
        <w:t>, showing the interplay of factors within the participants’ ecological systems.</w:t>
      </w:r>
    </w:p>
    <w:p w14:paraId="4BFADBB1" w14:textId="57C9D090" w:rsidR="00603C5A" w:rsidRPr="00AF14F2" w:rsidRDefault="00402954" w:rsidP="00603C5A">
      <w:pPr>
        <w:spacing w:line="360" w:lineRule="auto"/>
        <w:jc w:val="both"/>
        <w:rPr>
          <w:rFonts w:ascii="Arial" w:hAnsi="Arial" w:cs="Arial"/>
          <w:sz w:val="24"/>
          <w:szCs w:val="24"/>
        </w:rPr>
      </w:pPr>
      <w:r w:rsidRPr="00AF14F2">
        <w:rPr>
          <w:rFonts w:ascii="Arial" w:hAnsi="Arial" w:cs="Arial"/>
          <w:sz w:val="24"/>
          <w:szCs w:val="24"/>
        </w:rPr>
        <w:t>Another</w:t>
      </w:r>
      <w:r w:rsidR="00603C5A" w:rsidRPr="00AF14F2">
        <w:rPr>
          <w:rFonts w:ascii="Arial" w:hAnsi="Arial" w:cs="Arial"/>
          <w:sz w:val="24"/>
          <w:szCs w:val="24"/>
        </w:rPr>
        <w:t xml:space="preserve"> </w:t>
      </w:r>
      <w:r w:rsidR="003E2473" w:rsidRPr="00AF14F2">
        <w:rPr>
          <w:rFonts w:ascii="Arial" w:hAnsi="Arial" w:cs="Arial"/>
          <w:sz w:val="24"/>
          <w:szCs w:val="24"/>
        </w:rPr>
        <w:t>crucial factor</w:t>
      </w:r>
      <w:r w:rsidRPr="00AF14F2">
        <w:rPr>
          <w:rFonts w:ascii="Arial" w:hAnsi="Arial" w:cs="Arial"/>
          <w:sz w:val="24"/>
          <w:szCs w:val="24"/>
        </w:rPr>
        <w:t xml:space="preserve"> was the extent of the sibling’s disability, whether their disability was visible and whether the </w:t>
      </w:r>
      <w:r w:rsidR="00074E19" w:rsidRPr="00AF14F2">
        <w:rPr>
          <w:rFonts w:ascii="Arial" w:hAnsi="Arial" w:cs="Arial"/>
          <w:sz w:val="24"/>
          <w:szCs w:val="24"/>
        </w:rPr>
        <w:t>disability</w:t>
      </w:r>
      <w:r w:rsidRPr="00AF14F2">
        <w:rPr>
          <w:rFonts w:ascii="Arial" w:hAnsi="Arial" w:cs="Arial"/>
          <w:sz w:val="24"/>
          <w:szCs w:val="24"/>
        </w:rPr>
        <w:t xml:space="preserve"> was intellectual or physical. This also varied according to social class, for example the women in the community college were more distressed by their sibling’s </w:t>
      </w:r>
      <w:r w:rsidRPr="00AF14F2">
        <w:rPr>
          <w:rFonts w:ascii="Arial" w:hAnsi="Arial" w:cs="Arial"/>
          <w:i/>
          <w:iCs/>
          <w:sz w:val="24"/>
          <w:szCs w:val="24"/>
        </w:rPr>
        <w:t>mild</w:t>
      </w:r>
      <w:r w:rsidRPr="00AF14F2">
        <w:rPr>
          <w:rFonts w:ascii="Arial" w:hAnsi="Arial" w:cs="Arial"/>
          <w:sz w:val="24"/>
          <w:szCs w:val="24"/>
        </w:rPr>
        <w:t xml:space="preserve"> </w:t>
      </w:r>
      <w:r w:rsidR="00D01C27" w:rsidRPr="00AF14F2">
        <w:rPr>
          <w:rFonts w:ascii="Arial" w:hAnsi="Arial" w:cs="Arial"/>
          <w:sz w:val="24"/>
          <w:szCs w:val="24"/>
        </w:rPr>
        <w:t>learning difficulties</w:t>
      </w:r>
      <w:r w:rsidRPr="00AF14F2">
        <w:rPr>
          <w:rFonts w:ascii="Arial" w:hAnsi="Arial" w:cs="Arial"/>
          <w:sz w:val="24"/>
          <w:szCs w:val="24"/>
        </w:rPr>
        <w:t xml:space="preserve"> since this meant that the</w:t>
      </w:r>
      <w:r w:rsidR="009D0312" w:rsidRPr="00AF14F2">
        <w:rPr>
          <w:rFonts w:ascii="Arial" w:hAnsi="Arial" w:cs="Arial"/>
          <w:sz w:val="24"/>
          <w:szCs w:val="24"/>
        </w:rPr>
        <w:t>ir</w:t>
      </w:r>
      <w:r w:rsidRPr="00AF14F2">
        <w:rPr>
          <w:rFonts w:ascii="Arial" w:hAnsi="Arial" w:cs="Arial"/>
          <w:sz w:val="24"/>
          <w:szCs w:val="24"/>
        </w:rPr>
        <w:t xml:space="preserve"> sibling </w:t>
      </w:r>
      <w:r w:rsidR="009D0312" w:rsidRPr="00AF14F2">
        <w:rPr>
          <w:rFonts w:ascii="Arial" w:hAnsi="Arial" w:cs="Arial"/>
          <w:sz w:val="24"/>
          <w:szCs w:val="24"/>
        </w:rPr>
        <w:t xml:space="preserve">with additional needs was </w:t>
      </w:r>
      <w:r w:rsidRPr="00AF14F2">
        <w:rPr>
          <w:rFonts w:ascii="Arial" w:hAnsi="Arial" w:cs="Arial"/>
          <w:sz w:val="24"/>
          <w:szCs w:val="24"/>
        </w:rPr>
        <w:t xml:space="preserve">aware of their difficulties. However, the community </w:t>
      </w:r>
      <w:r w:rsidR="003240FB" w:rsidRPr="00AF14F2">
        <w:rPr>
          <w:rFonts w:ascii="Arial" w:hAnsi="Arial" w:cs="Arial"/>
          <w:sz w:val="24"/>
          <w:szCs w:val="24"/>
        </w:rPr>
        <w:t>college</w:t>
      </w:r>
      <w:r w:rsidRPr="00AF14F2">
        <w:rPr>
          <w:rFonts w:ascii="Arial" w:hAnsi="Arial" w:cs="Arial"/>
          <w:sz w:val="24"/>
          <w:szCs w:val="24"/>
        </w:rPr>
        <w:t xml:space="preserve"> women coped better when physical disabilities were less, presumably because they had </w:t>
      </w:r>
      <w:r w:rsidR="00A27C9F" w:rsidRPr="00AF14F2">
        <w:rPr>
          <w:rFonts w:ascii="Arial" w:hAnsi="Arial" w:cs="Arial"/>
          <w:sz w:val="24"/>
          <w:szCs w:val="24"/>
        </w:rPr>
        <w:t>fewer</w:t>
      </w:r>
      <w:r w:rsidRPr="00AF14F2">
        <w:rPr>
          <w:rFonts w:ascii="Arial" w:hAnsi="Arial" w:cs="Arial"/>
          <w:sz w:val="24"/>
          <w:szCs w:val="24"/>
        </w:rPr>
        <w:t xml:space="preserve"> caring </w:t>
      </w:r>
      <w:r w:rsidR="00D01C27" w:rsidRPr="00AF14F2">
        <w:rPr>
          <w:rFonts w:ascii="Arial" w:hAnsi="Arial" w:cs="Arial"/>
          <w:sz w:val="24"/>
          <w:szCs w:val="24"/>
        </w:rPr>
        <w:t>responsibilities,</w:t>
      </w:r>
      <w:r w:rsidRPr="00AF14F2">
        <w:rPr>
          <w:rFonts w:ascii="Arial" w:hAnsi="Arial" w:cs="Arial"/>
          <w:sz w:val="24"/>
          <w:szCs w:val="24"/>
        </w:rPr>
        <w:t xml:space="preserve"> and their workload was lower. </w:t>
      </w:r>
      <w:r w:rsidR="00A27C9F" w:rsidRPr="00AF14F2">
        <w:rPr>
          <w:rFonts w:ascii="Arial" w:hAnsi="Arial" w:cs="Arial"/>
          <w:sz w:val="24"/>
          <w:szCs w:val="24"/>
        </w:rPr>
        <w:t xml:space="preserve">However, </w:t>
      </w:r>
      <w:r w:rsidRPr="00AF14F2">
        <w:rPr>
          <w:rFonts w:ascii="Arial" w:hAnsi="Arial" w:cs="Arial"/>
          <w:sz w:val="24"/>
          <w:szCs w:val="24"/>
        </w:rPr>
        <w:t xml:space="preserve">Ivy League men </w:t>
      </w:r>
      <w:r w:rsidR="00A27C9F" w:rsidRPr="00AF14F2">
        <w:rPr>
          <w:rFonts w:ascii="Arial" w:hAnsi="Arial" w:cs="Arial"/>
          <w:sz w:val="24"/>
          <w:szCs w:val="24"/>
        </w:rPr>
        <w:t>were better adjusted when the sibling’s physical disability was greate</w:t>
      </w:r>
      <w:r w:rsidR="009D0312" w:rsidRPr="00AF14F2">
        <w:rPr>
          <w:rFonts w:ascii="Arial" w:hAnsi="Arial" w:cs="Arial"/>
          <w:sz w:val="24"/>
          <w:szCs w:val="24"/>
        </w:rPr>
        <w:t>r. P</w:t>
      </w:r>
      <w:r w:rsidR="00A27C9F" w:rsidRPr="00AF14F2">
        <w:rPr>
          <w:rFonts w:ascii="Arial" w:hAnsi="Arial" w:cs="Arial"/>
          <w:sz w:val="24"/>
          <w:szCs w:val="24"/>
        </w:rPr>
        <w:t xml:space="preserve">erhaps </w:t>
      </w:r>
      <w:r w:rsidR="009D0312" w:rsidRPr="00AF14F2">
        <w:rPr>
          <w:rFonts w:ascii="Arial" w:hAnsi="Arial" w:cs="Arial"/>
          <w:sz w:val="24"/>
          <w:szCs w:val="24"/>
        </w:rPr>
        <w:t xml:space="preserve">this was </w:t>
      </w:r>
      <w:r w:rsidR="00A27C9F" w:rsidRPr="00AF14F2">
        <w:rPr>
          <w:rFonts w:ascii="Arial" w:hAnsi="Arial" w:cs="Arial"/>
          <w:sz w:val="24"/>
          <w:szCs w:val="24"/>
        </w:rPr>
        <w:t xml:space="preserve">because their sibling’s very visible physical </w:t>
      </w:r>
      <w:r w:rsidR="00D01C27" w:rsidRPr="00AF14F2">
        <w:rPr>
          <w:rFonts w:ascii="Arial" w:hAnsi="Arial" w:cs="Arial"/>
          <w:sz w:val="24"/>
          <w:szCs w:val="24"/>
        </w:rPr>
        <w:t>disability</w:t>
      </w:r>
      <w:r w:rsidR="009D0312" w:rsidRPr="00AF14F2">
        <w:rPr>
          <w:rFonts w:ascii="Arial" w:hAnsi="Arial" w:cs="Arial"/>
          <w:sz w:val="24"/>
          <w:szCs w:val="24"/>
        </w:rPr>
        <w:t xml:space="preserve"> meant there </w:t>
      </w:r>
      <w:r w:rsidR="002018B6" w:rsidRPr="00AF14F2">
        <w:rPr>
          <w:rFonts w:ascii="Arial" w:hAnsi="Arial" w:cs="Arial"/>
          <w:sz w:val="24"/>
          <w:szCs w:val="24"/>
        </w:rPr>
        <w:t>was less</w:t>
      </w:r>
      <w:r w:rsidR="00074E19" w:rsidRPr="00AF14F2">
        <w:rPr>
          <w:rFonts w:ascii="Arial" w:hAnsi="Arial" w:cs="Arial"/>
          <w:sz w:val="24"/>
          <w:szCs w:val="24"/>
        </w:rPr>
        <w:t xml:space="preserve"> ambiguity about their development</w:t>
      </w:r>
      <w:r w:rsidR="004A14CA" w:rsidRPr="00AF14F2">
        <w:rPr>
          <w:rFonts w:ascii="Arial" w:hAnsi="Arial" w:cs="Arial"/>
          <w:sz w:val="24"/>
          <w:szCs w:val="24"/>
        </w:rPr>
        <w:t xml:space="preserve"> and so family members did not hold out false hope for a better outcome.</w:t>
      </w:r>
    </w:p>
    <w:p w14:paraId="7FB51817" w14:textId="4BF395C5" w:rsidR="00EF1E49" w:rsidRPr="00AF14F2" w:rsidRDefault="00EF1E49" w:rsidP="002458FB">
      <w:pPr>
        <w:spacing w:line="360" w:lineRule="auto"/>
        <w:jc w:val="both"/>
        <w:rPr>
          <w:rFonts w:ascii="Arial" w:hAnsi="Arial" w:cs="Arial"/>
          <w:sz w:val="24"/>
          <w:szCs w:val="24"/>
        </w:rPr>
      </w:pPr>
      <w:r w:rsidRPr="00AF14F2">
        <w:rPr>
          <w:rFonts w:ascii="Arial" w:hAnsi="Arial" w:cs="Arial"/>
          <w:sz w:val="24"/>
          <w:szCs w:val="24"/>
        </w:rPr>
        <w:t xml:space="preserve">Grossman’s analysis also found that </w:t>
      </w:r>
      <w:r w:rsidR="00475C47" w:rsidRPr="00AF14F2">
        <w:rPr>
          <w:rFonts w:ascii="Arial" w:hAnsi="Arial" w:cs="Arial"/>
          <w:sz w:val="24"/>
          <w:szCs w:val="24"/>
        </w:rPr>
        <w:t xml:space="preserve">information and </w:t>
      </w:r>
      <w:r w:rsidR="0005252B" w:rsidRPr="00AF14F2">
        <w:rPr>
          <w:rFonts w:ascii="Arial" w:hAnsi="Arial" w:cs="Arial"/>
          <w:sz w:val="24"/>
          <w:szCs w:val="24"/>
        </w:rPr>
        <w:t xml:space="preserve">parental </w:t>
      </w:r>
      <w:r w:rsidR="00475C47" w:rsidRPr="00AF14F2">
        <w:rPr>
          <w:rFonts w:ascii="Arial" w:hAnsi="Arial" w:cs="Arial"/>
          <w:sz w:val="24"/>
          <w:szCs w:val="24"/>
        </w:rPr>
        <w:t xml:space="preserve">responses to </w:t>
      </w:r>
      <w:r w:rsidR="0005252B" w:rsidRPr="00AF14F2">
        <w:rPr>
          <w:rFonts w:ascii="Arial" w:hAnsi="Arial" w:cs="Arial"/>
          <w:sz w:val="24"/>
          <w:szCs w:val="24"/>
        </w:rPr>
        <w:t>children’s</w:t>
      </w:r>
      <w:r w:rsidR="00475C47" w:rsidRPr="00AF14F2">
        <w:rPr>
          <w:rFonts w:ascii="Arial" w:hAnsi="Arial" w:cs="Arial"/>
          <w:sz w:val="24"/>
          <w:szCs w:val="24"/>
        </w:rPr>
        <w:t xml:space="preserve"> curiosity were </w:t>
      </w:r>
      <w:r w:rsidR="003E2473" w:rsidRPr="00AF14F2">
        <w:rPr>
          <w:rFonts w:ascii="Arial" w:hAnsi="Arial" w:cs="Arial"/>
          <w:sz w:val="24"/>
          <w:szCs w:val="24"/>
        </w:rPr>
        <w:t>particularly important</w:t>
      </w:r>
      <w:r w:rsidR="00475C47" w:rsidRPr="00AF14F2">
        <w:rPr>
          <w:rFonts w:ascii="Arial" w:hAnsi="Arial" w:cs="Arial"/>
          <w:sz w:val="24"/>
          <w:szCs w:val="24"/>
        </w:rPr>
        <w:t xml:space="preserve">. Where parents had withheld information or been reluctant to talk about the topic, not only did this mean that the participants had been unclear about the cause of their sibling’s disabilities, perhaps developing “elaborate  </w:t>
      </w:r>
      <w:r w:rsidR="00475C47" w:rsidRPr="00AF14F2">
        <w:rPr>
          <w:rFonts w:ascii="Arial" w:hAnsi="Arial" w:cs="Arial"/>
          <w:sz w:val="24"/>
          <w:szCs w:val="24"/>
        </w:rPr>
        <w:lastRenderedPageBreak/>
        <w:t xml:space="preserve">and terrible fantasies </w:t>
      </w:r>
      <w:r w:rsidR="00BE3B72" w:rsidRPr="00AF14F2">
        <w:rPr>
          <w:rFonts w:ascii="Arial" w:hAnsi="Arial" w:cs="Arial"/>
          <w:sz w:val="24"/>
          <w:szCs w:val="24"/>
        </w:rPr>
        <w:t xml:space="preserve">… </w:t>
      </w:r>
      <w:r w:rsidR="00475C47" w:rsidRPr="00AF14F2">
        <w:rPr>
          <w:rFonts w:ascii="Arial" w:hAnsi="Arial" w:cs="Arial"/>
          <w:sz w:val="24"/>
          <w:szCs w:val="24"/>
        </w:rPr>
        <w:t>far worse than the realities could ever be” (p.121) but also, Grossman argued</w:t>
      </w:r>
      <w:r w:rsidR="007B6867">
        <w:rPr>
          <w:rFonts w:ascii="Arial" w:hAnsi="Arial" w:cs="Arial"/>
          <w:sz w:val="24"/>
          <w:szCs w:val="24"/>
        </w:rPr>
        <w:t>,</w:t>
      </w:r>
      <w:r w:rsidR="00BE3B72" w:rsidRPr="00AF14F2">
        <w:rPr>
          <w:rFonts w:ascii="Arial" w:hAnsi="Arial" w:cs="Arial"/>
          <w:sz w:val="24"/>
          <w:szCs w:val="24"/>
        </w:rPr>
        <w:t xml:space="preserve"> that </w:t>
      </w:r>
      <w:r w:rsidR="00475C47" w:rsidRPr="00AF14F2">
        <w:rPr>
          <w:rFonts w:ascii="Arial" w:hAnsi="Arial" w:cs="Arial"/>
          <w:sz w:val="24"/>
          <w:szCs w:val="24"/>
        </w:rPr>
        <w:t xml:space="preserve">they had </w:t>
      </w:r>
      <w:r w:rsidR="00BE3B72" w:rsidRPr="00AF14F2">
        <w:rPr>
          <w:rFonts w:ascii="Arial" w:hAnsi="Arial" w:cs="Arial"/>
          <w:sz w:val="24"/>
          <w:szCs w:val="24"/>
        </w:rPr>
        <w:t xml:space="preserve">also </w:t>
      </w:r>
      <w:r w:rsidR="00475C47" w:rsidRPr="00AF14F2">
        <w:rPr>
          <w:rFonts w:ascii="Arial" w:hAnsi="Arial" w:cs="Arial"/>
          <w:sz w:val="24"/>
          <w:szCs w:val="24"/>
        </w:rPr>
        <w:t xml:space="preserve">learnt that curiosity in itself </w:t>
      </w:r>
      <w:r w:rsidR="00BE3B72" w:rsidRPr="00AF14F2">
        <w:rPr>
          <w:rFonts w:ascii="Arial" w:hAnsi="Arial" w:cs="Arial"/>
          <w:sz w:val="24"/>
          <w:szCs w:val="24"/>
        </w:rPr>
        <w:t>wa</w:t>
      </w:r>
      <w:r w:rsidR="00475C47" w:rsidRPr="00AF14F2">
        <w:rPr>
          <w:rFonts w:ascii="Arial" w:hAnsi="Arial" w:cs="Arial"/>
          <w:sz w:val="24"/>
          <w:szCs w:val="24"/>
        </w:rPr>
        <w:t xml:space="preserve">s to be avoided, which would potentially affect their learning and academic progress. </w:t>
      </w:r>
    </w:p>
    <w:p w14:paraId="1DD33B1F" w14:textId="5D940AA1" w:rsidR="00B25F90" w:rsidRPr="00D81E87"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Grossman analysed </w:t>
      </w:r>
      <w:r w:rsidR="0025310F">
        <w:rPr>
          <w:rFonts w:ascii="Arial" w:hAnsi="Arial" w:cs="Arial"/>
          <w:sz w:val="24"/>
          <w:szCs w:val="24"/>
        </w:rPr>
        <w:t>the data to</w:t>
      </w:r>
      <w:r w:rsidR="007006A3">
        <w:rPr>
          <w:rFonts w:ascii="Arial" w:hAnsi="Arial" w:cs="Arial"/>
          <w:sz w:val="24"/>
          <w:szCs w:val="24"/>
        </w:rPr>
        <w:t xml:space="preserve"> </w:t>
      </w:r>
      <w:r w:rsidRPr="00D81E87">
        <w:rPr>
          <w:rFonts w:ascii="Arial" w:hAnsi="Arial" w:cs="Arial"/>
          <w:sz w:val="24"/>
          <w:szCs w:val="24"/>
        </w:rPr>
        <w:t>allocat</w:t>
      </w:r>
      <w:r w:rsidR="0025310F">
        <w:rPr>
          <w:rFonts w:ascii="Arial" w:hAnsi="Arial" w:cs="Arial"/>
          <w:sz w:val="24"/>
          <w:szCs w:val="24"/>
        </w:rPr>
        <w:t>e</w:t>
      </w:r>
      <w:r w:rsidRPr="00D81E87">
        <w:rPr>
          <w:rFonts w:ascii="Arial" w:hAnsi="Arial" w:cs="Arial"/>
          <w:sz w:val="24"/>
          <w:szCs w:val="24"/>
        </w:rPr>
        <w:t xml:space="preserve"> each </w:t>
      </w:r>
      <w:r w:rsidR="0025310F">
        <w:rPr>
          <w:rFonts w:ascii="Arial" w:hAnsi="Arial" w:cs="Arial"/>
          <w:sz w:val="24"/>
          <w:szCs w:val="24"/>
        </w:rPr>
        <w:t>participant</w:t>
      </w:r>
      <w:r w:rsidRPr="00D81E87">
        <w:rPr>
          <w:rFonts w:ascii="Arial" w:hAnsi="Arial" w:cs="Arial"/>
          <w:sz w:val="24"/>
          <w:szCs w:val="24"/>
        </w:rPr>
        <w:t xml:space="preserve"> to one of three groups according to whether she considered their experiences to be negative, </w:t>
      </w:r>
      <w:r w:rsidR="00A23599" w:rsidRPr="00D81E87">
        <w:rPr>
          <w:rFonts w:ascii="Arial" w:hAnsi="Arial" w:cs="Arial"/>
          <w:sz w:val="24"/>
          <w:szCs w:val="24"/>
        </w:rPr>
        <w:t>neutral,</w:t>
      </w:r>
      <w:r w:rsidRPr="00D81E87">
        <w:rPr>
          <w:rFonts w:ascii="Arial" w:hAnsi="Arial" w:cs="Arial"/>
          <w:sz w:val="24"/>
          <w:szCs w:val="24"/>
        </w:rPr>
        <w:t xml:space="preserve"> or positive</w:t>
      </w:r>
      <w:r>
        <w:rPr>
          <w:rFonts w:ascii="Arial" w:hAnsi="Arial" w:cs="Arial"/>
          <w:sz w:val="24"/>
          <w:szCs w:val="24"/>
        </w:rPr>
        <w:t xml:space="preserve"> (See </w:t>
      </w:r>
      <w:r w:rsidR="000C7000" w:rsidRPr="00076099">
        <w:rPr>
          <w:rFonts w:ascii="Arial" w:hAnsi="Arial" w:cs="Arial"/>
          <w:sz w:val="24"/>
          <w:szCs w:val="24"/>
        </w:rPr>
        <w:t>Figures 2</w:t>
      </w:r>
      <w:r w:rsidR="004069F7" w:rsidRPr="00076099">
        <w:rPr>
          <w:rFonts w:ascii="Arial" w:hAnsi="Arial" w:cs="Arial"/>
          <w:sz w:val="24"/>
          <w:szCs w:val="24"/>
        </w:rPr>
        <w:t>7</w:t>
      </w:r>
      <w:r w:rsidR="000C7000" w:rsidRPr="00076099">
        <w:rPr>
          <w:rFonts w:ascii="Arial" w:hAnsi="Arial" w:cs="Arial"/>
          <w:sz w:val="24"/>
          <w:szCs w:val="24"/>
        </w:rPr>
        <w:t xml:space="preserve"> and 2</w:t>
      </w:r>
      <w:r w:rsidR="004069F7" w:rsidRPr="00076099">
        <w:rPr>
          <w:rFonts w:ascii="Arial" w:hAnsi="Arial" w:cs="Arial"/>
          <w:sz w:val="24"/>
          <w:szCs w:val="24"/>
        </w:rPr>
        <w:t>8</w:t>
      </w:r>
      <w:r w:rsidR="000C7000" w:rsidRPr="00076099">
        <w:rPr>
          <w:rFonts w:ascii="Arial" w:hAnsi="Arial" w:cs="Arial"/>
          <w:sz w:val="24"/>
          <w:szCs w:val="24"/>
        </w:rPr>
        <w:t xml:space="preserve"> in</w:t>
      </w:r>
      <w:r w:rsidR="000C7000">
        <w:rPr>
          <w:rFonts w:ascii="Arial" w:hAnsi="Arial" w:cs="Arial"/>
          <w:sz w:val="24"/>
          <w:szCs w:val="24"/>
        </w:rPr>
        <w:t xml:space="preserve"> </w:t>
      </w:r>
      <w:r>
        <w:rPr>
          <w:rFonts w:ascii="Arial" w:hAnsi="Arial" w:cs="Arial"/>
          <w:sz w:val="24"/>
          <w:szCs w:val="24"/>
        </w:rPr>
        <w:t xml:space="preserve">Appendix </w:t>
      </w:r>
      <w:r w:rsidR="005400DF">
        <w:rPr>
          <w:rFonts w:ascii="Arial" w:hAnsi="Arial" w:cs="Arial"/>
          <w:sz w:val="24"/>
          <w:szCs w:val="24"/>
        </w:rPr>
        <w:t>B</w:t>
      </w:r>
      <w:r>
        <w:rPr>
          <w:rFonts w:ascii="Arial" w:hAnsi="Arial" w:cs="Arial"/>
          <w:sz w:val="24"/>
          <w:szCs w:val="24"/>
        </w:rPr>
        <w:t>)</w:t>
      </w:r>
      <w:r w:rsidRPr="00D81E87">
        <w:rPr>
          <w:rFonts w:ascii="Arial" w:hAnsi="Arial" w:cs="Arial"/>
          <w:sz w:val="24"/>
          <w:szCs w:val="24"/>
        </w:rPr>
        <w:t>. She concluded that:</w:t>
      </w:r>
    </w:p>
    <w:p w14:paraId="4B8FCBEF" w14:textId="4640D256" w:rsidR="00B25F90" w:rsidRPr="00D81E87" w:rsidRDefault="0025310F">
      <w:pPr>
        <w:pStyle w:val="ListParagraph"/>
        <w:numPr>
          <w:ilvl w:val="0"/>
          <w:numId w:val="9"/>
        </w:numPr>
        <w:spacing w:line="360" w:lineRule="auto"/>
        <w:jc w:val="both"/>
        <w:rPr>
          <w:rFonts w:ascii="Arial" w:hAnsi="Arial" w:cs="Arial"/>
          <w:sz w:val="24"/>
          <w:szCs w:val="24"/>
        </w:rPr>
      </w:pPr>
      <w:r>
        <w:rPr>
          <w:rFonts w:ascii="Arial" w:hAnsi="Arial" w:cs="Arial"/>
          <w:sz w:val="24"/>
          <w:szCs w:val="24"/>
        </w:rPr>
        <w:t>o</w:t>
      </w:r>
      <w:r w:rsidR="00B25F90" w:rsidRPr="00D81E87">
        <w:rPr>
          <w:rFonts w:ascii="Arial" w:hAnsi="Arial" w:cs="Arial"/>
          <w:sz w:val="24"/>
          <w:szCs w:val="24"/>
        </w:rPr>
        <w:t xml:space="preserve">verall, private school students had been affected </w:t>
      </w:r>
      <w:r>
        <w:rPr>
          <w:rFonts w:ascii="Arial" w:hAnsi="Arial" w:cs="Arial"/>
          <w:sz w:val="24"/>
          <w:szCs w:val="24"/>
        </w:rPr>
        <w:t xml:space="preserve">either more </w:t>
      </w:r>
      <w:r w:rsidR="00B25F90" w:rsidRPr="00D81E87">
        <w:rPr>
          <w:rFonts w:ascii="Arial" w:hAnsi="Arial" w:cs="Arial"/>
          <w:sz w:val="24"/>
          <w:szCs w:val="24"/>
        </w:rPr>
        <w:t xml:space="preserve">negatively </w:t>
      </w:r>
      <w:r>
        <w:rPr>
          <w:rFonts w:ascii="Arial" w:hAnsi="Arial" w:cs="Arial"/>
          <w:sz w:val="24"/>
          <w:szCs w:val="24"/>
        </w:rPr>
        <w:t xml:space="preserve">or </w:t>
      </w:r>
      <w:r w:rsidRPr="00D81E87">
        <w:rPr>
          <w:rFonts w:ascii="Arial" w:hAnsi="Arial" w:cs="Arial"/>
          <w:sz w:val="24"/>
          <w:szCs w:val="24"/>
        </w:rPr>
        <w:t>more</w:t>
      </w:r>
      <w:r>
        <w:rPr>
          <w:rFonts w:ascii="Arial" w:hAnsi="Arial" w:cs="Arial"/>
          <w:sz w:val="24"/>
          <w:szCs w:val="24"/>
        </w:rPr>
        <w:t xml:space="preserve"> </w:t>
      </w:r>
      <w:r w:rsidR="00B25F90" w:rsidRPr="00D81E87">
        <w:rPr>
          <w:rFonts w:ascii="Arial" w:hAnsi="Arial" w:cs="Arial"/>
          <w:sz w:val="24"/>
          <w:szCs w:val="24"/>
        </w:rPr>
        <w:t xml:space="preserve">positively than community college students, with college students more likely to fall into the neutral category </w:t>
      </w:r>
    </w:p>
    <w:p w14:paraId="668F6816" w14:textId="5B1F142F" w:rsidR="00B25F90" w:rsidRPr="00D81E87" w:rsidRDefault="0025310F">
      <w:pPr>
        <w:pStyle w:val="ListParagraph"/>
        <w:numPr>
          <w:ilvl w:val="0"/>
          <w:numId w:val="9"/>
        </w:numPr>
        <w:spacing w:line="360" w:lineRule="auto"/>
        <w:jc w:val="both"/>
        <w:rPr>
          <w:rFonts w:ascii="Arial" w:hAnsi="Arial" w:cs="Arial"/>
          <w:sz w:val="24"/>
          <w:szCs w:val="24"/>
        </w:rPr>
      </w:pPr>
      <w:r>
        <w:rPr>
          <w:rFonts w:ascii="Arial" w:hAnsi="Arial" w:cs="Arial"/>
          <w:sz w:val="24"/>
          <w:szCs w:val="24"/>
        </w:rPr>
        <w:t>o</w:t>
      </w:r>
      <w:r w:rsidR="00B25F90" w:rsidRPr="00D81E87">
        <w:rPr>
          <w:rFonts w:ascii="Arial" w:hAnsi="Arial" w:cs="Arial"/>
          <w:sz w:val="24"/>
          <w:szCs w:val="24"/>
        </w:rPr>
        <w:t xml:space="preserve">verall, more women were negatively affected than men </w:t>
      </w:r>
    </w:p>
    <w:p w14:paraId="26991326" w14:textId="4D91F482" w:rsidR="00B25F90" w:rsidRDefault="0025310F">
      <w:pPr>
        <w:pStyle w:val="ListParagraph"/>
        <w:numPr>
          <w:ilvl w:val="0"/>
          <w:numId w:val="9"/>
        </w:numPr>
        <w:spacing w:line="360" w:lineRule="auto"/>
        <w:jc w:val="both"/>
        <w:rPr>
          <w:rFonts w:ascii="Arial" w:hAnsi="Arial" w:cs="Arial"/>
          <w:sz w:val="24"/>
          <w:szCs w:val="24"/>
        </w:rPr>
      </w:pPr>
      <w:r>
        <w:rPr>
          <w:rFonts w:ascii="Arial" w:hAnsi="Arial" w:cs="Arial"/>
          <w:sz w:val="24"/>
          <w:szCs w:val="24"/>
        </w:rPr>
        <w:t>o</w:t>
      </w:r>
      <w:r w:rsidR="00B25F90" w:rsidRPr="00D81E87">
        <w:rPr>
          <w:rFonts w:ascii="Arial" w:hAnsi="Arial" w:cs="Arial"/>
          <w:sz w:val="24"/>
          <w:szCs w:val="24"/>
        </w:rPr>
        <w:t xml:space="preserve">verall, about 45% </w:t>
      </w:r>
      <w:r w:rsidR="000A3EF3">
        <w:rPr>
          <w:rFonts w:ascii="Arial" w:hAnsi="Arial" w:cs="Arial"/>
          <w:sz w:val="24"/>
          <w:szCs w:val="24"/>
        </w:rPr>
        <w:t xml:space="preserve">of Grossman’s participants </w:t>
      </w:r>
      <w:r w:rsidR="00B25F90" w:rsidRPr="00D81E87">
        <w:rPr>
          <w:rFonts w:ascii="Arial" w:hAnsi="Arial" w:cs="Arial"/>
          <w:sz w:val="24"/>
          <w:szCs w:val="24"/>
        </w:rPr>
        <w:t xml:space="preserve">had benefited from having a disabled sibling, 45% had been harmed and 10% had neither benefited nor been harmed. </w:t>
      </w:r>
    </w:p>
    <w:p w14:paraId="3DBC15DE" w14:textId="780908C2" w:rsidR="00EC2497" w:rsidRDefault="0025310F">
      <w:pPr>
        <w:pStyle w:val="ListParagraph"/>
        <w:numPr>
          <w:ilvl w:val="0"/>
          <w:numId w:val="9"/>
        </w:numPr>
        <w:spacing w:line="360" w:lineRule="auto"/>
        <w:jc w:val="both"/>
        <w:rPr>
          <w:rFonts w:ascii="Arial" w:hAnsi="Arial" w:cs="Arial"/>
          <w:sz w:val="24"/>
          <w:szCs w:val="24"/>
        </w:rPr>
      </w:pPr>
      <w:r>
        <w:rPr>
          <w:rFonts w:ascii="Arial" w:hAnsi="Arial" w:cs="Arial"/>
          <w:sz w:val="24"/>
          <w:szCs w:val="24"/>
        </w:rPr>
        <w:t>o</w:t>
      </w:r>
      <w:r w:rsidR="00EC2497">
        <w:rPr>
          <w:rFonts w:ascii="Arial" w:hAnsi="Arial" w:cs="Arial"/>
          <w:sz w:val="24"/>
          <w:szCs w:val="24"/>
        </w:rPr>
        <w:t>f the 45% who Grossman considered harmed she described</w:t>
      </w:r>
    </w:p>
    <w:p w14:paraId="7769622B" w14:textId="77777777" w:rsidR="0025310F" w:rsidRPr="0025310F" w:rsidRDefault="0025310F" w:rsidP="0025310F">
      <w:pPr>
        <w:pStyle w:val="ListParagraph"/>
        <w:spacing w:line="360" w:lineRule="auto"/>
        <w:jc w:val="both"/>
        <w:rPr>
          <w:rFonts w:ascii="Arial" w:hAnsi="Arial" w:cs="Arial"/>
          <w:sz w:val="16"/>
          <w:szCs w:val="16"/>
        </w:rPr>
      </w:pPr>
    </w:p>
    <w:p w14:paraId="15A37EA5" w14:textId="62D4E9AB" w:rsidR="00EC2497" w:rsidRDefault="00EC2497" w:rsidP="002D1A35">
      <w:pPr>
        <w:pStyle w:val="ListParagraph"/>
        <w:spacing w:line="360" w:lineRule="auto"/>
        <w:ind w:left="1440"/>
        <w:jc w:val="both"/>
        <w:rPr>
          <w:rFonts w:ascii="Arial" w:hAnsi="Arial" w:cs="Arial"/>
          <w:sz w:val="24"/>
          <w:szCs w:val="24"/>
        </w:rPr>
      </w:pPr>
      <w:r>
        <w:rPr>
          <w:rFonts w:ascii="Arial" w:hAnsi="Arial" w:cs="Arial"/>
          <w:sz w:val="24"/>
          <w:szCs w:val="24"/>
        </w:rPr>
        <w:t>“students who were bitterly resentful of the family’s situation, guilty about their rage at their parents and at the retarded sibling, fearful that they might be defective or tainted; sometimes truly deprived of the time and resources they needed to develop because every support the family had was used in the care of the handicapped child” (p,176).</w:t>
      </w:r>
    </w:p>
    <w:p w14:paraId="12880E60" w14:textId="77777777" w:rsidR="00096BF3" w:rsidRPr="00AF14F2" w:rsidRDefault="00096BF3" w:rsidP="002D1A35">
      <w:pPr>
        <w:pStyle w:val="ListParagraph"/>
        <w:spacing w:line="360" w:lineRule="auto"/>
        <w:ind w:left="1440"/>
        <w:jc w:val="both"/>
        <w:rPr>
          <w:rFonts w:ascii="Arial" w:hAnsi="Arial" w:cs="Arial"/>
          <w:sz w:val="16"/>
          <w:szCs w:val="16"/>
        </w:rPr>
      </w:pPr>
    </w:p>
    <w:p w14:paraId="09E822DB" w14:textId="558C3922" w:rsidR="000A4D06" w:rsidRPr="00AF14F2" w:rsidRDefault="00300097" w:rsidP="00300097">
      <w:pPr>
        <w:spacing w:line="360" w:lineRule="auto"/>
        <w:jc w:val="both"/>
        <w:rPr>
          <w:rFonts w:ascii="Arial" w:hAnsi="Arial" w:cs="Arial"/>
          <w:sz w:val="24"/>
          <w:szCs w:val="24"/>
        </w:rPr>
      </w:pPr>
      <w:r w:rsidRPr="00AF14F2">
        <w:rPr>
          <w:rFonts w:ascii="Arial" w:hAnsi="Arial" w:cs="Arial"/>
          <w:sz w:val="24"/>
          <w:szCs w:val="24"/>
        </w:rPr>
        <w:t xml:space="preserve">One of Grossman’s key goals was to look for characteristics of siblings </w:t>
      </w:r>
      <w:r w:rsidR="0005252B" w:rsidRPr="00AF14F2">
        <w:rPr>
          <w:rFonts w:ascii="Arial" w:hAnsi="Arial" w:cs="Arial"/>
          <w:sz w:val="24"/>
          <w:szCs w:val="24"/>
        </w:rPr>
        <w:t>who had</w:t>
      </w:r>
      <w:r w:rsidRPr="00AF14F2">
        <w:rPr>
          <w:rFonts w:ascii="Arial" w:hAnsi="Arial" w:cs="Arial"/>
          <w:sz w:val="24"/>
          <w:szCs w:val="24"/>
        </w:rPr>
        <w:t xml:space="preserve"> benefited from growing up with a sibling with learning difficulties. She</w:t>
      </w:r>
      <w:r w:rsidR="000A4D06" w:rsidRPr="00AF14F2">
        <w:rPr>
          <w:rFonts w:ascii="Arial" w:hAnsi="Arial" w:cs="Arial"/>
          <w:sz w:val="24"/>
          <w:szCs w:val="24"/>
        </w:rPr>
        <w:t xml:space="preserve"> identified “gains” for her participants as </w:t>
      </w:r>
      <w:r w:rsidR="00475C47" w:rsidRPr="00AF14F2">
        <w:rPr>
          <w:rFonts w:ascii="Arial" w:hAnsi="Arial" w:cs="Arial"/>
          <w:sz w:val="24"/>
          <w:szCs w:val="24"/>
        </w:rPr>
        <w:t>greater tolerance for those who are different, a sense of family closeness and that their experiences had led to them pursuing careers where their experiences would give them greater insight and empathy. She identified “harms” as shame, “angry bitterness”, guilt about their own health and resentment towards their sibling, as well as feeling cheated of attention from their parents</w:t>
      </w:r>
    </w:p>
    <w:p w14:paraId="103F9E3E" w14:textId="5AC5813A" w:rsidR="00D01C27" w:rsidRPr="00AF14F2" w:rsidRDefault="00096BF3"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Grossman’s book (1972) also included her reflections on a family where she had treated a </w:t>
      </w:r>
      <w:r w:rsidR="00D01C27" w:rsidRPr="00AF14F2">
        <w:rPr>
          <w:rFonts w:ascii="Arial" w:hAnsi="Arial" w:cs="Arial"/>
          <w:sz w:val="24"/>
          <w:szCs w:val="24"/>
        </w:rPr>
        <w:t>sister</w:t>
      </w:r>
      <w:r w:rsidRPr="00AF14F2">
        <w:rPr>
          <w:rFonts w:ascii="Arial" w:hAnsi="Arial" w:cs="Arial"/>
          <w:sz w:val="24"/>
          <w:szCs w:val="24"/>
        </w:rPr>
        <w:t xml:space="preserve"> of a </w:t>
      </w:r>
      <w:r w:rsidR="00D01C27" w:rsidRPr="00AF14F2">
        <w:rPr>
          <w:rFonts w:ascii="Arial" w:hAnsi="Arial" w:cs="Arial"/>
          <w:sz w:val="24"/>
          <w:szCs w:val="24"/>
        </w:rPr>
        <w:t>boy with learning difficulties who had been institutionalised, and</w:t>
      </w:r>
      <w:r w:rsidRPr="00AF14F2">
        <w:rPr>
          <w:rFonts w:ascii="Arial" w:hAnsi="Arial" w:cs="Arial"/>
          <w:sz w:val="24"/>
          <w:szCs w:val="24"/>
        </w:rPr>
        <w:t xml:space="preserve"> a </w:t>
      </w:r>
      <w:r w:rsidR="000053F6" w:rsidRPr="00AF14F2">
        <w:rPr>
          <w:rFonts w:ascii="Arial" w:hAnsi="Arial" w:cs="Arial"/>
          <w:sz w:val="24"/>
          <w:szCs w:val="24"/>
        </w:rPr>
        <w:t xml:space="preserve">support group </w:t>
      </w:r>
      <w:r w:rsidRPr="00AF14F2">
        <w:rPr>
          <w:rFonts w:ascii="Arial" w:hAnsi="Arial" w:cs="Arial"/>
          <w:sz w:val="24"/>
          <w:szCs w:val="24"/>
        </w:rPr>
        <w:t>for adolescents who were living with a sibling with learning difficulties</w:t>
      </w:r>
      <w:r w:rsidR="00D01C27" w:rsidRPr="00AF14F2">
        <w:rPr>
          <w:rFonts w:ascii="Arial" w:hAnsi="Arial" w:cs="Arial"/>
          <w:sz w:val="24"/>
          <w:szCs w:val="24"/>
        </w:rPr>
        <w:t xml:space="preserve">; </w:t>
      </w:r>
      <w:r w:rsidR="00F642FB" w:rsidRPr="00AF14F2">
        <w:rPr>
          <w:rFonts w:ascii="Arial" w:hAnsi="Arial" w:cs="Arial"/>
          <w:sz w:val="24"/>
          <w:szCs w:val="24"/>
        </w:rPr>
        <w:t>her reflections on these other two studies influenced her interpretation of the data in her college student study.</w:t>
      </w:r>
      <w:r w:rsidR="000053F6" w:rsidRPr="00AF14F2">
        <w:rPr>
          <w:rFonts w:ascii="Arial" w:hAnsi="Arial" w:cs="Arial"/>
          <w:sz w:val="24"/>
          <w:szCs w:val="24"/>
        </w:rPr>
        <w:t xml:space="preserve"> </w:t>
      </w:r>
    </w:p>
    <w:p w14:paraId="513A66F7" w14:textId="77777777" w:rsidR="00D01C27" w:rsidRPr="00AF14F2" w:rsidRDefault="00D01C27" w:rsidP="00096BF3">
      <w:pPr>
        <w:pStyle w:val="ListParagraph"/>
        <w:spacing w:line="360" w:lineRule="auto"/>
        <w:ind w:left="0"/>
        <w:jc w:val="both"/>
        <w:rPr>
          <w:rFonts w:ascii="Arial" w:hAnsi="Arial" w:cs="Arial"/>
          <w:sz w:val="24"/>
          <w:szCs w:val="24"/>
        </w:rPr>
      </w:pPr>
    </w:p>
    <w:p w14:paraId="71C305DE" w14:textId="5A3855BF" w:rsidR="00F642FB" w:rsidRPr="00AF14F2" w:rsidRDefault="000053F6"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Grossman </w:t>
      </w:r>
      <w:r w:rsidR="00C12FDA" w:rsidRPr="00AF14F2">
        <w:rPr>
          <w:rFonts w:ascii="Arial" w:hAnsi="Arial" w:cs="Arial"/>
          <w:sz w:val="24"/>
          <w:szCs w:val="24"/>
        </w:rPr>
        <w:t xml:space="preserve">(1972) </w:t>
      </w:r>
      <w:r w:rsidRPr="00AF14F2">
        <w:rPr>
          <w:rFonts w:ascii="Arial" w:hAnsi="Arial" w:cs="Arial"/>
          <w:sz w:val="24"/>
          <w:szCs w:val="24"/>
        </w:rPr>
        <w:t xml:space="preserve">argued that the original organic basis for the child’s learning difficulties “…comes to have a variety of meanings for the family” (p.38), highlighting that not all families respond in the same way and that some </w:t>
      </w:r>
      <w:r w:rsidR="00BE3B72" w:rsidRPr="00AF14F2">
        <w:rPr>
          <w:rFonts w:ascii="Arial" w:hAnsi="Arial" w:cs="Arial"/>
          <w:sz w:val="24"/>
          <w:szCs w:val="24"/>
        </w:rPr>
        <w:t xml:space="preserve">families </w:t>
      </w:r>
      <w:r w:rsidRPr="00AF14F2">
        <w:rPr>
          <w:rFonts w:ascii="Arial" w:hAnsi="Arial" w:cs="Arial"/>
          <w:sz w:val="24"/>
          <w:szCs w:val="24"/>
        </w:rPr>
        <w:t xml:space="preserve">find positive adaptive ways of coping. Grossman argued that </w:t>
      </w:r>
      <w:r w:rsidR="00BE3B72" w:rsidRPr="00AF14F2">
        <w:rPr>
          <w:rFonts w:ascii="Arial" w:hAnsi="Arial" w:cs="Arial"/>
          <w:sz w:val="24"/>
          <w:szCs w:val="24"/>
        </w:rPr>
        <w:t xml:space="preserve">certain parental behaviours and attitudes are key to siblings’ experiences: </w:t>
      </w:r>
      <w:r w:rsidRPr="00AF14F2">
        <w:rPr>
          <w:rFonts w:ascii="Arial" w:hAnsi="Arial" w:cs="Arial"/>
          <w:sz w:val="24"/>
          <w:szCs w:val="24"/>
        </w:rPr>
        <w:t>how parents respond to stress, talk about the child’s disability, deal with their own feelings towards the child</w:t>
      </w:r>
      <w:r w:rsidR="00BE3B72" w:rsidRPr="00AF14F2">
        <w:rPr>
          <w:rFonts w:ascii="Arial" w:hAnsi="Arial" w:cs="Arial"/>
          <w:sz w:val="24"/>
          <w:szCs w:val="24"/>
        </w:rPr>
        <w:t xml:space="preserve"> and</w:t>
      </w:r>
      <w:r w:rsidRPr="00AF14F2">
        <w:rPr>
          <w:rFonts w:ascii="Arial" w:hAnsi="Arial" w:cs="Arial"/>
          <w:sz w:val="24"/>
          <w:szCs w:val="24"/>
        </w:rPr>
        <w:t xml:space="preserve"> teach siblings to do so, how </w:t>
      </w:r>
      <w:r w:rsidR="00BE3B72" w:rsidRPr="00AF14F2">
        <w:rPr>
          <w:rFonts w:ascii="Arial" w:hAnsi="Arial" w:cs="Arial"/>
          <w:sz w:val="24"/>
          <w:szCs w:val="24"/>
        </w:rPr>
        <w:t>parents</w:t>
      </w:r>
      <w:r w:rsidRPr="00AF14F2">
        <w:rPr>
          <w:rFonts w:ascii="Arial" w:hAnsi="Arial" w:cs="Arial"/>
          <w:sz w:val="24"/>
          <w:szCs w:val="24"/>
        </w:rPr>
        <w:t xml:space="preserve"> explain and help other children in the family to understand their sibling’s disability</w:t>
      </w:r>
      <w:r w:rsidR="00BE3B72" w:rsidRPr="00AF14F2">
        <w:rPr>
          <w:rFonts w:ascii="Arial" w:hAnsi="Arial" w:cs="Arial"/>
          <w:sz w:val="24"/>
          <w:szCs w:val="24"/>
        </w:rPr>
        <w:t xml:space="preserve"> and how they handle community relations</w:t>
      </w:r>
      <w:r w:rsidRPr="00AF14F2">
        <w:rPr>
          <w:rFonts w:ascii="Arial" w:hAnsi="Arial" w:cs="Arial"/>
          <w:sz w:val="24"/>
          <w:szCs w:val="24"/>
        </w:rPr>
        <w:t>.</w:t>
      </w:r>
    </w:p>
    <w:p w14:paraId="5E9F7810" w14:textId="77777777" w:rsidR="00F642FB" w:rsidRPr="00EF1DB8" w:rsidRDefault="00F642FB" w:rsidP="00096BF3">
      <w:pPr>
        <w:pStyle w:val="ListParagraph"/>
        <w:spacing w:line="360" w:lineRule="auto"/>
        <w:ind w:left="0"/>
        <w:jc w:val="both"/>
        <w:rPr>
          <w:rFonts w:ascii="Arial" w:hAnsi="Arial" w:cs="Arial"/>
          <w:color w:val="FF0000"/>
          <w:sz w:val="16"/>
          <w:szCs w:val="16"/>
        </w:rPr>
      </w:pPr>
    </w:p>
    <w:p w14:paraId="0900DB79" w14:textId="743E8544" w:rsidR="00172A89" w:rsidRPr="00AF14F2" w:rsidRDefault="0005252B"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Grossman considered the ecological settings of the partic</w:t>
      </w:r>
      <w:r w:rsidR="00333C4D" w:rsidRPr="00AF14F2">
        <w:rPr>
          <w:rFonts w:ascii="Arial" w:hAnsi="Arial" w:cs="Arial"/>
          <w:sz w:val="24"/>
          <w:szCs w:val="24"/>
        </w:rPr>
        <w:t>i</w:t>
      </w:r>
      <w:r w:rsidRPr="00AF14F2">
        <w:rPr>
          <w:rFonts w:ascii="Arial" w:hAnsi="Arial" w:cs="Arial"/>
          <w:sz w:val="24"/>
          <w:szCs w:val="24"/>
        </w:rPr>
        <w:t>pants</w:t>
      </w:r>
      <w:r w:rsidR="00333C4D" w:rsidRPr="00AF14F2">
        <w:rPr>
          <w:rFonts w:ascii="Arial" w:hAnsi="Arial" w:cs="Arial"/>
          <w:sz w:val="24"/>
          <w:szCs w:val="24"/>
        </w:rPr>
        <w:t xml:space="preserve"> and challenged a “within child” view of the time</w:t>
      </w:r>
      <w:r w:rsidR="0060062F" w:rsidRPr="00AF14F2">
        <w:rPr>
          <w:rFonts w:ascii="Arial" w:hAnsi="Arial" w:cs="Arial"/>
          <w:sz w:val="24"/>
          <w:szCs w:val="24"/>
        </w:rPr>
        <w:t>. Although not using the t</w:t>
      </w:r>
      <w:r w:rsidR="00096BF3" w:rsidRPr="00AF14F2">
        <w:rPr>
          <w:rFonts w:ascii="Arial" w:hAnsi="Arial" w:cs="Arial"/>
          <w:sz w:val="24"/>
          <w:szCs w:val="24"/>
        </w:rPr>
        <w:t>erm</w:t>
      </w:r>
      <w:r w:rsidR="0060062F" w:rsidRPr="00AF14F2">
        <w:rPr>
          <w:rFonts w:ascii="Arial" w:hAnsi="Arial" w:cs="Arial"/>
          <w:sz w:val="24"/>
          <w:szCs w:val="24"/>
        </w:rPr>
        <w:t>s</w:t>
      </w:r>
      <w:r w:rsidR="00D01C27" w:rsidRPr="00AF14F2">
        <w:rPr>
          <w:rFonts w:ascii="Arial" w:hAnsi="Arial" w:cs="Arial"/>
          <w:sz w:val="24"/>
          <w:szCs w:val="24"/>
        </w:rPr>
        <w:t xml:space="preserve"> social </w:t>
      </w:r>
      <w:r w:rsidR="0060062F" w:rsidRPr="00AF14F2">
        <w:rPr>
          <w:rFonts w:ascii="Arial" w:hAnsi="Arial" w:cs="Arial"/>
          <w:sz w:val="24"/>
          <w:szCs w:val="24"/>
        </w:rPr>
        <w:t xml:space="preserve">model and medical </w:t>
      </w:r>
      <w:r w:rsidR="00D01C27" w:rsidRPr="00AF14F2">
        <w:rPr>
          <w:rFonts w:ascii="Arial" w:hAnsi="Arial" w:cs="Arial"/>
          <w:sz w:val="24"/>
          <w:szCs w:val="24"/>
        </w:rPr>
        <w:t>model</w:t>
      </w:r>
      <w:r w:rsidR="00096BF3" w:rsidRPr="00AF14F2">
        <w:rPr>
          <w:rFonts w:ascii="Arial" w:hAnsi="Arial" w:cs="Arial"/>
          <w:sz w:val="24"/>
          <w:szCs w:val="24"/>
        </w:rPr>
        <w:t>, Grossman</w:t>
      </w:r>
      <w:r w:rsidR="000053F6" w:rsidRPr="00AF14F2">
        <w:rPr>
          <w:rFonts w:ascii="Arial" w:hAnsi="Arial" w:cs="Arial"/>
          <w:sz w:val="24"/>
          <w:szCs w:val="24"/>
        </w:rPr>
        <w:t xml:space="preserve"> (1972) </w:t>
      </w:r>
      <w:r w:rsidR="00096BF3" w:rsidRPr="00AF14F2">
        <w:rPr>
          <w:rFonts w:ascii="Arial" w:hAnsi="Arial" w:cs="Arial"/>
          <w:sz w:val="24"/>
          <w:szCs w:val="24"/>
        </w:rPr>
        <w:t xml:space="preserve">critiqued the medical model, highlighting that in America </w:t>
      </w:r>
    </w:p>
    <w:p w14:paraId="3C4ED876" w14:textId="6A57D5B4" w:rsidR="00172A89" w:rsidRPr="00AF14F2" w:rsidRDefault="00096BF3" w:rsidP="00172A89">
      <w:pPr>
        <w:pStyle w:val="ListParagraph"/>
        <w:spacing w:line="360" w:lineRule="auto"/>
        <w:jc w:val="both"/>
        <w:rPr>
          <w:rFonts w:ascii="Arial" w:hAnsi="Arial" w:cs="Arial"/>
          <w:sz w:val="24"/>
          <w:szCs w:val="24"/>
        </w:rPr>
      </w:pPr>
      <w:r w:rsidRPr="00AF14F2">
        <w:rPr>
          <w:rFonts w:ascii="Arial" w:hAnsi="Arial" w:cs="Arial"/>
          <w:sz w:val="24"/>
          <w:szCs w:val="24"/>
        </w:rPr>
        <w:t>“… mental retardation and other serious handicaps often are viewed and treated</w:t>
      </w:r>
      <w:r w:rsidR="00F642FB" w:rsidRPr="00AF14F2">
        <w:rPr>
          <w:rFonts w:ascii="Arial" w:hAnsi="Arial" w:cs="Arial"/>
          <w:sz w:val="24"/>
          <w:szCs w:val="24"/>
        </w:rPr>
        <w:t xml:space="preserve"> as if they were primarily – or only – problems residing in the affecting individual … </w:t>
      </w:r>
      <w:r w:rsidR="00172A89" w:rsidRPr="00AF14F2">
        <w:rPr>
          <w:rFonts w:ascii="Arial" w:hAnsi="Arial" w:cs="Arial"/>
          <w:sz w:val="24"/>
          <w:szCs w:val="24"/>
        </w:rPr>
        <w:t>as the child and his slow development … are the whole of the problem, and if we can only help him to be different … we will have solved the problem…” (p.2)</w:t>
      </w:r>
    </w:p>
    <w:p w14:paraId="374C57B9" w14:textId="7A5DA086" w:rsidR="0004659B" w:rsidRPr="00AF14F2" w:rsidRDefault="00F642FB"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Instead, Grossman sees the </w:t>
      </w:r>
      <w:r w:rsidR="00172A89" w:rsidRPr="00AF14F2">
        <w:rPr>
          <w:rFonts w:ascii="Arial" w:hAnsi="Arial" w:cs="Arial"/>
          <w:sz w:val="24"/>
          <w:szCs w:val="24"/>
        </w:rPr>
        <w:t xml:space="preserve">children’s </w:t>
      </w:r>
      <w:r w:rsidRPr="00AF14F2">
        <w:rPr>
          <w:rFonts w:ascii="Arial" w:hAnsi="Arial" w:cs="Arial"/>
          <w:sz w:val="24"/>
          <w:szCs w:val="24"/>
        </w:rPr>
        <w:t>experience</w:t>
      </w:r>
      <w:r w:rsidR="00172A89" w:rsidRPr="00AF14F2">
        <w:rPr>
          <w:rFonts w:ascii="Arial" w:hAnsi="Arial" w:cs="Arial"/>
          <w:sz w:val="24"/>
          <w:szCs w:val="24"/>
        </w:rPr>
        <w:t>s</w:t>
      </w:r>
      <w:r w:rsidRPr="00AF14F2">
        <w:rPr>
          <w:rFonts w:ascii="Arial" w:hAnsi="Arial" w:cs="Arial"/>
          <w:sz w:val="24"/>
          <w:szCs w:val="24"/>
        </w:rPr>
        <w:t xml:space="preserve"> as </w:t>
      </w:r>
      <w:r w:rsidR="00172A89" w:rsidRPr="00AF14F2">
        <w:rPr>
          <w:rFonts w:ascii="Arial" w:hAnsi="Arial" w:cs="Arial"/>
          <w:sz w:val="24"/>
          <w:szCs w:val="24"/>
        </w:rPr>
        <w:t>contextualised</w:t>
      </w:r>
      <w:r w:rsidRPr="00AF14F2">
        <w:rPr>
          <w:rFonts w:ascii="Arial" w:hAnsi="Arial" w:cs="Arial"/>
          <w:sz w:val="24"/>
          <w:szCs w:val="24"/>
        </w:rPr>
        <w:t xml:space="preserve"> within the </w:t>
      </w:r>
      <w:r w:rsidR="00172A89" w:rsidRPr="00AF14F2">
        <w:rPr>
          <w:rFonts w:ascii="Arial" w:hAnsi="Arial" w:cs="Arial"/>
          <w:sz w:val="24"/>
          <w:szCs w:val="24"/>
        </w:rPr>
        <w:t>child’s ecological system</w:t>
      </w:r>
      <w:r w:rsidRPr="00AF14F2">
        <w:rPr>
          <w:rFonts w:ascii="Arial" w:hAnsi="Arial" w:cs="Arial"/>
          <w:sz w:val="24"/>
          <w:szCs w:val="24"/>
        </w:rPr>
        <w:t>, stressing” … the importance of the cultural response to retardation</w:t>
      </w:r>
      <w:r w:rsidR="00172A89" w:rsidRPr="00AF14F2">
        <w:rPr>
          <w:rFonts w:ascii="Arial" w:hAnsi="Arial" w:cs="Arial"/>
          <w:sz w:val="24"/>
          <w:szCs w:val="24"/>
        </w:rPr>
        <w:t>” (p.3)</w:t>
      </w:r>
      <w:r w:rsidR="00333C4D" w:rsidRPr="00AF14F2">
        <w:rPr>
          <w:rFonts w:ascii="Arial" w:hAnsi="Arial" w:cs="Arial"/>
          <w:sz w:val="24"/>
          <w:szCs w:val="24"/>
        </w:rPr>
        <w:t xml:space="preserve"> and highlighting the narrowness of a “change the child” (p.2) </w:t>
      </w:r>
      <w:r w:rsidR="00C12FDA" w:rsidRPr="00AF14F2">
        <w:rPr>
          <w:rFonts w:ascii="Arial" w:hAnsi="Arial" w:cs="Arial"/>
          <w:sz w:val="24"/>
          <w:szCs w:val="24"/>
        </w:rPr>
        <w:t>approach.</w:t>
      </w:r>
      <w:r w:rsidRPr="00AF14F2">
        <w:rPr>
          <w:rFonts w:ascii="Arial" w:hAnsi="Arial" w:cs="Arial"/>
          <w:sz w:val="24"/>
          <w:szCs w:val="24"/>
        </w:rPr>
        <w:t xml:space="preserve"> </w:t>
      </w:r>
    </w:p>
    <w:p w14:paraId="396BECF5" w14:textId="144A5BD8" w:rsidR="00A27C9F" w:rsidRPr="00AF14F2" w:rsidRDefault="00A27C9F" w:rsidP="0060062F">
      <w:pPr>
        <w:pStyle w:val="ListParagraph"/>
        <w:spacing w:line="240" w:lineRule="auto"/>
        <w:ind w:left="0"/>
        <w:jc w:val="both"/>
        <w:rPr>
          <w:rFonts w:ascii="Arial" w:hAnsi="Arial" w:cs="Arial"/>
          <w:sz w:val="24"/>
          <w:szCs w:val="24"/>
        </w:rPr>
      </w:pPr>
    </w:p>
    <w:p w14:paraId="020266E1" w14:textId="4B0D843F" w:rsidR="00A27C9F" w:rsidRPr="00AF14F2" w:rsidRDefault="00F642FB"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Grossman also </w:t>
      </w:r>
      <w:r w:rsidR="00333C4D" w:rsidRPr="00AF14F2">
        <w:rPr>
          <w:rFonts w:ascii="Arial" w:hAnsi="Arial" w:cs="Arial"/>
          <w:sz w:val="24"/>
          <w:szCs w:val="24"/>
        </w:rPr>
        <w:t>stressed</w:t>
      </w:r>
      <w:r w:rsidRPr="00AF14F2">
        <w:rPr>
          <w:rFonts w:ascii="Arial" w:hAnsi="Arial" w:cs="Arial"/>
          <w:sz w:val="24"/>
          <w:szCs w:val="24"/>
        </w:rPr>
        <w:t xml:space="preserve"> </w:t>
      </w:r>
      <w:r w:rsidR="00172A89" w:rsidRPr="00AF14F2">
        <w:rPr>
          <w:rFonts w:ascii="Arial" w:hAnsi="Arial" w:cs="Arial"/>
          <w:sz w:val="24"/>
          <w:szCs w:val="24"/>
        </w:rPr>
        <w:t xml:space="preserve">that any </w:t>
      </w:r>
      <w:r w:rsidRPr="00AF14F2">
        <w:rPr>
          <w:rFonts w:ascii="Arial" w:hAnsi="Arial" w:cs="Arial"/>
          <w:sz w:val="24"/>
          <w:szCs w:val="24"/>
        </w:rPr>
        <w:t>impact of growing up with a sibling with learning difficulties</w:t>
      </w:r>
      <w:r w:rsidR="00172A89" w:rsidRPr="00AF14F2">
        <w:rPr>
          <w:rFonts w:ascii="Arial" w:hAnsi="Arial" w:cs="Arial"/>
          <w:sz w:val="24"/>
          <w:szCs w:val="24"/>
        </w:rPr>
        <w:t xml:space="preserve"> is affected by wider factors in the ecological system, including the </w:t>
      </w:r>
      <w:r w:rsidR="0060062F" w:rsidRPr="00AF14F2">
        <w:rPr>
          <w:rFonts w:ascii="Arial" w:hAnsi="Arial" w:cs="Arial"/>
          <w:sz w:val="24"/>
          <w:szCs w:val="24"/>
        </w:rPr>
        <w:t>family’s response</w:t>
      </w:r>
      <w:r w:rsidR="00172A89" w:rsidRPr="00AF14F2">
        <w:rPr>
          <w:rFonts w:ascii="Arial" w:hAnsi="Arial" w:cs="Arial"/>
          <w:sz w:val="24"/>
          <w:szCs w:val="24"/>
        </w:rPr>
        <w:t xml:space="preserve"> to the child’s learning difficulty, age, gender and birth order, the financial resources of the family</w:t>
      </w:r>
      <w:r w:rsidR="00333C4D" w:rsidRPr="00AF14F2">
        <w:rPr>
          <w:rFonts w:ascii="Arial" w:hAnsi="Arial" w:cs="Arial"/>
          <w:sz w:val="24"/>
          <w:szCs w:val="24"/>
        </w:rPr>
        <w:t>,</w:t>
      </w:r>
      <w:r w:rsidR="00172A89" w:rsidRPr="00AF14F2">
        <w:rPr>
          <w:rFonts w:ascii="Arial" w:hAnsi="Arial" w:cs="Arial"/>
          <w:sz w:val="24"/>
          <w:szCs w:val="24"/>
        </w:rPr>
        <w:t xml:space="preserve"> societal views about institutionalisation</w:t>
      </w:r>
      <w:r w:rsidR="004E1FE4" w:rsidRPr="00AF14F2">
        <w:rPr>
          <w:rFonts w:ascii="Arial" w:hAnsi="Arial" w:cs="Arial"/>
          <w:sz w:val="24"/>
          <w:szCs w:val="24"/>
        </w:rPr>
        <w:t>, and</w:t>
      </w:r>
      <w:r w:rsidR="00333C4D" w:rsidRPr="00AF14F2">
        <w:rPr>
          <w:rFonts w:ascii="Arial" w:hAnsi="Arial" w:cs="Arial"/>
          <w:sz w:val="24"/>
          <w:szCs w:val="24"/>
        </w:rPr>
        <w:t xml:space="preserve"> </w:t>
      </w:r>
      <w:r w:rsidR="004E1FE4" w:rsidRPr="00AF14F2">
        <w:rPr>
          <w:rFonts w:ascii="Arial" w:hAnsi="Arial" w:cs="Arial"/>
          <w:sz w:val="24"/>
          <w:szCs w:val="24"/>
        </w:rPr>
        <w:t xml:space="preserve">the degree of </w:t>
      </w:r>
      <w:r w:rsidR="00333C4D" w:rsidRPr="00AF14F2">
        <w:rPr>
          <w:rFonts w:ascii="Arial" w:hAnsi="Arial" w:cs="Arial"/>
          <w:sz w:val="24"/>
          <w:szCs w:val="24"/>
        </w:rPr>
        <w:t>the disabled</w:t>
      </w:r>
      <w:r w:rsidR="004E1FE4" w:rsidRPr="00AF14F2">
        <w:rPr>
          <w:rFonts w:ascii="Arial" w:hAnsi="Arial" w:cs="Arial"/>
          <w:sz w:val="24"/>
          <w:szCs w:val="24"/>
        </w:rPr>
        <w:t xml:space="preserve"> child’s difficulties</w:t>
      </w:r>
      <w:r w:rsidR="0060062F" w:rsidRPr="00AF14F2">
        <w:rPr>
          <w:rFonts w:ascii="Arial" w:hAnsi="Arial" w:cs="Arial"/>
          <w:sz w:val="24"/>
          <w:szCs w:val="24"/>
        </w:rPr>
        <w:t xml:space="preserve">. </w:t>
      </w:r>
      <w:r w:rsidR="00E516A3" w:rsidRPr="00AF14F2">
        <w:rPr>
          <w:rFonts w:ascii="Arial" w:hAnsi="Arial" w:cs="Arial"/>
          <w:sz w:val="24"/>
          <w:szCs w:val="24"/>
        </w:rPr>
        <w:t>Thus,</w:t>
      </w:r>
      <w:r w:rsidR="0060062F" w:rsidRPr="00AF14F2">
        <w:rPr>
          <w:rFonts w:ascii="Arial" w:hAnsi="Arial" w:cs="Arial"/>
          <w:sz w:val="24"/>
          <w:szCs w:val="24"/>
        </w:rPr>
        <w:t xml:space="preserve"> the experience of growing up with a sibling who has additional needs</w:t>
      </w:r>
      <w:r w:rsidR="004E1FE4" w:rsidRPr="00AF14F2">
        <w:rPr>
          <w:rFonts w:ascii="Arial" w:hAnsi="Arial" w:cs="Arial"/>
          <w:sz w:val="24"/>
          <w:szCs w:val="24"/>
        </w:rPr>
        <w:t xml:space="preserve"> </w:t>
      </w:r>
      <w:r w:rsidR="00300097" w:rsidRPr="00AF14F2">
        <w:rPr>
          <w:rFonts w:ascii="Arial" w:hAnsi="Arial" w:cs="Arial"/>
          <w:sz w:val="24"/>
          <w:szCs w:val="24"/>
        </w:rPr>
        <w:t>always interacts</w:t>
      </w:r>
      <w:r w:rsidR="004E1FE4" w:rsidRPr="00AF14F2">
        <w:rPr>
          <w:rFonts w:ascii="Arial" w:hAnsi="Arial" w:cs="Arial"/>
          <w:sz w:val="24"/>
          <w:szCs w:val="24"/>
        </w:rPr>
        <w:t xml:space="preserve"> </w:t>
      </w:r>
      <w:r w:rsidR="00300097" w:rsidRPr="00AF14F2">
        <w:rPr>
          <w:rFonts w:ascii="Arial" w:hAnsi="Arial" w:cs="Arial"/>
          <w:sz w:val="24"/>
          <w:szCs w:val="24"/>
        </w:rPr>
        <w:t xml:space="preserve">with </w:t>
      </w:r>
      <w:r w:rsidR="00333C4D" w:rsidRPr="00AF14F2">
        <w:rPr>
          <w:rFonts w:ascii="Arial" w:hAnsi="Arial" w:cs="Arial"/>
          <w:sz w:val="24"/>
          <w:szCs w:val="24"/>
        </w:rPr>
        <w:t>wider</w:t>
      </w:r>
      <w:r w:rsidR="004E1FE4" w:rsidRPr="00AF14F2">
        <w:rPr>
          <w:rFonts w:ascii="Arial" w:hAnsi="Arial" w:cs="Arial"/>
          <w:sz w:val="24"/>
          <w:szCs w:val="24"/>
        </w:rPr>
        <w:t xml:space="preserve"> factors.</w:t>
      </w:r>
      <w:r w:rsidR="0004659B" w:rsidRPr="00AF14F2">
        <w:rPr>
          <w:rFonts w:ascii="Arial" w:hAnsi="Arial" w:cs="Arial"/>
          <w:sz w:val="24"/>
          <w:szCs w:val="24"/>
        </w:rPr>
        <w:t xml:space="preserve"> </w:t>
      </w:r>
      <w:r w:rsidR="00A27C9F" w:rsidRPr="00AF14F2">
        <w:rPr>
          <w:rFonts w:ascii="Arial" w:hAnsi="Arial" w:cs="Arial"/>
          <w:sz w:val="24"/>
          <w:szCs w:val="24"/>
        </w:rPr>
        <w:t xml:space="preserve"> </w:t>
      </w:r>
    </w:p>
    <w:p w14:paraId="547F4813" w14:textId="77777777" w:rsidR="00A27C9F" w:rsidRDefault="00A27C9F" w:rsidP="0060062F">
      <w:pPr>
        <w:pStyle w:val="ListParagraph"/>
        <w:spacing w:line="240" w:lineRule="auto"/>
        <w:ind w:left="0"/>
        <w:jc w:val="both"/>
        <w:rPr>
          <w:rFonts w:ascii="Arial" w:hAnsi="Arial" w:cs="Arial"/>
          <w:color w:val="0070C0"/>
          <w:sz w:val="24"/>
          <w:szCs w:val="24"/>
        </w:rPr>
      </w:pPr>
    </w:p>
    <w:p w14:paraId="28DFEB99" w14:textId="24110924" w:rsidR="00096BF3" w:rsidRPr="00AF14F2" w:rsidRDefault="00A27C9F"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Grossman </w:t>
      </w:r>
      <w:r w:rsidR="00333C4D" w:rsidRPr="00AF14F2">
        <w:rPr>
          <w:rFonts w:ascii="Arial" w:hAnsi="Arial" w:cs="Arial"/>
          <w:sz w:val="24"/>
          <w:szCs w:val="24"/>
        </w:rPr>
        <w:t xml:space="preserve">also </w:t>
      </w:r>
      <w:r w:rsidRPr="00AF14F2">
        <w:rPr>
          <w:rFonts w:ascii="Arial" w:hAnsi="Arial" w:cs="Arial"/>
          <w:sz w:val="24"/>
          <w:szCs w:val="24"/>
        </w:rPr>
        <w:t xml:space="preserve">argued that the differing challenges created by social class called for different interventions. For </w:t>
      </w:r>
      <w:r w:rsidR="00F4072D" w:rsidRPr="00AF14F2">
        <w:rPr>
          <w:rFonts w:ascii="Arial" w:hAnsi="Arial" w:cs="Arial"/>
          <w:sz w:val="24"/>
          <w:szCs w:val="24"/>
        </w:rPr>
        <w:t xml:space="preserve">families from </w:t>
      </w:r>
      <w:r w:rsidRPr="00AF14F2">
        <w:rPr>
          <w:rFonts w:ascii="Arial" w:hAnsi="Arial" w:cs="Arial"/>
          <w:sz w:val="24"/>
          <w:szCs w:val="24"/>
        </w:rPr>
        <w:t>upper socio</w:t>
      </w:r>
      <w:r w:rsidR="0038547C" w:rsidRPr="00AF14F2">
        <w:rPr>
          <w:rFonts w:ascii="Arial" w:hAnsi="Arial" w:cs="Arial"/>
          <w:sz w:val="24"/>
          <w:szCs w:val="24"/>
        </w:rPr>
        <w:t>-</w:t>
      </w:r>
      <w:r w:rsidRPr="00AF14F2">
        <w:rPr>
          <w:rFonts w:ascii="Arial" w:hAnsi="Arial" w:cs="Arial"/>
          <w:sz w:val="24"/>
          <w:szCs w:val="24"/>
        </w:rPr>
        <w:t>economic</w:t>
      </w:r>
      <w:r w:rsidR="00F4072D" w:rsidRPr="00AF14F2">
        <w:rPr>
          <w:rFonts w:ascii="Arial" w:hAnsi="Arial" w:cs="Arial"/>
          <w:sz w:val="24"/>
          <w:szCs w:val="24"/>
        </w:rPr>
        <w:t xml:space="preserve"> classes,</w:t>
      </w:r>
      <w:r w:rsidRPr="00AF14F2">
        <w:rPr>
          <w:rFonts w:ascii="Arial" w:hAnsi="Arial" w:cs="Arial"/>
          <w:sz w:val="24"/>
          <w:szCs w:val="24"/>
        </w:rPr>
        <w:t xml:space="preserve"> </w:t>
      </w:r>
      <w:r w:rsidR="00F4072D" w:rsidRPr="00AF14F2">
        <w:rPr>
          <w:rFonts w:ascii="Arial" w:hAnsi="Arial" w:cs="Arial"/>
          <w:sz w:val="24"/>
          <w:szCs w:val="24"/>
        </w:rPr>
        <w:t>the</w:t>
      </w:r>
      <w:r w:rsidRPr="00AF14F2">
        <w:rPr>
          <w:rFonts w:ascii="Arial" w:hAnsi="Arial" w:cs="Arial"/>
          <w:sz w:val="24"/>
          <w:szCs w:val="24"/>
        </w:rPr>
        <w:t xml:space="preserve"> intervention which would </w:t>
      </w:r>
      <w:r w:rsidR="00F4072D" w:rsidRPr="00AF14F2">
        <w:rPr>
          <w:rFonts w:ascii="Arial" w:hAnsi="Arial" w:cs="Arial"/>
          <w:sz w:val="24"/>
          <w:szCs w:val="24"/>
        </w:rPr>
        <w:t xml:space="preserve">most </w:t>
      </w:r>
      <w:r w:rsidRPr="00AF14F2">
        <w:rPr>
          <w:rFonts w:ascii="Arial" w:hAnsi="Arial" w:cs="Arial"/>
          <w:sz w:val="24"/>
          <w:szCs w:val="24"/>
        </w:rPr>
        <w:t>benefit siblings would be to work directly with the</w:t>
      </w:r>
      <w:r w:rsidR="00F4072D" w:rsidRPr="00AF14F2">
        <w:rPr>
          <w:rFonts w:ascii="Arial" w:hAnsi="Arial" w:cs="Arial"/>
          <w:sz w:val="24"/>
          <w:szCs w:val="24"/>
        </w:rPr>
        <w:t>ir</w:t>
      </w:r>
      <w:r w:rsidRPr="00AF14F2">
        <w:rPr>
          <w:rFonts w:ascii="Arial" w:hAnsi="Arial" w:cs="Arial"/>
          <w:sz w:val="24"/>
          <w:szCs w:val="24"/>
        </w:rPr>
        <w:t xml:space="preserve"> parents early on so that parents come to terms with their disabled child </w:t>
      </w:r>
      <w:r w:rsidR="00F4072D" w:rsidRPr="00AF14F2">
        <w:rPr>
          <w:rFonts w:ascii="Arial" w:hAnsi="Arial" w:cs="Arial"/>
          <w:sz w:val="24"/>
          <w:szCs w:val="24"/>
        </w:rPr>
        <w:t>and</w:t>
      </w:r>
      <w:r w:rsidRPr="00AF14F2">
        <w:rPr>
          <w:rFonts w:ascii="Arial" w:hAnsi="Arial" w:cs="Arial"/>
          <w:sz w:val="24"/>
          <w:szCs w:val="24"/>
        </w:rPr>
        <w:t xml:space="preserve"> are then more open with other children. For those of lower </w:t>
      </w:r>
      <w:r w:rsidR="0038547C" w:rsidRPr="00AF14F2">
        <w:rPr>
          <w:rFonts w:ascii="Arial" w:hAnsi="Arial" w:cs="Arial"/>
          <w:sz w:val="24"/>
          <w:szCs w:val="24"/>
        </w:rPr>
        <w:t>socio-economic</w:t>
      </w:r>
      <w:r w:rsidRPr="00AF14F2">
        <w:rPr>
          <w:rFonts w:ascii="Arial" w:hAnsi="Arial" w:cs="Arial"/>
          <w:sz w:val="24"/>
          <w:szCs w:val="24"/>
        </w:rPr>
        <w:t xml:space="preserve"> class</w:t>
      </w:r>
      <w:r w:rsidR="00333C4D" w:rsidRPr="00AF14F2">
        <w:rPr>
          <w:rFonts w:ascii="Arial" w:hAnsi="Arial" w:cs="Arial"/>
          <w:sz w:val="24"/>
          <w:szCs w:val="24"/>
        </w:rPr>
        <w:t>es</w:t>
      </w:r>
      <w:r w:rsidRPr="00AF14F2">
        <w:rPr>
          <w:rFonts w:ascii="Arial" w:hAnsi="Arial" w:cs="Arial"/>
          <w:sz w:val="24"/>
          <w:szCs w:val="24"/>
        </w:rPr>
        <w:t xml:space="preserve">, </w:t>
      </w:r>
      <w:r w:rsidR="00F4072D" w:rsidRPr="00AF14F2">
        <w:rPr>
          <w:rFonts w:ascii="Arial" w:hAnsi="Arial" w:cs="Arial"/>
          <w:sz w:val="24"/>
          <w:szCs w:val="24"/>
        </w:rPr>
        <w:t>Grossman</w:t>
      </w:r>
      <w:r w:rsidRPr="00AF14F2">
        <w:rPr>
          <w:rFonts w:ascii="Arial" w:hAnsi="Arial" w:cs="Arial"/>
          <w:sz w:val="24"/>
          <w:szCs w:val="24"/>
        </w:rPr>
        <w:t xml:space="preserve"> argued that more </w:t>
      </w:r>
      <w:r w:rsidR="00E516A3" w:rsidRPr="00AF14F2">
        <w:rPr>
          <w:rFonts w:ascii="Arial" w:hAnsi="Arial" w:cs="Arial"/>
          <w:sz w:val="24"/>
          <w:szCs w:val="24"/>
        </w:rPr>
        <w:t xml:space="preserve">practical </w:t>
      </w:r>
      <w:r w:rsidRPr="00AF14F2">
        <w:rPr>
          <w:rFonts w:ascii="Arial" w:hAnsi="Arial" w:cs="Arial"/>
          <w:sz w:val="24"/>
          <w:szCs w:val="24"/>
        </w:rPr>
        <w:t xml:space="preserve">help should be available within the community so that </w:t>
      </w:r>
      <w:r w:rsidRPr="00AF14F2">
        <w:rPr>
          <w:rFonts w:ascii="Arial" w:hAnsi="Arial" w:cs="Arial"/>
          <w:sz w:val="24"/>
          <w:szCs w:val="24"/>
        </w:rPr>
        <w:lastRenderedPageBreak/>
        <w:t xml:space="preserve">families can keep the disabled child at home and </w:t>
      </w:r>
      <w:r w:rsidR="00333C4D" w:rsidRPr="00AF14F2">
        <w:rPr>
          <w:rFonts w:ascii="Arial" w:hAnsi="Arial" w:cs="Arial"/>
          <w:sz w:val="24"/>
          <w:szCs w:val="24"/>
        </w:rPr>
        <w:t xml:space="preserve">so that </w:t>
      </w:r>
      <w:r w:rsidRPr="00AF14F2">
        <w:rPr>
          <w:rFonts w:ascii="Arial" w:hAnsi="Arial" w:cs="Arial"/>
          <w:sz w:val="24"/>
          <w:szCs w:val="24"/>
        </w:rPr>
        <w:t>other children can cope more adaptively with their sibling’s disabilities</w:t>
      </w:r>
      <w:r w:rsidR="00333C4D" w:rsidRPr="00AF14F2">
        <w:rPr>
          <w:rFonts w:ascii="Arial" w:hAnsi="Arial" w:cs="Arial"/>
          <w:sz w:val="24"/>
          <w:szCs w:val="24"/>
        </w:rPr>
        <w:t>.</w:t>
      </w:r>
    </w:p>
    <w:p w14:paraId="75B7E0B5" w14:textId="77777777" w:rsidR="0004659B" w:rsidRPr="00277E84" w:rsidRDefault="0004659B" w:rsidP="00096BF3">
      <w:pPr>
        <w:pStyle w:val="ListParagraph"/>
        <w:spacing w:line="360" w:lineRule="auto"/>
        <w:ind w:left="0"/>
        <w:jc w:val="both"/>
        <w:rPr>
          <w:rFonts w:ascii="Arial" w:hAnsi="Arial" w:cs="Arial"/>
          <w:color w:val="0070C0"/>
          <w:sz w:val="16"/>
          <w:szCs w:val="16"/>
        </w:rPr>
      </w:pPr>
    </w:p>
    <w:p w14:paraId="3C600F57" w14:textId="76A3ECE7" w:rsidR="0004659B" w:rsidRPr="00AF14F2" w:rsidRDefault="0004659B" w:rsidP="00096BF3">
      <w:pPr>
        <w:pStyle w:val="ListParagraph"/>
        <w:spacing w:line="360" w:lineRule="auto"/>
        <w:ind w:left="0"/>
        <w:jc w:val="both"/>
        <w:rPr>
          <w:rFonts w:ascii="Arial" w:hAnsi="Arial" w:cs="Arial"/>
          <w:sz w:val="24"/>
          <w:szCs w:val="24"/>
        </w:rPr>
      </w:pPr>
      <w:r w:rsidRPr="00AF14F2">
        <w:rPr>
          <w:rFonts w:ascii="Arial" w:hAnsi="Arial" w:cs="Arial"/>
          <w:sz w:val="24"/>
          <w:szCs w:val="24"/>
        </w:rPr>
        <w:t xml:space="preserve">It is important to stress that Grossman’s study took place at a time when many disabled children were institutionalised </w:t>
      </w:r>
      <w:r w:rsidR="005227C2" w:rsidRPr="00AF14F2">
        <w:rPr>
          <w:rFonts w:ascii="Arial" w:hAnsi="Arial" w:cs="Arial"/>
          <w:sz w:val="24"/>
          <w:szCs w:val="24"/>
        </w:rPr>
        <w:t>often “for the sake of the other children” (p.158)</w:t>
      </w:r>
      <w:r w:rsidR="00127EC5" w:rsidRPr="00AF14F2">
        <w:rPr>
          <w:rFonts w:ascii="Arial" w:hAnsi="Arial" w:cs="Arial"/>
          <w:sz w:val="24"/>
          <w:szCs w:val="24"/>
        </w:rPr>
        <w:t xml:space="preserve">, and when children with disabilities did not </w:t>
      </w:r>
      <w:r w:rsidR="00333C4D" w:rsidRPr="00AF14F2">
        <w:rPr>
          <w:rFonts w:ascii="Arial" w:hAnsi="Arial" w:cs="Arial"/>
          <w:sz w:val="24"/>
          <w:szCs w:val="24"/>
        </w:rPr>
        <w:t xml:space="preserve">often </w:t>
      </w:r>
      <w:r w:rsidR="00127EC5" w:rsidRPr="00AF14F2">
        <w:rPr>
          <w:rFonts w:ascii="Arial" w:hAnsi="Arial" w:cs="Arial"/>
          <w:sz w:val="24"/>
          <w:szCs w:val="24"/>
        </w:rPr>
        <w:t>attend mainstream schools</w:t>
      </w:r>
      <w:r w:rsidR="00333C4D" w:rsidRPr="00AF14F2">
        <w:rPr>
          <w:rFonts w:ascii="Arial" w:hAnsi="Arial" w:cs="Arial"/>
          <w:sz w:val="24"/>
          <w:szCs w:val="24"/>
        </w:rPr>
        <w:t>; this meant most</w:t>
      </w:r>
      <w:r w:rsidR="00127EC5" w:rsidRPr="00AF14F2">
        <w:rPr>
          <w:rFonts w:ascii="Arial" w:hAnsi="Arial" w:cs="Arial"/>
          <w:sz w:val="24"/>
          <w:szCs w:val="24"/>
        </w:rPr>
        <w:t xml:space="preserve"> </w:t>
      </w:r>
      <w:r w:rsidR="00333C4D" w:rsidRPr="00AF14F2">
        <w:rPr>
          <w:rFonts w:ascii="Arial" w:hAnsi="Arial" w:cs="Arial"/>
          <w:sz w:val="24"/>
          <w:szCs w:val="24"/>
        </w:rPr>
        <w:t xml:space="preserve">Americans had </w:t>
      </w:r>
      <w:r w:rsidR="00127EC5" w:rsidRPr="00AF14F2">
        <w:rPr>
          <w:rFonts w:ascii="Arial" w:hAnsi="Arial" w:cs="Arial"/>
          <w:sz w:val="24"/>
          <w:szCs w:val="24"/>
        </w:rPr>
        <w:t xml:space="preserve">never met a disabled person. Also </w:t>
      </w:r>
      <w:r w:rsidR="00333C4D" w:rsidRPr="00AF14F2">
        <w:rPr>
          <w:rFonts w:ascii="Arial" w:hAnsi="Arial" w:cs="Arial"/>
          <w:sz w:val="24"/>
          <w:szCs w:val="24"/>
        </w:rPr>
        <w:t>at the</w:t>
      </w:r>
      <w:r w:rsidR="00127EC5" w:rsidRPr="00AF14F2">
        <w:rPr>
          <w:rFonts w:ascii="Arial" w:hAnsi="Arial" w:cs="Arial"/>
          <w:sz w:val="24"/>
          <w:szCs w:val="24"/>
        </w:rPr>
        <w:t xml:space="preserve"> time, </w:t>
      </w:r>
      <w:r w:rsidRPr="00AF14F2">
        <w:rPr>
          <w:rFonts w:ascii="Arial" w:hAnsi="Arial" w:cs="Arial"/>
          <w:sz w:val="24"/>
          <w:szCs w:val="24"/>
        </w:rPr>
        <w:t xml:space="preserve">giving birth to a disabled child was seen as </w:t>
      </w:r>
      <w:r w:rsidR="00127EC5" w:rsidRPr="00AF14F2">
        <w:rPr>
          <w:rFonts w:ascii="Arial" w:hAnsi="Arial" w:cs="Arial"/>
          <w:sz w:val="24"/>
          <w:szCs w:val="24"/>
        </w:rPr>
        <w:t xml:space="preserve">even more of a </w:t>
      </w:r>
      <w:r w:rsidRPr="00AF14F2">
        <w:rPr>
          <w:rFonts w:ascii="Arial" w:hAnsi="Arial" w:cs="Arial"/>
          <w:sz w:val="24"/>
          <w:szCs w:val="24"/>
        </w:rPr>
        <w:t>tragedy</w:t>
      </w:r>
      <w:r w:rsidR="00333C4D" w:rsidRPr="00AF14F2">
        <w:rPr>
          <w:rFonts w:ascii="Arial" w:hAnsi="Arial" w:cs="Arial"/>
          <w:sz w:val="24"/>
          <w:szCs w:val="24"/>
        </w:rPr>
        <w:t>,</w:t>
      </w:r>
      <w:r w:rsidR="00127EC5" w:rsidRPr="00AF14F2">
        <w:rPr>
          <w:rFonts w:ascii="Arial" w:hAnsi="Arial" w:cs="Arial"/>
          <w:sz w:val="24"/>
          <w:szCs w:val="24"/>
        </w:rPr>
        <w:t xml:space="preserve"> and gender roles were </w:t>
      </w:r>
      <w:r w:rsidR="00333C4D" w:rsidRPr="00AF14F2">
        <w:rPr>
          <w:rFonts w:ascii="Arial" w:hAnsi="Arial" w:cs="Arial"/>
          <w:sz w:val="24"/>
          <w:szCs w:val="24"/>
        </w:rPr>
        <w:t>more rigid</w:t>
      </w:r>
      <w:r w:rsidRPr="00AF14F2">
        <w:rPr>
          <w:rFonts w:ascii="Arial" w:hAnsi="Arial" w:cs="Arial"/>
          <w:sz w:val="24"/>
          <w:szCs w:val="24"/>
        </w:rPr>
        <w:t xml:space="preserve">. </w:t>
      </w:r>
      <w:r w:rsidR="00B243F0" w:rsidRPr="00AF14F2">
        <w:rPr>
          <w:rFonts w:ascii="Arial" w:hAnsi="Arial" w:cs="Arial"/>
          <w:sz w:val="24"/>
          <w:szCs w:val="24"/>
        </w:rPr>
        <w:t>Additionally,</w:t>
      </w:r>
      <w:r w:rsidR="00127EC5" w:rsidRPr="00AF14F2">
        <w:rPr>
          <w:rFonts w:ascii="Arial" w:hAnsi="Arial" w:cs="Arial"/>
          <w:sz w:val="24"/>
          <w:szCs w:val="24"/>
        </w:rPr>
        <w:t xml:space="preserve"> since Grossman</w:t>
      </w:r>
      <w:r w:rsidR="00333C4D" w:rsidRPr="00AF14F2">
        <w:rPr>
          <w:rFonts w:ascii="Arial" w:hAnsi="Arial" w:cs="Arial"/>
          <w:sz w:val="24"/>
          <w:szCs w:val="24"/>
        </w:rPr>
        <w:t>’s participants were</w:t>
      </w:r>
      <w:r w:rsidR="00127EC5" w:rsidRPr="00AF14F2">
        <w:rPr>
          <w:rFonts w:ascii="Arial" w:hAnsi="Arial" w:cs="Arial"/>
          <w:sz w:val="24"/>
          <w:szCs w:val="24"/>
        </w:rPr>
        <w:t xml:space="preserve"> American students</w:t>
      </w:r>
      <w:r w:rsidR="00333C4D" w:rsidRPr="00AF14F2">
        <w:rPr>
          <w:rFonts w:ascii="Arial" w:hAnsi="Arial" w:cs="Arial"/>
          <w:sz w:val="24"/>
          <w:szCs w:val="24"/>
        </w:rPr>
        <w:t xml:space="preserve"> who had coped sufficiently well to get to higher education</w:t>
      </w:r>
      <w:r w:rsidR="00127EC5" w:rsidRPr="00AF14F2">
        <w:rPr>
          <w:rFonts w:ascii="Arial" w:hAnsi="Arial" w:cs="Arial"/>
          <w:sz w:val="24"/>
          <w:szCs w:val="24"/>
        </w:rPr>
        <w:t xml:space="preserve">, the impact of financial pressures and access to education and medical care would have been </w:t>
      </w:r>
      <w:r w:rsidR="00333C4D" w:rsidRPr="00AF14F2">
        <w:rPr>
          <w:rFonts w:ascii="Arial" w:hAnsi="Arial" w:cs="Arial"/>
          <w:sz w:val="24"/>
          <w:szCs w:val="24"/>
        </w:rPr>
        <w:t>even more</w:t>
      </w:r>
      <w:r w:rsidR="00127EC5" w:rsidRPr="00AF14F2">
        <w:rPr>
          <w:rFonts w:ascii="Arial" w:hAnsi="Arial" w:cs="Arial"/>
          <w:sz w:val="24"/>
          <w:szCs w:val="24"/>
        </w:rPr>
        <w:t xml:space="preserve"> challenging for those families who had limited means</w:t>
      </w:r>
      <w:r w:rsidR="00333C4D" w:rsidRPr="00AF14F2">
        <w:rPr>
          <w:rFonts w:ascii="Arial" w:hAnsi="Arial" w:cs="Arial"/>
          <w:sz w:val="24"/>
          <w:szCs w:val="24"/>
        </w:rPr>
        <w:t xml:space="preserve"> and where the siblings had not gone to college</w:t>
      </w:r>
      <w:r w:rsidR="00127EC5" w:rsidRPr="00AF14F2">
        <w:rPr>
          <w:rFonts w:ascii="Arial" w:hAnsi="Arial" w:cs="Arial"/>
          <w:sz w:val="24"/>
          <w:szCs w:val="24"/>
        </w:rPr>
        <w:t>.</w:t>
      </w:r>
    </w:p>
    <w:p w14:paraId="1EF466FB" w14:textId="0CD6BFFD" w:rsidR="00B25F90" w:rsidRPr="00D81E87" w:rsidRDefault="00EA05C3" w:rsidP="002458FB">
      <w:pPr>
        <w:spacing w:line="360" w:lineRule="auto"/>
        <w:jc w:val="both"/>
        <w:rPr>
          <w:rFonts w:ascii="Arial" w:hAnsi="Arial" w:cs="Arial"/>
          <w:b/>
          <w:bCs/>
          <w:sz w:val="24"/>
          <w:szCs w:val="24"/>
        </w:rPr>
      </w:pPr>
      <w:r>
        <w:rPr>
          <w:rFonts w:ascii="Arial" w:hAnsi="Arial" w:cs="Arial"/>
          <w:b/>
          <w:bCs/>
          <w:sz w:val="24"/>
          <w:szCs w:val="24"/>
        </w:rPr>
        <w:t>1.</w:t>
      </w:r>
      <w:r w:rsidR="000F6639">
        <w:rPr>
          <w:rFonts w:ascii="Arial" w:hAnsi="Arial" w:cs="Arial"/>
          <w:b/>
          <w:bCs/>
          <w:sz w:val="24"/>
          <w:szCs w:val="24"/>
        </w:rPr>
        <w:t xml:space="preserve">4 </w:t>
      </w:r>
      <w:r w:rsidR="00FB5CDD">
        <w:rPr>
          <w:rFonts w:ascii="Arial" w:hAnsi="Arial" w:cs="Arial"/>
          <w:b/>
          <w:bCs/>
          <w:sz w:val="24"/>
          <w:szCs w:val="24"/>
        </w:rPr>
        <w:t>Critique of existing research</w:t>
      </w:r>
    </w:p>
    <w:p w14:paraId="6338218C" w14:textId="77D6BE32" w:rsidR="00C4553F" w:rsidRPr="00AF14F2" w:rsidRDefault="0081743F" w:rsidP="002458FB">
      <w:pPr>
        <w:spacing w:line="360" w:lineRule="auto"/>
        <w:jc w:val="both"/>
        <w:rPr>
          <w:rFonts w:ascii="Arial" w:hAnsi="Arial" w:cs="Arial"/>
          <w:sz w:val="24"/>
          <w:szCs w:val="24"/>
        </w:rPr>
      </w:pPr>
      <w:r w:rsidRPr="00AF14F2">
        <w:rPr>
          <w:rFonts w:ascii="Arial" w:hAnsi="Arial" w:cs="Arial"/>
          <w:sz w:val="24"/>
          <w:szCs w:val="24"/>
        </w:rPr>
        <w:t xml:space="preserve">Previous researchers have reported </w:t>
      </w:r>
      <w:r w:rsidR="0025310F" w:rsidRPr="00AF14F2">
        <w:rPr>
          <w:rFonts w:ascii="Arial" w:hAnsi="Arial" w:cs="Arial"/>
          <w:sz w:val="24"/>
          <w:szCs w:val="24"/>
        </w:rPr>
        <w:t>negative outcomes for siblings</w:t>
      </w:r>
      <w:r w:rsidR="00A12EDA" w:rsidRPr="00AF14F2">
        <w:rPr>
          <w:rFonts w:ascii="Arial" w:hAnsi="Arial" w:cs="Arial"/>
          <w:sz w:val="24"/>
          <w:szCs w:val="24"/>
        </w:rPr>
        <w:t xml:space="preserve">, </w:t>
      </w:r>
      <w:r w:rsidR="00C4553F" w:rsidRPr="00AF14F2">
        <w:rPr>
          <w:rFonts w:ascii="Arial" w:hAnsi="Arial" w:cs="Arial"/>
          <w:sz w:val="24"/>
          <w:szCs w:val="24"/>
        </w:rPr>
        <w:t xml:space="preserve">although there is a small body of research which highlights positive effects </w:t>
      </w:r>
      <w:r w:rsidR="001939FD" w:rsidRPr="00AF14F2">
        <w:rPr>
          <w:rFonts w:ascii="Arial" w:hAnsi="Arial" w:cs="Arial"/>
          <w:sz w:val="24"/>
          <w:szCs w:val="24"/>
        </w:rPr>
        <w:t>(</w:t>
      </w:r>
      <w:r w:rsidR="00C4553F" w:rsidRPr="00AF14F2">
        <w:rPr>
          <w:rFonts w:ascii="Arial" w:hAnsi="Arial" w:cs="Arial"/>
          <w:sz w:val="24"/>
          <w:szCs w:val="24"/>
        </w:rPr>
        <w:t xml:space="preserve">Barak-Levy, Goldstein &amp; Weinstock, 2010; </w:t>
      </w:r>
      <w:r w:rsidR="001939FD" w:rsidRPr="00AF14F2">
        <w:rPr>
          <w:rFonts w:ascii="Arial" w:hAnsi="Arial" w:cs="Arial"/>
          <w:sz w:val="24"/>
          <w:szCs w:val="24"/>
        </w:rPr>
        <w:t xml:space="preserve">Fleary &amp; Heffer, 2013; </w:t>
      </w:r>
      <w:r w:rsidR="00C4553F" w:rsidRPr="00AF14F2">
        <w:rPr>
          <w:rFonts w:ascii="Arial" w:hAnsi="Arial" w:cs="Arial"/>
          <w:sz w:val="24"/>
          <w:szCs w:val="24"/>
          <w:shd w:val="clear" w:color="auto" w:fill="FFFFFF"/>
        </w:rPr>
        <w:t xml:space="preserve">Fleitas, 2020; </w:t>
      </w:r>
      <w:r w:rsidR="004E6F3E" w:rsidRPr="00AF14F2">
        <w:rPr>
          <w:rFonts w:ascii="Arial" w:hAnsi="Arial" w:cs="Arial"/>
          <w:sz w:val="24"/>
          <w:szCs w:val="24"/>
        </w:rPr>
        <w:t xml:space="preserve">Herrmann, Engelhardt-Lohrke, Martini, Christiansen &amp; Scheppe, 2019; </w:t>
      </w:r>
      <w:r w:rsidR="001939FD" w:rsidRPr="00AF14F2">
        <w:rPr>
          <w:rFonts w:ascii="Arial" w:hAnsi="Arial" w:cs="Arial"/>
          <w:sz w:val="24"/>
          <w:szCs w:val="24"/>
        </w:rPr>
        <w:t>Pavlopoulou &amp; Dimitriou</w:t>
      </w:r>
      <w:r w:rsidR="00C4553F" w:rsidRPr="00AF14F2">
        <w:rPr>
          <w:rFonts w:ascii="Arial" w:hAnsi="Arial" w:cs="Arial"/>
          <w:sz w:val="24"/>
          <w:szCs w:val="24"/>
        </w:rPr>
        <w:t xml:space="preserve">, </w:t>
      </w:r>
      <w:r w:rsidR="001939FD" w:rsidRPr="00AF14F2">
        <w:rPr>
          <w:rFonts w:ascii="Arial" w:hAnsi="Arial" w:cs="Arial"/>
          <w:sz w:val="24"/>
          <w:szCs w:val="24"/>
        </w:rPr>
        <w:t>2019, 202</w:t>
      </w:r>
      <w:r w:rsidR="00C4553F" w:rsidRPr="00AF14F2">
        <w:rPr>
          <w:rFonts w:ascii="Arial" w:hAnsi="Arial" w:cs="Arial"/>
          <w:sz w:val="24"/>
          <w:szCs w:val="24"/>
        </w:rPr>
        <w:t xml:space="preserve">0; </w:t>
      </w:r>
      <w:r w:rsidR="00C4553F" w:rsidRPr="00AF14F2">
        <w:rPr>
          <w:rFonts w:ascii="Arial" w:hAnsi="Arial" w:cs="Arial"/>
          <w:sz w:val="24"/>
          <w:szCs w:val="24"/>
          <w:shd w:val="clear" w:color="auto" w:fill="FFFFFF"/>
        </w:rPr>
        <w:t xml:space="preserve">Peddar, 2015; </w:t>
      </w:r>
      <w:r w:rsidR="00C4553F" w:rsidRPr="00AF14F2">
        <w:rPr>
          <w:rFonts w:ascii="Arial" w:hAnsi="Arial" w:cs="Arial"/>
          <w:sz w:val="24"/>
          <w:szCs w:val="24"/>
        </w:rPr>
        <w:t>Shivers, McGregor &amp; Hough, 2019)</w:t>
      </w:r>
      <w:r w:rsidR="00B173F3" w:rsidRPr="00AF14F2">
        <w:rPr>
          <w:rFonts w:ascii="Arial" w:hAnsi="Arial" w:cs="Arial"/>
          <w:sz w:val="24"/>
          <w:szCs w:val="24"/>
        </w:rPr>
        <w:t>.</w:t>
      </w:r>
    </w:p>
    <w:p w14:paraId="211F69AD" w14:textId="18AF03BE" w:rsidR="00B25F90" w:rsidRPr="00D81E87" w:rsidRDefault="00B25F90" w:rsidP="002458FB">
      <w:pPr>
        <w:spacing w:line="360" w:lineRule="auto"/>
        <w:jc w:val="both"/>
        <w:rPr>
          <w:rFonts w:ascii="Arial" w:hAnsi="Arial" w:cs="Arial"/>
          <w:sz w:val="24"/>
          <w:szCs w:val="24"/>
        </w:rPr>
      </w:pPr>
      <w:r w:rsidRPr="001939FD">
        <w:rPr>
          <w:rFonts w:ascii="Arial" w:hAnsi="Arial" w:cs="Arial"/>
          <w:sz w:val="24"/>
          <w:szCs w:val="24"/>
        </w:rPr>
        <w:t xml:space="preserve">There are multiple explanations for the </w:t>
      </w:r>
      <w:r w:rsidR="00B173F3">
        <w:rPr>
          <w:rFonts w:ascii="Arial" w:hAnsi="Arial" w:cs="Arial"/>
          <w:sz w:val="24"/>
          <w:szCs w:val="24"/>
        </w:rPr>
        <w:t>differing</w:t>
      </w:r>
      <w:r w:rsidRPr="001939FD">
        <w:rPr>
          <w:rFonts w:ascii="Arial" w:hAnsi="Arial" w:cs="Arial"/>
          <w:sz w:val="24"/>
          <w:szCs w:val="24"/>
        </w:rPr>
        <w:t xml:space="preserve"> findings:</w:t>
      </w:r>
      <w:r w:rsidRPr="00D81E87">
        <w:rPr>
          <w:rFonts w:ascii="Arial" w:hAnsi="Arial" w:cs="Arial"/>
          <w:sz w:val="24"/>
          <w:szCs w:val="24"/>
        </w:rPr>
        <w:t xml:space="preserve"> </w:t>
      </w:r>
    </w:p>
    <w:p w14:paraId="3792DAC4" w14:textId="16F36D72" w:rsidR="00B173F3" w:rsidRPr="00B173F3" w:rsidRDefault="00B25F90" w:rsidP="00B173F3">
      <w:pPr>
        <w:spacing w:line="360" w:lineRule="auto"/>
        <w:jc w:val="both"/>
        <w:rPr>
          <w:rFonts w:ascii="Arial" w:hAnsi="Arial" w:cs="Arial"/>
          <w:sz w:val="24"/>
          <w:szCs w:val="24"/>
        </w:rPr>
      </w:pPr>
      <w:bookmarkStart w:id="2" w:name="_Hlk167021463"/>
      <w:r w:rsidRPr="00B173F3">
        <w:rPr>
          <w:rFonts w:ascii="Arial" w:hAnsi="Arial" w:cs="Arial"/>
          <w:sz w:val="24"/>
          <w:szCs w:val="24"/>
        </w:rPr>
        <w:t xml:space="preserve">Different quantitative studies use different measures. Over a hundred measurement tools have been used in quantitative studies (See Appendix </w:t>
      </w:r>
      <w:r w:rsidR="005400DF">
        <w:rPr>
          <w:rFonts w:ascii="Arial" w:hAnsi="Arial" w:cs="Arial"/>
          <w:sz w:val="24"/>
          <w:szCs w:val="24"/>
        </w:rPr>
        <w:t>C</w:t>
      </w:r>
      <w:r w:rsidRPr="00B173F3">
        <w:rPr>
          <w:rFonts w:ascii="Arial" w:hAnsi="Arial" w:cs="Arial"/>
          <w:sz w:val="24"/>
          <w:szCs w:val="24"/>
        </w:rPr>
        <w:t xml:space="preserve">). </w:t>
      </w:r>
      <w:bookmarkEnd w:id="2"/>
      <w:r w:rsidRPr="00B173F3">
        <w:rPr>
          <w:rFonts w:ascii="Arial" w:hAnsi="Arial" w:cs="Arial"/>
          <w:sz w:val="24"/>
          <w:szCs w:val="24"/>
        </w:rPr>
        <w:t>Some studies use parent-report and some self-report by the typically developing siblings themselves. This is significant because often parent and self-report elicit different results. For example, parent ratings in Alderfer &amp; Hodges’ (2010) study suggested that siblings were more likely to have borderline or clinical scores for internali</w:t>
      </w:r>
      <w:r w:rsidR="00F03FF3">
        <w:rPr>
          <w:rFonts w:ascii="Arial" w:hAnsi="Arial" w:cs="Arial"/>
          <w:sz w:val="24"/>
          <w:szCs w:val="24"/>
        </w:rPr>
        <w:t>s</w:t>
      </w:r>
      <w:r w:rsidRPr="00B173F3">
        <w:rPr>
          <w:rFonts w:ascii="Arial" w:hAnsi="Arial" w:cs="Arial"/>
          <w:sz w:val="24"/>
          <w:szCs w:val="24"/>
        </w:rPr>
        <w:t>ing, externali</w:t>
      </w:r>
      <w:r w:rsidR="00F03FF3">
        <w:rPr>
          <w:rFonts w:ascii="Arial" w:hAnsi="Arial" w:cs="Arial"/>
          <w:sz w:val="24"/>
          <w:szCs w:val="24"/>
        </w:rPr>
        <w:t>s</w:t>
      </w:r>
      <w:r w:rsidRPr="00B173F3">
        <w:rPr>
          <w:rFonts w:ascii="Arial" w:hAnsi="Arial" w:cs="Arial"/>
          <w:sz w:val="24"/>
          <w:szCs w:val="24"/>
        </w:rPr>
        <w:t xml:space="preserve">ing and aggressive behaviour, anxiety and depression, somatic </w:t>
      </w:r>
      <w:r w:rsidR="003E2473" w:rsidRPr="00B173F3">
        <w:rPr>
          <w:rFonts w:ascii="Arial" w:hAnsi="Arial" w:cs="Arial"/>
          <w:sz w:val="24"/>
          <w:szCs w:val="24"/>
        </w:rPr>
        <w:t>complaints,</w:t>
      </w:r>
      <w:r w:rsidRPr="00B173F3">
        <w:rPr>
          <w:rFonts w:ascii="Arial" w:hAnsi="Arial" w:cs="Arial"/>
          <w:sz w:val="24"/>
          <w:szCs w:val="24"/>
        </w:rPr>
        <w:t xml:space="preserve"> and aggressive behaviour, whilst scores from the siblings themselves were in the normal range. </w:t>
      </w:r>
    </w:p>
    <w:p w14:paraId="4D25D80E" w14:textId="7C253CBC" w:rsidR="00B25F90" w:rsidRPr="00B173F3" w:rsidRDefault="00B25F90" w:rsidP="00B173F3">
      <w:pPr>
        <w:spacing w:line="360" w:lineRule="auto"/>
        <w:jc w:val="both"/>
        <w:rPr>
          <w:rFonts w:ascii="Arial" w:hAnsi="Arial" w:cs="Arial"/>
          <w:sz w:val="24"/>
          <w:szCs w:val="24"/>
        </w:rPr>
      </w:pPr>
      <w:r w:rsidRPr="00B173F3">
        <w:rPr>
          <w:rFonts w:ascii="Arial" w:hAnsi="Arial" w:cs="Arial"/>
          <w:sz w:val="24"/>
          <w:szCs w:val="24"/>
        </w:rPr>
        <w:t xml:space="preserve">However, in other studies, parents have rated their typically developing child as having greater difficulties than the child </w:t>
      </w:r>
      <w:r w:rsidR="00B173F3" w:rsidRPr="00B173F3">
        <w:rPr>
          <w:rFonts w:ascii="Arial" w:hAnsi="Arial" w:cs="Arial"/>
          <w:sz w:val="24"/>
          <w:szCs w:val="24"/>
        </w:rPr>
        <w:t>self-rated</w:t>
      </w:r>
      <w:r w:rsidRPr="00B173F3">
        <w:rPr>
          <w:rFonts w:ascii="Arial" w:hAnsi="Arial" w:cs="Arial"/>
          <w:sz w:val="24"/>
          <w:szCs w:val="24"/>
        </w:rPr>
        <w:t xml:space="preserve"> (Raghuraman, 2008); this could be explained by </w:t>
      </w:r>
      <w:r w:rsidRPr="00AF14F2">
        <w:rPr>
          <w:rFonts w:ascii="Arial" w:hAnsi="Arial" w:cs="Arial"/>
          <w:sz w:val="24"/>
          <w:szCs w:val="24"/>
        </w:rPr>
        <w:t xml:space="preserve">a </w:t>
      </w:r>
      <w:r w:rsidR="009D4810" w:rsidRPr="00AF14F2">
        <w:rPr>
          <w:rFonts w:ascii="Arial" w:hAnsi="Arial" w:cs="Arial"/>
          <w:sz w:val="24"/>
          <w:szCs w:val="24"/>
        </w:rPr>
        <w:t xml:space="preserve">socially desirable </w:t>
      </w:r>
      <w:r w:rsidRPr="00AF14F2">
        <w:rPr>
          <w:rFonts w:ascii="Arial" w:hAnsi="Arial" w:cs="Arial"/>
          <w:sz w:val="24"/>
          <w:szCs w:val="24"/>
        </w:rPr>
        <w:t xml:space="preserve">response from the child or an unsubstantiated fear of the parent that their child is hiding their worries. Senner &amp; Fish (2012) </w:t>
      </w:r>
      <w:r w:rsidR="00333C4D" w:rsidRPr="00AF14F2">
        <w:rPr>
          <w:rFonts w:ascii="Arial" w:hAnsi="Arial" w:cs="Arial"/>
          <w:sz w:val="24"/>
          <w:szCs w:val="24"/>
        </w:rPr>
        <w:t xml:space="preserve">also </w:t>
      </w:r>
      <w:r w:rsidRPr="00AF14F2">
        <w:rPr>
          <w:rFonts w:ascii="Arial" w:hAnsi="Arial" w:cs="Arial"/>
          <w:sz w:val="24"/>
          <w:szCs w:val="24"/>
        </w:rPr>
        <w:t xml:space="preserve">note that </w:t>
      </w:r>
      <w:r w:rsidRPr="00AF14F2">
        <w:rPr>
          <w:rFonts w:ascii="Arial" w:hAnsi="Arial" w:cs="Arial"/>
          <w:sz w:val="24"/>
          <w:szCs w:val="24"/>
        </w:rPr>
        <w:lastRenderedPageBreak/>
        <w:t xml:space="preserve">the divergence between parent and child reports </w:t>
      </w:r>
      <w:r w:rsidR="00B173F3" w:rsidRPr="00AF14F2">
        <w:rPr>
          <w:rFonts w:ascii="Arial" w:hAnsi="Arial" w:cs="Arial"/>
          <w:sz w:val="24"/>
          <w:szCs w:val="24"/>
        </w:rPr>
        <w:t>can be</w:t>
      </w:r>
      <w:r w:rsidRPr="00AF14F2">
        <w:rPr>
          <w:rFonts w:ascii="Arial" w:hAnsi="Arial" w:cs="Arial"/>
          <w:sz w:val="24"/>
          <w:szCs w:val="24"/>
        </w:rPr>
        <w:t xml:space="preserve"> in both directions, something which might be smoothed out in meta-analysis or large-scale </w:t>
      </w:r>
      <w:r w:rsidR="009D0312" w:rsidRPr="00AF14F2">
        <w:rPr>
          <w:rFonts w:ascii="Arial" w:hAnsi="Arial" w:cs="Arial"/>
          <w:sz w:val="24"/>
          <w:szCs w:val="24"/>
        </w:rPr>
        <w:t>stud</w:t>
      </w:r>
      <w:r w:rsidR="007B6867">
        <w:rPr>
          <w:rFonts w:ascii="Arial" w:hAnsi="Arial" w:cs="Arial"/>
          <w:sz w:val="24"/>
          <w:szCs w:val="24"/>
        </w:rPr>
        <w:t>ies</w:t>
      </w:r>
      <w:r w:rsidR="009D0312" w:rsidRPr="00AF14F2">
        <w:rPr>
          <w:rFonts w:ascii="Arial" w:hAnsi="Arial" w:cs="Arial"/>
          <w:sz w:val="24"/>
          <w:szCs w:val="24"/>
        </w:rPr>
        <w:t>.</w:t>
      </w:r>
    </w:p>
    <w:p w14:paraId="3FDE727E" w14:textId="7C2E4719" w:rsidR="00B25F90" w:rsidRPr="00B173F3" w:rsidRDefault="00B173F3" w:rsidP="00B173F3">
      <w:pPr>
        <w:spacing w:line="360" w:lineRule="auto"/>
        <w:jc w:val="both"/>
        <w:rPr>
          <w:rFonts w:ascii="Arial" w:hAnsi="Arial" w:cs="Arial"/>
          <w:sz w:val="24"/>
          <w:szCs w:val="24"/>
        </w:rPr>
      </w:pPr>
      <w:r>
        <w:rPr>
          <w:rFonts w:ascii="Arial" w:hAnsi="Arial" w:cs="Arial"/>
          <w:sz w:val="24"/>
          <w:szCs w:val="24"/>
        </w:rPr>
        <w:t xml:space="preserve">One </w:t>
      </w:r>
      <w:r w:rsidR="00B25F90" w:rsidRPr="00B173F3">
        <w:rPr>
          <w:rFonts w:ascii="Arial" w:hAnsi="Arial" w:cs="Arial"/>
          <w:sz w:val="24"/>
          <w:szCs w:val="24"/>
        </w:rPr>
        <w:t xml:space="preserve">weakness of quantitative studies is that measuring and comparing, does not </w:t>
      </w:r>
      <w:r w:rsidR="00683E7C" w:rsidRPr="00B173F3">
        <w:rPr>
          <w:rFonts w:ascii="Arial" w:hAnsi="Arial" w:cs="Arial"/>
          <w:sz w:val="24"/>
          <w:szCs w:val="24"/>
        </w:rPr>
        <w:t xml:space="preserve">describe nor </w:t>
      </w:r>
      <w:r w:rsidR="00B25F90" w:rsidRPr="00B173F3">
        <w:rPr>
          <w:rFonts w:ascii="Arial" w:hAnsi="Arial" w:cs="Arial"/>
          <w:sz w:val="24"/>
          <w:szCs w:val="24"/>
        </w:rPr>
        <w:t>explain such differences, suggest ways to mitigate negative experiences nor suggest protective factors and ways to support siblings. Nor do such studies take account of individual differences, report on the range of scores, or discuss outliers in the data. Thus, there is a need for more qualitative studies.</w:t>
      </w:r>
    </w:p>
    <w:p w14:paraId="53DB2AB5" w14:textId="0BC5B337" w:rsidR="00B25F90" w:rsidRPr="00B173F3" w:rsidRDefault="00B25F90" w:rsidP="00B173F3">
      <w:pPr>
        <w:spacing w:line="360" w:lineRule="auto"/>
        <w:jc w:val="both"/>
        <w:rPr>
          <w:rFonts w:ascii="Arial" w:hAnsi="Arial" w:cs="Arial"/>
          <w:sz w:val="24"/>
          <w:szCs w:val="24"/>
        </w:rPr>
      </w:pPr>
      <w:r w:rsidRPr="00B173F3">
        <w:rPr>
          <w:rFonts w:ascii="Arial" w:hAnsi="Arial" w:cs="Arial"/>
          <w:sz w:val="24"/>
          <w:szCs w:val="24"/>
        </w:rPr>
        <w:t>Where qualitative studies exist</w:t>
      </w:r>
      <w:r w:rsidR="00F03FF3">
        <w:rPr>
          <w:rFonts w:ascii="Arial" w:hAnsi="Arial" w:cs="Arial"/>
          <w:sz w:val="24"/>
          <w:szCs w:val="24"/>
        </w:rPr>
        <w:t>,</w:t>
      </w:r>
      <w:r w:rsidRPr="00B173F3">
        <w:rPr>
          <w:rFonts w:ascii="Arial" w:hAnsi="Arial" w:cs="Arial"/>
          <w:sz w:val="24"/>
          <w:szCs w:val="24"/>
        </w:rPr>
        <w:t xml:space="preserve"> these often gather information from parents and thus risk bias (Connors &amp; Stalker, 2003; </w:t>
      </w:r>
      <w:r w:rsidRPr="00B173F3">
        <w:rPr>
          <w:rFonts w:ascii="Arial" w:hAnsi="Arial" w:cs="Arial"/>
          <w:color w:val="000000"/>
          <w:sz w:val="24"/>
          <w:szCs w:val="24"/>
          <w:shd w:val="clear" w:color="auto" w:fill="FFFFFF"/>
        </w:rPr>
        <w:t>Ferrey, Hughes, Simkin, Locock, Stewart</w:t>
      </w:r>
      <w:r w:rsidR="0057091F" w:rsidRPr="00B173F3">
        <w:rPr>
          <w:rFonts w:ascii="Arial" w:hAnsi="Arial" w:cs="Arial"/>
          <w:color w:val="000000"/>
          <w:sz w:val="24"/>
          <w:szCs w:val="24"/>
          <w:shd w:val="clear" w:color="auto" w:fill="FFFFFF"/>
        </w:rPr>
        <w:t xml:space="preserve"> </w:t>
      </w:r>
      <w:r w:rsidRPr="00B173F3">
        <w:rPr>
          <w:rFonts w:ascii="Arial" w:hAnsi="Arial" w:cs="Arial"/>
          <w:color w:val="000000"/>
          <w:sz w:val="24"/>
          <w:szCs w:val="24"/>
          <w:shd w:val="clear" w:color="auto" w:fill="FFFFFF"/>
        </w:rPr>
        <w:t>&amp; Kapur</w:t>
      </w:r>
      <w:r w:rsidR="0057091F" w:rsidRPr="00B173F3">
        <w:rPr>
          <w:rFonts w:ascii="Arial" w:hAnsi="Arial" w:cs="Arial"/>
          <w:color w:val="000000"/>
          <w:sz w:val="24"/>
          <w:szCs w:val="24"/>
          <w:shd w:val="clear" w:color="auto" w:fill="FFFFFF"/>
        </w:rPr>
        <w:t xml:space="preserve"> </w:t>
      </w:r>
      <w:r w:rsidRPr="00B173F3">
        <w:rPr>
          <w:rFonts w:ascii="Arial" w:hAnsi="Arial" w:cs="Arial"/>
          <w:color w:val="000000"/>
          <w:sz w:val="24"/>
          <w:szCs w:val="24"/>
          <w:shd w:val="clear" w:color="auto" w:fill="FFFFFF"/>
        </w:rPr>
        <w:t xml:space="preserve">et al., 2016; Gan, Lum, Wakefield, Donnan, Marshall, Burns et. al., 2018). Some studies do include children but </w:t>
      </w:r>
      <w:r w:rsidRPr="00B173F3">
        <w:rPr>
          <w:rFonts w:ascii="Arial" w:hAnsi="Arial" w:cs="Arial"/>
          <w:sz w:val="24"/>
          <w:szCs w:val="24"/>
        </w:rPr>
        <w:t xml:space="preserve">where participants under 18 are interviewed directly this is often in their parents’ presence (albeit for good ethical reasons), often in the family home, and certainly with their parents’ knowledge of the interview (Bhattashali, Ostrosky &amp; Monda-Amaya, 2018; Connors &amp; Stalker, 2003). </w:t>
      </w:r>
    </w:p>
    <w:p w14:paraId="1A0240EA" w14:textId="5F670460" w:rsidR="00B25F90" w:rsidRPr="00D81E87" w:rsidRDefault="00B25F90" w:rsidP="00B173F3">
      <w:pPr>
        <w:spacing w:line="360" w:lineRule="auto"/>
        <w:jc w:val="both"/>
        <w:rPr>
          <w:rFonts w:ascii="Arial" w:hAnsi="Arial" w:cs="Arial"/>
          <w:sz w:val="24"/>
          <w:szCs w:val="24"/>
        </w:rPr>
      </w:pPr>
      <w:r w:rsidRPr="00D81E87">
        <w:rPr>
          <w:rFonts w:ascii="Arial" w:hAnsi="Arial" w:cs="Arial"/>
          <w:sz w:val="24"/>
          <w:szCs w:val="24"/>
        </w:rPr>
        <w:t>Such practice runs the risk of children giving socially desirable answers (Camerini &amp; Schulz, 2018; Edwards, Hadfield, Lucey &amp; Mauthner, 2006; Davies, 2023</w:t>
      </w:r>
      <w:r w:rsidR="00F03FF3">
        <w:rPr>
          <w:rFonts w:ascii="Arial" w:hAnsi="Arial" w:cs="Arial"/>
          <w:sz w:val="24"/>
          <w:szCs w:val="24"/>
        </w:rPr>
        <w:t xml:space="preserve">). </w:t>
      </w:r>
      <w:r w:rsidRPr="00D81E87">
        <w:rPr>
          <w:rFonts w:ascii="Arial" w:hAnsi="Arial" w:cs="Arial"/>
          <w:sz w:val="24"/>
          <w:szCs w:val="24"/>
        </w:rPr>
        <w:t>This is especially the case in some cross-cultural studies. For example, in Dickinson's (</w:t>
      </w:r>
      <w:r w:rsidR="009D0D5E">
        <w:rPr>
          <w:rFonts w:ascii="Arial" w:hAnsi="Arial" w:cs="Arial"/>
          <w:sz w:val="24"/>
          <w:szCs w:val="24"/>
        </w:rPr>
        <w:t>2020</w:t>
      </w:r>
      <w:r w:rsidRPr="00D81E87">
        <w:rPr>
          <w:rFonts w:ascii="Arial" w:hAnsi="Arial" w:cs="Arial"/>
          <w:sz w:val="24"/>
          <w:szCs w:val="24"/>
        </w:rPr>
        <w:t xml:space="preserve">) Indian study the children were not only interviewed in their parents’ presence, but the translator was a member of the community, thus underlining that the researcher comes from another cultural background and is an outsider. Given the expectation of keeping things within the family and/or community in some cultures, this calls into question the validity of </w:t>
      </w:r>
      <w:r w:rsidRPr="00AF14F2">
        <w:rPr>
          <w:rFonts w:ascii="Arial" w:hAnsi="Arial" w:cs="Arial"/>
          <w:sz w:val="24"/>
          <w:szCs w:val="24"/>
        </w:rPr>
        <w:t>s</w:t>
      </w:r>
      <w:r w:rsidR="00F54DA4" w:rsidRPr="00AF14F2">
        <w:rPr>
          <w:rFonts w:ascii="Arial" w:hAnsi="Arial" w:cs="Arial"/>
          <w:sz w:val="24"/>
          <w:szCs w:val="24"/>
        </w:rPr>
        <w:t xml:space="preserve">uch </w:t>
      </w:r>
      <w:r w:rsidR="00F54DA4">
        <w:rPr>
          <w:rFonts w:ascii="Arial" w:hAnsi="Arial" w:cs="Arial"/>
          <w:sz w:val="24"/>
          <w:szCs w:val="24"/>
        </w:rPr>
        <w:t>s</w:t>
      </w:r>
      <w:r w:rsidRPr="00D81E87">
        <w:rPr>
          <w:rFonts w:ascii="Arial" w:hAnsi="Arial" w:cs="Arial"/>
          <w:sz w:val="24"/>
          <w:szCs w:val="24"/>
        </w:rPr>
        <w:t xml:space="preserve">tudies </w:t>
      </w:r>
      <w:r>
        <w:rPr>
          <w:rFonts w:ascii="Arial" w:hAnsi="Arial" w:cs="Arial"/>
          <w:sz w:val="24"/>
          <w:szCs w:val="24"/>
        </w:rPr>
        <w:t>if only</w:t>
      </w:r>
      <w:r w:rsidRPr="00D81E87">
        <w:rPr>
          <w:rFonts w:ascii="Arial" w:hAnsi="Arial" w:cs="Arial"/>
          <w:sz w:val="24"/>
          <w:szCs w:val="24"/>
        </w:rPr>
        <w:t xml:space="preserve"> positive results are found.</w:t>
      </w:r>
    </w:p>
    <w:p w14:paraId="6B83ED74" w14:textId="4DA939D9" w:rsidR="00B25F90" w:rsidRDefault="00B25F90" w:rsidP="00B173F3">
      <w:pPr>
        <w:spacing w:line="360" w:lineRule="auto"/>
        <w:jc w:val="both"/>
        <w:rPr>
          <w:rFonts w:ascii="Arial" w:hAnsi="Arial" w:cs="Arial"/>
          <w:sz w:val="24"/>
          <w:szCs w:val="24"/>
        </w:rPr>
      </w:pPr>
      <w:r w:rsidRPr="00B173F3">
        <w:rPr>
          <w:rFonts w:ascii="Arial" w:hAnsi="Arial" w:cs="Arial"/>
          <w:sz w:val="24"/>
          <w:szCs w:val="24"/>
        </w:rPr>
        <w:t>Additionally, little research captures the voice of sibling</w:t>
      </w:r>
      <w:r w:rsidR="00F03FF3">
        <w:rPr>
          <w:rFonts w:ascii="Arial" w:hAnsi="Arial" w:cs="Arial"/>
          <w:sz w:val="24"/>
          <w:szCs w:val="24"/>
        </w:rPr>
        <w:t>s</w:t>
      </w:r>
      <w:r w:rsidRPr="00B173F3">
        <w:rPr>
          <w:rFonts w:ascii="Arial" w:hAnsi="Arial" w:cs="Arial"/>
          <w:sz w:val="24"/>
          <w:szCs w:val="24"/>
        </w:rPr>
        <w:t xml:space="preserve"> themselves. Research has suggested that many children and young people do not want to burden their parents with their concerns and thus they internali</w:t>
      </w:r>
      <w:r w:rsidR="00F03FF3">
        <w:rPr>
          <w:rFonts w:ascii="Arial" w:hAnsi="Arial" w:cs="Arial"/>
          <w:sz w:val="24"/>
          <w:szCs w:val="24"/>
        </w:rPr>
        <w:t>s</w:t>
      </w:r>
      <w:r w:rsidRPr="00B173F3">
        <w:rPr>
          <w:rFonts w:ascii="Arial" w:hAnsi="Arial" w:cs="Arial"/>
          <w:sz w:val="24"/>
          <w:szCs w:val="24"/>
        </w:rPr>
        <w:t xml:space="preserve">e their feelings, often with consequences in the long term (Cederlof, Larsson, Lichtenstein, Almqvist &amp; Serlachius, 2016; Hayden, Hastings, Kassa &amp; Danlyec, 2022; Strohm, 2005). </w:t>
      </w:r>
      <w:r w:rsidRPr="00D81E87">
        <w:rPr>
          <w:rFonts w:ascii="Arial" w:hAnsi="Arial" w:cs="Arial"/>
          <w:sz w:val="24"/>
          <w:szCs w:val="24"/>
        </w:rPr>
        <w:t xml:space="preserve">Collections of biographies of adults often talk </w:t>
      </w:r>
      <w:r w:rsidRPr="00E516A3">
        <w:rPr>
          <w:rFonts w:ascii="Arial" w:hAnsi="Arial" w:cs="Arial"/>
          <w:sz w:val="24"/>
          <w:szCs w:val="24"/>
        </w:rPr>
        <w:t>about how</w:t>
      </w:r>
      <w:r w:rsidR="00A12EDA" w:rsidRPr="00E516A3">
        <w:rPr>
          <w:rFonts w:ascii="Arial" w:hAnsi="Arial" w:cs="Arial"/>
          <w:sz w:val="24"/>
          <w:szCs w:val="24"/>
        </w:rPr>
        <w:t>,</w:t>
      </w:r>
      <w:r w:rsidRPr="00E516A3">
        <w:rPr>
          <w:rFonts w:ascii="Arial" w:hAnsi="Arial" w:cs="Arial"/>
          <w:sz w:val="24"/>
          <w:szCs w:val="24"/>
        </w:rPr>
        <w:t xml:space="preserve"> as </w:t>
      </w:r>
      <w:r w:rsidRPr="00AF14F2">
        <w:rPr>
          <w:rFonts w:ascii="Arial" w:hAnsi="Arial" w:cs="Arial"/>
          <w:sz w:val="24"/>
          <w:szCs w:val="24"/>
        </w:rPr>
        <w:t>children</w:t>
      </w:r>
      <w:r w:rsidR="00A12EDA" w:rsidRPr="00AF14F2">
        <w:rPr>
          <w:rFonts w:ascii="Arial" w:hAnsi="Arial" w:cs="Arial"/>
          <w:sz w:val="24"/>
          <w:szCs w:val="24"/>
        </w:rPr>
        <w:t>,</w:t>
      </w:r>
      <w:r w:rsidRPr="00AF14F2">
        <w:rPr>
          <w:rFonts w:ascii="Arial" w:hAnsi="Arial" w:cs="Arial"/>
          <w:sz w:val="24"/>
          <w:szCs w:val="24"/>
        </w:rPr>
        <w:t xml:space="preserve"> </w:t>
      </w:r>
      <w:r w:rsidR="009D0312" w:rsidRPr="00AF14F2">
        <w:rPr>
          <w:rFonts w:ascii="Arial" w:hAnsi="Arial" w:cs="Arial"/>
          <w:sz w:val="24"/>
          <w:szCs w:val="24"/>
        </w:rPr>
        <w:t xml:space="preserve">they </w:t>
      </w:r>
      <w:r w:rsidR="00A12EDA" w:rsidRPr="00AF14F2">
        <w:rPr>
          <w:rFonts w:ascii="Arial" w:hAnsi="Arial" w:cs="Arial"/>
          <w:sz w:val="24"/>
          <w:szCs w:val="24"/>
        </w:rPr>
        <w:t>had</w:t>
      </w:r>
      <w:r w:rsidRPr="00AF14F2">
        <w:rPr>
          <w:rFonts w:ascii="Arial" w:hAnsi="Arial" w:cs="Arial"/>
          <w:sz w:val="24"/>
          <w:szCs w:val="24"/>
        </w:rPr>
        <w:t xml:space="preserve"> felt that there was a pressure to be the perfect family, even to be saintly (Featherstone, 1980: Fullwood &amp; Cronin, 1989; Safer, 2002), which meant </w:t>
      </w:r>
      <w:r w:rsidR="00FF56FA" w:rsidRPr="00AF14F2">
        <w:rPr>
          <w:rFonts w:ascii="Arial" w:hAnsi="Arial" w:cs="Arial"/>
          <w:sz w:val="24"/>
          <w:szCs w:val="24"/>
        </w:rPr>
        <w:t xml:space="preserve">participants </w:t>
      </w:r>
      <w:r w:rsidRPr="00AF14F2">
        <w:rPr>
          <w:rFonts w:ascii="Arial" w:hAnsi="Arial" w:cs="Arial"/>
          <w:sz w:val="24"/>
          <w:szCs w:val="24"/>
        </w:rPr>
        <w:t xml:space="preserve">only talked </w:t>
      </w:r>
      <w:r w:rsidRPr="00D81E87">
        <w:rPr>
          <w:rFonts w:ascii="Arial" w:hAnsi="Arial" w:cs="Arial"/>
          <w:sz w:val="24"/>
          <w:szCs w:val="24"/>
        </w:rPr>
        <w:t xml:space="preserve">about positive experiences and feelings. Many adults who reported more negative experiences described how media, family and community members made them feel that they should be positive about </w:t>
      </w:r>
      <w:r w:rsidRPr="00D81E87">
        <w:rPr>
          <w:rFonts w:ascii="Arial" w:hAnsi="Arial" w:cs="Arial"/>
          <w:sz w:val="24"/>
          <w:szCs w:val="24"/>
        </w:rPr>
        <w:lastRenderedPageBreak/>
        <w:t xml:space="preserve">their family’s experience (Strohm, 2005), </w:t>
      </w:r>
      <w:r>
        <w:rPr>
          <w:rFonts w:ascii="Arial" w:hAnsi="Arial" w:cs="Arial"/>
          <w:sz w:val="24"/>
          <w:szCs w:val="24"/>
        </w:rPr>
        <w:t xml:space="preserve">and </w:t>
      </w:r>
      <w:r w:rsidRPr="00D81E87">
        <w:rPr>
          <w:rFonts w:ascii="Arial" w:hAnsi="Arial" w:cs="Arial"/>
          <w:sz w:val="24"/>
          <w:szCs w:val="24"/>
        </w:rPr>
        <w:t>criticism of the family is sanctioned in some cultures (Tsai, Cebula, Liang &amp; Fletcher-Watson, 2021).</w:t>
      </w:r>
    </w:p>
    <w:p w14:paraId="2FEDB600" w14:textId="4D6BF657" w:rsidR="00F03FF3" w:rsidRPr="00D81E87" w:rsidRDefault="00F03FF3" w:rsidP="00B173F3">
      <w:pPr>
        <w:spacing w:line="360" w:lineRule="auto"/>
        <w:jc w:val="both"/>
        <w:rPr>
          <w:rFonts w:ascii="Arial" w:hAnsi="Arial" w:cs="Arial"/>
          <w:sz w:val="24"/>
          <w:szCs w:val="24"/>
        </w:rPr>
      </w:pPr>
      <w:r w:rsidRPr="00B173F3">
        <w:rPr>
          <w:rFonts w:ascii="Arial" w:hAnsi="Arial" w:cs="Arial"/>
          <w:sz w:val="24"/>
          <w:szCs w:val="24"/>
        </w:rPr>
        <w:t>Furthermore, gathering data via parental voice is a step removed from that of the siblings themselves and in taking parental accounts of children’s experiences at face value, the researcher is</w:t>
      </w:r>
      <w:r>
        <w:rPr>
          <w:rFonts w:ascii="Arial" w:hAnsi="Arial" w:cs="Arial"/>
          <w:sz w:val="24"/>
          <w:szCs w:val="24"/>
        </w:rPr>
        <w:t xml:space="preserve"> interpreting the parents’ interpretation of the children’s experiences, which is problematic from a</w:t>
      </w:r>
      <w:r w:rsidRPr="00B173F3">
        <w:rPr>
          <w:rFonts w:ascii="Arial" w:hAnsi="Arial" w:cs="Arial"/>
          <w:sz w:val="24"/>
          <w:szCs w:val="24"/>
        </w:rPr>
        <w:t xml:space="preserve"> critical realist perspective (Fryer, 2020</w:t>
      </w:r>
      <w:r>
        <w:rPr>
          <w:rFonts w:ascii="Arial" w:hAnsi="Arial" w:cs="Arial"/>
          <w:sz w:val="24"/>
          <w:szCs w:val="24"/>
        </w:rPr>
        <w:t xml:space="preserve">; </w:t>
      </w:r>
      <w:r w:rsidRPr="00B173F3">
        <w:rPr>
          <w:rFonts w:ascii="Arial" w:hAnsi="Arial" w:cs="Arial"/>
          <w:sz w:val="24"/>
          <w:szCs w:val="24"/>
        </w:rPr>
        <w:t>Montague, Phillips, Holland &amp; Archer, 2020)</w:t>
      </w:r>
      <w:r>
        <w:rPr>
          <w:rFonts w:ascii="Arial" w:hAnsi="Arial" w:cs="Arial"/>
          <w:sz w:val="24"/>
          <w:szCs w:val="24"/>
        </w:rPr>
        <w:t>.</w:t>
      </w:r>
    </w:p>
    <w:p w14:paraId="3F3963F7" w14:textId="4FA3BE24" w:rsidR="00B25F90" w:rsidRPr="00AF14F2" w:rsidRDefault="00B25F90" w:rsidP="00F03FF3">
      <w:pPr>
        <w:spacing w:line="360" w:lineRule="auto"/>
        <w:jc w:val="both"/>
        <w:rPr>
          <w:rFonts w:ascii="Arial" w:hAnsi="Arial" w:cs="Arial"/>
          <w:sz w:val="24"/>
          <w:szCs w:val="24"/>
        </w:rPr>
      </w:pPr>
      <w:r w:rsidRPr="00B173F3">
        <w:rPr>
          <w:rFonts w:ascii="Arial" w:hAnsi="Arial" w:cs="Arial"/>
          <w:sz w:val="24"/>
          <w:szCs w:val="24"/>
        </w:rPr>
        <w:t>Samples are also often convenience samples</w:t>
      </w:r>
      <w:r w:rsidR="00FF56FA">
        <w:rPr>
          <w:rFonts w:ascii="Arial" w:hAnsi="Arial" w:cs="Arial"/>
          <w:sz w:val="24"/>
          <w:szCs w:val="24"/>
        </w:rPr>
        <w:t xml:space="preserve"> </w:t>
      </w:r>
      <w:r w:rsidR="00FF56FA" w:rsidRPr="007B6867">
        <w:rPr>
          <w:rFonts w:ascii="Arial" w:hAnsi="Arial" w:cs="Arial"/>
          <w:sz w:val="24"/>
          <w:szCs w:val="24"/>
        </w:rPr>
        <w:t xml:space="preserve">and </w:t>
      </w:r>
      <w:r w:rsidR="00FF56FA">
        <w:rPr>
          <w:rFonts w:ascii="Arial" w:hAnsi="Arial" w:cs="Arial"/>
          <w:sz w:val="24"/>
          <w:szCs w:val="24"/>
        </w:rPr>
        <w:t>ma</w:t>
      </w:r>
      <w:r w:rsidRPr="00B173F3">
        <w:rPr>
          <w:rFonts w:ascii="Arial" w:hAnsi="Arial" w:cs="Arial"/>
          <w:sz w:val="24"/>
          <w:szCs w:val="24"/>
        </w:rPr>
        <w:t xml:space="preserve">ny studies do not </w:t>
      </w:r>
      <w:r w:rsidR="00FF56FA" w:rsidRPr="007B6867">
        <w:rPr>
          <w:rFonts w:ascii="Arial" w:hAnsi="Arial" w:cs="Arial"/>
          <w:sz w:val="24"/>
          <w:szCs w:val="24"/>
        </w:rPr>
        <w:t xml:space="preserve">include </w:t>
      </w:r>
      <w:r w:rsidRPr="00B173F3">
        <w:rPr>
          <w:rFonts w:ascii="Arial" w:hAnsi="Arial" w:cs="Arial"/>
          <w:sz w:val="24"/>
          <w:szCs w:val="24"/>
        </w:rPr>
        <w:t>control</w:t>
      </w:r>
      <w:r w:rsidR="00F03FF3">
        <w:rPr>
          <w:rFonts w:ascii="Arial" w:hAnsi="Arial" w:cs="Arial"/>
          <w:sz w:val="24"/>
          <w:szCs w:val="24"/>
        </w:rPr>
        <w:t xml:space="preserve"> groups</w:t>
      </w:r>
      <w:r w:rsidRPr="00B173F3">
        <w:rPr>
          <w:rFonts w:ascii="Arial" w:hAnsi="Arial" w:cs="Arial"/>
          <w:sz w:val="24"/>
          <w:szCs w:val="24"/>
        </w:rPr>
        <w:t xml:space="preserve">. Another factor is that it is not easy to compare studies because studies use different </w:t>
      </w:r>
      <w:r w:rsidR="00F03FF3">
        <w:rPr>
          <w:rFonts w:ascii="Arial" w:hAnsi="Arial" w:cs="Arial"/>
          <w:sz w:val="24"/>
          <w:szCs w:val="24"/>
        </w:rPr>
        <w:t xml:space="preserve">categories of additional needs in their </w:t>
      </w:r>
      <w:r w:rsidRPr="00B173F3">
        <w:rPr>
          <w:rFonts w:ascii="Arial" w:hAnsi="Arial" w:cs="Arial"/>
          <w:sz w:val="24"/>
          <w:szCs w:val="24"/>
        </w:rPr>
        <w:t>samples</w:t>
      </w:r>
      <w:r w:rsidR="00F03FF3">
        <w:rPr>
          <w:rFonts w:ascii="Arial" w:hAnsi="Arial" w:cs="Arial"/>
          <w:sz w:val="24"/>
          <w:szCs w:val="24"/>
        </w:rPr>
        <w:t xml:space="preserve"> and not all samples are homogeneous</w:t>
      </w:r>
      <w:r w:rsidRPr="00B173F3">
        <w:rPr>
          <w:rFonts w:ascii="Arial" w:hAnsi="Arial" w:cs="Arial"/>
          <w:sz w:val="24"/>
          <w:szCs w:val="24"/>
        </w:rPr>
        <w:t xml:space="preserve">, for example, Dodd’s (2004) sample included siblings with Down’s (sic) syndrome, developmental delays, other chromosomal disorders, autism, cerebral palsy, profound and multiple learning disabilities, and medical conditions. The research base is also biased towards siblings with autism (e.g., Brouzos, Vassilopoulos &amp; Tassi, 2017; </w:t>
      </w:r>
      <w:r w:rsidRPr="00AF14F2">
        <w:rPr>
          <w:rFonts w:ascii="Arial" w:hAnsi="Arial" w:cs="Arial"/>
          <w:sz w:val="24"/>
          <w:szCs w:val="24"/>
        </w:rPr>
        <w:t>Gregory, Hastings &amp; Kobshoff, 2020), learning difficulties (e.g., Bailey, Hastings &amp; Totsika</w:t>
      </w:r>
      <w:r w:rsidR="00FF56FA" w:rsidRPr="00AF14F2">
        <w:rPr>
          <w:rFonts w:ascii="Arial" w:hAnsi="Arial" w:cs="Arial"/>
          <w:sz w:val="24"/>
          <w:szCs w:val="24"/>
        </w:rPr>
        <w:t xml:space="preserve">, </w:t>
      </w:r>
      <w:r w:rsidRPr="00AF14F2">
        <w:rPr>
          <w:rFonts w:ascii="Arial" w:hAnsi="Arial" w:cs="Arial"/>
          <w:sz w:val="24"/>
          <w:szCs w:val="24"/>
        </w:rPr>
        <w:t xml:space="preserve">2021; </w:t>
      </w:r>
      <w:r w:rsidR="00FF56FA" w:rsidRPr="00AF14F2">
        <w:rPr>
          <w:rFonts w:ascii="Arial" w:hAnsi="Arial" w:cs="Arial"/>
          <w:sz w:val="24"/>
          <w:szCs w:val="24"/>
        </w:rPr>
        <w:t xml:space="preserve">Grossman, 1972; </w:t>
      </w:r>
      <w:r w:rsidRPr="00AF14F2">
        <w:rPr>
          <w:rFonts w:ascii="Arial" w:hAnsi="Arial" w:cs="Arial"/>
          <w:sz w:val="24"/>
          <w:szCs w:val="24"/>
        </w:rPr>
        <w:t>Hayden</w:t>
      </w:r>
      <w:r w:rsidRPr="00B173F3">
        <w:rPr>
          <w:rFonts w:ascii="Arial" w:hAnsi="Arial" w:cs="Arial"/>
          <w:sz w:val="24"/>
          <w:szCs w:val="24"/>
        </w:rPr>
        <w:t>, Hastings, Kassa &amp; Danylec, 2022) cancer (e.g</w:t>
      </w:r>
      <w:r w:rsidR="00256EC1" w:rsidRPr="00B173F3">
        <w:rPr>
          <w:rFonts w:ascii="Arial" w:hAnsi="Arial" w:cs="Arial"/>
          <w:sz w:val="24"/>
          <w:szCs w:val="24"/>
        </w:rPr>
        <w:t xml:space="preserve">. </w:t>
      </w:r>
      <w:r w:rsidRPr="00B173F3">
        <w:rPr>
          <w:rFonts w:ascii="Arial" w:hAnsi="Arial" w:cs="Arial"/>
          <w:sz w:val="24"/>
          <w:szCs w:val="24"/>
        </w:rPr>
        <w:t>Kaplan, Kaal, Bradley &amp; Alderfer, 2013) and mixed medical conditions (e.g.</w:t>
      </w:r>
      <w:r w:rsidR="00256EC1" w:rsidRPr="00B173F3">
        <w:rPr>
          <w:rFonts w:ascii="Arial" w:hAnsi="Arial" w:cs="Arial"/>
          <w:sz w:val="24"/>
          <w:szCs w:val="24"/>
        </w:rPr>
        <w:t xml:space="preserve"> </w:t>
      </w:r>
      <w:r w:rsidRPr="00B173F3">
        <w:rPr>
          <w:rFonts w:ascii="Arial" w:hAnsi="Arial" w:cs="Arial"/>
          <w:sz w:val="24"/>
          <w:szCs w:val="24"/>
        </w:rPr>
        <w:t xml:space="preserve">Olivier-D’Avignon, Dumont, Valois &amp; Cohen, 2017a, 2017b). In some cases, the sample inclusion criteria </w:t>
      </w:r>
      <w:r w:rsidR="00F03FF3" w:rsidRPr="00B173F3">
        <w:rPr>
          <w:rFonts w:ascii="Arial" w:hAnsi="Arial" w:cs="Arial"/>
          <w:sz w:val="24"/>
          <w:szCs w:val="24"/>
        </w:rPr>
        <w:t>were</w:t>
      </w:r>
      <w:r w:rsidRPr="00B173F3">
        <w:rPr>
          <w:rFonts w:ascii="Arial" w:hAnsi="Arial" w:cs="Arial"/>
          <w:sz w:val="24"/>
          <w:szCs w:val="24"/>
        </w:rPr>
        <w:t xml:space="preserve"> as vague as “disability” (</w:t>
      </w:r>
      <w:bookmarkStart w:id="3" w:name="_Hlk118554181"/>
      <w:r w:rsidRPr="00B173F3">
        <w:rPr>
          <w:rFonts w:ascii="Arial" w:hAnsi="Arial" w:cs="Arial"/>
          <w:sz w:val="24"/>
          <w:szCs w:val="24"/>
        </w:rPr>
        <w:t>Goudie, Havercamp, Jamieson &amp; Sahr, 2013)</w:t>
      </w:r>
      <w:bookmarkEnd w:id="3"/>
      <w:r w:rsidRPr="00B173F3">
        <w:rPr>
          <w:rFonts w:ascii="Arial" w:hAnsi="Arial" w:cs="Arial"/>
          <w:sz w:val="24"/>
          <w:szCs w:val="24"/>
        </w:rPr>
        <w:t xml:space="preserve"> or “life-threatening” (Olivier-D’Avignon, Dumont, </w:t>
      </w:r>
      <w:r w:rsidRPr="00AF14F2">
        <w:rPr>
          <w:rFonts w:ascii="Arial" w:hAnsi="Arial" w:cs="Arial"/>
          <w:sz w:val="24"/>
          <w:szCs w:val="24"/>
        </w:rPr>
        <w:t>Valois &amp; Cohen, 2017a, 2017b).</w:t>
      </w:r>
    </w:p>
    <w:p w14:paraId="17BCD911" w14:textId="53EBD0C2" w:rsidR="00B25F90" w:rsidRPr="00AF14F2" w:rsidRDefault="00FF56FA" w:rsidP="003D4EAA">
      <w:pPr>
        <w:spacing w:line="360" w:lineRule="auto"/>
        <w:jc w:val="both"/>
        <w:rPr>
          <w:rFonts w:ascii="Arial" w:hAnsi="Arial" w:cs="Arial"/>
          <w:sz w:val="24"/>
          <w:szCs w:val="24"/>
        </w:rPr>
      </w:pPr>
      <w:r w:rsidRPr="00AF14F2">
        <w:rPr>
          <w:rFonts w:ascii="Arial" w:hAnsi="Arial" w:cs="Arial"/>
          <w:sz w:val="24"/>
          <w:szCs w:val="24"/>
        </w:rPr>
        <w:t>It is also important to highlight that, e</w:t>
      </w:r>
      <w:r w:rsidR="00B25F90" w:rsidRPr="00AF14F2">
        <w:rPr>
          <w:rFonts w:ascii="Arial" w:hAnsi="Arial" w:cs="Arial"/>
          <w:sz w:val="24"/>
          <w:szCs w:val="24"/>
        </w:rPr>
        <w:t>ven where siblings have the same diagnosis, the sample</w:t>
      </w:r>
      <w:r w:rsidRPr="00AF14F2">
        <w:rPr>
          <w:rFonts w:ascii="Arial" w:hAnsi="Arial" w:cs="Arial"/>
          <w:sz w:val="24"/>
          <w:szCs w:val="24"/>
        </w:rPr>
        <w:t>s</w:t>
      </w:r>
      <w:r w:rsidR="00B25F90" w:rsidRPr="00AF14F2">
        <w:rPr>
          <w:rFonts w:ascii="Arial" w:hAnsi="Arial" w:cs="Arial"/>
          <w:sz w:val="24"/>
          <w:szCs w:val="24"/>
        </w:rPr>
        <w:t xml:space="preserve"> may</w:t>
      </w:r>
      <w:r w:rsidRPr="00AF14F2">
        <w:rPr>
          <w:rFonts w:ascii="Arial" w:hAnsi="Arial" w:cs="Arial"/>
          <w:sz w:val="24"/>
          <w:szCs w:val="24"/>
        </w:rPr>
        <w:t xml:space="preserve"> still</w:t>
      </w:r>
      <w:r w:rsidR="00B25F90" w:rsidRPr="00AF14F2">
        <w:rPr>
          <w:rFonts w:ascii="Arial" w:hAnsi="Arial" w:cs="Arial"/>
          <w:sz w:val="24"/>
          <w:szCs w:val="24"/>
        </w:rPr>
        <w:t xml:space="preserve"> be different. Rixon, Hastings, Kobshoff &amp; Bailey (2021) subdivided their sample into five categories of autism and found that siblings of autistic children with higher adaptive skills, fewer autistic traits, and less internali</w:t>
      </w:r>
      <w:r w:rsidR="00F03FF3" w:rsidRPr="00AF14F2">
        <w:rPr>
          <w:rFonts w:ascii="Arial" w:hAnsi="Arial" w:cs="Arial"/>
          <w:sz w:val="24"/>
          <w:szCs w:val="24"/>
        </w:rPr>
        <w:t>s</w:t>
      </w:r>
      <w:r w:rsidR="00B25F90" w:rsidRPr="00AF14F2">
        <w:rPr>
          <w:rFonts w:ascii="Arial" w:hAnsi="Arial" w:cs="Arial"/>
          <w:sz w:val="24"/>
          <w:szCs w:val="24"/>
        </w:rPr>
        <w:t>ing and/or externali</w:t>
      </w:r>
      <w:r w:rsidR="00F03FF3" w:rsidRPr="00AF14F2">
        <w:rPr>
          <w:rFonts w:ascii="Arial" w:hAnsi="Arial" w:cs="Arial"/>
          <w:sz w:val="24"/>
          <w:szCs w:val="24"/>
        </w:rPr>
        <w:t>s</w:t>
      </w:r>
      <w:r w:rsidR="00B25F90" w:rsidRPr="00AF14F2">
        <w:rPr>
          <w:rFonts w:ascii="Arial" w:hAnsi="Arial" w:cs="Arial"/>
          <w:sz w:val="24"/>
          <w:szCs w:val="24"/>
        </w:rPr>
        <w:t>ing problems had more positive outcomes</w:t>
      </w:r>
      <w:r w:rsidR="00F03FF3" w:rsidRPr="00AF14F2">
        <w:rPr>
          <w:rFonts w:ascii="Arial" w:hAnsi="Arial" w:cs="Arial"/>
          <w:sz w:val="24"/>
          <w:szCs w:val="24"/>
        </w:rPr>
        <w:t xml:space="preserve">, whilst </w:t>
      </w:r>
      <w:r w:rsidRPr="00AF14F2">
        <w:rPr>
          <w:rFonts w:ascii="Arial" w:hAnsi="Arial" w:cs="Arial"/>
          <w:sz w:val="24"/>
          <w:szCs w:val="24"/>
        </w:rPr>
        <w:t xml:space="preserve">neurotypical siblings </w:t>
      </w:r>
      <w:r w:rsidR="00B25F90" w:rsidRPr="00AF14F2">
        <w:rPr>
          <w:rFonts w:ascii="Arial" w:hAnsi="Arial" w:cs="Arial"/>
          <w:sz w:val="24"/>
          <w:szCs w:val="24"/>
        </w:rPr>
        <w:t>who had the most problems themselves tended to have siblings who had higher internali</w:t>
      </w:r>
      <w:r w:rsidR="00F03FF3" w:rsidRPr="00AF14F2">
        <w:rPr>
          <w:rFonts w:ascii="Arial" w:hAnsi="Arial" w:cs="Arial"/>
          <w:sz w:val="24"/>
          <w:szCs w:val="24"/>
        </w:rPr>
        <w:t>si</w:t>
      </w:r>
      <w:r w:rsidR="00B25F90" w:rsidRPr="00AF14F2">
        <w:rPr>
          <w:rFonts w:ascii="Arial" w:hAnsi="Arial" w:cs="Arial"/>
          <w:sz w:val="24"/>
          <w:szCs w:val="24"/>
        </w:rPr>
        <w:t>ng and externali</w:t>
      </w:r>
      <w:r w:rsidR="00F03FF3" w:rsidRPr="00AF14F2">
        <w:rPr>
          <w:rFonts w:ascii="Arial" w:hAnsi="Arial" w:cs="Arial"/>
          <w:sz w:val="24"/>
          <w:szCs w:val="24"/>
        </w:rPr>
        <w:t>s</w:t>
      </w:r>
      <w:r w:rsidR="00B25F90" w:rsidRPr="00AF14F2">
        <w:rPr>
          <w:rFonts w:ascii="Arial" w:hAnsi="Arial" w:cs="Arial"/>
          <w:sz w:val="24"/>
          <w:szCs w:val="24"/>
        </w:rPr>
        <w:t>ing problems and lower levels of social skills</w:t>
      </w:r>
      <w:r w:rsidRPr="00AF14F2">
        <w:rPr>
          <w:rFonts w:ascii="Arial" w:hAnsi="Arial" w:cs="Arial"/>
          <w:sz w:val="24"/>
          <w:szCs w:val="24"/>
        </w:rPr>
        <w:t xml:space="preserve">, thus </w:t>
      </w:r>
      <w:r w:rsidR="009D0312" w:rsidRPr="00AF14F2">
        <w:rPr>
          <w:rFonts w:ascii="Arial" w:hAnsi="Arial" w:cs="Arial"/>
          <w:sz w:val="24"/>
          <w:szCs w:val="24"/>
        </w:rPr>
        <w:t xml:space="preserve">highlighting </w:t>
      </w:r>
      <w:r w:rsidRPr="00AF14F2">
        <w:rPr>
          <w:rFonts w:ascii="Arial" w:hAnsi="Arial" w:cs="Arial"/>
          <w:sz w:val="24"/>
          <w:szCs w:val="24"/>
        </w:rPr>
        <w:t>the importance of taking an ecological systems approach</w:t>
      </w:r>
      <w:r w:rsidR="00B25F90" w:rsidRPr="00AF14F2">
        <w:rPr>
          <w:rFonts w:ascii="Arial" w:hAnsi="Arial" w:cs="Arial"/>
          <w:sz w:val="24"/>
          <w:szCs w:val="24"/>
        </w:rPr>
        <w:t>.</w:t>
      </w:r>
    </w:p>
    <w:p w14:paraId="42E02EF4" w14:textId="0B3DCC59" w:rsidR="00B25F90" w:rsidRDefault="00B25F90" w:rsidP="003D4EAA">
      <w:pPr>
        <w:spacing w:line="360" w:lineRule="auto"/>
        <w:jc w:val="both"/>
        <w:rPr>
          <w:rFonts w:ascii="Arial" w:hAnsi="Arial" w:cs="Arial"/>
          <w:sz w:val="24"/>
          <w:szCs w:val="24"/>
        </w:rPr>
      </w:pPr>
      <w:r w:rsidRPr="00D81E87">
        <w:rPr>
          <w:rFonts w:ascii="Arial" w:hAnsi="Arial" w:cs="Arial"/>
          <w:sz w:val="24"/>
          <w:szCs w:val="24"/>
        </w:rPr>
        <w:t xml:space="preserve">As </w:t>
      </w:r>
      <w:r w:rsidRPr="002E318C">
        <w:rPr>
          <w:rFonts w:ascii="Arial" w:hAnsi="Arial" w:cs="Arial"/>
          <w:sz w:val="24"/>
          <w:szCs w:val="24"/>
        </w:rPr>
        <w:t>well as the methodological limitations of existing research</w:t>
      </w:r>
      <w:r w:rsidR="00F03FF3">
        <w:rPr>
          <w:rFonts w:ascii="Arial" w:hAnsi="Arial" w:cs="Arial"/>
          <w:sz w:val="24"/>
          <w:szCs w:val="24"/>
        </w:rPr>
        <w:t>,</w:t>
      </w:r>
      <w:r w:rsidRPr="002E318C">
        <w:rPr>
          <w:rFonts w:ascii="Arial" w:hAnsi="Arial" w:cs="Arial"/>
          <w:sz w:val="24"/>
          <w:szCs w:val="24"/>
        </w:rPr>
        <w:t xml:space="preserve"> most research comes from a medical</w:t>
      </w:r>
      <w:r w:rsidR="00F03FF3">
        <w:rPr>
          <w:rFonts w:ascii="Arial" w:hAnsi="Arial" w:cs="Arial"/>
          <w:sz w:val="24"/>
          <w:szCs w:val="24"/>
        </w:rPr>
        <w:t xml:space="preserve"> (e.g. </w:t>
      </w:r>
      <w:r w:rsidR="00F03FF3" w:rsidRPr="00B550FD">
        <w:rPr>
          <w:rFonts w:ascii="Arial" w:eastAsia="Times New Roman" w:hAnsi="Arial" w:cs="Arial"/>
          <w:sz w:val="24"/>
          <w:szCs w:val="24"/>
          <w:lang w:eastAsia="en-GB"/>
        </w:rPr>
        <w:t>Kaplan, Kaal, Bradley &amp; Alderfer</w:t>
      </w:r>
      <w:r w:rsidR="00F03FF3">
        <w:rPr>
          <w:rFonts w:ascii="Arial" w:eastAsia="Times New Roman" w:hAnsi="Arial" w:cs="Arial"/>
          <w:sz w:val="24"/>
          <w:szCs w:val="24"/>
          <w:lang w:eastAsia="en-GB"/>
        </w:rPr>
        <w:t xml:space="preserve">, </w:t>
      </w:r>
      <w:r w:rsidR="00F03FF3" w:rsidRPr="00B550FD">
        <w:rPr>
          <w:rFonts w:ascii="Arial" w:eastAsia="Times New Roman" w:hAnsi="Arial" w:cs="Arial"/>
          <w:sz w:val="24"/>
          <w:szCs w:val="24"/>
          <w:lang w:eastAsia="en-GB"/>
        </w:rPr>
        <w:t>2013)</w:t>
      </w:r>
      <w:r w:rsidRPr="002E318C">
        <w:rPr>
          <w:rFonts w:ascii="Arial" w:hAnsi="Arial" w:cs="Arial"/>
          <w:sz w:val="24"/>
          <w:szCs w:val="24"/>
        </w:rPr>
        <w:t>, academic (e.g. Beavis, 2007</w:t>
      </w:r>
      <w:r w:rsidRPr="005F7E1F">
        <w:rPr>
          <w:rFonts w:ascii="Arial" w:hAnsi="Arial" w:cs="Arial"/>
          <w:sz w:val="24"/>
          <w:szCs w:val="24"/>
        </w:rPr>
        <w:t xml:space="preserve">; Shivers, McGregor &amp; </w:t>
      </w:r>
      <w:r w:rsidRPr="00AF14F2">
        <w:rPr>
          <w:rFonts w:ascii="Arial" w:hAnsi="Arial" w:cs="Arial"/>
          <w:sz w:val="24"/>
          <w:szCs w:val="24"/>
        </w:rPr>
        <w:t>Hough, 2019) or social work perspective (e.g. Liegghio</w:t>
      </w:r>
      <w:r w:rsidR="00A873AC" w:rsidRPr="00AF14F2">
        <w:rPr>
          <w:rFonts w:ascii="Arial" w:hAnsi="Arial" w:cs="Arial"/>
          <w:sz w:val="24"/>
          <w:szCs w:val="24"/>
        </w:rPr>
        <w:t xml:space="preserve">, </w:t>
      </w:r>
      <w:r w:rsidR="00A873AC" w:rsidRPr="00AF14F2">
        <w:rPr>
          <w:rFonts w:ascii="Arial" w:hAnsi="Arial" w:cs="Arial"/>
          <w:sz w:val="24"/>
          <w:szCs w:val="24"/>
        </w:rPr>
        <w:lastRenderedPageBreak/>
        <w:t>2016</w:t>
      </w:r>
      <w:r w:rsidRPr="00AF14F2">
        <w:rPr>
          <w:rFonts w:ascii="Arial" w:hAnsi="Arial" w:cs="Arial"/>
          <w:sz w:val="24"/>
          <w:szCs w:val="24"/>
        </w:rPr>
        <w:t>; Shor &amp; Birnhau</w:t>
      </w:r>
      <w:r w:rsidR="00A873AC" w:rsidRPr="00AF14F2">
        <w:rPr>
          <w:rFonts w:ascii="Arial" w:hAnsi="Arial" w:cs="Arial"/>
          <w:sz w:val="24"/>
          <w:szCs w:val="24"/>
        </w:rPr>
        <w:t>m</w:t>
      </w:r>
      <w:r w:rsidRPr="00AF14F2">
        <w:rPr>
          <w:rFonts w:ascii="Arial" w:hAnsi="Arial" w:cs="Arial"/>
          <w:sz w:val="24"/>
          <w:szCs w:val="24"/>
        </w:rPr>
        <w:t>, 2012) and considers experiences solely within a family setting (e.g. Pit-</w:t>
      </w:r>
      <w:r w:rsidR="00FB5CDD" w:rsidRPr="00AF14F2">
        <w:rPr>
          <w:rFonts w:ascii="Arial" w:hAnsi="Arial" w:cs="Arial"/>
          <w:sz w:val="24"/>
          <w:szCs w:val="24"/>
        </w:rPr>
        <w:t>T</w:t>
      </w:r>
      <w:r w:rsidRPr="00AF14F2">
        <w:rPr>
          <w:rFonts w:ascii="Arial" w:hAnsi="Arial" w:cs="Arial"/>
          <w:sz w:val="24"/>
          <w:szCs w:val="24"/>
        </w:rPr>
        <w:t>en Cate &amp; Loots, 2000; Woodgate</w:t>
      </w:r>
      <w:r w:rsidRPr="002E318C">
        <w:rPr>
          <w:rFonts w:ascii="Arial" w:hAnsi="Arial" w:cs="Arial"/>
          <w:sz w:val="24"/>
          <w:szCs w:val="24"/>
        </w:rPr>
        <w:t xml:space="preserve">, 2006). Apart from </w:t>
      </w:r>
      <w:r>
        <w:rPr>
          <w:rFonts w:ascii="Arial" w:hAnsi="Arial" w:cs="Arial"/>
          <w:sz w:val="24"/>
          <w:szCs w:val="24"/>
        </w:rPr>
        <w:t xml:space="preserve">recent studies by </w:t>
      </w:r>
      <w:r w:rsidRPr="002E318C">
        <w:rPr>
          <w:rFonts w:ascii="Arial" w:hAnsi="Arial" w:cs="Arial"/>
          <w:sz w:val="24"/>
          <w:szCs w:val="24"/>
        </w:rPr>
        <w:t xml:space="preserve">Pavlopoulou et. </w:t>
      </w:r>
      <w:r>
        <w:rPr>
          <w:rFonts w:ascii="Arial" w:hAnsi="Arial" w:cs="Arial"/>
          <w:sz w:val="24"/>
          <w:szCs w:val="24"/>
        </w:rPr>
        <w:t>al.</w:t>
      </w:r>
      <w:r w:rsidRPr="002E318C">
        <w:rPr>
          <w:rFonts w:ascii="Arial" w:hAnsi="Arial" w:cs="Arial"/>
          <w:sz w:val="24"/>
          <w:szCs w:val="24"/>
        </w:rPr>
        <w:t xml:space="preserve"> (2022) and Kassa &amp; </w:t>
      </w:r>
      <w:r>
        <w:rPr>
          <w:rFonts w:ascii="Arial" w:hAnsi="Arial" w:cs="Arial"/>
          <w:sz w:val="24"/>
          <w:szCs w:val="24"/>
        </w:rPr>
        <w:t xml:space="preserve">Pavlopoulou </w:t>
      </w:r>
      <w:r w:rsidRPr="002E318C">
        <w:rPr>
          <w:rFonts w:ascii="Arial" w:hAnsi="Arial" w:cs="Arial"/>
          <w:sz w:val="24"/>
          <w:szCs w:val="24"/>
        </w:rPr>
        <w:t>(2024)</w:t>
      </w:r>
      <w:r>
        <w:rPr>
          <w:rFonts w:ascii="Arial" w:hAnsi="Arial" w:cs="Arial"/>
          <w:sz w:val="24"/>
          <w:szCs w:val="24"/>
        </w:rPr>
        <w:t xml:space="preserve">, </w:t>
      </w:r>
      <w:r w:rsidRPr="002E318C">
        <w:rPr>
          <w:rFonts w:ascii="Arial" w:hAnsi="Arial" w:cs="Arial"/>
          <w:sz w:val="24"/>
          <w:szCs w:val="24"/>
        </w:rPr>
        <w:t xml:space="preserve">there is little qualitative research about schools. Yet 45.2% of </w:t>
      </w:r>
      <w:r w:rsidRPr="002E318C">
        <w:rPr>
          <w:rFonts w:ascii="Arial" w:hAnsi="Arial" w:cs="Arial"/>
          <w:color w:val="000000"/>
          <w:sz w:val="24"/>
          <w:szCs w:val="24"/>
          <w:shd w:val="clear" w:color="auto" w:fill="FFFFFF"/>
        </w:rPr>
        <w:t xml:space="preserve">parents in Gan et. al.’s (2018) study said that they believe their typically developing child had school difficulties, </w:t>
      </w:r>
      <w:r>
        <w:rPr>
          <w:rFonts w:ascii="Arial" w:hAnsi="Arial" w:cs="Arial"/>
          <w:color w:val="000000"/>
          <w:sz w:val="24"/>
          <w:szCs w:val="24"/>
          <w:shd w:val="clear" w:color="auto" w:fill="FFFFFF"/>
        </w:rPr>
        <w:t xml:space="preserve">including </w:t>
      </w:r>
      <w:r w:rsidRPr="002E318C">
        <w:rPr>
          <w:rFonts w:ascii="Arial" w:hAnsi="Arial" w:cs="Arial"/>
          <w:color w:val="000000"/>
          <w:sz w:val="24"/>
          <w:szCs w:val="24"/>
          <w:shd w:val="clear" w:color="auto" w:fill="FFFFFF"/>
        </w:rPr>
        <w:t>worry</w:t>
      </w:r>
      <w:r>
        <w:rPr>
          <w:rFonts w:ascii="Arial" w:hAnsi="Arial" w:cs="Arial"/>
          <w:color w:val="000000"/>
          <w:sz w:val="24"/>
          <w:szCs w:val="24"/>
          <w:shd w:val="clear" w:color="auto" w:fill="FFFFFF"/>
        </w:rPr>
        <w:t>ing</w:t>
      </w:r>
      <w:r w:rsidRPr="002E318C">
        <w:rPr>
          <w:rFonts w:ascii="Arial" w:hAnsi="Arial" w:cs="Arial"/>
          <w:color w:val="000000"/>
          <w:sz w:val="24"/>
          <w:szCs w:val="24"/>
          <w:shd w:val="clear" w:color="auto" w:fill="FFFFFF"/>
        </w:rPr>
        <w:t xml:space="preserve"> about their sibling, absences, caring responsibilities and having less parental attention</w:t>
      </w:r>
      <w:r>
        <w:rPr>
          <w:rFonts w:ascii="Arial" w:hAnsi="Arial" w:cs="Arial"/>
          <w:color w:val="000000"/>
          <w:sz w:val="24"/>
          <w:szCs w:val="24"/>
          <w:shd w:val="clear" w:color="auto" w:fill="FFFFFF"/>
        </w:rPr>
        <w:t xml:space="preserve">. </w:t>
      </w:r>
      <w:r w:rsidRPr="002E318C">
        <w:rPr>
          <w:rFonts w:ascii="Arial" w:hAnsi="Arial" w:cs="Arial"/>
          <w:sz w:val="24"/>
          <w:szCs w:val="24"/>
        </w:rPr>
        <w:t xml:space="preserve">Hastings (2022) recommended that more attention is needed regarding problems siblings may experience in school, difficulties in peer relationships, other domains such as embarrassment in public and the </w:t>
      </w:r>
      <w:r>
        <w:rPr>
          <w:rFonts w:ascii="Arial" w:hAnsi="Arial" w:cs="Arial"/>
          <w:sz w:val="24"/>
          <w:szCs w:val="24"/>
        </w:rPr>
        <w:t>effect</w:t>
      </w:r>
      <w:r w:rsidRPr="002E318C">
        <w:rPr>
          <w:rFonts w:ascii="Arial" w:hAnsi="Arial" w:cs="Arial"/>
          <w:sz w:val="24"/>
          <w:szCs w:val="24"/>
        </w:rPr>
        <w:t xml:space="preserve"> of other people’s responses to the child with a developmental disability.</w:t>
      </w:r>
    </w:p>
    <w:p w14:paraId="7F0C9D9C" w14:textId="3D923A7B" w:rsidR="00852048" w:rsidRPr="00D81E87" w:rsidRDefault="00852048" w:rsidP="003D4EAA">
      <w:pPr>
        <w:spacing w:line="360" w:lineRule="auto"/>
        <w:jc w:val="both"/>
        <w:rPr>
          <w:rFonts w:ascii="Arial" w:hAnsi="Arial" w:cs="Arial"/>
          <w:sz w:val="24"/>
          <w:szCs w:val="24"/>
        </w:rPr>
      </w:pPr>
      <w:r>
        <w:rPr>
          <w:rFonts w:ascii="Arial" w:hAnsi="Arial" w:cs="Arial"/>
          <w:sz w:val="24"/>
          <w:szCs w:val="24"/>
        </w:rPr>
        <w:t xml:space="preserve">It is important also to remember that there may well be other compounding variables, for example, </w:t>
      </w:r>
      <w:r w:rsidRPr="00852048">
        <w:rPr>
          <w:rFonts w:ascii="Arial" w:hAnsi="Arial" w:cs="Arial"/>
          <w:sz w:val="24"/>
          <w:szCs w:val="24"/>
        </w:rPr>
        <w:t>Hayden, Hastings, Kassa &amp; Danylec (2022) found that “where adult siblings had low levels of subjective poverty, carer status was associated with siblings’ mental distress, wellbeing, and quality of life” (p.995).</w:t>
      </w:r>
      <w:r>
        <w:rPr>
          <w:rFonts w:ascii="Arial" w:hAnsi="Arial" w:cs="Arial"/>
          <w:sz w:val="24"/>
          <w:szCs w:val="24"/>
        </w:rPr>
        <w:t xml:space="preserve"> </w:t>
      </w:r>
    </w:p>
    <w:p w14:paraId="2D760EF3" w14:textId="7C0B45A2" w:rsidR="00B25F90" w:rsidRPr="00D81E87" w:rsidRDefault="0018314D" w:rsidP="003D4EAA">
      <w:pPr>
        <w:spacing w:line="360" w:lineRule="auto"/>
        <w:jc w:val="both"/>
        <w:rPr>
          <w:rFonts w:ascii="Arial" w:hAnsi="Arial" w:cs="Arial"/>
          <w:sz w:val="24"/>
          <w:szCs w:val="24"/>
        </w:rPr>
      </w:pPr>
      <w:r w:rsidRPr="001A6F42">
        <w:rPr>
          <w:rFonts w:ascii="Arial" w:hAnsi="Arial" w:cs="Arial"/>
          <w:sz w:val="24"/>
          <w:szCs w:val="24"/>
        </w:rPr>
        <w:t>Further</w:t>
      </w:r>
      <w:r w:rsidR="009D0312" w:rsidRPr="001A6F42">
        <w:rPr>
          <w:rFonts w:ascii="Arial" w:hAnsi="Arial" w:cs="Arial"/>
          <w:sz w:val="24"/>
          <w:szCs w:val="24"/>
        </w:rPr>
        <w:t>more</w:t>
      </w:r>
      <w:r w:rsidRPr="001A6F42">
        <w:rPr>
          <w:rFonts w:ascii="Arial" w:hAnsi="Arial" w:cs="Arial"/>
          <w:sz w:val="24"/>
          <w:szCs w:val="24"/>
        </w:rPr>
        <w:t>, m</w:t>
      </w:r>
      <w:r w:rsidR="00B25F90" w:rsidRPr="001A6F42">
        <w:rPr>
          <w:rFonts w:ascii="Arial" w:hAnsi="Arial" w:cs="Arial"/>
          <w:sz w:val="24"/>
          <w:szCs w:val="24"/>
        </w:rPr>
        <w:t xml:space="preserve">uch </w:t>
      </w:r>
      <w:r w:rsidR="00B25F90" w:rsidRPr="00D81E87">
        <w:rPr>
          <w:rFonts w:ascii="Arial" w:hAnsi="Arial" w:cs="Arial"/>
          <w:sz w:val="24"/>
          <w:szCs w:val="24"/>
        </w:rPr>
        <w:t>of the research has been done in America</w:t>
      </w:r>
      <w:r w:rsidR="00E56BC8">
        <w:rPr>
          <w:rFonts w:ascii="Arial" w:hAnsi="Arial" w:cs="Arial"/>
          <w:sz w:val="24"/>
          <w:szCs w:val="24"/>
        </w:rPr>
        <w:t xml:space="preserve"> (e.g. Fleary &amp; Heffer, 2013; Rosenthal, Gillette &amp; DuPaul, 2021; Shivers, 2019),  </w:t>
      </w:r>
      <w:r w:rsidR="00B25F90" w:rsidRPr="00D81E87">
        <w:rPr>
          <w:rFonts w:ascii="Arial" w:hAnsi="Arial" w:cs="Arial"/>
          <w:sz w:val="24"/>
          <w:szCs w:val="24"/>
        </w:rPr>
        <w:t xml:space="preserve">Australia </w:t>
      </w:r>
      <w:r w:rsidR="00E56BC8">
        <w:rPr>
          <w:rFonts w:ascii="Arial" w:hAnsi="Arial" w:cs="Arial"/>
          <w:sz w:val="24"/>
          <w:szCs w:val="24"/>
        </w:rPr>
        <w:t xml:space="preserve">(e.g. Bowman, Alvarez-Jimenez, Wade, Howie &amp; McGorry, 2017; Cridland, Jones, Stoyles, Caputi &amp; Magee, 2016; Gan, Lum, Wakefield, Donnan, Marshall &amp; Burns, 2018) </w:t>
      </w:r>
      <w:r w:rsidR="00B25F90" w:rsidRPr="00D81E87">
        <w:rPr>
          <w:rFonts w:ascii="Arial" w:hAnsi="Arial" w:cs="Arial"/>
          <w:sz w:val="24"/>
          <w:szCs w:val="24"/>
        </w:rPr>
        <w:t>and Canada</w:t>
      </w:r>
      <w:r w:rsidR="00E56BC8">
        <w:rPr>
          <w:rFonts w:ascii="Arial" w:hAnsi="Arial" w:cs="Arial"/>
          <w:sz w:val="24"/>
          <w:szCs w:val="24"/>
        </w:rPr>
        <w:t xml:space="preserve"> (e.g. Fisman, Wolf, </w:t>
      </w:r>
      <w:r w:rsidR="00E56BC8" w:rsidRPr="001A6F42">
        <w:rPr>
          <w:rFonts w:ascii="Arial" w:hAnsi="Arial" w:cs="Arial"/>
          <w:sz w:val="24"/>
          <w:szCs w:val="24"/>
        </w:rPr>
        <w:t>Ellison &amp; Freeman, 2000;</w:t>
      </w:r>
      <w:r w:rsidR="00B25F90" w:rsidRPr="001A6F42">
        <w:rPr>
          <w:rFonts w:ascii="Arial" w:hAnsi="Arial" w:cs="Arial"/>
          <w:sz w:val="24"/>
          <w:szCs w:val="24"/>
        </w:rPr>
        <w:t xml:space="preserve"> </w:t>
      </w:r>
      <w:r w:rsidR="00E56BC8" w:rsidRPr="001A6F42">
        <w:rPr>
          <w:rFonts w:ascii="Arial" w:hAnsi="Arial" w:cs="Arial"/>
          <w:sz w:val="24"/>
          <w:szCs w:val="24"/>
        </w:rPr>
        <w:t>Liegghio, 2016; Marquis, McGrail &amp; Hayes, 2019)</w:t>
      </w:r>
      <w:r w:rsidR="00B25F90" w:rsidRPr="001A6F42">
        <w:rPr>
          <w:rFonts w:ascii="Arial" w:hAnsi="Arial" w:cs="Arial"/>
          <w:sz w:val="24"/>
          <w:szCs w:val="24"/>
        </w:rPr>
        <w:t xml:space="preserve">. There are significant </w:t>
      </w:r>
      <w:r w:rsidR="009A283D" w:rsidRPr="001A6F42">
        <w:rPr>
          <w:rFonts w:ascii="Arial" w:hAnsi="Arial" w:cs="Arial"/>
          <w:sz w:val="24"/>
          <w:szCs w:val="24"/>
        </w:rPr>
        <w:t xml:space="preserve">political, </w:t>
      </w:r>
      <w:r w:rsidR="003E2473" w:rsidRPr="001A6F42">
        <w:rPr>
          <w:rFonts w:ascii="Arial" w:hAnsi="Arial" w:cs="Arial"/>
          <w:sz w:val="24"/>
          <w:szCs w:val="24"/>
        </w:rPr>
        <w:t>cultural,</w:t>
      </w:r>
      <w:r w:rsidR="00B25F90" w:rsidRPr="001A6F42">
        <w:rPr>
          <w:rFonts w:ascii="Arial" w:hAnsi="Arial" w:cs="Arial"/>
          <w:sz w:val="24"/>
          <w:szCs w:val="24"/>
        </w:rPr>
        <w:t xml:space="preserve"> and geographical differences between those countries and the UK which may affect findings (Pit-Ten Cate &amp; Loots, 2000). These include smaller distances between cities in the UK</w:t>
      </w:r>
      <w:r w:rsidR="00FB5CDD" w:rsidRPr="001A6F42">
        <w:rPr>
          <w:rFonts w:ascii="Arial" w:hAnsi="Arial" w:cs="Arial"/>
          <w:sz w:val="24"/>
          <w:szCs w:val="24"/>
        </w:rPr>
        <w:t>, a</w:t>
      </w:r>
      <w:r w:rsidR="00B25F90" w:rsidRPr="001A6F42">
        <w:rPr>
          <w:rFonts w:ascii="Arial" w:hAnsi="Arial" w:cs="Arial"/>
          <w:sz w:val="24"/>
          <w:szCs w:val="24"/>
        </w:rPr>
        <w:t xml:space="preserve"> free </w:t>
      </w:r>
      <w:r w:rsidR="003E2473" w:rsidRPr="001A6F42">
        <w:rPr>
          <w:rFonts w:ascii="Arial" w:hAnsi="Arial" w:cs="Arial"/>
          <w:sz w:val="24"/>
          <w:szCs w:val="24"/>
        </w:rPr>
        <w:t>NHS,</w:t>
      </w:r>
      <w:r w:rsidR="00B25F90" w:rsidRPr="001A6F42">
        <w:rPr>
          <w:rFonts w:ascii="Arial" w:hAnsi="Arial" w:cs="Arial"/>
          <w:sz w:val="24"/>
          <w:szCs w:val="24"/>
        </w:rPr>
        <w:t xml:space="preserve"> and the existence of Disabled Living Allowance (DLA) for families (Gov.uk, 2023). These may mean that financial and other pressures on families in the UK with a disabled child are not as strong and decisions about where to live, work, and go to university are less hampered by barriers such as distance from the family (Hayden, Hastings, Kassa &amp; Danlyec, 2022). </w:t>
      </w:r>
    </w:p>
    <w:p w14:paraId="25283E9F" w14:textId="06EB92E5" w:rsidR="00B25F90" w:rsidRDefault="00B25F90" w:rsidP="002458FB">
      <w:pPr>
        <w:spacing w:line="360" w:lineRule="auto"/>
        <w:jc w:val="both"/>
        <w:rPr>
          <w:rFonts w:ascii="Arial" w:hAnsi="Arial" w:cs="Arial"/>
          <w:sz w:val="24"/>
          <w:szCs w:val="24"/>
        </w:rPr>
      </w:pPr>
      <w:r w:rsidRPr="00D81E87">
        <w:rPr>
          <w:rFonts w:ascii="Arial" w:hAnsi="Arial" w:cs="Arial"/>
          <w:sz w:val="24"/>
          <w:szCs w:val="24"/>
        </w:rPr>
        <w:t xml:space="preserve">One further factor is that much of the literature is quite old (e.g. Burke, 2004; Carpenter, 1997; Featherstone, 1980; </w:t>
      </w:r>
      <w:r>
        <w:rPr>
          <w:rFonts w:ascii="Arial" w:hAnsi="Arial" w:cs="Arial"/>
          <w:sz w:val="24"/>
          <w:szCs w:val="24"/>
        </w:rPr>
        <w:t>Grossman, 1972</w:t>
      </w:r>
      <w:r w:rsidRPr="00D81E87">
        <w:rPr>
          <w:rFonts w:ascii="Arial" w:hAnsi="Arial" w:cs="Arial"/>
          <w:sz w:val="24"/>
          <w:szCs w:val="24"/>
        </w:rPr>
        <w:t>)</w:t>
      </w:r>
      <w:r w:rsidR="00FB5CDD">
        <w:rPr>
          <w:rFonts w:ascii="Arial" w:hAnsi="Arial" w:cs="Arial"/>
          <w:sz w:val="24"/>
          <w:szCs w:val="24"/>
        </w:rPr>
        <w:t xml:space="preserve"> and therefore often reflects the experiences of older adults.</w:t>
      </w:r>
    </w:p>
    <w:p w14:paraId="5DD2EF74" w14:textId="77777777" w:rsidR="007B6867" w:rsidRDefault="007B6867" w:rsidP="002458FB">
      <w:pPr>
        <w:spacing w:line="360" w:lineRule="auto"/>
        <w:jc w:val="both"/>
        <w:rPr>
          <w:rFonts w:ascii="Arial" w:hAnsi="Arial" w:cs="Arial"/>
          <w:sz w:val="24"/>
          <w:szCs w:val="24"/>
        </w:rPr>
      </w:pPr>
    </w:p>
    <w:p w14:paraId="6DC9B4FC" w14:textId="77777777" w:rsidR="00134624" w:rsidRPr="00FA3CAA" w:rsidRDefault="00134624" w:rsidP="001346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12"/>
          <w:szCs w:val="12"/>
        </w:rPr>
      </w:pPr>
    </w:p>
    <w:p w14:paraId="6E3119CF" w14:textId="488F703D" w:rsidR="00134624" w:rsidRPr="001A6F42" w:rsidRDefault="00134624" w:rsidP="009D0312">
      <w:p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b/>
          <w:bCs/>
          <w:sz w:val="24"/>
          <w:szCs w:val="24"/>
        </w:rPr>
      </w:pPr>
      <w:r w:rsidRPr="001A6F42">
        <w:rPr>
          <w:rFonts w:ascii="Arial" w:hAnsi="Arial" w:cs="Arial"/>
          <w:b/>
          <w:bCs/>
          <w:sz w:val="24"/>
          <w:szCs w:val="24"/>
        </w:rPr>
        <w:lastRenderedPageBreak/>
        <w:t>1.5 Summary of the literature review</w:t>
      </w:r>
    </w:p>
    <w:p w14:paraId="5A37E8FF" w14:textId="77777777" w:rsidR="000B74B8" w:rsidRPr="001A6F42" w:rsidRDefault="000B74B8"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Far more literature exists which relates to parents’ experiences than that of siblings</w:t>
      </w:r>
    </w:p>
    <w:p w14:paraId="4D88A12A" w14:textId="0C3C2975" w:rsidR="00EA097F" w:rsidRPr="001A6F42" w:rsidRDefault="00EA097F"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Most research is not British</w:t>
      </w:r>
    </w:p>
    <w:p w14:paraId="3A5C9F20" w14:textId="0D90584B" w:rsidR="00AD2F5B" w:rsidRPr="001A6F42" w:rsidRDefault="00AD2F5B"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 xml:space="preserve">Predominantly, research has been into </w:t>
      </w:r>
      <w:r w:rsidR="009D0312" w:rsidRPr="001A6F42">
        <w:rPr>
          <w:rFonts w:ascii="Arial" w:hAnsi="Arial" w:cs="Arial"/>
          <w:sz w:val="24"/>
          <w:szCs w:val="24"/>
        </w:rPr>
        <w:t>participants</w:t>
      </w:r>
      <w:r w:rsidRPr="001A6F42">
        <w:rPr>
          <w:rFonts w:ascii="Arial" w:hAnsi="Arial" w:cs="Arial"/>
          <w:sz w:val="24"/>
          <w:szCs w:val="24"/>
        </w:rPr>
        <w:t xml:space="preserve"> whose sibling has autism, learning difficulties and/or a medical condition</w:t>
      </w:r>
    </w:p>
    <w:p w14:paraId="0F5424A4" w14:textId="32AEE5EF" w:rsidR="00EA097F" w:rsidRPr="001A6F42" w:rsidRDefault="00EA097F"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 xml:space="preserve">Some of the literature relates to those who are now </w:t>
      </w:r>
      <w:r w:rsidR="009D0312" w:rsidRPr="001A6F42">
        <w:rPr>
          <w:rFonts w:ascii="Arial" w:hAnsi="Arial" w:cs="Arial"/>
          <w:sz w:val="24"/>
          <w:szCs w:val="24"/>
        </w:rPr>
        <w:t xml:space="preserve">considerably </w:t>
      </w:r>
      <w:r w:rsidRPr="001A6F42">
        <w:rPr>
          <w:rFonts w:ascii="Arial" w:hAnsi="Arial" w:cs="Arial"/>
          <w:sz w:val="24"/>
          <w:szCs w:val="24"/>
        </w:rPr>
        <w:t>older than the current cohort of school children</w:t>
      </w:r>
    </w:p>
    <w:p w14:paraId="47135CA7" w14:textId="49E200D8" w:rsidR="000B74B8" w:rsidRPr="001A6F42" w:rsidRDefault="000B74B8"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 xml:space="preserve">Predominantly, </w:t>
      </w:r>
      <w:r w:rsidR="00D4490B" w:rsidRPr="001A6F42">
        <w:rPr>
          <w:rFonts w:ascii="Arial" w:hAnsi="Arial" w:cs="Arial"/>
          <w:sz w:val="24"/>
          <w:szCs w:val="24"/>
        </w:rPr>
        <w:t>previous researchers have reported</w:t>
      </w:r>
      <w:r w:rsidRPr="001A6F42">
        <w:rPr>
          <w:rFonts w:ascii="Arial" w:hAnsi="Arial" w:cs="Arial"/>
          <w:sz w:val="24"/>
          <w:szCs w:val="24"/>
        </w:rPr>
        <w:t xml:space="preserve"> negative experiences and negative outcomes</w:t>
      </w:r>
    </w:p>
    <w:p w14:paraId="14AB7887" w14:textId="740215D7" w:rsidR="000B74B8" w:rsidRPr="001A6F42" w:rsidRDefault="00AD2F5B"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Academic research has been biased towards quantitative research</w:t>
      </w:r>
    </w:p>
    <w:p w14:paraId="7B83773C" w14:textId="2A8D4235" w:rsidR="00AD2F5B" w:rsidRPr="001A6F42" w:rsidRDefault="00AD2F5B"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The main source of rich qualitative data has been that of those with lived experience rather than peer-reviewed academic research</w:t>
      </w:r>
    </w:p>
    <w:p w14:paraId="79ECE14C" w14:textId="18B560CB" w:rsidR="00AD2F5B" w:rsidRPr="001A6F42" w:rsidRDefault="00AD2F5B"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 xml:space="preserve">Common themes in the literature are: parentification, differential treatment, invisibility, </w:t>
      </w:r>
      <w:r w:rsidR="003E2473" w:rsidRPr="001A6F42">
        <w:rPr>
          <w:rFonts w:ascii="Arial" w:hAnsi="Arial" w:cs="Arial"/>
          <w:sz w:val="24"/>
          <w:szCs w:val="24"/>
        </w:rPr>
        <w:t>secrecy,</w:t>
      </w:r>
      <w:r w:rsidRPr="001A6F42">
        <w:rPr>
          <w:rFonts w:ascii="Arial" w:hAnsi="Arial" w:cs="Arial"/>
          <w:sz w:val="24"/>
          <w:szCs w:val="24"/>
        </w:rPr>
        <w:t xml:space="preserve"> and a lack of information about the disabled sibling’s condition, reports of physical harm, additional responsibilities, the need to be the perfect child, positive and negative </w:t>
      </w:r>
      <w:r w:rsidR="003E2473" w:rsidRPr="001A6F42">
        <w:rPr>
          <w:rFonts w:ascii="Arial" w:hAnsi="Arial" w:cs="Arial"/>
          <w:sz w:val="24"/>
          <w:szCs w:val="24"/>
        </w:rPr>
        <w:t>emotions,</w:t>
      </w:r>
      <w:r w:rsidRPr="001A6F42">
        <w:rPr>
          <w:rFonts w:ascii="Arial" w:hAnsi="Arial" w:cs="Arial"/>
          <w:sz w:val="24"/>
          <w:szCs w:val="24"/>
        </w:rPr>
        <w:t xml:space="preserve"> and stigma</w:t>
      </w:r>
    </w:p>
    <w:p w14:paraId="593221A2" w14:textId="5B6047F1" w:rsidR="00134624" w:rsidRPr="001A6F42" w:rsidRDefault="00AD2F5B" w:rsidP="009D0312">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A6F42">
        <w:rPr>
          <w:rFonts w:ascii="Arial" w:hAnsi="Arial" w:cs="Arial"/>
          <w:sz w:val="24"/>
          <w:szCs w:val="24"/>
        </w:rPr>
        <w:t>Research about schools has suggested: academic functioning is negatively affected; siblings often support their disabled sibling at school; siblings are often given additional responsibilities at school because they have the skills; siblings needs are often invisible; bullying happens; siblings’ home experiences affect their schoolwork; siblings appreciate the opportunity to talk about their experiences to staff with personal lived experience</w:t>
      </w:r>
      <w:r w:rsidR="00134624" w:rsidRPr="001A6F42">
        <w:rPr>
          <w:rFonts w:ascii="Arial" w:hAnsi="Arial" w:cs="Arial"/>
          <w:sz w:val="24"/>
          <w:szCs w:val="24"/>
        </w:rPr>
        <w:t xml:space="preserve">      </w:t>
      </w:r>
    </w:p>
    <w:p w14:paraId="704AD345" w14:textId="77777777" w:rsidR="00E516A3" w:rsidRPr="001A6F42" w:rsidRDefault="00E516A3" w:rsidP="000F6639">
      <w:pPr>
        <w:spacing w:line="360" w:lineRule="auto"/>
        <w:jc w:val="both"/>
        <w:rPr>
          <w:rFonts w:ascii="Arial" w:hAnsi="Arial" w:cs="Arial"/>
          <w:b/>
          <w:bCs/>
          <w:sz w:val="24"/>
          <w:szCs w:val="24"/>
        </w:rPr>
      </w:pPr>
    </w:p>
    <w:p w14:paraId="183AD165" w14:textId="02FAF30C" w:rsidR="005621F1" w:rsidRPr="001A6F42" w:rsidRDefault="005621F1" w:rsidP="000F6639">
      <w:pPr>
        <w:spacing w:line="360" w:lineRule="auto"/>
        <w:jc w:val="both"/>
        <w:rPr>
          <w:rFonts w:ascii="Arial" w:hAnsi="Arial" w:cs="Arial"/>
          <w:b/>
          <w:bCs/>
          <w:sz w:val="24"/>
          <w:szCs w:val="24"/>
        </w:rPr>
      </w:pPr>
      <w:r w:rsidRPr="001A6F42">
        <w:rPr>
          <w:rFonts w:ascii="Arial" w:hAnsi="Arial" w:cs="Arial"/>
          <w:b/>
          <w:bCs/>
          <w:sz w:val="24"/>
          <w:szCs w:val="24"/>
        </w:rPr>
        <w:t>1.</w:t>
      </w:r>
      <w:r w:rsidR="003C4854" w:rsidRPr="001A6F42">
        <w:rPr>
          <w:rFonts w:ascii="Arial" w:hAnsi="Arial" w:cs="Arial"/>
          <w:b/>
          <w:bCs/>
          <w:sz w:val="24"/>
          <w:szCs w:val="24"/>
        </w:rPr>
        <w:t xml:space="preserve">6 </w:t>
      </w:r>
      <w:r w:rsidRPr="001A6F42">
        <w:rPr>
          <w:rFonts w:ascii="Arial" w:hAnsi="Arial" w:cs="Arial"/>
          <w:b/>
          <w:bCs/>
          <w:sz w:val="24"/>
          <w:szCs w:val="24"/>
        </w:rPr>
        <w:t>The Social Model of Disability</w:t>
      </w:r>
    </w:p>
    <w:p w14:paraId="10A01202" w14:textId="47AAC7FB" w:rsidR="005621F1" w:rsidRPr="001A6F42" w:rsidRDefault="005621F1" w:rsidP="005621F1">
      <w:pPr>
        <w:spacing w:line="360" w:lineRule="auto"/>
        <w:jc w:val="both"/>
        <w:rPr>
          <w:rFonts w:ascii="Arial" w:hAnsi="Arial" w:cs="Arial"/>
          <w:sz w:val="24"/>
          <w:szCs w:val="24"/>
        </w:rPr>
      </w:pPr>
      <w:r w:rsidRPr="001A6F42">
        <w:rPr>
          <w:rFonts w:ascii="Arial" w:hAnsi="Arial" w:cs="Arial"/>
          <w:sz w:val="24"/>
          <w:szCs w:val="24"/>
        </w:rPr>
        <w:t>My approach was also informed by the social model of disability. The social model arose within the disability civil rights movement (Lisicki, 2013; Mason, 2005; Oliver, Sapey &amp; Thomas, 2012; Oliver, 2013; Sheldon, 2006; UPIAS</w:t>
      </w:r>
      <w:r w:rsidRPr="001A6F42">
        <w:rPr>
          <w:rFonts w:ascii="Arial" w:hAnsi="Arial" w:cs="Arial"/>
        </w:rPr>
        <w:t xml:space="preserve">, </w:t>
      </w:r>
      <w:r w:rsidRPr="001A6F42">
        <w:rPr>
          <w:rFonts w:ascii="Arial" w:eastAsia="Times New Roman" w:hAnsi="Arial" w:cs="Arial"/>
          <w:kern w:val="0"/>
          <w:sz w:val="24"/>
          <w:szCs w:val="24"/>
          <w:lang w:eastAsia="en-GB"/>
          <w14:ligatures w14:val="none"/>
        </w:rPr>
        <w:t>1976</w:t>
      </w:r>
      <w:r w:rsidRPr="001A6F42">
        <w:rPr>
          <w:rFonts w:ascii="Arial" w:hAnsi="Arial" w:cs="Arial"/>
          <w:sz w:val="24"/>
          <w:szCs w:val="24"/>
        </w:rPr>
        <w:t xml:space="preserve">) and separates out </w:t>
      </w:r>
      <w:r w:rsidRPr="001A6F42">
        <w:rPr>
          <w:rFonts w:ascii="Arial" w:hAnsi="Arial" w:cs="Arial"/>
          <w:i/>
          <w:iCs/>
          <w:sz w:val="24"/>
          <w:szCs w:val="24"/>
        </w:rPr>
        <w:t>impairment</w:t>
      </w:r>
      <w:r w:rsidRPr="001A6F42">
        <w:rPr>
          <w:rFonts w:ascii="Arial" w:hAnsi="Arial" w:cs="Arial"/>
          <w:sz w:val="24"/>
          <w:szCs w:val="24"/>
        </w:rPr>
        <w:t xml:space="preserve">: “… a characteristic of the mind, body or senses within an individual” (Oliver, Sapey &amp; Thomas, 2012, p.16)  and </w:t>
      </w:r>
      <w:r w:rsidRPr="001A6F42">
        <w:rPr>
          <w:rFonts w:ascii="Arial" w:hAnsi="Arial" w:cs="Arial"/>
          <w:i/>
          <w:iCs/>
          <w:sz w:val="24"/>
          <w:szCs w:val="24"/>
        </w:rPr>
        <w:t>disability</w:t>
      </w:r>
      <w:r w:rsidRPr="001A6F42">
        <w:rPr>
          <w:rFonts w:ascii="Arial" w:hAnsi="Arial" w:cs="Arial"/>
          <w:sz w:val="24"/>
          <w:szCs w:val="24"/>
        </w:rPr>
        <w:t xml:space="preserve">: “…the disadvantage or restriction of activity caused by the political, economic and cultural norms of a society which takes little or no account of people who have impairments and this excludes them from </w:t>
      </w:r>
      <w:r w:rsidRPr="001A6F42">
        <w:rPr>
          <w:rFonts w:ascii="Arial" w:hAnsi="Arial" w:cs="Arial"/>
          <w:sz w:val="24"/>
          <w:szCs w:val="24"/>
        </w:rPr>
        <w:lastRenderedPageBreak/>
        <w:t xml:space="preserve">mainstream activity” (Oliver, Sapey &amp; Thomas, 2012, p.16. See also Lisicki, 2013; Shakespeare, 2002; </w:t>
      </w:r>
      <w:r w:rsidR="00936D04" w:rsidRPr="001A6F42">
        <w:rPr>
          <w:rFonts w:ascii="Arial" w:hAnsi="Arial" w:cs="Arial"/>
          <w:sz w:val="24"/>
          <w:szCs w:val="24"/>
        </w:rPr>
        <w:t xml:space="preserve">Thomas, 1999; </w:t>
      </w:r>
      <w:r w:rsidRPr="001A6F42">
        <w:rPr>
          <w:rFonts w:ascii="Arial" w:hAnsi="Arial" w:cs="Arial"/>
          <w:sz w:val="24"/>
          <w:szCs w:val="24"/>
        </w:rPr>
        <w:t>UPIAS</w:t>
      </w:r>
      <w:r w:rsidRPr="001A6F42">
        <w:rPr>
          <w:rFonts w:ascii="Arial" w:hAnsi="Arial" w:cs="Arial"/>
        </w:rPr>
        <w:t xml:space="preserve">, </w:t>
      </w:r>
      <w:r w:rsidRPr="001A6F42">
        <w:rPr>
          <w:rFonts w:ascii="Arial" w:eastAsia="Times New Roman" w:hAnsi="Arial" w:cs="Arial"/>
          <w:kern w:val="0"/>
          <w:sz w:val="24"/>
          <w:szCs w:val="24"/>
          <w:lang w:eastAsia="en-GB"/>
          <w14:ligatures w14:val="none"/>
        </w:rPr>
        <w:t>1976</w:t>
      </w:r>
      <w:r w:rsidRPr="001A6F42">
        <w:rPr>
          <w:rFonts w:ascii="Arial" w:hAnsi="Arial" w:cs="Arial"/>
          <w:sz w:val="24"/>
          <w:szCs w:val="24"/>
        </w:rPr>
        <w:t>).</w:t>
      </w:r>
    </w:p>
    <w:p w14:paraId="1DAC098C" w14:textId="5D1E6598" w:rsidR="00514E0C" w:rsidRPr="001A6F42" w:rsidRDefault="005621F1" w:rsidP="005621F1">
      <w:pPr>
        <w:spacing w:line="360" w:lineRule="auto"/>
        <w:jc w:val="both"/>
        <w:rPr>
          <w:rFonts w:ascii="Arial" w:hAnsi="Arial" w:cs="Arial"/>
          <w:sz w:val="24"/>
          <w:szCs w:val="24"/>
        </w:rPr>
      </w:pPr>
      <w:r w:rsidRPr="001A6F42">
        <w:rPr>
          <w:rFonts w:ascii="Arial" w:hAnsi="Arial" w:cs="Arial"/>
          <w:sz w:val="24"/>
          <w:szCs w:val="24"/>
        </w:rPr>
        <w:t xml:space="preserve">As can be seen in Figures </w:t>
      </w:r>
      <w:r w:rsidR="007E1B63" w:rsidRPr="001A6F42">
        <w:rPr>
          <w:rFonts w:ascii="Arial" w:hAnsi="Arial" w:cs="Arial"/>
          <w:sz w:val="24"/>
          <w:szCs w:val="24"/>
        </w:rPr>
        <w:t>3</w:t>
      </w:r>
      <w:r w:rsidRPr="001A6F42">
        <w:rPr>
          <w:rFonts w:ascii="Arial" w:hAnsi="Arial" w:cs="Arial"/>
          <w:sz w:val="24"/>
          <w:szCs w:val="24"/>
        </w:rPr>
        <w:t xml:space="preserve"> and </w:t>
      </w:r>
      <w:r w:rsidR="007E1B63" w:rsidRPr="001A6F42">
        <w:rPr>
          <w:rFonts w:ascii="Arial" w:hAnsi="Arial" w:cs="Arial"/>
          <w:sz w:val="24"/>
          <w:szCs w:val="24"/>
        </w:rPr>
        <w:t xml:space="preserve">4 </w:t>
      </w:r>
      <w:r w:rsidRPr="001A6F42">
        <w:rPr>
          <w:rFonts w:ascii="Arial" w:hAnsi="Arial" w:cs="Arial"/>
          <w:sz w:val="24"/>
          <w:szCs w:val="24"/>
        </w:rPr>
        <w:t>below, the traditional medical (or individual) model of disability presumes a “within-patient” view of disability, focusing on the physical and mental restrictions of disabled people (Oliver, Sapey &amp; Thomas, 2012</w:t>
      </w:r>
      <w:r w:rsidR="00514E0C" w:rsidRPr="001A6F42">
        <w:rPr>
          <w:rFonts w:ascii="Arial" w:hAnsi="Arial" w:cs="Arial"/>
          <w:sz w:val="24"/>
          <w:szCs w:val="24"/>
        </w:rPr>
        <w:t>; Titchkosky, 2011</w:t>
      </w:r>
      <w:r w:rsidRPr="001A6F42">
        <w:rPr>
          <w:rFonts w:ascii="Arial" w:hAnsi="Arial" w:cs="Arial"/>
          <w:sz w:val="24"/>
          <w:szCs w:val="24"/>
        </w:rPr>
        <w:t>), considering disability from a tragedy perspective (Goodley, 20</w:t>
      </w:r>
      <w:r w:rsidR="00626D77" w:rsidRPr="001A6F42">
        <w:rPr>
          <w:rFonts w:ascii="Arial" w:hAnsi="Arial" w:cs="Arial"/>
          <w:sz w:val="24"/>
          <w:szCs w:val="24"/>
        </w:rPr>
        <w:t>01</w:t>
      </w:r>
      <w:r w:rsidRPr="001A6F42">
        <w:rPr>
          <w:rFonts w:ascii="Arial" w:hAnsi="Arial" w:cs="Arial"/>
          <w:sz w:val="24"/>
          <w:szCs w:val="24"/>
        </w:rPr>
        <w:t>; Mason, 2005</w:t>
      </w:r>
      <w:r w:rsidR="00636338" w:rsidRPr="001A6F42">
        <w:rPr>
          <w:rFonts w:ascii="Arial" w:hAnsi="Arial" w:cs="Arial"/>
          <w:sz w:val="24"/>
          <w:szCs w:val="24"/>
        </w:rPr>
        <w:t>; Titchkosky, 2011</w:t>
      </w:r>
      <w:r w:rsidRPr="001A6F42">
        <w:rPr>
          <w:rFonts w:ascii="Arial" w:hAnsi="Arial" w:cs="Arial"/>
          <w:sz w:val="24"/>
          <w:szCs w:val="24"/>
        </w:rPr>
        <w:t xml:space="preserve">), </w:t>
      </w:r>
      <w:r w:rsidR="00C938DC" w:rsidRPr="001A6F42">
        <w:rPr>
          <w:rFonts w:ascii="Arial" w:hAnsi="Arial" w:cs="Arial"/>
          <w:sz w:val="24"/>
          <w:szCs w:val="24"/>
        </w:rPr>
        <w:t xml:space="preserve">and </w:t>
      </w:r>
      <w:r w:rsidR="00A345AE" w:rsidRPr="001A6F42">
        <w:rPr>
          <w:rFonts w:ascii="Arial" w:hAnsi="Arial" w:cs="Arial"/>
          <w:sz w:val="24"/>
          <w:szCs w:val="24"/>
        </w:rPr>
        <w:t>focus</w:t>
      </w:r>
      <w:r w:rsidR="00E516A3" w:rsidRPr="001A6F42">
        <w:rPr>
          <w:rFonts w:ascii="Arial" w:hAnsi="Arial" w:cs="Arial"/>
          <w:sz w:val="24"/>
          <w:szCs w:val="24"/>
        </w:rPr>
        <w:t>ing</w:t>
      </w:r>
      <w:r w:rsidRPr="001A6F42">
        <w:rPr>
          <w:rFonts w:ascii="Arial" w:hAnsi="Arial" w:cs="Arial"/>
          <w:sz w:val="24"/>
          <w:szCs w:val="24"/>
        </w:rPr>
        <w:t xml:space="preserve"> on what a disabled person </w:t>
      </w:r>
      <w:r w:rsidRPr="001A6F42">
        <w:rPr>
          <w:rFonts w:ascii="Arial" w:hAnsi="Arial" w:cs="Arial"/>
          <w:i/>
          <w:iCs/>
          <w:sz w:val="24"/>
          <w:szCs w:val="24"/>
        </w:rPr>
        <w:t>can’t do</w:t>
      </w:r>
      <w:r w:rsidRPr="001A6F42">
        <w:rPr>
          <w:rFonts w:ascii="Arial" w:hAnsi="Arial" w:cs="Arial"/>
          <w:sz w:val="24"/>
          <w:szCs w:val="24"/>
        </w:rPr>
        <w:t xml:space="preserve"> (Lisicki, 2005)</w:t>
      </w:r>
      <w:r w:rsidR="00A345AE" w:rsidRPr="001A6F42">
        <w:rPr>
          <w:rFonts w:ascii="Arial" w:hAnsi="Arial" w:cs="Arial"/>
          <w:sz w:val="24"/>
          <w:szCs w:val="24"/>
        </w:rPr>
        <w:t xml:space="preserve">. </w:t>
      </w:r>
    </w:p>
    <w:p w14:paraId="23E6DE42" w14:textId="6B9CF542" w:rsidR="007E1B63" w:rsidRDefault="00A345AE" w:rsidP="001A6F42">
      <w:pPr>
        <w:spacing w:line="360" w:lineRule="auto"/>
        <w:jc w:val="both"/>
        <w:rPr>
          <w:rFonts w:ascii="Arial" w:hAnsi="Arial" w:cs="Arial"/>
          <w:color w:val="FF0000"/>
          <w:sz w:val="24"/>
          <w:szCs w:val="24"/>
        </w:rPr>
      </w:pPr>
      <w:r w:rsidRPr="001A6F42">
        <w:rPr>
          <w:rFonts w:ascii="Arial" w:hAnsi="Arial" w:cs="Arial"/>
          <w:sz w:val="24"/>
          <w:szCs w:val="24"/>
        </w:rPr>
        <w:t xml:space="preserve">The medical model also presumes </w:t>
      </w:r>
      <w:r w:rsidR="005621F1" w:rsidRPr="001A6F42">
        <w:rPr>
          <w:rFonts w:ascii="Arial" w:hAnsi="Arial" w:cs="Arial"/>
          <w:sz w:val="24"/>
          <w:szCs w:val="24"/>
        </w:rPr>
        <w:t xml:space="preserve">that the disabled person needs medical intervention and care from other non-disabled people, placing disabled people in a position of powerlessness, </w:t>
      </w:r>
      <w:r w:rsidR="003E2473" w:rsidRPr="001A6F42">
        <w:rPr>
          <w:rFonts w:ascii="Arial" w:hAnsi="Arial" w:cs="Arial"/>
          <w:sz w:val="24"/>
          <w:szCs w:val="24"/>
        </w:rPr>
        <w:t>vulnerability,</w:t>
      </w:r>
      <w:r w:rsidR="005621F1" w:rsidRPr="001A6F42">
        <w:rPr>
          <w:rFonts w:ascii="Arial" w:hAnsi="Arial" w:cs="Arial"/>
          <w:sz w:val="24"/>
          <w:szCs w:val="24"/>
        </w:rPr>
        <w:t xml:space="preserve"> and dependency on non-disabled people (Lisicki, 2013; Oliver, Sapey &amp; Thomas, 2012; UPIAS, </w:t>
      </w:r>
      <w:r w:rsidR="005621F1" w:rsidRPr="001A6F42">
        <w:rPr>
          <w:rFonts w:ascii="Arial" w:eastAsia="Times New Roman" w:hAnsi="Arial" w:cs="Arial"/>
          <w:kern w:val="0"/>
          <w:sz w:val="24"/>
          <w:szCs w:val="24"/>
          <w:lang w:eastAsia="en-GB"/>
          <w14:ligatures w14:val="none"/>
        </w:rPr>
        <w:t>1976</w:t>
      </w:r>
      <w:r w:rsidR="005621F1" w:rsidRPr="001A6F42">
        <w:rPr>
          <w:rFonts w:ascii="Arial" w:hAnsi="Arial" w:cs="Arial"/>
          <w:sz w:val="24"/>
          <w:szCs w:val="24"/>
        </w:rPr>
        <w:t>). This is represented in Figure 3 below (Lisicki, 2013)</w:t>
      </w:r>
      <w:r w:rsidR="001A6F42">
        <w:rPr>
          <w:rFonts w:ascii="Arial" w:hAnsi="Arial" w:cs="Arial"/>
          <w:sz w:val="24"/>
          <w:szCs w:val="24"/>
        </w:rPr>
        <w:t xml:space="preserve">. </w:t>
      </w:r>
      <w:r w:rsidR="007E1B63">
        <w:rPr>
          <w:rFonts w:ascii="Arial" w:hAnsi="Arial" w:cs="Arial"/>
          <w:color w:val="FF0000"/>
          <w:sz w:val="24"/>
          <w:szCs w:val="24"/>
        </w:rPr>
        <w:br w:type="page"/>
      </w:r>
    </w:p>
    <w:p w14:paraId="6FE96559" w14:textId="2E29ED86" w:rsidR="005621F1" w:rsidRPr="001A6F42" w:rsidRDefault="005621F1" w:rsidP="005621F1">
      <w:pPr>
        <w:spacing w:line="360" w:lineRule="auto"/>
        <w:jc w:val="both"/>
        <w:rPr>
          <w:rFonts w:ascii="Arial" w:hAnsi="Arial" w:cs="Arial"/>
          <w:sz w:val="24"/>
          <w:szCs w:val="24"/>
        </w:rPr>
      </w:pPr>
      <w:r w:rsidRPr="001A6F42">
        <w:rPr>
          <w:rFonts w:ascii="Arial" w:hAnsi="Arial" w:cs="Arial"/>
          <w:b/>
          <w:bCs/>
          <w:sz w:val="24"/>
          <w:szCs w:val="24"/>
        </w:rPr>
        <w:lastRenderedPageBreak/>
        <w:t xml:space="preserve">Figure </w:t>
      </w:r>
      <w:r w:rsidR="007E1B63" w:rsidRPr="001A6F42">
        <w:rPr>
          <w:rFonts w:ascii="Arial" w:hAnsi="Arial" w:cs="Arial"/>
          <w:b/>
          <w:bCs/>
          <w:sz w:val="24"/>
          <w:szCs w:val="24"/>
        </w:rPr>
        <w:t>3</w:t>
      </w:r>
      <w:r w:rsidR="009972AF" w:rsidRPr="001A6F42">
        <w:rPr>
          <w:rFonts w:ascii="Arial" w:hAnsi="Arial" w:cs="Arial"/>
          <w:b/>
          <w:bCs/>
          <w:sz w:val="24"/>
          <w:szCs w:val="24"/>
        </w:rPr>
        <w:t xml:space="preserve">   </w:t>
      </w:r>
      <w:r w:rsidRPr="001A6F42">
        <w:rPr>
          <w:rFonts w:ascii="Arial" w:hAnsi="Arial" w:cs="Arial"/>
          <w:sz w:val="24"/>
          <w:szCs w:val="24"/>
        </w:rPr>
        <w:t>The Medical Model of Disability</w:t>
      </w:r>
    </w:p>
    <w:p w14:paraId="3B503FB8" w14:textId="3C7F04D6" w:rsidR="005621F1" w:rsidRDefault="005621F1" w:rsidP="005621F1">
      <w:pPr>
        <w:spacing w:line="360" w:lineRule="auto"/>
        <w:jc w:val="both"/>
        <w:rPr>
          <w:rFonts w:ascii="Arial" w:hAnsi="Arial" w:cs="Arial"/>
          <w:sz w:val="24"/>
          <w:szCs w:val="24"/>
        </w:rPr>
      </w:pPr>
      <w:r w:rsidRPr="00E7571F">
        <w:rPr>
          <w:rFonts w:ascii="Arial" w:hAnsi="Arial" w:cs="Arial"/>
          <w:noProof/>
          <w:sz w:val="24"/>
          <w:szCs w:val="24"/>
        </w:rPr>
        <w:drawing>
          <wp:inline distT="0" distB="0" distL="0" distR="0" wp14:anchorId="1CAE8930" wp14:editId="2E999B3A">
            <wp:extent cx="5787390" cy="5017417"/>
            <wp:effectExtent l="19050" t="19050" r="22860" b="12065"/>
            <wp:docPr id="530454539" name="Picture 1"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54349" name="Picture 1" descr="A diagram of a problem&#10;&#10;Description automatically generated"/>
                    <pic:cNvPicPr/>
                  </pic:nvPicPr>
                  <pic:blipFill rotWithShape="1">
                    <a:blip r:embed="rId11"/>
                    <a:srcRect l="5983" r="2415"/>
                    <a:stretch/>
                  </pic:blipFill>
                  <pic:spPr bwMode="auto">
                    <a:xfrm>
                      <a:off x="0" y="0"/>
                      <a:ext cx="5793913" cy="5023072"/>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10A95049" w14:textId="77777777" w:rsidR="005621F1" w:rsidRPr="001A6F42" w:rsidRDefault="005621F1" w:rsidP="005621F1">
      <w:pPr>
        <w:spacing w:line="360" w:lineRule="auto"/>
        <w:jc w:val="both"/>
        <w:rPr>
          <w:rFonts w:ascii="Arial" w:hAnsi="Arial" w:cs="Arial"/>
          <w:sz w:val="24"/>
          <w:szCs w:val="24"/>
        </w:rPr>
      </w:pPr>
      <w:r w:rsidRPr="001A6F42">
        <w:rPr>
          <w:rFonts w:ascii="Arial" w:hAnsi="Arial" w:cs="Arial"/>
          <w:sz w:val="24"/>
          <w:szCs w:val="24"/>
        </w:rPr>
        <w:t>(Lisicki, 2013)</w:t>
      </w:r>
    </w:p>
    <w:p w14:paraId="12833AD5" w14:textId="7621FC60" w:rsidR="00936D04" w:rsidRPr="001A6F42" w:rsidRDefault="00A345AE" w:rsidP="00936D04">
      <w:pPr>
        <w:spacing w:line="360" w:lineRule="auto"/>
        <w:jc w:val="both"/>
        <w:rPr>
          <w:rFonts w:ascii="Arial" w:eastAsia="Times New Roman" w:hAnsi="Arial" w:cs="Arial"/>
          <w:kern w:val="0"/>
          <w:sz w:val="24"/>
          <w:szCs w:val="24"/>
          <w:lang w:eastAsia="en-GB"/>
          <w14:ligatures w14:val="none"/>
        </w:rPr>
      </w:pPr>
      <w:r w:rsidRPr="001A6F42">
        <w:rPr>
          <w:rFonts w:ascii="Arial" w:hAnsi="Arial" w:cs="Arial"/>
          <w:sz w:val="24"/>
          <w:szCs w:val="24"/>
        </w:rPr>
        <w:t>Thus</w:t>
      </w:r>
      <w:r w:rsidR="00936D04" w:rsidRPr="001A6F42">
        <w:rPr>
          <w:rFonts w:ascii="Arial" w:eastAsia="Times New Roman" w:hAnsi="Arial" w:cs="Arial"/>
          <w:kern w:val="0"/>
          <w:sz w:val="24"/>
          <w:szCs w:val="24"/>
          <w:lang w:eastAsia="en-GB"/>
          <w14:ligatures w14:val="none"/>
        </w:rPr>
        <w:t xml:space="preserve">, the disabled person is </w:t>
      </w:r>
      <w:r w:rsidR="00514E0C" w:rsidRPr="001A6F42">
        <w:rPr>
          <w:rFonts w:ascii="Arial" w:eastAsia="Times New Roman" w:hAnsi="Arial" w:cs="Arial"/>
          <w:kern w:val="0"/>
          <w:sz w:val="24"/>
          <w:szCs w:val="24"/>
          <w:lang w:eastAsia="en-GB"/>
          <w14:ligatures w14:val="none"/>
        </w:rPr>
        <w:t>seen as a “departure from the desired and expected” (p.5</w:t>
      </w:r>
      <w:r w:rsidR="00F81536" w:rsidRPr="001A6F42">
        <w:rPr>
          <w:rFonts w:ascii="Arial" w:eastAsia="Times New Roman" w:hAnsi="Arial" w:cs="Arial"/>
          <w:kern w:val="0"/>
          <w:sz w:val="24"/>
          <w:szCs w:val="24"/>
          <w:lang w:eastAsia="en-GB"/>
          <w14:ligatures w14:val="none"/>
        </w:rPr>
        <w:t xml:space="preserve">, </w:t>
      </w:r>
      <w:r w:rsidR="00514E0C" w:rsidRPr="001A6F42">
        <w:rPr>
          <w:rFonts w:ascii="Arial" w:eastAsia="Times New Roman" w:hAnsi="Arial" w:cs="Arial"/>
          <w:kern w:val="0"/>
          <w:sz w:val="24"/>
          <w:szCs w:val="24"/>
          <w:lang w:eastAsia="en-GB"/>
          <w14:ligatures w14:val="none"/>
        </w:rPr>
        <w:t>Titchkosy, 2011</w:t>
      </w:r>
      <w:r w:rsidR="00E43F81" w:rsidRPr="001A6F42">
        <w:rPr>
          <w:rFonts w:ascii="Arial" w:eastAsia="Times New Roman" w:hAnsi="Arial" w:cs="Arial"/>
          <w:kern w:val="0"/>
          <w:sz w:val="24"/>
          <w:szCs w:val="24"/>
          <w:lang w:eastAsia="en-GB"/>
          <w14:ligatures w14:val="none"/>
        </w:rPr>
        <w:t>, P.5</w:t>
      </w:r>
      <w:r w:rsidR="00514E0C" w:rsidRPr="001A6F42">
        <w:rPr>
          <w:rFonts w:ascii="Arial" w:eastAsia="Times New Roman" w:hAnsi="Arial" w:cs="Arial"/>
          <w:kern w:val="0"/>
          <w:sz w:val="24"/>
          <w:szCs w:val="24"/>
          <w:lang w:eastAsia="en-GB"/>
          <w14:ligatures w14:val="none"/>
        </w:rPr>
        <w:t xml:space="preserve">) and is </w:t>
      </w:r>
      <w:r w:rsidR="00936D04" w:rsidRPr="001A6F42">
        <w:rPr>
          <w:rFonts w:ascii="Arial" w:eastAsia="Times New Roman" w:hAnsi="Arial" w:cs="Arial"/>
          <w:kern w:val="0"/>
          <w:sz w:val="24"/>
          <w:szCs w:val="24"/>
          <w:lang w:eastAsia="en-GB"/>
          <w14:ligatures w14:val="none"/>
        </w:rPr>
        <w:t>reduced to</w:t>
      </w:r>
    </w:p>
    <w:p w14:paraId="4B556BDC" w14:textId="1A57249A" w:rsidR="00936D04" w:rsidRPr="001A6F42" w:rsidRDefault="00936D04" w:rsidP="001D0D0C">
      <w:pPr>
        <w:spacing w:line="360" w:lineRule="auto"/>
        <w:ind w:left="720"/>
        <w:jc w:val="both"/>
        <w:rPr>
          <w:rFonts w:ascii="Arial" w:hAnsi="Arial" w:cs="Arial"/>
          <w:sz w:val="24"/>
          <w:szCs w:val="24"/>
        </w:rPr>
      </w:pPr>
      <w:r w:rsidRPr="001A6F42">
        <w:rPr>
          <w:rFonts w:ascii="Arial" w:eastAsia="Times New Roman" w:hAnsi="Arial" w:cs="Arial"/>
          <w:kern w:val="0"/>
          <w:sz w:val="24"/>
          <w:szCs w:val="24"/>
          <w:lang w:eastAsia="en-GB"/>
          <w14:ligatures w14:val="none"/>
        </w:rPr>
        <w:t>“… that of a dependent, in which his right to free choice, action and association are curtailed in direct proportion to the degree of his disability and the extent of his financial means … causing the disabled person’s isolation and exclusion from full participation in society”</w:t>
      </w:r>
      <w:r w:rsidR="001D0D0C" w:rsidRPr="001A6F42">
        <w:rPr>
          <w:rFonts w:ascii="Arial" w:eastAsia="Times New Roman" w:hAnsi="Arial" w:cs="Arial"/>
          <w:kern w:val="0"/>
          <w:sz w:val="24"/>
          <w:szCs w:val="24"/>
          <w:lang w:eastAsia="en-GB"/>
          <w14:ligatures w14:val="none"/>
        </w:rPr>
        <w:t xml:space="preserve"> </w:t>
      </w:r>
      <w:r w:rsidRPr="001A6F42">
        <w:rPr>
          <w:rFonts w:ascii="Arial" w:eastAsia="Times New Roman" w:hAnsi="Arial" w:cs="Arial"/>
          <w:kern w:val="0"/>
          <w:sz w:val="24"/>
          <w:szCs w:val="24"/>
          <w:lang w:eastAsia="en-GB"/>
          <w14:ligatures w14:val="none"/>
        </w:rPr>
        <w:t>(</w:t>
      </w:r>
      <w:r w:rsidRPr="001A6F42">
        <w:rPr>
          <w:rFonts w:ascii="Arial" w:hAnsi="Arial" w:cs="Arial"/>
          <w:sz w:val="24"/>
          <w:szCs w:val="24"/>
        </w:rPr>
        <w:t>UPIAS</w:t>
      </w:r>
      <w:r w:rsidRPr="001A6F42">
        <w:rPr>
          <w:rFonts w:ascii="Arial" w:eastAsia="Times New Roman" w:hAnsi="Arial" w:cs="Arial"/>
          <w:kern w:val="0"/>
          <w:sz w:val="24"/>
          <w:szCs w:val="24"/>
          <w:lang w:eastAsia="en-GB"/>
          <w14:ligatures w14:val="none"/>
        </w:rPr>
        <w:t>, 1976</w:t>
      </w:r>
      <w:r w:rsidR="00E43F81" w:rsidRPr="001A6F42">
        <w:rPr>
          <w:rFonts w:ascii="Arial" w:eastAsia="Times New Roman" w:hAnsi="Arial" w:cs="Arial"/>
          <w:kern w:val="0"/>
          <w:sz w:val="24"/>
          <w:szCs w:val="24"/>
          <w:lang w:eastAsia="en-GB"/>
          <w14:ligatures w14:val="none"/>
        </w:rPr>
        <w:t>, p.22</w:t>
      </w:r>
      <w:r w:rsidRPr="001A6F42">
        <w:rPr>
          <w:rFonts w:ascii="Arial" w:eastAsia="Times New Roman" w:hAnsi="Arial" w:cs="Arial"/>
          <w:kern w:val="0"/>
          <w:sz w:val="24"/>
          <w:szCs w:val="24"/>
          <w:lang w:eastAsia="en-GB"/>
          <w14:ligatures w14:val="none"/>
        </w:rPr>
        <w:t>).</w:t>
      </w:r>
    </w:p>
    <w:p w14:paraId="42CD4B22" w14:textId="62B44FC8" w:rsidR="001D0D0C" w:rsidRPr="001A6F42" w:rsidRDefault="00C938DC" w:rsidP="005621F1">
      <w:pPr>
        <w:spacing w:line="360" w:lineRule="auto"/>
        <w:jc w:val="both"/>
        <w:rPr>
          <w:rFonts w:ascii="Arial" w:hAnsi="Arial" w:cs="Arial"/>
          <w:sz w:val="24"/>
          <w:szCs w:val="24"/>
        </w:rPr>
      </w:pPr>
      <w:r w:rsidRPr="001A6F42">
        <w:rPr>
          <w:rFonts w:ascii="Arial" w:hAnsi="Arial" w:cs="Arial"/>
          <w:sz w:val="24"/>
          <w:szCs w:val="24"/>
        </w:rPr>
        <w:t>w</w:t>
      </w:r>
      <w:r w:rsidR="001D0D0C" w:rsidRPr="001A6F42">
        <w:rPr>
          <w:rFonts w:ascii="Arial" w:hAnsi="Arial" w:cs="Arial"/>
          <w:sz w:val="24"/>
          <w:szCs w:val="24"/>
        </w:rPr>
        <w:t>hich Titchkosky (2011) equates to “the oppression of the ruling orders of the day – colonialism, patriarchy, classism, and able-ism … supported by the capitalistic enterprise of scientific knowledge” (p.131)</w:t>
      </w:r>
      <w:r w:rsidR="00DC70E5" w:rsidRPr="001A6F42">
        <w:rPr>
          <w:rFonts w:ascii="Arial" w:hAnsi="Arial" w:cs="Arial"/>
          <w:sz w:val="24"/>
          <w:szCs w:val="24"/>
        </w:rPr>
        <w:t xml:space="preserve">. The word colonialism struck me as an apt metaphor because often disabled people have been overruled by the powers of others, </w:t>
      </w:r>
      <w:r w:rsidR="00DC70E5" w:rsidRPr="001A6F42">
        <w:rPr>
          <w:rFonts w:ascii="Arial" w:hAnsi="Arial" w:cs="Arial"/>
          <w:sz w:val="24"/>
          <w:szCs w:val="24"/>
        </w:rPr>
        <w:lastRenderedPageBreak/>
        <w:t xml:space="preserve">by medical professionals who “invade” their bodies, staff in residential homes who control their activities and perform personal </w:t>
      </w:r>
      <w:r w:rsidR="00E43F81" w:rsidRPr="001A6F42">
        <w:rPr>
          <w:rFonts w:ascii="Arial" w:hAnsi="Arial" w:cs="Arial"/>
          <w:sz w:val="24"/>
          <w:szCs w:val="24"/>
        </w:rPr>
        <w:t>care</w:t>
      </w:r>
      <w:r w:rsidRPr="001A6F42">
        <w:rPr>
          <w:rFonts w:ascii="Arial" w:hAnsi="Arial" w:cs="Arial"/>
          <w:sz w:val="24"/>
          <w:szCs w:val="24"/>
        </w:rPr>
        <w:t>, whilst</w:t>
      </w:r>
      <w:r w:rsidR="00DC70E5" w:rsidRPr="001A6F42">
        <w:rPr>
          <w:rFonts w:ascii="Arial" w:hAnsi="Arial" w:cs="Arial"/>
          <w:sz w:val="24"/>
          <w:szCs w:val="24"/>
        </w:rPr>
        <w:t xml:space="preserve"> living in a climate where politicians and the media demand disabled people find work.</w:t>
      </w:r>
    </w:p>
    <w:p w14:paraId="4A79BD36" w14:textId="166CD641" w:rsidR="005621F1" w:rsidRPr="009E3094" w:rsidRDefault="005621F1" w:rsidP="009E3094">
      <w:pPr>
        <w:spacing w:line="240" w:lineRule="auto"/>
        <w:jc w:val="both"/>
        <w:rPr>
          <w:rFonts w:ascii="Arial" w:hAnsi="Arial" w:cs="Arial"/>
          <w:sz w:val="16"/>
          <w:szCs w:val="16"/>
        </w:rPr>
      </w:pPr>
      <w:r w:rsidRPr="001A6F42">
        <w:rPr>
          <w:rFonts w:ascii="Arial" w:hAnsi="Arial" w:cs="Arial"/>
          <w:sz w:val="24"/>
          <w:szCs w:val="24"/>
        </w:rPr>
        <w:t>In contrast, the social model of disability takes the view that the difficulties which disabled people experience are due to the environment and the beliefs and attitudes of non-disabled people, which create a “disabling world” (Lisicki, 2013). The social model highlights three key disabling barriers: social and cultural attitudes, physical barriers, and information</w:t>
      </w:r>
      <w:r w:rsidR="00706296" w:rsidRPr="001A6F42">
        <w:rPr>
          <w:rFonts w:ascii="Arial" w:hAnsi="Arial" w:cs="Arial"/>
          <w:sz w:val="24"/>
          <w:szCs w:val="24"/>
        </w:rPr>
        <w:t xml:space="preserve"> and</w:t>
      </w:r>
      <w:r w:rsidRPr="001A6F42">
        <w:rPr>
          <w:rFonts w:ascii="Arial" w:hAnsi="Arial" w:cs="Arial"/>
          <w:sz w:val="24"/>
          <w:szCs w:val="24"/>
        </w:rPr>
        <w:t xml:space="preserve"> communication barriers (Lisicki, 2013). This means that, for children with additional needs “… disability is caused by the reactions of the society into which the child is born” (Oliver, Sapey &amp; Thomas, 2012, p.37) and it is the world which needs to change. This is represented in Figure </w:t>
      </w:r>
      <w:r w:rsidR="007E1B63" w:rsidRPr="001A6F42">
        <w:rPr>
          <w:rFonts w:ascii="Arial" w:hAnsi="Arial" w:cs="Arial"/>
          <w:sz w:val="24"/>
          <w:szCs w:val="24"/>
        </w:rPr>
        <w:t>4</w:t>
      </w:r>
      <w:r w:rsidRPr="001A6F42">
        <w:rPr>
          <w:rFonts w:ascii="Arial" w:hAnsi="Arial" w:cs="Arial"/>
          <w:sz w:val="24"/>
          <w:szCs w:val="24"/>
        </w:rPr>
        <w:t xml:space="preserve"> below (Lisicki, 2013)</w:t>
      </w:r>
    </w:p>
    <w:p w14:paraId="42FF4590" w14:textId="77777777" w:rsidR="009E3094" w:rsidRPr="009E3094" w:rsidRDefault="009E3094" w:rsidP="009E3094">
      <w:pPr>
        <w:spacing w:line="240" w:lineRule="auto"/>
        <w:jc w:val="both"/>
        <w:rPr>
          <w:rFonts w:ascii="Arial" w:hAnsi="Arial" w:cs="Arial"/>
          <w:sz w:val="16"/>
          <w:szCs w:val="16"/>
        </w:rPr>
      </w:pPr>
    </w:p>
    <w:p w14:paraId="6B5C03A3" w14:textId="692DE01E" w:rsidR="005621F1" w:rsidRPr="001A6F42" w:rsidRDefault="005621F1" w:rsidP="005621F1">
      <w:pPr>
        <w:spacing w:line="360" w:lineRule="auto"/>
        <w:jc w:val="both"/>
        <w:rPr>
          <w:rFonts w:ascii="Arial" w:hAnsi="Arial" w:cs="Arial"/>
          <w:sz w:val="24"/>
          <w:szCs w:val="24"/>
        </w:rPr>
      </w:pPr>
      <w:r w:rsidRPr="001A6F42">
        <w:rPr>
          <w:rFonts w:ascii="Arial" w:hAnsi="Arial" w:cs="Arial"/>
          <w:b/>
          <w:bCs/>
          <w:sz w:val="24"/>
          <w:szCs w:val="24"/>
        </w:rPr>
        <w:t>Figure</w:t>
      </w:r>
      <w:r w:rsidR="009972AF" w:rsidRPr="001A6F42">
        <w:rPr>
          <w:rFonts w:ascii="Arial" w:hAnsi="Arial" w:cs="Arial"/>
          <w:b/>
          <w:bCs/>
          <w:sz w:val="24"/>
          <w:szCs w:val="24"/>
        </w:rPr>
        <w:t xml:space="preserve"> 4   </w:t>
      </w:r>
      <w:r w:rsidRPr="001A6F42">
        <w:rPr>
          <w:rFonts w:ascii="Arial" w:hAnsi="Arial" w:cs="Arial"/>
          <w:sz w:val="24"/>
          <w:szCs w:val="24"/>
        </w:rPr>
        <w:t>The Social Model of Disability</w:t>
      </w:r>
    </w:p>
    <w:p w14:paraId="44048085" w14:textId="77777777" w:rsidR="005621F1" w:rsidRDefault="005621F1" w:rsidP="005621F1">
      <w:pPr>
        <w:spacing w:line="360" w:lineRule="auto"/>
        <w:jc w:val="both"/>
        <w:rPr>
          <w:rFonts w:ascii="Arial" w:hAnsi="Arial" w:cs="Arial"/>
          <w:sz w:val="24"/>
          <w:szCs w:val="24"/>
        </w:rPr>
      </w:pPr>
      <w:r w:rsidRPr="00E7571F">
        <w:rPr>
          <w:rFonts w:ascii="Arial" w:hAnsi="Arial" w:cs="Arial"/>
          <w:noProof/>
          <w:sz w:val="24"/>
          <w:szCs w:val="24"/>
        </w:rPr>
        <w:drawing>
          <wp:inline distT="0" distB="0" distL="0" distR="0" wp14:anchorId="00EB3415" wp14:editId="5A39C20C">
            <wp:extent cx="6096000" cy="4911557"/>
            <wp:effectExtent l="19050" t="19050" r="19050" b="22860"/>
            <wp:docPr id="1055698435" name="Picture 1"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89476" name="Picture 1" descr="A diagram of a problem&#10;&#10;Description automatically generated"/>
                    <pic:cNvPicPr/>
                  </pic:nvPicPr>
                  <pic:blipFill rotWithShape="1">
                    <a:blip r:embed="rId12"/>
                    <a:srcRect l="19942"/>
                    <a:stretch/>
                  </pic:blipFill>
                  <pic:spPr bwMode="auto">
                    <a:xfrm>
                      <a:off x="0" y="0"/>
                      <a:ext cx="6103772" cy="4917819"/>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027A74D3" w14:textId="77777777" w:rsidR="00E516A3" w:rsidRPr="001A6F42" w:rsidRDefault="005621F1" w:rsidP="000D5056">
      <w:pPr>
        <w:spacing w:line="360" w:lineRule="auto"/>
        <w:jc w:val="both"/>
        <w:rPr>
          <w:rFonts w:ascii="Arial" w:hAnsi="Arial" w:cs="Arial"/>
          <w:sz w:val="24"/>
          <w:szCs w:val="24"/>
        </w:rPr>
      </w:pPr>
      <w:r w:rsidRPr="001A6F42">
        <w:rPr>
          <w:rFonts w:ascii="Arial" w:hAnsi="Arial" w:cs="Arial"/>
          <w:sz w:val="24"/>
          <w:szCs w:val="24"/>
        </w:rPr>
        <w:t>(Lisicki, 2013)</w:t>
      </w:r>
    </w:p>
    <w:p w14:paraId="1FB49778" w14:textId="1771C40A" w:rsidR="00D03DFF" w:rsidRPr="001A6F42" w:rsidRDefault="000D5056" w:rsidP="000D5056">
      <w:pPr>
        <w:spacing w:line="360" w:lineRule="auto"/>
        <w:jc w:val="both"/>
        <w:rPr>
          <w:rFonts w:ascii="Arial" w:hAnsi="Arial" w:cs="Arial"/>
          <w:sz w:val="24"/>
          <w:szCs w:val="24"/>
        </w:rPr>
      </w:pPr>
      <w:r w:rsidRPr="001A6F42">
        <w:rPr>
          <w:rFonts w:ascii="Arial" w:hAnsi="Arial" w:cs="Arial"/>
          <w:sz w:val="24"/>
          <w:szCs w:val="24"/>
        </w:rPr>
        <w:lastRenderedPageBreak/>
        <w:t xml:space="preserve">Proponents of the social model argue that when society and the physical environment change, disabled people can live as full and enriched lives as non-disabled people (Oliver, Sapey &amp; Thomas, 2012). </w:t>
      </w:r>
      <w:r w:rsidR="00D03DFF" w:rsidRPr="001A6F42">
        <w:rPr>
          <w:rFonts w:ascii="Arial" w:hAnsi="Arial" w:cs="Arial"/>
          <w:sz w:val="24"/>
          <w:szCs w:val="24"/>
        </w:rPr>
        <w:t xml:space="preserve">For </w:t>
      </w:r>
      <w:r w:rsidR="006C5790" w:rsidRPr="001A6F42">
        <w:rPr>
          <w:rFonts w:ascii="Arial" w:hAnsi="Arial" w:cs="Arial"/>
          <w:sz w:val="24"/>
          <w:szCs w:val="24"/>
        </w:rPr>
        <w:t>example,</w:t>
      </w:r>
      <w:r w:rsidR="00D03DFF" w:rsidRPr="001A6F42">
        <w:rPr>
          <w:rFonts w:ascii="Arial" w:hAnsi="Arial" w:cs="Arial"/>
          <w:sz w:val="24"/>
          <w:szCs w:val="24"/>
        </w:rPr>
        <w:t xml:space="preserve"> </w:t>
      </w:r>
      <w:r w:rsidR="00BE752F" w:rsidRPr="001A6F42">
        <w:rPr>
          <w:rFonts w:ascii="Arial" w:hAnsi="Arial" w:cs="Arial"/>
          <w:sz w:val="24"/>
          <w:szCs w:val="24"/>
        </w:rPr>
        <w:t>Feeley (2016) describes how the</w:t>
      </w:r>
      <w:r w:rsidR="00D03DFF" w:rsidRPr="001A6F42">
        <w:rPr>
          <w:rFonts w:ascii="Arial" w:hAnsi="Arial" w:cs="Arial"/>
          <w:sz w:val="24"/>
          <w:szCs w:val="24"/>
        </w:rPr>
        <w:t xml:space="preserve"> Eyegaze </w:t>
      </w:r>
      <w:r w:rsidR="006C5790" w:rsidRPr="001A6F42">
        <w:rPr>
          <w:rFonts w:ascii="Arial" w:hAnsi="Arial" w:cs="Arial"/>
          <w:sz w:val="24"/>
          <w:szCs w:val="24"/>
        </w:rPr>
        <w:t>software (</w:t>
      </w:r>
      <w:r w:rsidR="00D03DFF" w:rsidRPr="001A6F42">
        <w:rPr>
          <w:rFonts w:ascii="Arial" w:hAnsi="Arial" w:cs="Arial"/>
          <w:sz w:val="24"/>
          <w:szCs w:val="24"/>
        </w:rPr>
        <w:t xml:space="preserve">which generates speech when the user looks at words and symbols on a screen) </w:t>
      </w:r>
      <w:r w:rsidR="00BE752F" w:rsidRPr="001A6F42">
        <w:rPr>
          <w:rFonts w:ascii="Arial" w:hAnsi="Arial" w:cs="Arial"/>
          <w:sz w:val="24"/>
          <w:szCs w:val="24"/>
        </w:rPr>
        <w:t>made it possible for a man with cerebral palsy to</w:t>
      </w:r>
      <w:r w:rsidR="00D03DFF" w:rsidRPr="001A6F42">
        <w:rPr>
          <w:rFonts w:ascii="Arial" w:hAnsi="Arial" w:cs="Arial"/>
          <w:sz w:val="24"/>
          <w:szCs w:val="24"/>
        </w:rPr>
        <w:t xml:space="preserve"> speak and write songs</w:t>
      </w:r>
      <w:r w:rsidR="00BE752F" w:rsidRPr="001A6F42">
        <w:rPr>
          <w:rFonts w:ascii="Arial" w:hAnsi="Arial" w:cs="Arial"/>
          <w:sz w:val="24"/>
          <w:szCs w:val="24"/>
        </w:rPr>
        <w:t>.</w:t>
      </w:r>
    </w:p>
    <w:p w14:paraId="27C0A6EB" w14:textId="73328B5F" w:rsidR="00EE6103" w:rsidRPr="001A6F42" w:rsidRDefault="00C938DC" w:rsidP="00EE6103">
      <w:pPr>
        <w:spacing w:line="360" w:lineRule="auto"/>
        <w:jc w:val="both"/>
        <w:rPr>
          <w:rFonts w:ascii="Arial" w:hAnsi="Arial" w:cs="Arial"/>
          <w:sz w:val="24"/>
          <w:szCs w:val="24"/>
        </w:rPr>
      </w:pPr>
      <w:r w:rsidRPr="001A6F42">
        <w:rPr>
          <w:rFonts w:ascii="Arial" w:hAnsi="Arial" w:cs="Arial"/>
          <w:sz w:val="24"/>
          <w:szCs w:val="24"/>
        </w:rPr>
        <w:t>T</w:t>
      </w:r>
      <w:r w:rsidR="00EE6103" w:rsidRPr="001A6F42">
        <w:rPr>
          <w:rFonts w:ascii="Arial" w:hAnsi="Arial" w:cs="Arial"/>
          <w:sz w:val="24"/>
          <w:szCs w:val="24"/>
        </w:rPr>
        <w:t xml:space="preserve">he social model has come under criticism (Lisicki, 2013; Morris, 1991; Oliver, Sapey &amp; Thomas, 2012; Shakespeare, 2002; Sheldon, 2006) for overstressing external barriers </w:t>
      </w:r>
      <w:r w:rsidR="00A345AE" w:rsidRPr="001A6F42">
        <w:rPr>
          <w:rFonts w:ascii="Arial" w:hAnsi="Arial" w:cs="Arial"/>
          <w:sz w:val="24"/>
          <w:szCs w:val="24"/>
        </w:rPr>
        <w:t xml:space="preserve">and </w:t>
      </w:r>
      <w:r w:rsidR="00EE6103" w:rsidRPr="001A6F42">
        <w:rPr>
          <w:rFonts w:ascii="Arial" w:hAnsi="Arial" w:cs="Arial"/>
          <w:sz w:val="24"/>
          <w:szCs w:val="24"/>
        </w:rPr>
        <w:t>not recognis</w:t>
      </w:r>
      <w:r w:rsidRPr="001A6F42">
        <w:rPr>
          <w:rFonts w:ascii="Arial" w:hAnsi="Arial" w:cs="Arial"/>
          <w:sz w:val="24"/>
          <w:szCs w:val="24"/>
        </w:rPr>
        <w:t>ing</w:t>
      </w:r>
      <w:r w:rsidR="00EE6103" w:rsidRPr="001A6F42">
        <w:rPr>
          <w:rFonts w:ascii="Arial" w:hAnsi="Arial" w:cs="Arial"/>
          <w:sz w:val="24"/>
          <w:szCs w:val="24"/>
        </w:rPr>
        <w:t xml:space="preserve"> the very real medical and cognitive experiences many disabled people experience which will never be overcome by societal change alone (Oliver, 2012; Morris, 1991</w:t>
      </w:r>
      <w:r w:rsidR="00A345AE" w:rsidRPr="001A6F42">
        <w:rPr>
          <w:rFonts w:ascii="Arial" w:hAnsi="Arial" w:cs="Arial"/>
          <w:sz w:val="24"/>
          <w:szCs w:val="24"/>
        </w:rPr>
        <w:t>; Thomas, 1999</w:t>
      </w:r>
      <w:r w:rsidR="00EE6103" w:rsidRPr="001A6F42">
        <w:rPr>
          <w:rFonts w:ascii="Arial" w:hAnsi="Arial" w:cs="Arial"/>
          <w:sz w:val="24"/>
          <w:szCs w:val="24"/>
        </w:rPr>
        <w:t xml:space="preserve">). As Morris </w:t>
      </w:r>
      <w:r w:rsidR="00A345AE" w:rsidRPr="001A6F42">
        <w:rPr>
          <w:rFonts w:ascii="Arial" w:hAnsi="Arial" w:cs="Arial"/>
          <w:sz w:val="24"/>
          <w:szCs w:val="24"/>
        </w:rPr>
        <w:t>argues</w:t>
      </w:r>
    </w:p>
    <w:p w14:paraId="24D04A88" w14:textId="77777777" w:rsidR="00EE6103" w:rsidRPr="001A6F42" w:rsidRDefault="00EE6103" w:rsidP="00EE6103">
      <w:pPr>
        <w:spacing w:line="360" w:lineRule="auto"/>
        <w:ind w:left="720"/>
        <w:jc w:val="both"/>
        <w:rPr>
          <w:rFonts w:ascii="Arial" w:hAnsi="Arial" w:cs="Arial"/>
          <w:sz w:val="24"/>
          <w:szCs w:val="24"/>
        </w:rPr>
      </w:pPr>
      <w:r w:rsidRPr="001A6F42">
        <w:rPr>
          <w:rFonts w:ascii="Arial" w:hAnsi="Arial" w:cs="Arial"/>
          <w:sz w:val="24"/>
          <w:szCs w:val="24"/>
        </w:rPr>
        <w:t>“We should not be made to feel that we have to deny these negative things in order to assert that our lives have value … I would still rather walk than not be able to walk … … This is, however, most definitely not to say that my life is not worth living” (p.71)</w:t>
      </w:r>
    </w:p>
    <w:p w14:paraId="48992A6C" w14:textId="641B7C16" w:rsidR="00A345AE"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I would argue that a ‘strong’ social model stance (Shakespeare, 2002)</w:t>
      </w:r>
      <w:r w:rsidR="009E3094">
        <w:rPr>
          <w:rFonts w:ascii="Arial" w:hAnsi="Arial" w:cs="Arial"/>
          <w:sz w:val="24"/>
          <w:szCs w:val="24"/>
        </w:rPr>
        <w:t>,</w:t>
      </w:r>
      <w:r w:rsidRPr="001A6F42">
        <w:rPr>
          <w:rFonts w:ascii="Arial" w:hAnsi="Arial" w:cs="Arial"/>
          <w:sz w:val="24"/>
          <w:szCs w:val="24"/>
        </w:rPr>
        <w:t xml:space="preserve"> in highlighting environmental and social factors which can and should be changed</w:t>
      </w:r>
      <w:r w:rsidR="009E3094">
        <w:rPr>
          <w:rFonts w:ascii="Arial" w:hAnsi="Arial" w:cs="Arial"/>
          <w:sz w:val="24"/>
          <w:szCs w:val="24"/>
        </w:rPr>
        <w:t>,</w:t>
      </w:r>
      <w:r w:rsidRPr="001A6F42">
        <w:rPr>
          <w:rFonts w:ascii="Arial" w:hAnsi="Arial" w:cs="Arial"/>
          <w:sz w:val="24"/>
          <w:szCs w:val="24"/>
        </w:rPr>
        <w:t xml:space="preserve"> risks excluding person centred approaches (Aruma, 2019; NHS, 2022) and making invisible within-person experiences such as pain and learning difficulties</w:t>
      </w:r>
      <w:r w:rsidR="00C938DC" w:rsidRPr="001A6F42">
        <w:rPr>
          <w:rFonts w:ascii="Arial" w:hAnsi="Arial" w:cs="Arial"/>
          <w:sz w:val="24"/>
          <w:szCs w:val="24"/>
        </w:rPr>
        <w:t xml:space="preserve">, which </w:t>
      </w:r>
      <w:r w:rsidRPr="001A6F42">
        <w:rPr>
          <w:rFonts w:ascii="Arial" w:hAnsi="Arial" w:cs="Arial"/>
          <w:sz w:val="24"/>
          <w:szCs w:val="24"/>
        </w:rPr>
        <w:t>cannot be completely eradicated by societal change (Morris, 1991; Shakespeare, 2002</w:t>
      </w:r>
      <w:r w:rsidR="00A345AE" w:rsidRPr="001A6F42">
        <w:rPr>
          <w:rFonts w:ascii="Arial" w:hAnsi="Arial" w:cs="Arial"/>
          <w:sz w:val="24"/>
          <w:szCs w:val="24"/>
        </w:rPr>
        <w:t>; Thomas, 1999</w:t>
      </w:r>
      <w:r w:rsidRPr="001A6F42">
        <w:rPr>
          <w:rFonts w:ascii="Arial" w:hAnsi="Arial" w:cs="Arial"/>
          <w:sz w:val="24"/>
          <w:szCs w:val="24"/>
        </w:rPr>
        <w:t xml:space="preserve">). </w:t>
      </w:r>
      <w:r w:rsidR="00A345AE" w:rsidRPr="001A6F42">
        <w:rPr>
          <w:rFonts w:ascii="Arial" w:hAnsi="Arial" w:cs="Arial"/>
          <w:sz w:val="24"/>
          <w:szCs w:val="24"/>
        </w:rPr>
        <w:t>Thus, I would argue for a bio-ecological model which recognises both within</w:t>
      </w:r>
      <w:r w:rsidR="009E3094">
        <w:rPr>
          <w:rFonts w:ascii="Arial" w:hAnsi="Arial" w:cs="Arial"/>
          <w:sz w:val="24"/>
          <w:szCs w:val="24"/>
        </w:rPr>
        <w:t>-</w:t>
      </w:r>
      <w:r w:rsidR="00A345AE" w:rsidRPr="001A6F42">
        <w:rPr>
          <w:rFonts w:ascii="Arial" w:hAnsi="Arial" w:cs="Arial"/>
          <w:sz w:val="24"/>
          <w:szCs w:val="24"/>
        </w:rPr>
        <w:t>person and external factors (Thomas, 1999).</w:t>
      </w:r>
    </w:p>
    <w:p w14:paraId="67A2874B" w14:textId="69E42B7E" w:rsidR="00A345AE"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The social model also fails to fully consider the diversity of types of disability and thus whether disabled people share a </w:t>
      </w:r>
      <w:r w:rsidRPr="001A6F42">
        <w:rPr>
          <w:rFonts w:ascii="Arial" w:hAnsi="Arial" w:cs="Arial"/>
          <w:i/>
          <w:iCs/>
          <w:sz w:val="24"/>
          <w:szCs w:val="24"/>
        </w:rPr>
        <w:t>collective identity</w:t>
      </w:r>
      <w:r w:rsidRPr="001A6F42">
        <w:rPr>
          <w:rFonts w:ascii="Arial" w:hAnsi="Arial" w:cs="Arial"/>
          <w:sz w:val="24"/>
          <w:szCs w:val="24"/>
        </w:rPr>
        <w:t xml:space="preserve"> (Corker, 1999</w:t>
      </w:r>
      <w:r w:rsidR="00A345AE" w:rsidRPr="001A6F42">
        <w:rPr>
          <w:rFonts w:ascii="Arial" w:hAnsi="Arial" w:cs="Arial"/>
          <w:sz w:val="24"/>
          <w:szCs w:val="24"/>
        </w:rPr>
        <w:t>; Thomas, 1999</w:t>
      </w:r>
      <w:r w:rsidRPr="001A6F42">
        <w:rPr>
          <w:rFonts w:ascii="Arial" w:hAnsi="Arial" w:cs="Arial"/>
          <w:sz w:val="24"/>
          <w:szCs w:val="24"/>
        </w:rPr>
        <w:t xml:space="preserve">). Indeed, the early disability movement was spearheaded by people with physical difficulties, thus ignoring the diversity of disabilities, individual </w:t>
      </w:r>
      <w:r w:rsidR="003E2473" w:rsidRPr="001A6F42">
        <w:rPr>
          <w:rFonts w:ascii="Arial" w:hAnsi="Arial" w:cs="Arial"/>
          <w:sz w:val="24"/>
          <w:szCs w:val="24"/>
        </w:rPr>
        <w:t>identity,</w:t>
      </w:r>
      <w:r w:rsidRPr="001A6F42">
        <w:rPr>
          <w:rFonts w:ascii="Arial" w:hAnsi="Arial" w:cs="Arial"/>
          <w:sz w:val="24"/>
          <w:szCs w:val="24"/>
        </w:rPr>
        <w:t xml:space="preserve"> and experience, which cannot be reduced to disability alone (Morris, 1991; Shakespeare, 2002; Sheldon, 2006). </w:t>
      </w:r>
      <w:r w:rsidR="00A345AE" w:rsidRPr="001A6F42">
        <w:rPr>
          <w:rFonts w:ascii="Arial" w:hAnsi="Arial" w:cs="Arial"/>
          <w:sz w:val="24"/>
          <w:szCs w:val="24"/>
        </w:rPr>
        <w:t>Disability also intersects with other types of oppression, such as racism, sexism, social class</w:t>
      </w:r>
      <w:r w:rsidR="00FC3856" w:rsidRPr="001A6F42">
        <w:rPr>
          <w:rFonts w:ascii="Arial" w:hAnsi="Arial" w:cs="Arial"/>
          <w:sz w:val="24"/>
          <w:szCs w:val="24"/>
        </w:rPr>
        <w:t xml:space="preserve">, </w:t>
      </w:r>
      <w:r w:rsidR="003E2473" w:rsidRPr="001A6F42">
        <w:rPr>
          <w:rFonts w:ascii="Arial" w:hAnsi="Arial" w:cs="Arial"/>
          <w:sz w:val="24"/>
          <w:szCs w:val="24"/>
        </w:rPr>
        <w:t>age,</w:t>
      </w:r>
      <w:r w:rsidR="00A345AE" w:rsidRPr="001A6F42">
        <w:rPr>
          <w:rFonts w:ascii="Arial" w:hAnsi="Arial" w:cs="Arial"/>
          <w:sz w:val="24"/>
          <w:szCs w:val="24"/>
        </w:rPr>
        <w:t xml:space="preserve"> and sexuality </w:t>
      </w:r>
      <w:r w:rsidR="00FC3856" w:rsidRPr="001A6F42">
        <w:rPr>
          <w:rFonts w:ascii="Arial" w:hAnsi="Arial" w:cs="Arial"/>
          <w:sz w:val="24"/>
          <w:szCs w:val="24"/>
        </w:rPr>
        <w:t xml:space="preserve">and arguably </w:t>
      </w:r>
      <w:r w:rsidR="00C938DC" w:rsidRPr="001A6F42">
        <w:rPr>
          <w:rFonts w:ascii="Arial" w:hAnsi="Arial" w:cs="Arial"/>
          <w:sz w:val="24"/>
          <w:szCs w:val="24"/>
        </w:rPr>
        <w:t xml:space="preserve">the disability movement </w:t>
      </w:r>
      <w:r w:rsidR="00FC3856" w:rsidRPr="001A6F42">
        <w:rPr>
          <w:rFonts w:ascii="Arial" w:hAnsi="Arial" w:cs="Arial"/>
          <w:sz w:val="24"/>
          <w:szCs w:val="24"/>
        </w:rPr>
        <w:t xml:space="preserve">has </w:t>
      </w:r>
      <w:r w:rsidR="00C938DC" w:rsidRPr="001A6F42">
        <w:rPr>
          <w:rFonts w:ascii="Arial" w:hAnsi="Arial" w:cs="Arial"/>
          <w:sz w:val="24"/>
          <w:szCs w:val="24"/>
        </w:rPr>
        <w:t>failed to recognise this</w:t>
      </w:r>
      <w:r w:rsidR="00FC3856" w:rsidRPr="001A6F42">
        <w:rPr>
          <w:rFonts w:ascii="Arial" w:hAnsi="Arial" w:cs="Arial"/>
          <w:sz w:val="24"/>
          <w:szCs w:val="24"/>
        </w:rPr>
        <w:t xml:space="preserve"> </w:t>
      </w:r>
      <w:r w:rsidR="00A345AE" w:rsidRPr="001A6F42">
        <w:rPr>
          <w:rFonts w:ascii="Arial" w:hAnsi="Arial" w:cs="Arial"/>
          <w:sz w:val="24"/>
          <w:szCs w:val="24"/>
        </w:rPr>
        <w:t>(Thomas, 1999)</w:t>
      </w:r>
      <w:r w:rsidR="00FC3856" w:rsidRPr="001A6F42">
        <w:rPr>
          <w:rFonts w:ascii="Arial" w:hAnsi="Arial" w:cs="Arial"/>
          <w:sz w:val="24"/>
          <w:szCs w:val="24"/>
        </w:rPr>
        <w:t>.</w:t>
      </w:r>
    </w:p>
    <w:p w14:paraId="65C80FFB" w14:textId="3F49DFEA"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The social model’s division of humanity into disabled and non-disabled people is also, arguably, a false dichotomy since, some disabled people (and some who identify as </w:t>
      </w:r>
      <w:r w:rsidRPr="001A6F42">
        <w:rPr>
          <w:rFonts w:ascii="Arial" w:hAnsi="Arial" w:cs="Arial"/>
          <w:sz w:val="24"/>
          <w:szCs w:val="24"/>
        </w:rPr>
        <w:lastRenderedPageBreak/>
        <w:t>able-bodied people) have fluctuating conditions (Corker, 1999</w:t>
      </w:r>
      <w:r w:rsidR="006707F3" w:rsidRPr="001A6F42">
        <w:rPr>
          <w:rFonts w:ascii="Arial" w:hAnsi="Arial" w:cs="Arial"/>
          <w:sz w:val="24"/>
          <w:szCs w:val="24"/>
        </w:rPr>
        <w:t>; DWP, 2013</w:t>
      </w:r>
      <w:r w:rsidRPr="001A6F42">
        <w:rPr>
          <w:rFonts w:ascii="Arial" w:hAnsi="Arial" w:cs="Arial"/>
          <w:sz w:val="24"/>
          <w:szCs w:val="24"/>
        </w:rPr>
        <w:t xml:space="preserve">; Morris, 1991), because most “non-disabled” people experience medical limitations on occasion, and because many people </w:t>
      </w:r>
      <w:r w:rsidR="00082C5B" w:rsidRPr="001A6F42">
        <w:rPr>
          <w:rFonts w:ascii="Arial" w:hAnsi="Arial" w:cs="Arial"/>
          <w:sz w:val="24"/>
          <w:szCs w:val="24"/>
        </w:rPr>
        <w:t>move “…from the ranks of the non-disabled (the non-oppressed…)  into the company of ‘the disabled’ (the oppressed</w:t>
      </w:r>
      <w:r w:rsidR="00C938DC" w:rsidRPr="001A6F42">
        <w:rPr>
          <w:rFonts w:ascii="Arial" w:hAnsi="Arial" w:cs="Arial"/>
          <w:sz w:val="24"/>
          <w:szCs w:val="24"/>
        </w:rPr>
        <w:t>)</w:t>
      </w:r>
      <w:r w:rsidR="00082C5B" w:rsidRPr="001A6F42">
        <w:rPr>
          <w:rFonts w:ascii="Arial" w:hAnsi="Arial" w:cs="Arial"/>
          <w:sz w:val="24"/>
          <w:szCs w:val="24"/>
        </w:rPr>
        <w:t>” (Thomas, 1999</w:t>
      </w:r>
      <w:r w:rsidR="00B30737" w:rsidRPr="001A6F42">
        <w:rPr>
          <w:rFonts w:ascii="Arial" w:hAnsi="Arial" w:cs="Arial"/>
          <w:sz w:val="24"/>
          <w:szCs w:val="24"/>
        </w:rPr>
        <w:t>, p.8</w:t>
      </w:r>
      <w:r w:rsidR="00082C5B" w:rsidRPr="001A6F42">
        <w:rPr>
          <w:rFonts w:ascii="Arial" w:hAnsi="Arial" w:cs="Arial"/>
          <w:sz w:val="24"/>
          <w:szCs w:val="24"/>
        </w:rPr>
        <w:t>) in later</w:t>
      </w:r>
      <w:r w:rsidRPr="001A6F42">
        <w:rPr>
          <w:rFonts w:ascii="Arial" w:hAnsi="Arial" w:cs="Arial"/>
          <w:sz w:val="24"/>
          <w:szCs w:val="24"/>
        </w:rPr>
        <w:t xml:space="preserve"> life when they have formed their identity as a non-disabled person (Shakespeare, 2002). Nevertheless, I believe that the social model </w:t>
      </w:r>
      <w:r w:rsidR="00DC70E5" w:rsidRPr="001A6F42">
        <w:rPr>
          <w:rFonts w:ascii="Arial" w:hAnsi="Arial" w:cs="Arial"/>
          <w:sz w:val="24"/>
          <w:szCs w:val="24"/>
        </w:rPr>
        <w:t>does reflect the</w:t>
      </w:r>
      <w:r w:rsidRPr="001A6F42">
        <w:rPr>
          <w:rFonts w:ascii="Arial" w:hAnsi="Arial" w:cs="Arial"/>
          <w:sz w:val="24"/>
          <w:szCs w:val="24"/>
        </w:rPr>
        <w:t xml:space="preserve"> reality</w:t>
      </w:r>
      <w:r w:rsidR="00DC70E5" w:rsidRPr="001A6F42">
        <w:rPr>
          <w:rFonts w:ascii="Arial" w:hAnsi="Arial" w:cs="Arial"/>
          <w:sz w:val="24"/>
          <w:szCs w:val="24"/>
        </w:rPr>
        <w:t xml:space="preserve"> of many disabled people</w:t>
      </w:r>
      <w:r w:rsidRPr="001A6F42">
        <w:rPr>
          <w:rFonts w:ascii="Arial" w:hAnsi="Arial" w:cs="Arial"/>
          <w:sz w:val="24"/>
          <w:szCs w:val="24"/>
        </w:rPr>
        <w:t xml:space="preserve"> (Riddle, 2020, p.1511) appropriately highlighting the responsibility of non-disabled people to change what can be changed.</w:t>
      </w:r>
    </w:p>
    <w:p w14:paraId="471A0273" w14:textId="563A796D"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It is important to recognise that the social model is not just a theoretical way of viewing “medical” conditions but underpins a political movement. It is no coincidence that the disability rights movement was historically concurrent </w:t>
      </w:r>
      <w:r w:rsidR="0050413D" w:rsidRPr="001A6F42">
        <w:rPr>
          <w:rFonts w:ascii="Arial" w:hAnsi="Arial" w:cs="Arial"/>
          <w:sz w:val="24"/>
          <w:szCs w:val="24"/>
        </w:rPr>
        <w:t xml:space="preserve">with other rights-based movements: </w:t>
      </w:r>
      <w:r w:rsidRPr="001A6F42">
        <w:rPr>
          <w:rFonts w:ascii="Arial" w:hAnsi="Arial" w:cs="Arial"/>
          <w:sz w:val="24"/>
          <w:szCs w:val="24"/>
        </w:rPr>
        <w:t>the black civil rights movement</w:t>
      </w:r>
      <w:r w:rsidR="0050413D" w:rsidRPr="001A6F42">
        <w:rPr>
          <w:rFonts w:ascii="Arial" w:hAnsi="Arial" w:cs="Arial"/>
          <w:sz w:val="24"/>
          <w:szCs w:val="24"/>
        </w:rPr>
        <w:t xml:space="preserve"> in America</w:t>
      </w:r>
      <w:r w:rsidRPr="001A6F42">
        <w:rPr>
          <w:rFonts w:ascii="Arial" w:hAnsi="Arial" w:cs="Arial"/>
          <w:sz w:val="24"/>
          <w:szCs w:val="24"/>
        </w:rPr>
        <w:t xml:space="preserve"> (Campbell &amp; Oliver, 1996)</w:t>
      </w:r>
      <w:r w:rsidR="0050413D" w:rsidRPr="001A6F42">
        <w:rPr>
          <w:rFonts w:ascii="Arial" w:hAnsi="Arial" w:cs="Arial"/>
          <w:sz w:val="24"/>
          <w:szCs w:val="24"/>
        </w:rPr>
        <w:t>, the rise of the trade union movement (</w:t>
      </w:r>
      <w:r w:rsidR="00DD15FD" w:rsidRPr="001A6F42">
        <w:rPr>
          <w:rFonts w:ascii="Arial" w:hAnsi="Arial" w:cs="Arial"/>
          <w:sz w:val="24"/>
          <w:szCs w:val="24"/>
        </w:rPr>
        <w:t>Grayson, 2016</w:t>
      </w:r>
      <w:r w:rsidR="0050413D" w:rsidRPr="001A6F42">
        <w:rPr>
          <w:rFonts w:ascii="Arial" w:hAnsi="Arial" w:cs="Arial"/>
          <w:sz w:val="24"/>
          <w:szCs w:val="24"/>
        </w:rPr>
        <w:t xml:space="preserve">) </w:t>
      </w:r>
      <w:r w:rsidR="006177C7" w:rsidRPr="001A6F42">
        <w:rPr>
          <w:rFonts w:ascii="Arial" w:hAnsi="Arial" w:cs="Arial"/>
          <w:sz w:val="24"/>
          <w:szCs w:val="24"/>
        </w:rPr>
        <w:t xml:space="preserve">and </w:t>
      </w:r>
      <w:r w:rsidR="0050413D" w:rsidRPr="001A6F42">
        <w:rPr>
          <w:rFonts w:ascii="Arial" w:hAnsi="Arial" w:cs="Arial"/>
          <w:sz w:val="24"/>
          <w:szCs w:val="24"/>
        </w:rPr>
        <w:t>the feminist movement</w:t>
      </w:r>
      <w:r w:rsidR="006177C7" w:rsidRPr="001A6F42">
        <w:rPr>
          <w:rFonts w:ascii="Arial" w:hAnsi="Arial" w:cs="Arial"/>
          <w:sz w:val="24"/>
          <w:szCs w:val="24"/>
        </w:rPr>
        <w:t xml:space="preserve"> (</w:t>
      </w:r>
      <w:r w:rsidR="00194FA6" w:rsidRPr="001A6F42">
        <w:rPr>
          <w:rFonts w:ascii="Arial" w:hAnsi="Arial" w:cs="Arial"/>
          <w:sz w:val="24"/>
          <w:szCs w:val="24"/>
        </w:rPr>
        <w:t>Dyson, 2016</w:t>
      </w:r>
      <w:r w:rsidR="0050413D" w:rsidRPr="001A6F42">
        <w:rPr>
          <w:rFonts w:ascii="Arial" w:hAnsi="Arial" w:cs="Arial"/>
          <w:sz w:val="24"/>
          <w:szCs w:val="24"/>
        </w:rPr>
        <w:t>)</w:t>
      </w:r>
      <w:r w:rsidR="00194FA6" w:rsidRPr="001A6F42">
        <w:rPr>
          <w:rFonts w:ascii="Arial" w:hAnsi="Arial" w:cs="Arial"/>
          <w:sz w:val="24"/>
          <w:szCs w:val="24"/>
        </w:rPr>
        <w:t>.</w:t>
      </w:r>
      <w:r w:rsidR="0050413D" w:rsidRPr="001A6F42">
        <w:rPr>
          <w:rFonts w:ascii="Arial" w:hAnsi="Arial" w:cs="Arial"/>
          <w:sz w:val="24"/>
          <w:szCs w:val="24"/>
        </w:rPr>
        <w:t xml:space="preserve"> Thus, the rights of all minoritised voices were becoming louder. For proponents of the social disability movement to </w:t>
      </w:r>
      <w:r w:rsidRPr="001A6F42">
        <w:rPr>
          <w:rFonts w:ascii="Arial" w:hAnsi="Arial" w:cs="Arial"/>
          <w:sz w:val="24"/>
          <w:szCs w:val="24"/>
        </w:rPr>
        <w:t xml:space="preserve">truly believe </w:t>
      </w:r>
      <w:r w:rsidR="0050413D" w:rsidRPr="001A6F42">
        <w:rPr>
          <w:rFonts w:ascii="Arial" w:hAnsi="Arial" w:cs="Arial"/>
          <w:sz w:val="24"/>
          <w:szCs w:val="24"/>
        </w:rPr>
        <w:t xml:space="preserve">that </w:t>
      </w:r>
      <w:r w:rsidRPr="001A6F42">
        <w:rPr>
          <w:rFonts w:ascii="Arial" w:hAnsi="Arial" w:cs="Arial"/>
          <w:sz w:val="24"/>
          <w:szCs w:val="24"/>
        </w:rPr>
        <w:t>disability is created within physical and social environment</w:t>
      </w:r>
      <w:r w:rsidR="0050413D" w:rsidRPr="001A6F42">
        <w:rPr>
          <w:rFonts w:ascii="Arial" w:hAnsi="Arial" w:cs="Arial"/>
          <w:sz w:val="24"/>
          <w:szCs w:val="24"/>
        </w:rPr>
        <w:t>s,</w:t>
      </w:r>
      <w:r w:rsidRPr="001A6F42">
        <w:rPr>
          <w:rFonts w:ascii="Arial" w:hAnsi="Arial" w:cs="Arial"/>
          <w:sz w:val="24"/>
          <w:szCs w:val="24"/>
        </w:rPr>
        <w:t xml:space="preserve"> </w:t>
      </w:r>
      <w:r w:rsidR="0050413D" w:rsidRPr="001A6F42">
        <w:rPr>
          <w:rFonts w:ascii="Arial" w:hAnsi="Arial" w:cs="Arial"/>
          <w:sz w:val="24"/>
          <w:szCs w:val="24"/>
        </w:rPr>
        <w:t xml:space="preserve">which could be changed, </w:t>
      </w:r>
      <w:r w:rsidRPr="001A6F42">
        <w:rPr>
          <w:rFonts w:ascii="Arial" w:hAnsi="Arial" w:cs="Arial"/>
          <w:sz w:val="24"/>
          <w:szCs w:val="24"/>
        </w:rPr>
        <w:t>demand</w:t>
      </w:r>
      <w:r w:rsidR="0050413D" w:rsidRPr="001A6F42">
        <w:rPr>
          <w:rFonts w:ascii="Arial" w:hAnsi="Arial" w:cs="Arial"/>
          <w:sz w:val="24"/>
          <w:szCs w:val="24"/>
        </w:rPr>
        <w:t>ed</w:t>
      </w:r>
      <w:r w:rsidRPr="001A6F42">
        <w:rPr>
          <w:rFonts w:ascii="Arial" w:hAnsi="Arial" w:cs="Arial"/>
          <w:sz w:val="24"/>
          <w:szCs w:val="24"/>
        </w:rPr>
        <w:t xml:space="preserve"> pressure </w:t>
      </w:r>
      <w:r w:rsidR="0050413D" w:rsidRPr="001A6F42">
        <w:rPr>
          <w:rFonts w:ascii="Arial" w:hAnsi="Arial" w:cs="Arial"/>
          <w:sz w:val="24"/>
          <w:szCs w:val="24"/>
        </w:rPr>
        <w:t>for</w:t>
      </w:r>
      <w:r w:rsidRPr="001A6F42">
        <w:rPr>
          <w:rFonts w:ascii="Arial" w:hAnsi="Arial" w:cs="Arial"/>
          <w:sz w:val="24"/>
          <w:szCs w:val="24"/>
        </w:rPr>
        <w:t xml:space="preserve"> change</w:t>
      </w:r>
      <w:r w:rsidR="0050413D" w:rsidRPr="001A6F42">
        <w:rPr>
          <w:rFonts w:ascii="Arial" w:hAnsi="Arial" w:cs="Arial"/>
          <w:sz w:val="24"/>
          <w:szCs w:val="24"/>
        </w:rPr>
        <w:t xml:space="preserve">. </w:t>
      </w:r>
      <w:r w:rsidR="006177C7" w:rsidRPr="001A6F42">
        <w:rPr>
          <w:rFonts w:ascii="Arial" w:hAnsi="Arial" w:cs="Arial"/>
          <w:sz w:val="24"/>
          <w:szCs w:val="24"/>
        </w:rPr>
        <w:t xml:space="preserve">Although in the early days of the disability movement the focus was on jobs, </w:t>
      </w:r>
      <w:r w:rsidR="003E2473" w:rsidRPr="001A6F42">
        <w:rPr>
          <w:rFonts w:ascii="Arial" w:hAnsi="Arial" w:cs="Arial"/>
          <w:sz w:val="24"/>
          <w:szCs w:val="24"/>
        </w:rPr>
        <w:t>money,</w:t>
      </w:r>
      <w:r w:rsidR="006177C7" w:rsidRPr="001A6F42">
        <w:rPr>
          <w:rFonts w:ascii="Arial" w:hAnsi="Arial" w:cs="Arial"/>
          <w:sz w:val="24"/>
          <w:szCs w:val="24"/>
        </w:rPr>
        <w:t xml:space="preserve"> and independent living (Thomas, 1999; UPIAS, 1976) m</w:t>
      </w:r>
      <w:r w:rsidRPr="001A6F42">
        <w:rPr>
          <w:rFonts w:ascii="Arial" w:hAnsi="Arial" w:cs="Arial"/>
          <w:sz w:val="24"/>
          <w:szCs w:val="24"/>
        </w:rPr>
        <w:t xml:space="preserve">embers of the disability movement have </w:t>
      </w:r>
      <w:r w:rsidR="006177C7" w:rsidRPr="001A6F42">
        <w:rPr>
          <w:rFonts w:ascii="Arial" w:hAnsi="Arial" w:cs="Arial"/>
          <w:sz w:val="24"/>
          <w:szCs w:val="24"/>
        </w:rPr>
        <w:t xml:space="preserve">also </w:t>
      </w:r>
      <w:r w:rsidRPr="001A6F42">
        <w:rPr>
          <w:rFonts w:ascii="Arial" w:hAnsi="Arial" w:cs="Arial"/>
          <w:sz w:val="24"/>
          <w:szCs w:val="24"/>
        </w:rPr>
        <w:t xml:space="preserve">drawn attention to </w:t>
      </w:r>
      <w:r w:rsidR="006177C7" w:rsidRPr="001A6F42">
        <w:rPr>
          <w:rFonts w:ascii="Arial" w:hAnsi="Arial" w:cs="Arial"/>
          <w:sz w:val="24"/>
          <w:szCs w:val="24"/>
        </w:rPr>
        <w:t xml:space="preserve">and campaigned about </w:t>
      </w:r>
      <w:r w:rsidRPr="001A6F42">
        <w:rPr>
          <w:rFonts w:ascii="Arial" w:hAnsi="Arial" w:cs="Arial"/>
          <w:sz w:val="24"/>
          <w:szCs w:val="24"/>
        </w:rPr>
        <w:t xml:space="preserve">many issues which disabled people </w:t>
      </w:r>
      <w:r w:rsidR="00DD15FD" w:rsidRPr="001A6F42">
        <w:rPr>
          <w:rFonts w:ascii="Arial" w:hAnsi="Arial" w:cs="Arial"/>
          <w:sz w:val="24"/>
          <w:szCs w:val="24"/>
        </w:rPr>
        <w:t xml:space="preserve">and their families </w:t>
      </w:r>
      <w:r w:rsidRPr="001A6F42">
        <w:rPr>
          <w:rFonts w:ascii="Arial" w:hAnsi="Arial" w:cs="Arial"/>
          <w:sz w:val="24"/>
          <w:szCs w:val="24"/>
        </w:rPr>
        <w:t xml:space="preserve">face </w:t>
      </w:r>
      <w:r w:rsidR="0029382B" w:rsidRPr="001A6F42">
        <w:rPr>
          <w:rFonts w:ascii="Arial" w:hAnsi="Arial" w:cs="Arial"/>
          <w:sz w:val="24"/>
          <w:szCs w:val="24"/>
        </w:rPr>
        <w:t>for example</w:t>
      </w:r>
      <w:r w:rsidRPr="001A6F42">
        <w:rPr>
          <w:rFonts w:ascii="Arial" w:hAnsi="Arial" w:cs="Arial"/>
          <w:sz w:val="24"/>
          <w:szCs w:val="24"/>
        </w:rPr>
        <w:t>:</w:t>
      </w:r>
    </w:p>
    <w:p w14:paraId="0088F7CE" w14:textId="1BE3DA0B" w:rsidR="00EE6103" w:rsidRPr="001A6F42" w:rsidRDefault="0029382B">
      <w:pPr>
        <w:pStyle w:val="ListParagraph"/>
        <w:numPr>
          <w:ilvl w:val="0"/>
          <w:numId w:val="41"/>
        </w:numPr>
        <w:spacing w:line="360" w:lineRule="auto"/>
        <w:jc w:val="both"/>
        <w:rPr>
          <w:rFonts w:ascii="Arial" w:hAnsi="Arial" w:cs="Arial"/>
          <w:sz w:val="24"/>
          <w:szCs w:val="24"/>
        </w:rPr>
      </w:pPr>
      <w:r w:rsidRPr="001A6F42">
        <w:rPr>
          <w:rFonts w:ascii="Arial" w:hAnsi="Arial" w:cs="Arial"/>
          <w:sz w:val="24"/>
          <w:szCs w:val="24"/>
        </w:rPr>
        <w:t>Th</w:t>
      </w:r>
      <w:r w:rsidR="00EE6103" w:rsidRPr="001A6F42">
        <w:rPr>
          <w:rFonts w:ascii="Arial" w:hAnsi="Arial" w:cs="Arial"/>
          <w:sz w:val="24"/>
          <w:szCs w:val="24"/>
        </w:rPr>
        <w:t xml:space="preserve">e continued use of special schools </w:t>
      </w:r>
      <w:r w:rsidRPr="001A6F42">
        <w:rPr>
          <w:rFonts w:ascii="Arial" w:hAnsi="Arial" w:cs="Arial"/>
          <w:sz w:val="24"/>
          <w:szCs w:val="24"/>
        </w:rPr>
        <w:t>segregates</w:t>
      </w:r>
      <w:r w:rsidR="00EE6103" w:rsidRPr="001A6F42">
        <w:rPr>
          <w:rFonts w:ascii="Arial" w:hAnsi="Arial" w:cs="Arial"/>
          <w:sz w:val="24"/>
          <w:szCs w:val="24"/>
        </w:rPr>
        <w:t xml:space="preserve"> disabled children from their non-disabled peers, limiting their aspirations and qualifications (Miller, 1991)</w:t>
      </w:r>
      <w:r w:rsidRPr="001A6F42">
        <w:rPr>
          <w:rFonts w:ascii="Arial" w:hAnsi="Arial" w:cs="Arial"/>
          <w:sz w:val="24"/>
          <w:szCs w:val="24"/>
        </w:rPr>
        <w:t>. Although</w:t>
      </w:r>
      <w:r w:rsidR="00EE6103" w:rsidRPr="001A6F42">
        <w:rPr>
          <w:rFonts w:ascii="Arial" w:hAnsi="Arial" w:cs="Arial"/>
          <w:sz w:val="24"/>
          <w:szCs w:val="24"/>
        </w:rPr>
        <w:t xml:space="preserve"> some in the Deaf community wish for Deaf schools to continue (Campbell &amp; Oliver, 1996)</w:t>
      </w:r>
      <w:r w:rsidRPr="001A6F42">
        <w:rPr>
          <w:rFonts w:ascii="Arial" w:hAnsi="Arial" w:cs="Arial"/>
          <w:sz w:val="24"/>
          <w:szCs w:val="24"/>
        </w:rPr>
        <w:t>, a</w:t>
      </w:r>
      <w:r w:rsidR="00EE6103" w:rsidRPr="001A6F42">
        <w:rPr>
          <w:rFonts w:ascii="Arial" w:hAnsi="Arial" w:cs="Arial"/>
          <w:sz w:val="24"/>
          <w:szCs w:val="24"/>
        </w:rPr>
        <w:t>rguably</w:t>
      </w:r>
      <w:r w:rsidRPr="001A6F42">
        <w:rPr>
          <w:rFonts w:ascii="Arial" w:hAnsi="Arial" w:cs="Arial"/>
          <w:sz w:val="24"/>
          <w:szCs w:val="24"/>
        </w:rPr>
        <w:t>,</w:t>
      </w:r>
      <w:r w:rsidR="00EE6103" w:rsidRPr="001A6F42">
        <w:rPr>
          <w:rFonts w:ascii="Arial" w:hAnsi="Arial" w:cs="Arial"/>
          <w:sz w:val="24"/>
          <w:szCs w:val="24"/>
        </w:rPr>
        <w:t xml:space="preserve"> if Deaf culture were to be embraced in mainstream schools true inclusion would be possible for all, as it has been in communities like Bengka (Bali), and nineteenth-century Martha’s Vineyard where Deaf people have not faced barriers with communication </w:t>
      </w:r>
      <w:r w:rsidR="000F7893" w:rsidRPr="001A6F42">
        <w:rPr>
          <w:rFonts w:ascii="Arial" w:hAnsi="Arial" w:cs="Arial"/>
          <w:sz w:val="24"/>
          <w:szCs w:val="24"/>
        </w:rPr>
        <w:t>because</w:t>
      </w:r>
      <w:r w:rsidR="00EE6103" w:rsidRPr="001A6F42">
        <w:rPr>
          <w:rFonts w:ascii="Arial" w:hAnsi="Arial" w:cs="Arial"/>
          <w:sz w:val="24"/>
          <w:szCs w:val="24"/>
        </w:rPr>
        <w:t xml:space="preserve"> everyone in the community uses sign language (Groce, 1985; Solomon, 2014).</w:t>
      </w:r>
    </w:p>
    <w:p w14:paraId="79CF6BA3" w14:textId="7E8935AD" w:rsidR="00EE6103" w:rsidRPr="001A6F42" w:rsidRDefault="0029382B">
      <w:pPr>
        <w:pStyle w:val="ListParagraph"/>
        <w:numPr>
          <w:ilvl w:val="0"/>
          <w:numId w:val="41"/>
        </w:numPr>
        <w:spacing w:line="360" w:lineRule="auto"/>
        <w:jc w:val="both"/>
        <w:rPr>
          <w:rFonts w:ascii="Arial" w:hAnsi="Arial" w:cs="Arial"/>
          <w:sz w:val="24"/>
          <w:szCs w:val="24"/>
        </w:rPr>
      </w:pPr>
      <w:r w:rsidRPr="001A6F42">
        <w:rPr>
          <w:rFonts w:ascii="Arial" w:hAnsi="Arial" w:cs="Arial"/>
          <w:sz w:val="24"/>
          <w:szCs w:val="24"/>
        </w:rPr>
        <w:t>R</w:t>
      </w:r>
      <w:r w:rsidR="00EE6103" w:rsidRPr="001A6F42">
        <w:rPr>
          <w:rFonts w:ascii="Arial" w:hAnsi="Arial" w:cs="Arial"/>
          <w:sz w:val="24"/>
          <w:szCs w:val="24"/>
        </w:rPr>
        <w:t xml:space="preserve">epresentations of disabled people in the media reinforce stereotypes since “Disabled people are missing from mainstream culture. When we do appear, it is in specialised forms – from charity telethons to plays about an individual struck down by tragedy” (Miller, 1991, p.85) or as ugly, evil characters (Morris, </w:t>
      </w:r>
      <w:r w:rsidR="00EE6103" w:rsidRPr="001A6F42">
        <w:rPr>
          <w:rFonts w:ascii="Arial" w:hAnsi="Arial" w:cs="Arial"/>
          <w:sz w:val="24"/>
          <w:szCs w:val="24"/>
        </w:rPr>
        <w:lastRenderedPageBreak/>
        <w:t>1991). Even in “</w:t>
      </w:r>
      <w:r w:rsidR="00C938DC" w:rsidRPr="001A6F42">
        <w:rPr>
          <w:rFonts w:ascii="Arial" w:hAnsi="Arial" w:cs="Arial"/>
          <w:sz w:val="24"/>
          <w:szCs w:val="24"/>
        </w:rPr>
        <w:t xml:space="preserve">triumph </w:t>
      </w:r>
      <w:r w:rsidR="00EE6103" w:rsidRPr="001A6F42">
        <w:rPr>
          <w:rFonts w:ascii="Arial" w:hAnsi="Arial" w:cs="Arial"/>
          <w:sz w:val="24"/>
          <w:szCs w:val="24"/>
        </w:rPr>
        <w:t>over tragedy” stories the disabled character is often “rescued” by a non-disabled rescuer (Morris, 1991)</w:t>
      </w:r>
    </w:p>
    <w:p w14:paraId="65682B7D" w14:textId="70DD2F2C" w:rsidR="000F7893" w:rsidRPr="001A6F42" w:rsidRDefault="000F7893">
      <w:pPr>
        <w:pStyle w:val="ListParagraph"/>
        <w:numPr>
          <w:ilvl w:val="0"/>
          <w:numId w:val="41"/>
        </w:numPr>
        <w:spacing w:line="360" w:lineRule="auto"/>
        <w:jc w:val="both"/>
        <w:rPr>
          <w:rFonts w:ascii="Arial" w:hAnsi="Arial" w:cs="Arial"/>
          <w:sz w:val="24"/>
          <w:szCs w:val="24"/>
        </w:rPr>
      </w:pPr>
      <w:r w:rsidRPr="001A6F42">
        <w:rPr>
          <w:rFonts w:ascii="Arial" w:hAnsi="Arial" w:cs="Arial"/>
          <w:sz w:val="24"/>
          <w:szCs w:val="24"/>
        </w:rPr>
        <w:t>Writers such as Reeve (2006) and Thomas (1999) have also highlighted the psycho-emotional effects of the medical model, since society emphasises the perfect body and because physical barriers reinforce feelings of exclusion</w:t>
      </w:r>
      <w:r w:rsidR="00514E0C" w:rsidRPr="001A6F42">
        <w:rPr>
          <w:rFonts w:ascii="Arial" w:hAnsi="Arial" w:cs="Arial"/>
          <w:sz w:val="24"/>
          <w:szCs w:val="24"/>
        </w:rPr>
        <w:t xml:space="preserve"> (Titchkosky, 2011).</w:t>
      </w:r>
    </w:p>
    <w:p w14:paraId="1D8FFB25" w14:textId="1ADCAB04"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In considering the UK educational system, I cannot but conclude that the social model and the disability movement perspective are in direct conflict with UK legislation when it comes to special needs and disability. The UK system relies on a medical model perspective where an individual child is given an Educational Health </w:t>
      </w:r>
      <w:r w:rsidR="00C938DC" w:rsidRPr="001A6F42">
        <w:rPr>
          <w:rFonts w:ascii="Arial" w:hAnsi="Arial" w:cs="Arial"/>
          <w:sz w:val="24"/>
          <w:szCs w:val="24"/>
        </w:rPr>
        <w:t xml:space="preserve">and </w:t>
      </w:r>
      <w:r w:rsidRPr="001A6F42">
        <w:rPr>
          <w:rFonts w:ascii="Arial" w:hAnsi="Arial" w:cs="Arial"/>
          <w:sz w:val="24"/>
          <w:szCs w:val="24"/>
        </w:rPr>
        <w:t>Care Plan (EHCP) so that the school receives additional resources and/or so the child can access different provision to their peers. This means that</w:t>
      </w:r>
    </w:p>
    <w:p w14:paraId="37A27CD4" w14:textId="53C761CE" w:rsidR="00EE6103" w:rsidRPr="001A6F42" w:rsidRDefault="00EE6103" w:rsidP="00EE6103">
      <w:pPr>
        <w:spacing w:line="360" w:lineRule="auto"/>
        <w:ind w:left="720"/>
        <w:jc w:val="both"/>
        <w:rPr>
          <w:rFonts w:ascii="Arial" w:eastAsia="Times New Roman" w:hAnsi="Arial" w:cs="Arial"/>
          <w:kern w:val="0"/>
          <w:sz w:val="24"/>
          <w:szCs w:val="24"/>
          <w:lang w:eastAsia="en-GB"/>
          <w14:ligatures w14:val="none"/>
        </w:rPr>
      </w:pPr>
      <w:r w:rsidRPr="001A6F42">
        <w:rPr>
          <w:rFonts w:ascii="Arial" w:eastAsia="Times New Roman" w:hAnsi="Arial" w:cs="Arial"/>
          <w:kern w:val="0"/>
          <w:sz w:val="24"/>
          <w:szCs w:val="24"/>
          <w:lang w:eastAsia="en-GB"/>
          <w14:ligatures w14:val="none"/>
        </w:rPr>
        <w:t>“Instead of expanding what is ‘normally provided’ to cater for a greater diversity of need, an individualised package of support is drawn up for the child. This leads to the current process of assessments, diagnosis, individual educational programmes</w:t>
      </w:r>
      <w:r w:rsidR="00C938DC" w:rsidRPr="001A6F42">
        <w:rPr>
          <w:rFonts w:ascii="Arial" w:eastAsia="Times New Roman" w:hAnsi="Arial" w:cs="Arial"/>
          <w:kern w:val="0"/>
          <w:sz w:val="24"/>
          <w:szCs w:val="24"/>
          <w:lang w:eastAsia="en-GB"/>
          <w14:ligatures w14:val="none"/>
        </w:rPr>
        <w:t>,</w:t>
      </w:r>
      <w:r w:rsidRPr="001A6F42">
        <w:rPr>
          <w:rFonts w:ascii="Arial" w:eastAsia="Times New Roman" w:hAnsi="Arial" w:cs="Arial"/>
          <w:kern w:val="0"/>
          <w:sz w:val="24"/>
          <w:szCs w:val="24"/>
          <w:lang w:eastAsia="en-GB"/>
          <w14:ligatures w14:val="none"/>
        </w:rPr>
        <w:t xml:space="preserve"> specialist help, and possible removal from mainstream school into a separate school or unit</w:t>
      </w:r>
      <w:r w:rsidR="00C938DC" w:rsidRPr="001A6F42">
        <w:rPr>
          <w:rFonts w:ascii="Arial" w:eastAsia="Times New Roman" w:hAnsi="Arial" w:cs="Arial"/>
          <w:kern w:val="0"/>
          <w:sz w:val="24"/>
          <w:szCs w:val="24"/>
          <w:lang w:eastAsia="en-GB"/>
          <w14:ligatures w14:val="none"/>
        </w:rPr>
        <w:t xml:space="preserve"> …</w:t>
      </w:r>
      <w:r w:rsidRPr="001A6F42">
        <w:rPr>
          <w:rFonts w:ascii="Arial" w:eastAsia="Times New Roman" w:hAnsi="Arial" w:cs="Arial"/>
          <w:kern w:val="0"/>
          <w:sz w:val="24"/>
          <w:szCs w:val="24"/>
          <w:lang w:eastAsia="en-GB"/>
          <w14:ligatures w14:val="none"/>
        </w:rPr>
        <w:t>” (Mason, 2005, p</w:t>
      </w:r>
      <w:r w:rsidR="0075279D" w:rsidRPr="001A6F42">
        <w:rPr>
          <w:rFonts w:ascii="Arial" w:eastAsia="Times New Roman" w:hAnsi="Arial" w:cs="Arial"/>
          <w:kern w:val="0"/>
          <w:sz w:val="24"/>
          <w:szCs w:val="24"/>
          <w:lang w:eastAsia="en-GB"/>
          <w14:ligatures w14:val="none"/>
        </w:rPr>
        <w:t>p</w:t>
      </w:r>
      <w:r w:rsidRPr="001A6F42">
        <w:rPr>
          <w:rFonts w:ascii="Arial" w:eastAsia="Times New Roman" w:hAnsi="Arial" w:cs="Arial"/>
          <w:kern w:val="0"/>
          <w:sz w:val="24"/>
          <w:szCs w:val="24"/>
          <w:lang w:eastAsia="en-GB"/>
          <w14:ligatures w14:val="none"/>
        </w:rPr>
        <w:t>.87-88)</w:t>
      </w:r>
    </w:p>
    <w:p w14:paraId="6F9BA84E" w14:textId="192924AF" w:rsidR="00EE6103" w:rsidRPr="001A6F42" w:rsidRDefault="00EE6103" w:rsidP="00EE6103">
      <w:pPr>
        <w:spacing w:line="360" w:lineRule="auto"/>
        <w:jc w:val="both"/>
        <w:rPr>
          <w:rFonts w:ascii="Arial" w:eastAsia="Times New Roman" w:hAnsi="Arial" w:cs="Arial"/>
          <w:kern w:val="0"/>
          <w:sz w:val="24"/>
          <w:szCs w:val="24"/>
          <w:lang w:eastAsia="en-GB"/>
          <w14:ligatures w14:val="none"/>
        </w:rPr>
      </w:pPr>
      <w:r w:rsidRPr="001A6F42">
        <w:rPr>
          <w:rFonts w:ascii="Arial" w:hAnsi="Arial" w:cs="Arial"/>
          <w:sz w:val="24"/>
          <w:szCs w:val="24"/>
        </w:rPr>
        <w:t>Thus, the UK system focuses on “…’treating’ the child’s defects, not the defects of the system” (Mason, 2005, p.88). Successive Codes of practice on special educational needs and disability (SEND), especially the most recent version (</w:t>
      </w:r>
      <w:r w:rsidRPr="001A6F42">
        <w:rPr>
          <w:rFonts w:ascii="Arial" w:eastAsia="Times New Roman" w:hAnsi="Arial" w:cs="Arial"/>
          <w:kern w:val="0"/>
          <w:sz w:val="24"/>
          <w:szCs w:val="24"/>
          <w:lang w:eastAsia="en-GB"/>
          <w14:ligatures w14:val="none"/>
        </w:rPr>
        <w:t xml:space="preserve">Department for Education and the Department of Health and Social Care, 2015) have been predicated on the medical model, focusing the attention on the individual child in need of help rather than changing the </w:t>
      </w:r>
      <w:r w:rsidR="00C938DC" w:rsidRPr="001A6F42">
        <w:rPr>
          <w:rFonts w:ascii="Arial" w:eastAsia="Times New Roman" w:hAnsi="Arial" w:cs="Arial"/>
          <w:kern w:val="0"/>
          <w:sz w:val="24"/>
          <w:szCs w:val="24"/>
          <w:lang w:eastAsia="en-GB"/>
          <w14:ligatures w14:val="none"/>
        </w:rPr>
        <w:t>educational system</w:t>
      </w:r>
      <w:r w:rsidRPr="001A6F42">
        <w:rPr>
          <w:rFonts w:ascii="Arial" w:eastAsia="Times New Roman" w:hAnsi="Arial" w:cs="Arial"/>
          <w:kern w:val="0"/>
          <w:sz w:val="24"/>
          <w:szCs w:val="24"/>
          <w:lang w:eastAsia="en-GB"/>
          <w14:ligatures w14:val="none"/>
        </w:rPr>
        <w:t xml:space="preserve">. This often leads to excluding the child with additional needs from being educated alongside non-disabled children and denies non-disabled children </w:t>
      </w:r>
      <w:r w:rsidR="000F7893" w:rsidRPr="001A6F42">
        <w:rPr>
          <w:rFonts w:ascii="Arial" w:eastAsia="Times New Roman" w:hAnsi="Arial" w:cs="Arial"/>
          <w:kern w:val="0"/>
          <w:sz w:val="24"/>
          <w:szCs w:val="24"/>
          <w:lang w:eastAsia="en-GB"/>
          <w14:ligatures w14:val="none"/>
        </w:rPr>
        <w:t>exposure to</w:t>
      </w:r>
      <w:r w:rsidRPr="001A6F42">
        <w:rPr>
          <w:rFonts w:ascii="Arial" w:eastAsia="Times New Roman" w:hAnsi="Arial" w:cs="Arial"/>
          <w:kern w:val="0"/>
          <w:sz w:val="24"/>
          <w:szCs w:val="24"/>
          <w:lang w:eastAsia="en-GB"/>
          <w14:ligatures w14:val="none"/>
        </w:rPr>
        <w:t xml:space="preserve"> direct experience of disability, making disability invisible, leaving stereotypes unchallenged and perpetuating the “othering” of disabled people.</w:t>
      </w:r>
    </w:p>
    <w:p w14:paraId="5BA22A90" w14:textId="56DF8DA6" w:rsidR="000F7893" w:rsidRPr="001A6F42" w:rsidRDefault="000F7893" w:rsidP="00EE6103">
      <w:pPr>
        <w:spacing w:line="360" w:lineRule="auto"/>
        <w:jc w:val="both"/>
        <w:rPr>
          <w:rFonts w:ascii="Arial" w:eastAsia="Times New Roman" w:hAnsi="Arial" w:cs="Arial"/>
          <w:kern w:val="0"/>
          <w:sz w:val="24"/>
          <w:szCs w:val="24"/>
          <w:lang w:eastAsia="en-GB"/>
          <w14:ligatures w14:val="none"/>
        </w:rPr>
      </w:pPr>
      <w:r w:rsidRPr="001A6F42">
        <w:rPr>
          <w:rFonts w:ascii="Arial" w:eastAsia="Times New Roman" w:hAnsi="Arial" w:cs="Arial"/>
          <w:kern w:val="0"/>
          <w:sz w:val="24"/>
          <w:szCs w:val="24"/>
          <w:lang w:eastAsia="en-GB"/>
          <w14:ligatures w14:val="none"/>
        </w:rPr>
        <w:t>The barriers highlighted above are the context of the families in which my participants grew up, namely physical and social exclusion and stereotypes about disability.</w:t>
      </w:r>
      <w:r w:rsidR="008A6FC8" w:rsidRPr="001A6F42">
        <w:rPr>
          <w:rFonts w:ascii="Arial" w:eastAsia="Times New Roman" w:hAnsi="Arial" w:cs="Arial"/>
          <w:kern w:val="0"/>
          <w:sz w:val="24"/>
          <w:szCs w:val="24"/>
          <w:lang w:eastAsia="en-GB"/>
          <w14:ligatures w14:val="none"/>
        </w:rPr>
        <w:t xml:space="preserve"> This has been illustrated in Figure 2 earlier which stresses that any impact of growing up with a sibling with additional needs is influenced not just directly between the two siblings but indirectly via other forces. </w:t>
      </w:r>
    </w:p>
    <w:p w14:paraId="20547FFE" w14:textId="1331C9DB" w:rsidR="00EE6103" w:rsidRPr="001A6F42" w:rsidRDefault="00EE6103" w:rsidP="00EE6103">
      <w:pPr>
        <w:spacing w:line="360" w:lineRule="auto"/>
        <w:jc w:val="both"/>
        <w:rPr>
          <w:rFonts w:ascii="Arial" w:hAnsi="Arial" w:cs="Arial"/>
          <w:b/>
          <w:bCs/>
          <w:sz w:val="24"/>
          <w:szCs w:val="24"/>
        </w:rPr>
      </w:pPr>
      <w:r w:rsidRPr="001A6F42">
        <w:rPr>
          <w:rFonts w:ascii="Arial" w:hAnsi="Arial" w:cs="Arial"/>
          <w:b/>
          <w:bCs/>
          <w:sz w:val="24"/>
          <w:szCs w:val="24"/>
        </w:rPr>
        <w:lastRenderedPageBreak/>
        <w:t>1.</w:t>
      </w:r>
      <w:r w:rsidR="003C4854" w:rsidRPr="001A6F42">
        <w:rPr>
          <w:rFonts w:ascii="Arial" w:hAnsi="Arial" w:cs="Arial"/>
          <w:b/>
          <w:bCs/>
          <w:sz w:val="24"/>
          <w:szCs w:val="24"/>
        </w:rPr>
        <w:t>7</w:t>
      </w:r>
      <w:r w:rsidRPr="001A6F42">
        <w:rPr>
          <w:rFonts w:ascii="Arial" w:hAnsi="Arial" w:cs="Arial"/>
          <w:b/>
          <w:bCs/>
          <w:sz w:val="24"/>
          <w:szCs w:val="24"/>
        </w:rPr>
        <w:t xml:space="preserve"> Ecological systems theory</w:t>
      </w:r>
    </w:p>
    <w:p w14:paraId="2462A86B" w14:textId="5A70FDD4" w:rsidR="00B66408" w:rsidRPr="001A6F42" w:rsidRDefault="00EE6103" w:rsidP="00B66408">
      <w:pPr>
        <w:spacing w:line="360" w:lineRule="auto"/>
        <w:jc w:val="both"/>
        <w:rPr>
          <w:rFonts w:ascii="Arial" w:hAnsi="Arial" w:cs="Arial"/>
          <w:sz w:val="24"/>
          <w:szCs w:val="24"/>
        </w:rPr>
      </w:pPr>
      <w:r w:rsidRPr="001A6F42">
        <w:rPr>
          <w:rFonts w:ascii="Arial" w:hAnsi="Arial" w:cs="Arial"/>
          <w:sz w:val="24"/>
          <w:szCs w:val="24"/>
        </w:rPr>
        <w:t xml:space="preserve">Finally, a belief in an ecological systems approach to research (Bronfenbrenner, </w:t>
      </w:r>
      <w:r w:rsidR="009127EE" w:rsidRPr="001A6F42">
        <w:rPr>
          <w:rFonts w:ascii="Arial" w:hAnsi="Arial" w:cs="Arial"/>
          <w:sz w:val="24"/>
          <w:szCs w:val="24"/>
        </w:rPr>
        <w:t xml:space="preserve">1979; </w:t>
      </w:r>
      <w:r w:rsidRPr="001A6F42">
        <w:rPr>
          <w:rFonts w:ascii="Arial" w:hAnsi="Arial" w:cs="Arial"/>
          <w:sz w:val="24"/>
          <w:szCs w:val="24"/>
        </w:rPr>
        <w:t>1986, 1993; Bronfenbrenner &amp; Ceci, 1994) underpinned my approach to the research</w:t>
      </w:r>
      <w:r w:rsidR="00B5611A" w:rsidRPr="001A6F42">
        <w:rPr>
          <w:rFonts w:ascii="Arial" w:hAnsi="Arial" w:cs="Arial"/>
          <w:sz w:val="24"/>
          <w:szCs w:val="24"/>
        </w:rPr>
        <w:t>.</w:t>
      </w:r>
      <w:r w:rsidRPr="001A6F42">
        <w:rPr>
          <w:rFonts w:ascii="Arial" w:hAnsi="Arial" w:cs="Arial"/>
          <w:sz w:val="24"/>
          <w:szCs w:val="24"/>
        </w:rPr>
        <w:t xml:space="preserve"> </w:t>
      </w:r>
      <w:r w:rsidR="00B66408" w:rsidRPr="001A6F42">
        <w:rPr>
          <w:rFonts w:ascii="Arial" w:hAnsi="Arial" w:cs="Arial"/>
          <w:sz w:val="24"/>
          <w:szCs w:val="24"/>
        </w:rPr>
        <w:t>Bronfenbrenner is credited with developing the ecological systems theory, proposing that human development does not exist in a vacuum but that the environment, and an individual’s perception</w:t>
      </w:r>
      <w:r w:rsidR="00672A76" w:rsidRPr="001A6F42">
        <w:rPr>
          <w:rFonts w:ascii="Arial" w:hAnsi="Arial" w:cs="Arial"/>
          <w:sz w:val="24"/>
          <w:szCs w:val="24"/>
        </w:rPr>
        <w:t>s</w:t>
      </w:r>
      <w:r w:rsidR="00B66408" w:rsidRPr="001A6F42">
        <w:rPr>
          <w:rFonts w:ascii="Arial" w:hAnsi="Arial" w:cs="Arial"/>
          <w:sz w:val="24"/>
          <w:szCs w:val="24"/>
        </w:rPr>
        <w:t xml:space="preserve"> of that environment affects their development. He recognised that there are multiple influences on families. Thus, I recognise that for those who grow up with a sibling with additional needs many other influences are also at work. To quote</w:t>
      </w:r>
    </w:p>
    <w:p w14:paraId="67691E0D" w14:textId="356E3D63"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Grossman (1972</w:t>
      </w:r>
      <w:r w:rsidR="00B66408" w:rsidRPr="001A6F42">
        <w:rPr>
          <w:rFonts w:ascii="Arial" w:hAnsi="Arial" w:cs="Arial"/>
          <w:sz w:val="24"/>
          <w:szCs w:val="24"/>
        </w:rPr>
        <w:t>),</w:t>
      </w:r>
      <w:r w:rsidRPr="001A6F42">
        <w:rPr>
          <w:rFonts w:ascii="Arial" w:hAnsi="Arial" w:cs="Arial"/>
          <w:sz w:val="24"/>
          <w:szCs w:val="24"/>
        </w:rPr>
        <w:t xml:space="preserve"> reflecting on her work as a therapist</w:t>
      </w:r>
    </w:p>
    <w:p w14:paraId="46B2C871" w14:textId="6E0BC29E" w:rsidR="00EE6103" w:rsidRPr="001A6F42" w:rsidRDefault="00EE6103" w:rsidP="00EE6103">
      <w:pPr>
        <w:spacing w:line="360" w:lineRule="auto"/>
        <w:ind w:left="720"/>
        <w:jc w:val="both"/>
        <w:rPr>
          <w:rFonts w:ascii="Arial" w:hAnsi="Arial" w:cs="Arial"/>
          <w:sz w:val="24"/>
          <w:szCs w:val="24"/>
        </w:rPr>
      </w:pPr>
      <w:r w:rsidRPr="001A6F42">
        <w:rPr>
          <w:rFonts w:ascii="Arial" w:hAnsi="Arial" w:cs="Arial"/>
          <w:sz w:val="24"/>
          <w:szCs w:val="24"/>
        </w:rPr>
        <w:t xml:space="preserve">“… the “case” is never just the retarded infant, the delinquent adolescent. The “case” is the entire system, influencing and being influenced by the identified child’s problem. It always includes the family and often the neighbourhood, the </w:t>
      </w:r>
      <w:r w:rsidR="003E2473" w:rsidRPr="001A6F42">
        <w:rPr>
          <w:rFonts w:ascii="Arial" w:hAnsi="Arial" w:cs="Arial"/>
          <w:sz w:val="24"/>
          <w:szCs w:val="24"/>
        </w:rPr>
        <w:t>schools,</w:t>
      </w:r>
      <w:r w:rsidRPr="001A6F42">
        <w:rPr>
          <w:rFonts w:ascii="Arial" w:hAnsi="Arial" w:cs="Arial"/>
          <w:sz w:val="24"/>
          <w:szCs w:val="24"/>
        </w:rPr>
        <w:t xml:space="preserve"> and the community … part of an entire network of family interactions and patterns” (Grossman, 1972, p.8).</w:t>
      </w:r>
    </w:p>
    <w:p w14:paraId="6785AE01" w14:textId="7B985297"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Prior to developing his theory, Bronfenbrenner (1970) had conducted cross-cultural research comparing the way children were brought up in the 1960s in the USSR and America. As an </w:t>
      </w:r>
      <w:r w:rsidR="00B5611A" w:rsidRPr="001A6F42">
        <w:rPr>
          <w:rFonts w:ascii="Arial" w:hAnsi="Arial" w:cs="Arial"/>
          <w:sz w:val="24"/>
          <w:szCs w:val="24"/>
        </w:rPr>
        <w:t>American Russian</w:t>
      </w:r>
      <w:r w:rsidRPr="001A6F42">
        <w:rPr>
          <w:rFonts w:ascii="Arial" w:hAnsi="Arial" w:cs="Arial"/>
          <w:sz w:val="24"/>
          <w:szCs w:val="24"/>
        </w:rPr>
        <w:t xml:space="preserve">, Bronfenbrenner was uniquely placed to compare the two cultures and demonstrate the influence of parents, school staff, </w:t>
      </w:r>
      <w:r w:rsidR="003E2473" w:rsidRPr="001A6F42">
        <w:rPr>
          <w:rFonts w:ascii="Arial" w:hAnsi="Arial" w:cs="Arial"/>
          <w:sz w:val="24"/>
          <w:szCs w:val="24"/>
        </w:rPr>
        <w:t>peers,</w:t>
      </w:r>
      <w:r w:rsidRPr="001A6F42">
        <w:rPr>
          <w:rFonts w:ascii="Arial" w:hAnsi="Arial" w:cs="Arial"/>
          <w:sz w:val="24"/>
          <w:szCs w:val="24"/>
        </w:rPr>
        <w:t xml:space="preserve"> and the state. Bronfenbrenner considered aspects such as the impact of poor nutrition and health care, widow-headed families, childrearing styles, peer-discipline and the need for peer approval, gender expectations, the loss of the extended family and community housing, the segregation of social spheres by age, the impact of financial pressure on families, the status of teachers, social class and ethnicity. </w:t>
      </w:r>
      <w:r w:rsidR="002B0F07" w:rsidRPr="001A6F42">
        <w:rPr>
          <w:rFonts w:ascii="Arial" w:hAnsi="Arial" w:cs="Arial"/>
          <w:sz w:val="24"/>
          <w:szCs w:val="24"/>
        </w:rPr>
        <w:t>Bronfenbrenner</w:t>
      </w:r>
      <w:r w:rsidRPr="001A6F42">
        <w:rPr>
          <w:rFonts w:ascii="Arial" w:hAnsi="Arial" w:cs="Arial"/>
          <w:sz w:val="24"/>
          <w:szCs w:val="24"/>
        </w:rPr>
        <w:t xml:space="preserve"> also wrote about the influence of role models and the early </w:t>
      </w:r>
      <w:r w:rsidR="0029382B" w:rsidRPr="001A6F42">
        <w:rPr>
          <w:rFonts w:ascii="Arial" w:hAnsi="Arial" w:cs="Arial"/>
          <w:sz w:val="24"/>
          <w:szCs w:val="24"/>
        </w:rPr>
        <w:t>impact</w:t>
      </w:r>
      <w:r w:rsidRPr="001A6F42">
        <w:rPr>
          <w:rFonts w:ascii="Arial" w:hAnsi="Arial" w:cs="Arial"/>
          <w:sz w:val="24"/>
          <w:szCs w:val="24"/>
        </w:rPr>
        <w:t xml:space="preserve"> of TV. The seeds of </w:t>
      </w:r>
      <w:r w:rsidR="0029382B" w:rsidRPr="001A6F42">
        <w:rPr>
          <w:rFonts w:ascii="Arial" w:hAnsi="Arial" w:cs="Arial"/>
          <w:sz w:val="24"/>
          <w:szCs w:val="24"/>
        </w:rPr>
        <w:t>Bronfenbrenner’s</w:t>
      </w:r>
      <w:r w:rsidRPr="001A6F42">
        <w:rPr>
          <w:rFonts w:ascii="Arial" w:hAnsi="Arial" w:cs="Arial"/>
          <w:sz w:val="24"/>
          <w:szCs w:val="24"/>
        </w:rPr>
        <w:t xml:space="preserve"> theory arose out of his research contrasting the </w:t>
      </w:r>
      <w:r w:rsidR="0029382B" w:rsidRPr="001A6F42">
        <w:rPr>
          <w:rFonts w:ascii="Arial" w:hAnsi="Arial" w:cs="Arial"/>
          <w:sz w:val="24"/>
          <w:szCs w:val="24"/>
        </w:rPr>
        <w:t>Russian and American</w:t>
      </w:r>
      <w:r w:rsidRPr="001A6F42">
        <w:rPr>
          <w:rFonts w:ascii="Arial" w:hAnsi="Arial" w:cs="Arial"/>
          <w:sz w:val="24"/>
          <w:szCs w:val="24"/>
        </w:rPr>
        <w:t xml:space="preserve"> systems</w:t>
      </w:r>
      <w:r w:rsidR="0029382B" w:rsidRPr="001A6F42">
        <w:rPr>
          <w:rFonts w:ascii="Arial" w:hAnsi="Arial" w:cs="Arial"/>
          <w:sz w:val="24"/>
          <w:szCs w:val="24"/>
        </w:rPr>
        <w:t xml:space="preserve">, </w:t>
      </w:r>
      <w:r w:rsidRPr="001A6F42">
        <w:rPr>
          <w:rFonts w:ascii="Arial" w:hAnsi="Arial" w:cs="Arial"/>
          <w:sz w:val="24"/>
          <w:szCs w:val="24"/>
        </w:rPr>
        <w:t xml:space="preserve">his other cross-cultural research </w:t>
      </w:r>
      <w:r w:rsidR="0029382B" w:rsidRPr="001A6F42">
        <w:rPr>
          <w:rFonts w:ascii="Arial" w:hAnsi="Arial" w:cs="Arial"/>
          <w:sz w:val="24"/>
          <w:szCs w:val="24"/>
        </w:rPr>
        <w:t>and</w:t>
      </w:r>
      <w:r w:rsidRPr="001A6F42">
        <w:rPr>
          <w:rFonts w:ascii="Arial" w:hAnsi="Arial" w:cs="Arial"/>
          <w:sz w:val="24"/>
          <w:szCs w:val="24"/>
        </w:rPr>
        <w:t xml:space="preserve"> that of other psychologists who looked at the effects of modelling on children. </w:t>
      </w:r>
    </w:p>
    <w:p w14:paraId="42E5B787" w14:textId="5C5DA912" w:rsidR="001A6F42" w:rsidRPr="001D0D21" w:rsidRDefault="00EE6103" w:rsidP="001D0D21">
      <w:pPr>
        <w:spacing w:line="240" w:lineRule="auto"/>
        <w:jc w:val="both"/>
        <w:rPr>
          <w:rFonts w:ascii="Arial" w:hAnsi="Arial" w:cs="Arial"/>
          <w:sz w:val="16"/>
          <w:szCs w:val="16"/>
        </w:rPr>
      </w:pPr>
      <w:r w:rsidRPr="001A6F42">
        <w:rPr>
          <w:rFonts w:ascii="Arial" w:hAnsi="Arial" w:cs="Arial"/>
          <w:sz w:val="24"/>
          <w:szCs w:val="24"/>
        </w:rPr>
        <w:t xml:space="preserve">Bronfenbrenner modified his model over time (Rosa &amp; Tudge, 2013) but in his early ecological systems theory (1979), he theorised that we are all influenced by four systems: the microsystem, the mesosystem, the exosystem and the macrosystem. Later Bronfenbrenner (1994) and Bronfenbrenner </w:t>
      </w:r>
      <w:r w:rsidR="002B0F07" w:rsidRPr="001A6F42">
        <w:rPr>
          <w:rFonts w:ascii="Arial" w:hAnsi="Arial" w:cs="Arial"/>
          <w:sz w:val="24"/>
          <w:szCs w:val="24"/>
        </w:rPr>
        <w:t xml:space="preserve">&amp; Ceci (1994) </w:t>
      </w:r>
      <w:r w:rsidRPr="001A6F42">
        <w:rPr>
          <w:rFonts w:ascii="Arial" w:hAnsi="Arial" w:cs="Arial"/>
          <w:sz w:val="24"/>
          <w:szCs w:val="24"/>
        </w:rPr>
        <w:t>added fifth and sixth systems, those of the chronosystem and genetic inheritance (Bronfenbrenner, 1993; Bronfenbrenner &amp; Ceci, 1994</w:t>
      </w:r>
      <w:r w:rsidR="0029382B" w:rsidRPr="001A6F42">
        <w:rPr>
          <w:rFonts w:ascii="Arial" w:hAnsi="Arial" w:cs="Arial"/>
          <w:sz w:val="24"/>
          <w:szCs w:val="24"/>
        </w:rPr>
        <w:t>)</w:t>
      </w:r>
      <w:r w:rsidRPr="001A6F42">
        <w:rPr>
          <w:rFonts w:ascii="Arial" w:hAnsi="Arial" w:cs="Arial"/>
          <w:sz w:val="24"/>
          <w:szCs w:val="24"/>
        </w:rPr>
        <w:t xml:space="preserve">, as illustrated in Figure </w:t>
      </w:r>
      <w:r w:rsidR="007E1B63" w:rsidRPr="001A6F42">
        <w:rPr>
          <w:rFonts w:ascii="Arial" w:hAnsi="Arial" w:cs="Arial"/>
          <w:sz w:val="24"/>
          <w:szCs w:val="24"/>
        </w:rPr>
        <w:t>5</w:t>
      </w:r>
      <w:r w:rsidR="00A345AE" w:rsidRPr="001A6F42">
        <w:rPr>
          <w:rFonts w:ascii="Arial" w:hAnsi="Arial" w:cs="Arial"/>
          <w:sz w:val="24"/>
          <w:szCs w:val="24"/>
        </w:rPr>
        <w:t xml:space="preserve"> </w:t>
      </w:r>
      <w:r w:rsidRPr="001A6F42">
        <w:rPr>
          <w:rFonts w:ascii="Arial" w:hAnsi="Arial" w:cs="Arial"/>
          <w:sz w:val="24"/>
          <w:szCs w:val="24"/>
        </w:rPr>
        <w:t>below</w:t>
      </w:r>
      <w:r w:rsidR="001D0D21">
        <w:rPr>
          <w:rFonts w:ascii="Arial" w:hAnsi="Arial" w:cs="Arial"/>
          <w:sz w:val="16"/>
          <w:szCs w:val="16"/>
        </w:rPr>
        <w:t>:</w:t>
      </w:r>
    </w:p>
    <w:p w14:paraId="4506F910" w14:textId="1592E45D" w:rsidR="00EE6103" w:rsidRPr="001A6F42" w:rsidRDefault="00EE6103" w:rsidP="00EE6103">
      <w:pPr>
        <w:spacing w:line="360" w:lineRule="auto"/>
        <w:jc w:val="both"/>
        <w:rPr>
          <w:rFonts w:ascii="Arial" w:hAnsi="Arial" w:cs="Arial"/>
          <w:sz w:val="24"/>
          <w:szCs w:val="24"/>
        </w:rPr>
      </w:pPr>
      <w:r w:rsidRPr="001A6F42">
        <w:rPr>
          <w:rFonts w:ascii="Arial" w:hAnsi="Arial" w:cs="Arial"/>
          <w:b/>
          <w:bCs/>
          <w:sz w:val="24"/>
          <w:szCs w:val="24"/>
        </w:rPr>
        <w:lastRenderedPageBreak/>
        <w:t xml:space="preserve">Figure </w:t>
      </w:r>
      <w:r w:rsidR="007E1B63" w:rsidRPr="001A6F42">
        <w:rPr>
          <w:rFonts w:ascii="Arial" w:hAnsi="Arial" w:cs="Arial"/>
          <w:b/>
          <w:bCs/>
          <w:sz w:val="24"/>
          <w:szCs w:val="24"/>
        </w:rPr>
        <w:t>5</w:t>
      </w:r>
      <w:r w:rsidR="009972AF" w:rsidRPr="001A6F42">
        <w:rPr>
          <w:rFonts w:ascii="Arial" w:hAnsi="Arial" w:cs="Arial"/>
          <w:sz w:val="24"/>
          <w:szCs w:val="24"/>
        </w:rPr>
        <w:t xml:space="preserve">   </w:t>
      </w:r>
      <w:r w:rsidRPr="001A6F42">
        <w:rPr>
          <w:rFonts w:ascii="Arial" w:hAnsi="Arial" w:cs="Arial"/>
          <w:sz w:val="24"/>
          <w:szCs w:val="24"/>
        </w:rPr>
        <w:t>Bronfenbrenner’s five systems</w:t>
      </w:r>
    </w:p>
    <w:p w14:paraId="378DAA63" w14:textId="2254B3C9" w:rsidR="00EE6103" w:rsidRDefault="00394947" w:rsidP="00EE6103">
      <w:pPr>
        <w:spacing w:line="360" w:lineRule="auto"/>
        <w:jc w:val="center"/>
        <w:rPr>
          <w:rFonts w:ascii="Arial" w:hAnsi="Arial" w:cs="Arial"/>
          <w:strike/>
          <w:color w:val="808080" w:themeColor="background1" w:themeShade="80"/>
          <w:sz w:val="24"/>
          <w:szCs w:val="24"/>
        </w:rPr>
      </w:pPr>
      <w:r w:rsidRPr="00394947">
        <w:rPr>
          <w:rFonts w:ascii="Arial" w:hAnsi="Arial" w:cs="Arial"/>
          <w:strike/>
          <w:noProof/>
          <w:color w:val="808080" w:themeColor="background1" w:themeShade="80"/>
          <w:sz w:val="24"/>
          <w:szCs w:val="24"/>
        </w:rPr>
        <w:drawing>
          <wp:inline distT="0" distB="0" distL="0" distR="0" wp14:anchorId="0F6384C2" wp14:editId="77EDEFC5">
            <wp:extent cx="5731510" cy="3956050"/>
            <wp:effectExtent l="0" t="0" r="2540" b="6350"/>
            <wp:docPr id="79091462" name="Picture 1" descr="A diagram of the development of the development of the development of the development of the development of the development of the development of the development of the development of the development of the development of the development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1462" name="Picture 1" descr="A diagram of the development of the development of the development of the development of the development of the development of the development of the development of the development of the development of the development of the development of&#10;&#10;Description automatically generated"/>
                    <pic:cNvPicPr/>
                  </pic:nvPicPr>
                  <pic:blipFill>
                    <a:blip r:embed="rId13"/>
                    <a:stretch>
                      <a:fillRect/>
                    </a:stretch>
                  </pic:blipFill>
                  <pic:spPr>
                    <a:xfrm>
                      <a:off x="0" y="0"/>
                      <a:ext cx="5731510" cy="3956050"/>
                    </a:xfrm>
                    <a:prstGeom prst="rect">
                      <a:avLst/>
                    </a:prstGeom>
                    <a:ln w="12700">
                      <a:noFill/>
                    </a:ln>
                  </pic:spPr>
                </pic:pic>
              </a:graphicData>
            </a:graphic>
          </wp:inline>
        </w:drawing>
      </w:r>
    </w:p>
    <w:p w14:paraId="50CE6E0F" w14:textId="77777777" w:rsidR="00EE6103" w:rsidRPr="001D0D21" w:rsidRDefault="00EE6103" w:rsidP="001D0D21">
      <w:pPr>
        <w:spacing w:line="240" w:lineRule="auto"/>
        <w:jc w:val="both"/>
        <w:rPr>
          <w:rFonts w:ascii="Arial" w:hAnsi="Arial" w:cs="Arial"/>
          <w:sz w:val="16"/>
          <w:szCs w:val="16"/>
        </w:rPr>
      </w:pPr>
      <w:r w:rsidRPr="001A6F42">
        <w:rPr>
          <w:rFonts w:ascii="Arial" w:hAnsi="Arial" w:cs="Arial"/>
          <w:sz w:val="24"/>
          <w:szCs w:val="24"/>
        </w:rPr>
        <w:t>(Mutiara, Mariati, Beng &amp; Tiatri, 2020)</w:t>
      </w:r>
    </w:p>
    <w:p w14:paraId="006AACD4" w14:textId="77777777" w:rsidR="001D0D21" w:rsidRPr="001D0D21" w:rsidRDefault="001D0D21" w:rsidP="001D0D21">
      <w:pPr>
        <w:spacing w:line="240" w:lineRule="auto"/>
        <w:jc w:val="both"/>
        <w:rPr>
          <w:rFonts w:ascii="Arial" w:hAnsi="Arial" w:cs="Arial"/>
          <w:sz w:val="16"/>
          <w:szCs w:val="16"/>
        </w:rPr>
      </w:pPr>
    </w:p>
    <w:p w14:paraId="1A6103FA" w14:textId="7582052E" w:rsidR="00EE6103" w:rsidRPr="001A6F42" w:rsidRDefault="00EE6103">
      <w:pPr>
        <w:pStyle w:val="ListParagraph"/>
        <w:numPr>
          <w:ilvl w:val="0"/>
          <w:numId w:val="39"/>
        </w:numPr>
        <w:spacing w:line="360" w:lineRule="auto"/>
        <w:jc w:val="both"/>
        <w:rPr>
          <w:rFonts w:ascii="Arial" w:hAnsi="Arial" w:cs="Arial"/>
          <w:sz w:val="24"/>
          <w:szCs w:val="24"/>
        </w:rPr>
      </w:pPr>
      <w:r w:rsidRPr="001A6F42">
        <w:rPr>
          <w:rFonts w:ascii="Arial" w:hAnsi="Arial" w:cs="Arial"/>
          <w:sz w:val="24"/>
          <w:szCs w:val="24"/>
        </w:rPr>
        <w:t xml:space="preserve">The microsystem is the environment in which a child lives </w:t>
      </w:r>
      <w:r w:rsidR="002B0F07" w:rsidRPr="001A6F42">
        <w:rPr>
          <w:rFonts w:ascii="Arial" w:hAnsi="Arial" w:cs="Arial"/>
          <w:sz w:val="24"/>
          <w:szCs w:val="24"/>
        </w:rPr>
        <w:t>including</w:t>
      </w:r>
      <w:r w:rsidRPr="001A6F42">
        <w:rPr>
          <w:rFonts w:ascii="Arial" w:hAnsi="Arial" w:cs="Arial"/>
          <w:sz w:val="24"/>
          <w:szCs w:val="24"/>
        </w:rPr>
        <w:t xml:space="preserve"> the family, school, </w:t>
      </w:r>
      <w:r w:rsidR="003E2473" w:rsidRPr="001A6F42">
        <w:rPr>
          <w:rFonts w:ascii="Arial" w:hAnsi="Arial" w:cs="Arial"/>
          <w:sz w:val="24"/>
          <w:szCs w:val="24"/>
        </w:rPr>
        <w:t>friendships,</w:t>
      </w:r>
      <w:r w:rsidRPr="001A6F42">
        <w:rPr>
          <w:rFonts w:ascii="Arial" w:hAnsi="Arial" w:cs="Arial"/>
          <w:sz w:val="24"/>
          <w:szCs w:val="24"/>
        </w:rPr>
        <w:t xml:space="preserve"> and their neighbourhood</w:t>
      </w:r>
      <w:r w:rsidR="002B0F07" w:rsidRPr="001A6F42">
        <w:rPr>
          <w:rFonts w:ascii="Arial" w:hAnsi="Arial" w:cs="Arial"/>
          <w:sz w:val="24"/>
          <w:szCs w:val="24"/>
        </w:rPr>
        <w:t>. Bronfenbrenner described</w:t>
      </w:r>
      <w:r w:rsidRPr="001A6F42">
        <w:rPr>
          <w:rFonts w:ascii="Arial" w:hAnsi="Arial" w:cs="Arial"/>
          <w:sz w:val="24"/>
          <w:szCs w:val="24"/>
        </w:rPr>
        <w:t xml:space="preserve"> </w:t>
      </w:r>
      <w:r w:rsidR="002B0F07" w:rsidRPr="001A6F42">
        <w:rPr>
          <w:rFonts w:ascii="Arial" w:hAnsi="Arial" w:cs="Arial"/>
          <w:sz w:val="24"/>
          <w:szCs w:val="24"/>
        </w:rPr>
        <w:t xml:space="preserve">the microsystem </w:t>
      </w:r>
      <w:r w:rsidRPr="001A6F42">
        <w:rPr>
          <w:rFonts w:ascii="Arial" w:hAnsi="Arial" w:cs="Arial"/>
          <w:sz w:val="24"/>
          <w:szCs w:val="24"/>
        </w:rPr>
        <w:t xml:space="preserve">as </w:t>
      </w:r>
    </w:p>
    <w:p w14:paraId="16E24F16" w14:textId="77777777" w:rsidR="00EE6103" w:rsidRPr="001A6F42" w:rsidRDefault="00EE6103" w:rsidP="00EE6103">
      <w:pPr>
        <w:pStyle w:val="ListParagraph"/>
        <w:spacing w:line="360" w:lineRule="auto"/>
        <w:ind w:left="1440"/>
        <w:jc w:val="both"/>
        <w:rPr>
          <w:rFonts w:ascii="Arial" w:hAnsi="Arial" w:cs="Arial"/>
          <w:sz w:val="24"/>
          <w:szCs w:val="24"/>
        </w:rPr>
      </w:pPr>
      <w:r w:rsidRPr="001A6F42">
        <w:rPr>
          <w:rFonts w:ascii="Arial" w:hAnsi="Arial" w:cs="Arial"/>
          <w:sz w:val="24"/>
          <w:szCs w:val="24"/>
        </w:rPr>
        <w:t xml:space="preserve">“a pattern of activities, social roles, and interpersonal relations experienced by the developing person in a given face-to-face setting with particular physical, social, and symbolic features that invite, permit, or inhibit engagement in sustained, progressively more complex interaction with, and activity in, the immediate environment” (1993, p.39) </w:t>
      </w:r>
    </w:p>
    <w:p w14:paraId="0300BA7D" w14:textId="77777777" w:rsidR="00EE6103" w:rsidRPr="001A6F42" w:rsidRDefault="00EE6103">
      <w:pPr>
        <w:pStyle w:val="ListParagraph"/>
        <w:numPr>
          <w:ilvl w:val="0"/>
          <w:numId w:val="39"/>
        </w:numPr>
        <w:spacing w:line="360" w:lineRule="auto"/>
        <w:jc w:val="both"/>
        <w:rPr>
          <w:rFonts w:ascii="Arial" w:hAnsi="Arial" w:cs="Arial"/>
          <w:sz w:val="24"/>
          <w:szCs w:val="24"/>
        </w:rPr>
      </w:pPr>
      <w:r w:rsidRPr="001A6F42">
        <w:rPr>
          <w:rFonts w:ascii="Arial" w:hAnsi="Arial" w:cs="Arial"/>
          <w:sz w:val="24"/>
          <w:szCs w:val="24"/>
        </w:rPr>
        <w:t>The mesosystem is where two microsystems connect e.g. the child’s parents interact with their teachers,</w:t>
      </w:r>
    </w:p>
    <w:p w14:paraId="4DFF096D" w14:textId="1839D516" w:rsidR="00EE6103" w:rsidRPr="001A6F42" w:rsidRDefault="00EE6103">
      <w:pPr>
        <w:pStyle w:val="ListParagraph"/>
        <w:numPr>
          <w:ilvl w:val="0"/>
          <w:numId w:val="39"/>
        </w:numPr>
        <w:spacing w:line="360" w:lineRule="auto"/>
        <w:jc w:val="both"/>
        <w:rPr>
          <w:rFonts w:ascii="Arial" w:hAnsi="Arial" w:cs="Arial"/>
          <w:sz w:val="24"/>
          <w:szCs w:val="24"/>
        </w:rPr>
      </w:pPr>
      <w:r w:rsidRPr="001A6F42">
        <w:rPr>
          <w:rFonts w:ascii="Arial" w:hAnsi="Arial" w:cs="Arial"/>
          <w:sz w:val="24"/>
          <w:szCs w:val="24"/>
        </w:rPr>
        <w:t xml:space="preserve">The </w:t>
      </w:r>
      <w:r w:rsidR="0052345E" w:rsidRPr="001A6F42">
        <w:rPr>
          <w:rFonts w:ascii="Arial" w:hAnsi="Arial" w:cs="Arial"/>
          <w:sz w:val="24"/>
          <w:szCs w:val="24"/>
        </w:rPr>
        <w:t>exosystem</w:t>
      </w:r>
      <w:r w:rsidRPr="001A6F42">
        <w:rPr>
          <w:rFonts w:ascii="Arial" w:hAnsi="Arial" w:cs="Arial"/>
          <w:sz w:val="24"/>
          <w:szCs w:val="24"/>
        </w:rPr>
        <w:t xml:space="preserve"> is a system which a child </w:t>
      </w:r>
      <w:r w:rsidR="0052345E" w:rsidRPr="001A6F42">
        <w:rPr>
          <w:rFonts w:ascii="Arial" w:hAnsi="Arial" w:cs="Arial"/>
          <w:sz w:val="24"/>
          <w:szCs w:val="24"/>
        </w:rPr>
        <w:t>may</w:t>
      </w:r>
      <w:r w:rsidRPr="001A6F42">
        <w:rPr>
          <w:rFonts w:ascii="Arial" w:hAnsi="Arial" w:cs="Arial"/>
          <w:sz w:val="24"/>
          <w:szCs w:val="24"/>
        </w:rPr>
        <w:t xml:space="preserve"> not directly experience but which they are still affected by e.g. their parents’ work</w:t>
      </w:r>
      <w:r w:rsidR="0052345E" w:rsidRPr="001A6F42">
        <w:rPr>
          <w:rFonts w:ascii="Arial" w:hAnsi="Arial" w:cs="Arial"/>
          <w:sz w:val="24"/>
          <w:szCs w:val="24"/>
        </w:rPr>
        <w:t xml:space="preserve">, </w:t>
      </w:r>
      <w:r w:rsidRPr="001A6F42">
        <w:rPr>
          <w:rFonts w:ascii="Arial" w:hAnsi="Arial" w:cs="Arial"/>
          <w:sz w:val="24"/>
          <w:szCs w:val="24"/>
        </w:rPr>
        <w:t>their sibling’s experiences at a different school</w:t>
      </w:r>
      <w:r w:rsidR="0052345E" w:rsidRPr="001A6F42">
        <w:rPr>
          <w:rFonts w:ascii="Arial" w:hAnsi="Arial" w:cs="Arial"/>
          <w:sz w:val="24"/>
          <w:szCs w:val="24"/>
        </w:rPr>
        <w:t xml:space="preserve"> or their sibling’s experience of medical services</w:t>
      </w:r>
    </w:p>
    <w:p w14:paraId="4C198765" w14:textId="77777777"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Finally, Bronfenbrenner talks about the macrosystem which he describes as</w:t>
      </w:r>
    </w:p>
    <w:p w14:paraId="0A6C14A5" w14:textId="3BC686F5" w:rsidR="00EE6103" w:rsidRPr="001A6F42" w:rsidRDefault="00EE6103" w:rsidP="00EE6103">
      <w:pPr>
        <w:spacing w:line="360" w:lineRule="auto"/>
        <w:ind w:left="360"/>
        <w:jc w:val="both"/>
        <w:rPr>
          <w:rFonts w:ascii="Arial" w:hAnsi="Arial" w:cs="Arial"/>
          <w:sz w:val="24"/>
          <w:szCs w:val="24"/>
        </w:rPr>
      </w:pPr>
      <w:r w:rsidRPr="001A6F42">
        <w:rPr>
          <w:rFonts w:ascii="Arial" w:hAnsi="Arial" w:cs="Arial"/>
          <w:sz w:val="24"/>
          <w:szCs w:val="24"/>
        </w:rPr>
        <w:lastRenderedPageBreak/>
        <w:t xml:space="preserve"> “… the overarching pattern of micro-, meso-, and exosystems characteristic of a given culture or subculture, with particular reference to the belief systems, bodies of knowledge, material resources, customs, lifestyles, opportunity structures, hazards and life course options that </w:t>
      </w:r>
      <w:r w:rsidR="00672A76" w:rsidRPr="001A6F42">
        <w:rPr>
          <w:rFonts w:ascii="Arial" w:hAnsi="Arial" w:cs="Arial"/>
          <w:sz w:val="24"/>
          <w:szCs w:val="24"/>
        </w:rPr>
        <w:t>a</w:t>
      </w:r>
      <w:r w:rsidRPr="001A6F42">
        <w:rPr>
          <w:rFonts w:ascii="Arial" w:hAnsi="Arial" w:cs="Arial"/>
          <w:sz w:val="24"/>
          <w:szCs w:val="24"/>
        </w:rPr>
        <w:t>re embedded in each of these broader systems … the societal blueprint for a particular culture or subculture” (1993, p.40)</w:t>
      </w:r>
      <w:r w:rsidR="009123BD" w:rsidRPr="001A6F42">
        <w:rPr>
          <w:rFonts w:ascii="Arial" w:hAnsi="Arial" w:cs="Arial"/>
          <w:sz w:val="24"/>
          <w:szCs w:val="24"/>
        </w:rPr>
        <w:t>.</w:t>
      </w:r>
    </w:p>
    <w:p w14:paraId="6F60C772" w14:textId="03E50129"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This means that any child will be influenced by the social and cultural context in which they grow up and that children in different countries will experience life differently, for example that a child’s development will be affected by cultural norms such as religious faith, and whether societies are individualistic or collective (Hofstede</w:t>
      </w:r>
      <w:r w:rsidRPr="001A6F42">
        <w:rPr>
          <w:rFonts w:ascii="Arial" w:hAnsi="Arial" w:cs="Arial"/>
        </w:rPr>
        <w:t xml:space="preserve"> &amp; Minkov, 2010). </w:t>
      </w:r>
      <w:r w:rsidRPr="001A6F42">
        <w:rPr>
          <w:rFonts w:ascii="Arial" w:hAnsi="Arial" w:cs="Arial"/>
          <w:sz w:val="24"/>
          <w:szCs w:val="24"/>
        </w:rPr>
        <w:t xml:space="preserve"> One example of this is a study by Tsai, Cebula, Liang &amp; Fletcher-Watson (2021) which compared the experiences of families who have a child </w:t>
      </w:r>
      <w:r w:rsidR="001D0D21">
        <w:rPr>
          <w:rFonts w:ascii="Arial" w:hAnsi="Arial" w:cs="Arial"/>
          <w:sz w:val="24"/>
          <w:szCs w:val="24"/>
        </w:rPr>
        <w:t>with</w:t>
      </w:r>
      <w:r w:rsidRPr="001A6F42">
        <w:rPr>
          <w:rFonts w:ascii="Arial" w:hAnsi="Arial" w:cs="Arial"/>
          <w:sz w:val="24"/>
          <w:szCs w:val="24"/>
        </w:rPr>
        <w:t xml:space="preserve"> autism in the UK and Taiwan and found that differing beliefs about autism </w:t>
      </w:r>
      <w:r w:rsidR="0029382B" w:rsidRPr="001A6F42">
        <w:rPr>
          <w:rFonts w:ascii="Arial" w:hAnsi="Arial" w:cs="Arial"/>
          <w:sz w:val="24"/>
          <w:szCs w:val="24"/>
        </w:rPr>
        <w:t>influence</w:t>
      </w:r>
      <w:r w:rsidRPr="001A6F42">
        <w:rPr>
          <w:rFonts w:ascii="Arial" w:hAnsi="Arial" w:cs="Arial"/>
          <w:sz w:val="24"/>
          <w:szCs w:val="24"/>
        </w:rPr>
        <w:t xml:space="preserve"> families</w:t>
      </w:r>
      <w:r w:rsidR="0029382B" w:rsidRPr="001A6F42">
        <w:rPr>
          <w:rFonts w:ascii="Arial" w:hAnsi="Arial" w:cs="Arial"/>
          <w:sz w:val="24"/>
          <w:szCs w:val="24"/>
        </w:rPr>
        <w:t xml:space="preserve"> of children with autism</w:t>
      </w:r>
      <w:r w:rsidRPr="001A6F42">
        <w:rPr>
          <w:rFonts w:ascii="Arial" w:hAnsi="Arial" w:cs="Arial"/>
          <w:sz w:val="24"/>
          <w:szCs w:val="24"/>
        </w:rPr>
        <w:t xml:space="preserve">. Other </w:t>
      </w:r>
      <w:r w:rsidR="00553FAB" w:rsidRPr="001A6F42">
        <w:rPr>
          <w:rFonts w:ascii="Arial" w:hAnsi="Arial" w:cs="Arial"/>
          <w:sz w:val="24"/>
          <w:szCs w:val="24"/>
        </w:rPr>
        <w:t>researchers</w:t>
      </w:r>
      <w:r w:rsidRPr="001A6F42">
        <w:rPr>
          <w:rFonts w:ascii="Arial" w:hAnsi="Arial" w:cs="Arial"/>
          <w:sz w:val="24"/>
          <w:szCs w:val="24"/>
        </w:rPr>
        <w:t xml:space="preserve"> have highlighted the potential effects of cultural norms around dating (Pit-Ten Cate &amp; Loots, 2000), attitudes to disability (Ryan, 2019) and information around self-harm (Susi, Glover-Ford, Stewart, Bevis, &amp; Hawton, 2023).</w:t>
      </w:r>
      <w:r w:rsidR="009123BD" w:rsidRPr="001A6F42">
        <w:rPr>
          <w:rFonts w:ascii="Arial" w:hAnsi="Arial" w:cs="Arial"/>
          <w:sz w:val="24"/>
          <w:szCs w:val="24"/>
        </w:rPr>
        <w:t xml:space="preserve"> It is important to also </w:t>
      </w:r>
      <w:r w:rsidR="0029382B" w:rsidRPr="001A6F42">
        <w:rPr>
          <w:rFonts w:ascii="Arial" w:hAnsi="Arial" w:cs="Arial"/>
          <w:sz w:val="24"/>
          <w:szCs w:val="24"/>
        </w:rPr>
        <w:t>stress</w:t>
      </w:r>
      <w:r w:rsidR="009123BD" w:rsidRPr="001A6F42">
        <w:rPr>
          <w:rFonts w:ascii="Arial" w:hAnsi="Arial" w:cs="Arial"/>
          <w:sz w:val="24"/>
          <w:szCs w:val="24"/>
        </w:rPr>
        <w:t xml:space="preserve"> that no country has a homogeneous culture and diversity is the norm.</w:t>
      </w:r>
    </w:p>
    <w:p w14:paraId="7DA8277A" w14:textId="036A2ACF" w:rsidR="00514E0C" w:rsidRPr="001A6F42" w:rsidRDefault="00514E0C" w:rsidP="00EE6103">
      <w:pPr>
        <w:spacing w:line="360" w:lineRule="auto"/>
        <w:jc w:val="both"/>
        <w:rPr>
          <w:rFonts w:ascii="Arial" w:hAnsi="Arial" w:cs="Arial"/>
          <w:sz w:val="24"/>
          <w:szCs w:val="24"/>
        </w:rPr>
      </w:pPr>
      <w:r w:rsidRPr="001A6F42">
        <w:rPr>
          <w:rFonts w:ascii="Arial" w:hAnsi="Arial" w:cs="Arial"/>
          <w:sz w:val="24"/>
          <w:szCs w:val="24"/>
        </w:rPr>
        <w:t xml:space="preserve">I would also include within the macrosystem a particular culture’s use of </w:t>
      </w:r>
      <w:r w:rsidR="001D0D0C" w:rsidRPr="001A6F42">
        <w:rPr>
          <w:rFonts w:ascii="Arial" w:hAnsi="Arial" w:cs="Arial"/>
          <w:sz w:val="24"/>
          <w:szCs w:val="24"/>
        </w:rPr>
        <w:t xml:space="preserve">everyday </w:t>
      </w:r>
      <w:r w:rsidRPr="001A6F42">
        <w:rPr>
          <w:rFonts w:ascii="Arial" w:hAnsi="Arial" w:cs="Arial"/>
          <w:sz w:val="24"/>
          <w:szCs w:val="24"/>
        </w:rPr>
        <w:t>language</w:t>
      </w:r>
      <w:r w:rsidR="0078243F" w:rsidRPr="001A6F42">
        <w:rPr>
          <w:rFonts w:ascii="Arial" w:hAnsi="Arial" w:cs="Arial"/>
          <w:sz w:val="24"/>
          <w:szCs w:val="24"/>
        </w:rPr>
        <w:t xml:space="preserve"> and symbols</w:t>
      </w:r>
      <w:r w:rsidRPr="001A6F42">
        <w:rPr>
          <w:rFonts w:ascii="Arial" w:hAnsi="Arial" w:cs="Arial"/>
          <w:sz w:val="24"/>
          <w:szCs w:val="24"/>
        </w:rPr>
        <w:t xml:space="preserve">. For </w:t>
      </w:r>
      <w:r w:rsidR="0078243F" w:rsidRPr="001A6F42">
        <w:rPr>
          <w:rFonts w:ascii="Arial" w:hAnsi="Arial" w:cs="Arial"/>
          <w:sz w:val="24"/>
          <w:szCs w:val="24"/>
        </w:rPr>
        <w:t>example,</w:t>
      </w:r>
      <w:r w:rsidRPr="001A6F42">
        <w:rPr>
          <w:rFonts w:ascii="Arial" w:hAnsi="Arial" w:cs="Arial"/>
          <w:sz w:val="24"/>
          <w:szCs w:val="24"/>
        </w:rPr>
        <w:t xml:space="preserve"> attitudes to disability are reinforced </w:t>
      </w:r>
      <w:r w:rsidR="0078243F" w:rsidRPr="001A6F42">
        <w:rPr>
          <w:rFonts w:ascii="Arial" w:hAnsi="Arial" w:cs="Arial"/>
          <w:sz w:val="24"/>
          <w:szCs w:val="24"/>
        </w:rPr>
        <w:t>by metaphors</w:t>
      </w:r>
      <w:r w:rsidRPr="001A6F42">
        <w:rPr>
          <w:rFonts w:ascii="Arial" w:hAnsi="Arial" w:cs="Arial"/>
          <w:sz w:val="24"/>
          <w:szCs w:val="24"/>
        </w:rPr>
        <w:t xml:space="preserve"> such as </w:t>
      </w:r>
      <w:r w:rsidR="008F5D4A" w:rsidRPr="001A6F42">
        <w:rPr>
          <w:rFonts w:ascii="Arial" w:hAnsi="Arial" w:cs="Arial"/>
          <w:sz w:val="24"/>
          <w:szCs w:val="24"/>
        </w:rPr>
        <w:t xml:space="preserve">the traffic being </w:t>
      </w:r>
      <w:r w:rsidR="0029382B" w:rsidRPr="001A6F42">
        <w:rPr>
          <w:rFonts w:ascii="Arial" w:hAnsi="Arial" w:cs="Arial"/>
          <w:sz w:val="24"/>
          <w:szCs w:val="24"/>
        </w:rPr>
        <w:t>“</w:t>
      </w:r>
      <w:r w:rsidR="008F5D4A" w:rsidRPr="001A6F42">
        <w:rPr>
          <w:rFonts w:ascii="Arial" w:hAnsi="Arial" w:cs="Arial"/>
          <w:sz w:val="24"/>
          <w:szCs w:val="24"/>
        </w:rPr>
        <w:t>crippled</w:t>
      </w:r>
      <w:r w:rsidR="0029382B" w:rsidRPr="001A6F42">
        <w:rPr>
          <w:rFonts w:ascii="Arial" w:hAnsi="Arial" w:cs="Arial"/>
          <w:sz w:val="24"/>
          <w:szCs w:val="24"/>
        </w:rPr>
        <w:t>”</w:t>
      </w:r>
      <w:r w:rsidR="008F5D4A" w:rsidRPr="001A6F42">
        <w:rPr>
          <w:rFonts w:ascii="Arial" w:hAnsi="Arial" w:cs="Arial"/>
          <w:sz w:val="24"/>
          <w:szCs w:val="24"/>
        </w:rPr>
        <w:t xml:space="preserve">, the teacher being </w:t>
      </w:r>
      <w:r w:rsidR="0029382B" w:rsidRPr="001A6F42">
        <w:rPr>
          <w:rFonts w:ascii="Arial" w:hAnsi="Arial" w:cs="Arial"/>
          <w:sz w:val="24"/>
          <w:szCs w:val="24"/>
        </w:rPr>
        <w:t>“</w:t>
      </w:r>
      <w:r w:rsidR="008F5D4A" w:rsidRPr="001A6F42">
        <w:rPr>
          <w:rFonts w:ascii="Arial" w:hAnsi="Arial" w:cs="Arial"/>
          <w:sz w:val="24"/>
          <w:szCs w:val="24"/>
        </w:rPr>
        <w:t>blind</w:t>
      </w:r>
      <w:r w:rsidR="0029382B" w:rsidRPr="001A6F42">
        <w:rPr>
          <w:rFonts w:ascii="Arial" w:hAnsi="Arial" w:cs="Arial"/>
          <w:sz w:val="24"/>
          <w:szCs w:val="24"/>
        </w:rPr>
        <w:t>”</w:t>
      </w:r>
      <w:r w:rsidR="008F5D4A" w:rsidRPr="001A6F42">
        <w:rPr>
          <w:rFonts w:ascii="Arial" w:hAnsi="Arial" w:cs="Arial"/>
          <w:sz w:val="24"/>
          <w:szCs w:val="24"/>
        </w:rPr>
        <w:t xml:space="preserve"> to bullying or </w:t>
      </w:r>
      <w:r w:rsidR="0029382B" w:rsidRPr="001A6F42">
        <w:rPr>
          <w:rFonts w:ascii="Arial" w:hAnsi="Arial" w:cs="Arial"/>
          <w:sz w:val="24"/>
          <w:szCs w:val="24"/>
        </w:rPr>
        <w:t>“</w:t>
      </w:r>
      <w:r w:rsidR="008F5D4A" w:rsidRPr="001A6F42">
        <w:rPr>
          <w:rFonts w:ascii="Arial" w:hAnsi="Arial" w:cs="Arial"/>
          <w:sz w:val="24"/>
          <w:szCs w:val="24"/>
        </w:rPr>
        <w:t>deaf</w:t>
      </w:r>
      <w:r w:rsidR="0029382B" w:rsidRPr="001A6F42">
        <w:rPr>
          <w:rFonts w:ascii="Arial" w:hAnsi="Arial" w:cs="Arial"/>
          <w:sz w:val="24"/>
          <w:szCs w:val="24"/>
        </w:rPr>
        <w:t>”</w:t>
      </w:r>
      <w:r w:rsidR="008F5D4A" w:rsidRPr="001A6F42">
        <w:rPr>
          <w:rFonts w:ascii="Arial" w:hAnsi="Arial" w:cs="Arial"/>
          <w:sz w:val="24"/>
          <w:szCs w:val="24"/>
        </w:rPr>
        <w:t xml:space="preserve"> to students’ views, offering </w:t>
      </w:r>
      <w:r w:rsidR="0029382B" w:rsidRPr="001A6F42">
        <w:rPr>
          <w:rFonts w:ascii="Arial" w:hAnsi="Arial" w:cs="Arial"/>
          <w:sz w:val="24"/>
          <w:szCs w:val="24"/>
        </w:rPr>
        <w:t>“</w:t>
      </w:r>
      <w:r w:rsidR="008F5D4A" w:rsidRPr="001A6F42">
        <w:rPr>
          <w:rFonts w:ascii="Arial" w:hAnsi="Arial" w:cs="Arial"/>
          <w:sz w:val="24"/>
          <w:szCs w:val="24"/>
        </w:rPr>
        <w:t>lame</w:t>
      </w:r>
      <w:r w:rsidR="0029382B" w:rsidRPr="001A6F42">
        <w:rPr>
          <w:rFonts w:ascii="Arial" w:hAnsi="Arial" w:cs="Arial"/>
          <w:sz w:val="24"/>
          <w:szCs w:val="24"/>
        </w:rPr>
        <w:t>”</w:t>
      </w:r>
      <w:r w:rsidR="008F5D4A" w:rsidRPr="001A6F42">
        <w:rPr>
          <w:rFonts w:ascii="Arial" w:hAnsi="Arial" w:cs="Arial"/>
          <w:sz w:val="24"/>
          <w:szCs w:val="24"/>
        </w:rPr>
        <w:t xml:space="preserve"> excuses</w:t>
      </w:r>
      <w:r w:rsidR="00672A76" w:rsidRPr="001A6F42">
        <w:rPr>
          <w:rFonts w:ascii="Arial" w:hAnsi="Arial" w:cs="Arial"/>
          <w:sz w:val="24"/>
          <w:szCs w:val="24"/>
        </w:rPr>
        <w:t xml:space="preserve">, and </w:t>
      </w:r>
      <w:r w:rsidR="008F5D4A" w:rsidRPr="001A6F42">
        <w:rPr>
          <w:rFonts w:ascii="Arial" w:hAnsi="Arial" w:cs="Arial"/>
          <w:sz w:val="24"/>
          <w:szCs w:val="24"/>
        </w:rPr>
        <w:t xml:space="preserve">everyday terms like </w:t>
      </w:r>
      <w:r w:rsidR="0029382B" w:rsidRPr="001A6F42">
        <w:rPr>
          <w:rFonts w:ascii="Arial" w:hAnsi="Arial" w:cs="Arial"/>
          <w:sz w:val="24"/>
          <w:szCs w:val="24"/>
        </w:rPr>
        <w:t>“</w:t>
      </w:r>
      <w:r w:rsidR="008F5D4A" w:rsidRPr="001A6F42">
        <w:rPr>
          <w:rFonts w:ascii="Arial" w:hAnsi="Arial" w:cs="Arial"/>
          <w:sz w:val="24"/>
          <w:szCs w:val="24"/>
        </w:rPr>
        <w:t>crazy</w:t>
      </w:r>
      <w:r w:rsidR="0029382B" w:rsidRPr="001A6F42">
        <w:rPr>
          <w:rFonts w:ascii="Arial" w:hAnsi="Arial" w:cs="Arial"/>
          <w:sz w:val="24"/>
          <w:szCs w:val="24"/>
        </w:rPr>
        <w:t>”</w:t>
      </w:r>
      <w:r w:rsidR="008F5D4A" w:rsidRPr="001A6F42">
        <w:rPr>
          <w:rFonts w:ascii="Arial" w:hAnsi="Arial" w:cs="Arial"/>
          <w:sz w:val="24"/>
          <w:szCs w:val="24"/>
        </w:rPr>
        <w:t xml:space="preserve"> and </w:t>
      </w:r>
      <w:r w:rsidR="0029382B" w:rsidRPr="001A6F42">
        <w:rPr>
          <w:rFonts w:ascii="Arial" w:hAnsi="Arial" w:cs="Arial"/>
          <w:sz w:val="24"/>
          <w:szCs w:val="24"/>
        </w:rPr>
        <w:t>“i</w:t>
      </w:r>
      <w:r w:rsidR="008F5D4A" w:rsidRPr="001A6F42">
        <w:rPr>
          <w:rFonts w:ascii="Arial" w:hAnsi="Arial" w:cs="Arial"/>
          <w:sz w:val="24"/>
          <w:szCs w:val="24"/>
        </w:rPr>
        <w:t>nsane</w:t>
      </w:r>
      <w:r w:rsidR="0029382B" w:rsidRPr="001A6F42">
        <w:rPr>
          <w:rFonts w:ascii="Arial" w:hAnsi="Arial" w:cs="Arial"/>
          <w:sz w:val="24"/>
          <w:szCs w:val="24"/>
        </w:rPr>
        <w:t>”</w:t>
      </w:r>
      <w:r w:rsidR="008F5D4A" w:rsidRPr="001A6F42">
        <w:rPr>
          <w:rFonts w:ascii="Arial" w:hAnsi="Arial" w:cs="Arial"/>
          <w:sz w:val="24"/>
          <w:szCs w:val="24"/>
        </w:rPr>
        <w:t xml:space="preserve"> (Titchkosky, 2011)</w:t>
      </w:r>
      <w:r w:rsidR="00672A76" w:rsidRPr="001A6F42">
        <w:rPr>
          <w:rFonts w:ascii="Arial" w:hAnsi="Arial" w:cs="Arial"/>
          <w:sz w:val="24"/>
          <w:szCs w:val="24"/>
        </w:rPr>
        <w:t xml:space="preserve">, whilst </w:t>
      </w:r>
      <w:r w:rsidR="0078243F" w:rsidRPr="001A6F42">
        <w:rPr>
          <w:rFonts w:ascii="Arial" w:hAnsi="Arial" w:cs="Arial"/>
          <w:sz w:val="24"/>
          <w:szCs w:val="24"/>
        </w:rPr>
        <w:t xml:space="preserve">the white wheelchair on a blue background symbol </w:t>
      </w:r>
      <w:r w:rsidR="00DF24D2" w:rsidRPr="001A6F42">
        <w:rPr>
          <w:rFonts w:ascii="Arial" w:hAnsi="Arial" w:cs="Arial"/>
          <w:sz w:val="24"/>
          <w:szCs w:val="24"/>
        </w:rPr>
        <w:t>emphasise</w:t>
      </w:r>
      <w:r w:rsidR="00672A76" w:rsidRPr="001A6F42">
        <w:rPr>
          <w:rFonts w:ascii="Arial" w:hAnsi="Arial" w:cs="Arial"/>
          <w:sz w:val="24"/>
          <w:szCs w:val="24"/>
        </w:rPr>
        <w:t>s</w:t>
      </w:r>
      <w:r w:rsidR="0078243F" w:rsidRPr="001A6F42">
        <w:rPr>
          <w:rFonts w:ascii="Arial" w:hAnsi="Arial" w:cs="Arial"/>
          <w:sz w:val="24"/>
          <w:szCs w:val="24"/>
        </w:rPr>
        <w:t xml:space="preserve"> the stereotype of all disabled people as wheelchair users (Titchkosky, 2011)</w:t>
      </w:r>
      <w:r w:rsidR="008F5D4A" w:rsidRPr="001A6F42">
        <w:rPr>
          <w:rFonts w:ascii="Arial" w:hAnsi="Arial" w:cs="Arial"/>
          <w:sz w:val="24"/>
          <w:szCs w:val="24"/>
        </w:rPr>
        <w:t xml:space="preserve">. </w:t>
      </w:r>
      <w:r w:rsidR="006C5790" w:rsidRPr="001A6F42">
        <w:rPr>
          <w:rFonts w:ascii="Arial" w:hAnsi="Arial" w:cs="Arial"/>
          <w:sz w:val="24"/>
          <w:szCs w:val="24"/>
        </w:rPr>
        <w:t xml:space="preserve">Portraying disability as something to be feared is used in campaigns against drink driving and children being told to be careful </w:t>
      </w:r>
      <w:r w:rsidR="001D0D0C" w:rsidRPr="001A6F42">
        <w:rPr>
          <w:rFonts w:ascii="Arial" w:hAnsi="Arial" w:cs="Arial"/>
          <w:sz w:val="24"/>
          <w:szCs w:val="24"/>
        </w:rPr>
        <w:t>when</w:t>
      </w:r>
      <w:r w:rsidR="006C5790" w:rsidRPr="001A6F42">
        <w:rPr>
          <w:rFonts w:ascii="Arial" w:hAnsi="Arial" w:cs="Arial"/>
          <w:sz w:val="24"/>
          <w:szCs w:val="24"/>
        </w:rPr>
        <w:t xml:space="preserve"> crossing the road (Titchkosky, 2011). Thus, disability is never conceptualised “in a social vacuum” but perceived through cultural assumptions (Titchkosky, 2011</w:t>
      </w:r>
      <w:r w:rsidR="00A82F58" w:rsidRPr="001A6F42">
        <w:rPr>
          <w:rFonts w:ascii="Arial" w:hAnsi="Arial" w:cs="Arial"/>
          <w:sz w:val="24"/>
          <w:szCs w:val="24"/>
        </w:rPr>
        <w:t>, p.55</w:t>
      </w:r>
      <w:r w:rsidR="006C5790" w:rsidRPr="001A6F42">
        <w:rPr>
          <w:rFonts w:ascii="Arial" w:hAnsi="Arial" w:cs="Arial"/>
          <w:sz w:val="24"/>
          <w:szCs w:val="24"/>
        </w:rPr>
        <w:t>).</w:t>
      </w:r>
    </w:p>
    <w:p w14:paraId="6ED04185" w14:textId="77777777"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Bronfenbrenner later extended his theory to include the chronosystem and genetic inheritance (Bronfenbrenner, 1993; Bronfenbrenner &amp; Ceci, 1994; Rosa &amp; Tudge, 2013), calling his later version the “bioecological model”. Of these two new ideas the chronosystem is essential to our understanding of disability at the individual and family level, and in wider society. </w:t>
      </w:r>
    </w:p>
    <w:p w14:paraId="466E74BE" w14:textId="0D6DABE8"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lastRenderedPageBreak/>
        <w:t xml:space="preserve">The chronosystem highlights that all individuals are affected in two ways: events which happen at a particular time in history, such as wartime </w:t>
      </w:r>
      <w:r w:rsidR="00DF24D2" w:rsidRPr="001A6F42">
        <w:rPr>
          <w:rFonts w:ascii="Arial" w:hAnsi="Arial" w:cs="Arial"/>
          <w:sz w:val="24"/>
          <w:szCs w:val="24"/>
        </w:rPr>
        <w:t>or</w:t>
      </w:r>
      <w:r w:rsidRPr="001A6F42">
        <w:rPr>
          <w:rFonts w:ascii="Arial" w:hAnsi="Arial" w:cs="Arial"/>
          <w:sz w:val="24"/>
          <w:szCs w:val="24"/>
        </w:rPr>
        <w:t xml:space="preserve"> the COVID-19 lockdowns, and the age of the individual when the event happens. </w:t>
      </w:r>
      <w:r w:rsidR="00DF24D2" w:rsidRPr="001A6F42">
        <w:rPr>
          <w:rFonts w:ascii="Arial" w:hAnsi="Arial" w:cs="Arial"/>
          <w:sz w:val="24"/>
          <w:szCs w:val="24"/>
        </w:rPr>
        <w:t>F</w:t>
      </w:r>
      <w:r w:rsidRPr="001A6F42">
        <w:rPr>
          <w:rFonts w:ascii="Arial" w:hAnsi="Arial" w:cs="Arial"/>
          <w:sz w:val="24"/>
          <w:szCs w:val="24"/>
        </w:rPr>
        <w:t xml:space="preserve">or example, a toddler’s social skills and language development might have been affected by lockdown but the impact on an adolescent may have been because their peer-relationships were disrupted or through experiencing bereavement. </w:t>
      </w:r>
    </w:p>
    <w:p w14:paraId="7D416A68" w14:textId="36F565DC"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In considering genetic inheritance and epigenetics (Carey, 2012), Bronfenbrenner &amp; Ceci (1994) </w:t>
      </w:r>
      <w:r w:rsidR="009123BD" w:rsidRPr="001A6F42">
        <w:rPr>
          <w:rFonts w:ascii="Arial" w:hAnsi="Arial" w:cs="Arial"/>
          <w:sz w:val="24"/>
          <w:szCs w:val="24"/>
        </w:rPr>
        <w:t xml:space="preserve">additionally considered people’s </w:t>
      </w:r>
      <w:r w:rsidRPr="001A6F42">
        <w:rPr>
          <w:rFonts w:ascii="Arial" w:hAnsi="Arial" w:cs="Arial"/>
          <w:sz w:val="24"/>
          <w:szCs w:val="24"/>
        </w:rPr>
        <w:t xml:space="preserve">individual biology, in particular, the interconnection of the child’s genetic inheritance and their environment growing up, arguing that where environmental factors are changed or interventions </w:t>
      </w:r>
      <w:r w:rsidR="009123BD" w:rsidRPr="001A6F42">
        <w:rPr>
          <w:rFonts w:ascii="Arial" w:hAnsi="Arial" w:cs="Arial"/>
          <w:sz w:val="24"/>
          <w:szCs w:val="24"/>
        </w:rPr>
        <w:t>take place,</w:t>
      </w:r>
      <w:r w:rsidRPr="001A6F42">
        <w:rPr>
          <w:rFonts w:ascii="Arial" w:hAnsi="Arial" w:cs="Arial"/>
          <w:sz w:val="24"/>
          <w:szCs w:val="24"/>
        </w:rPr>
        <w:t xml:space="preserve"> the child’s genetic inheritance does not </w:t>
      </w:r>
      <w:r w:rsidR="009123BD" w:rsidRPr="001A6F42">
        <w:rPr>
          <w:rFonts w:ascii="Arial" w:hAnsi="Arial" w:cs="Arial"/>
          <w:sz w:val="24"/>
          <w:szCs w:val="24"/>
        </w:rPr>
        <w:t xml:space="preserve">solely </w:t>
      </w:r>
      <w:r w:rsidRPr="001A6F42">
        <w:rPr>
          <w:rFonts w:ascii="Arial" w:hAnsi="Arial" w:cs="Arial"/>
          <w:sz w:val="24"/>
          <w:szCs w:val="24"/>
        </w:rPr>
        <w:t>determine development since nature is expressed and developed via nurture. It struck me that Bronfenbrenner’s early theory, in many ways, bore similarities to the social model of disability</w:t>
      </w:r>
      <w:r w:rsidR="009123BD" w:rsidRPr="001A6F42">
        <w:rPr>
          <w:rFonts w:ascii="Arial" w:hAnsi="Arial" w:cs="Arial"/>
          <w:sz w:val="24"/>
          <w:szCs w:val="24"/>
        </w:rPr>
        <w:t xml:space="preserve"> because he </w:t>
      </w:r>
      <w:r w:rsidRPr="001A6F42">
        <w:rPr>
          <w:rFonts w:ascii="Arial" w:hAnsi="Arial" w:cs="Arial"/>
          <w:sz w:val="24"/>
          <w:szCs w:val="24"/>
        </w:rPr>
        <w:t>recognis</w:t>
      </w:r>
      <w:r w:rsidR="009123BD" w:rsidRPr="001A6F42">
        <w:rPr>
          <w:rFonts w:ascii="Arial" w:hAnsi="Arial" w:cs="Arial"/>
          <w:sz w:val="24"/>
          <w:szCs w:val="24"/>
        </w:rPr>
        <w:t>ed</w:t>
      </w:r>
      <w:r w:rsidRPr="001A6F42">
        <w:rPr>
          <w:rFonts w:ascii="Arial" w:hAnsi="Arial" w:cs="Arial"/>
          <w:sz w:val="24"/>
          <w:szCs w:val="24"/>
        </w:rPr>
        <w:t xml:space="preserve"> multiple effects on a developing person, </w:t>
      </w:r>
      <w:r w:rsidR="009123BD" w:rsidRPr="001A6F42">
        <w:rPr>
          <w:rFonts w:ascii="Arial" w:hAnsi="Arial" w:cs="Arial"/>
          <w:sz w:val="24"/>
          <w:szCs w:val="24"/>
        </w:rPr>
        <w:t xml:space="preserve">and </w:t>
      </w:r>
      <w:r w:rsidRPr="001A6F42">
        <w:rPr>
          <w:rFonts w:ascii="Arial" w:hAnsi="Arial" w:cs="Arial"/>
          <w:sz w:val="24"/>
          <w:szCs w:val="24"/>
        </w:rPr>
        <w:t>his later bioecological model, mirrors later adaptations of the social model where the biology of the person is considered alongside that of the wider society (Morris, 1991; Shakespeare, 2002</w:t>
      </w:r>
      <w:r w:rsidR="009123BD" w:rsidRPr="001A6F42">
        <w:rPr>
          <w:rFonts w:ascii="Arial" w:hAnsi="Arial" w:cs="Arial"/>
          <w:sz w:val="24"/>
          <w:szCs w:val="24"/>
        </w:rPr>
        <w:t>; Thomas 1999</w:t>
      </w:r>
      <w:r w:rsidRPr="001A6F42">
        <w:rPr>
          <w:rFonts w:ascii="Arial" w:hAnsi="Arial" w:cs="Arial"/>
          <w:sz w:val="24"/>
          <w:szCs w:val="24"/>
        </w:rPr>
        <w:t>).</w:t>
      </w:r>
    </w:p>
    <w:p w14:paraId="6A234961" w14:textId="3CE8B839"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I would also argue that Bronfenbrenner’s model </w:t>
      </w:r>
      <w:r w:rsidR="009123BD" w:rsidRPr="001A6F42">
        <w:rPr>
          <w:rFonts w:ascii="Arial" w:hAnsi="Arial" w:cs="Arial"/>
          <w:sz w:val="24"/>
          <w:szCs w:val="24"/>
        </w:rPr>
        <w:t>should now</w:t>
      </w:r>
      <w:r w:rsidRPr="001A6F42">
        <w:rPr>
          <w:rFonts w:ascii="Arial" w:hAnsi="Arial" w:cs="Arial"/>
          <w:sz w:val="24"/>
          <w:szCs w:val="24"/>
        </w:rPr>
        <w:t xml:space="preserve"> be updated </w:t>
      </w:r>
      <w:r w:rsidR="009123BD" w:rsidRPr="001A6F42">
        <w:rPr>
          <w:rFonts w:ascii="Arial" w:hAnsi="Arial" w:cs="Arial"/>
          <w:sz w:val="24"/>
          <w:szCs w:val="24"/>
        </w:rPr>
        <w:t xml:space="preserve">with a further ring </w:t>
      </w:r>
      <w:r w:rsidRPr="001A6F42">
        <w:rPr>
          <w:rFonts w:ascii="Arial" w:hAnsi="Arial" w:cs="Arial"/>
          <w:sz w:val="24"/>
          <w:szCs w:val="24"/>
        </w:rPr>
        <w:t>recognis</w:t>
      </w:r>
      <w:r w:rsidR="009123BD" w:rsidRPr="001A6F42">
        <w:rPr>
          <w:rFonts w:ascii="Arial" w:hAnsi="Arial" w:cs="Arial"/>
          <w:sz w:val="24"/>
          <w:szCs w:val="24"/>
        </w:rPr>
        <w:t>ing</w:t>
      </w:r>
      <w:r w:rsidRPr="001A6F42">
        <w:rPr>
          <w:rFonts w:ascii="Arial" w:hAnsi="Arial" w:cs="Arial"/>
          <w:sz w:val="24"/>
          <w:szCs w:val="24"/>
        </w:rPr>
        <w:t xml:space="preserve"> the influence of globalisation and technology and especially the influence of the internet, for example through the impact of social media on children and young people. Drakenberg &amp; Malmgren (2013) and Christensen (2010) call this the ex-macro system. Bronfenbrenner’s theory was developed in the early days of the internet when people were less exposed to cultural influences from abroad. Arguably globalisation could fall under the chronosystem because it relates to changes in the wider world over time</w:t>
      </w:r>
      <w:r w:rsidR="00706296" w:rsidRPr="001A6F42">
        <w:rPr>
          <w:rFonts w:ascii="Arial" w:hAnsi="Arial" w:cs="Arial"/>
          <w:sz w:val="24"/>
          <w:szCs w:val="24"/>
        </w:rPr>
        <w:t xml:space="preserve">, </w:t>
      </w:r>
      <w:r w:rsidRPr="001A6F42">
        <w:rPr>
          <w:rFonts w:ascii="Arial" w:hAnsi="Arial" w:cs="Arial"/>
          <w:sz w:val="24"/>
          <w:szCs w:val="24"/>
        </w:rPr>
        <w:t xml:space="preserve">or the macrosystem because </w:t>
      </w:r>
      <w:r w:rsidR="00706296" w:rsidRPr="001A6F42">
        <w:rPr>
          <w:rFonts w:ascii="Arial" w:hAnsi="Arial" w:cs="Arial"/>
          <w:sz w:val="24"/>
          <w:szCs w:val="24"/>
        </w:rPr>
        <w:t>globalisation influences</w:t>
      </w:r>
      <w:r w:rsidRPr="001A6F42">
        <w:rPr>
          <w:rFonts w:ascii="Arial" w:hAnsi="Arial" w:cs="Arial"/>
          <w:sz w:val="24"/>
          <w:szCs w:val="24"/>
        </w:rPr>
        <w:t xml:space="preserve"> wider culture. However, I believe that globalisation and the rise of the internet need to be considered as a new layer because the ex-macro system has become increasingly important since Bronfenbrenner devised his initial theory 45 years ago</w:t>
      </w:r>
      <w:r w:rsidR="00DF24D2" w:rsidRPr="001A6F42">
        <w:rPr>
          <w:rFonts w:ascii="Arial" w:hAnsi="Arial" w:cs="Arial"/>
          <w:sz w:val="24"/>
          <w:szCs w:val="24"/>
        </w:rPr>
        <w:t>. T</w:t>
      </w:r>
      <w:r w:rsidRPr="001A6F42">
        <w:rPr>
          <w:rFonts w:ascii="Arial" w:hAnsi="Arial" w:cs="Arial"/>
          <w:sz w:val="24"/>
          <w:szCs w:val="24"/>
        </w:rPr>
        <w:t>hese broader influences are now permanent</w:t>
      </w:r>
      <w:r w:rsidR="00DF24D2" w:rsidRPr="001A6F42">
        <w:rPr>
          <w:rFonts w:ascii="Arial" w:hAnsi="Arial" w:cs="Arial"/>
          <w:sz w:val="24"/>
          <w:szCs w:val="24"/>
        </w:rPr>
        <w:t xml:space="preserve"> </w:t>
      </w:r>
      <w:r w:rsidRPr="001A6F42">
        <w:rPr>
          <w:rFonts w:ascii="Arial" w:hAnsi="Arial" w:cs="Arial"/>
          <w:sz w:val="24"/>
          <w:szCs w:val="24"/>
        </w:rPr>
        <w:t>and expose people to a wider range of cultural influences, impacting in particular on younger generations who have grown up with social media.</w:t>
      </w:r>
    </w:p>
    <w:p w14:paraId="2A589E27" w14:textId="4152FC8D"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Bronfenbrenner &amp; Ceci (1994)</w:t>
      </w:r>
      <w:r w:rsidR="00DF24D2" w:rsidRPr="001A6F42">
        <w:rPr>
          <w:rFonts w:ascii="Arial" w:hAnsi="Arial" w:cs="Arial"/>
          <w:sz w:val="24"/>
          <w:szCs w:val="24"/>
        </w:rPr>
        <w:t xml:space="preserve"> later</w:t>
      </w:r>
      <w:r w:rsidRPr="001A6F42">
        <w:rPr>
          <w:rFonts w:ascii="Arial" w:hAnsi="Arial" w:cs="Arial"/>
          <w:sz w:val="24"/>
          <w:szCs w:val="24"/>
        </w:rPr>
        <w:t xml:space="preserve"> highlighted the way in which nature and nurture interact and how “… genetic predispositions of the individual can find realization for </w:t>
      </w:r>
      <w:r w:rsidRPr="001A6F42">
        <w:rPr>
          <w:rFonts w:ascii="Arial" w:hAnsi="Arial" w:cs="Arial"/>
          <w:sz w:val="24"/>
          <w:szCs w:val="24"/>
        </w:rPr>
        <w:lastRenderedPageBreak/>
        <w:t xml:space="preserve">which the necessary </w:t>
      </w:r>
      <w:r w:rsidRPr="001A6F42">
        <w:rPr>
          <w:rFonts w:ascii="Arial" w:hAnsi="Arial" w:cs="Arial"/>
          <w:i/>
          <w:iCs/>
          <w:sz w:val="24"/>
          <w:szCs w:val="24"/>
        </w:rPr>
        <w:t>opportunity structures exist,</w:t>
      </w:r>
      <w:r w:rsidRPr="001A6F42">
        <w:rPr>
          <w:rFonts w:ascii="Arial" w:hAnsi="Arial" w:cs="Arial"/>
          <w:sz w:val="24"/>
          <w:szCs w:val="24"/>
        </w:rPr>
        <w:t xml:space="preserve"> or are provided, in the particular immediate settings in which that person lives” (p.575). For example, Bronfenbrenner &amp; Ceci discussed the impact of nutrition, parental monitoring on adolescent’s school achievement and access to resources, stressing that people can never become skilled at learning a foreign language or playing a musical instrument unless given the opportunity, thus favouring children with advantageous backgrounds. </w:t>
      </w:r>
    </w:p>
    <w:p w14:paraId="24B8020E" w14:textId="1685C823"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Bronfenbrenner &amp; Ceci (1994) also emphasised that all interactions are bi-directional, </w:t>
      </w:r>
      <w:r w:rsidR="00672A76" w:rsidRPr="001A6F42">
        <w:rPr>
          <w:rFonts w:ascii="Arial" w:hAnsi="Arial" w:cs="Arial"/>
          <w:sz w:val="24"/>
          <w:szCs w:val="24"/>
        </w:rPr>
        <w:t>stressing</w:t>
      </w:r>
      <w:r w:rsidRPr="001A6F42">
        <w:rPr>
          <w:rFonts w:ascii="Arial" w:hAnsi="Arial" w:cs="Arial"/>
          <w:sz w:val="24"/>
          <w:szCs w:val="24"/>
        </w:rPr>
        <w:t xml:space="preserve"> especially the importance of parent-child interactions</w:t>
      </w:r>
      <w:r w:rsidR="00672A76" w:rsidRPr="001A6F42">
        <w:rPr>
          <w:rFonts w:ascii="Arial" w:hAnsi="Arial" w:cs="Arial"/>
          <w:sz w:val="24"/>
          <w:szCs w:val="24"/>
        </w:rPr>
        <w:t xml:space="preserve">. Bronfenbrenner &amp; Ceci cited a study by Riksen-Walraven (1978) which reported on </w:t>
      </w:r>
      <w:r w:rsidRPr="001A6F42">
        <w:rPr>
          <w:rFonts w:ascii="Arial" w:hAnsi="Arial" w:cs="Arial"/>
          <w:sz w:val="24"/>
          <w:szCs w:val="24"/>
        </w:rPr>
        <w:t xml:space="preserve">intervention programmes </w:t>
      </w:r>
      <w:r w:rsidR="00672A76" w:rsidRPr="001A6F42">
        <w:rPr>
          <w:rFonts w:ascii="Arial" w:hAnsi="Arial" w:cs="Arial"/>
          <w:sz w:val="24"/>
          <w:szCs w:val="24"/>
        </w:rPr>
        <w:t>for</w:t>
      </w:r>
      <w:r w:rsidRPr="001A6F42">
        <w:rPr>
          <w:rFonts w:ascii="Arial" w:hAnsi="Arial" w:cs="Arial"/>
          <w:sz w:val="24"/>
          <w:szCs w:val="24"/>
        </w:rPr>
        <w:t xml:space="preserve"> working-class parents. One intervention encouraged parents to provide more stimulation to their baby whilst the second encouraged parents to respond to baby-initiated behaviour. Riksen-Walraven’s study showed that babies whose parent had received training in stimulation were more interested in novel objects and learnt faster, whilst babies whose parents had received training in responsiveness showed more exploratory behaviour. The control group showed neither trend. </w:t>
      </w:r>
    </w:p>
    <w:p w14:paraId="42339C4B" w14:textId="70BF39F6"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Thus, Bronfenbrenner &amp; Ceci (1994) argued that a child’s development is not solely due to the impact of the systems on the child but that the child has some agency and “… some aspects of the immediate setting become partially transformed through the child’s capacity to shape their own environment” (p.575)</w:t>
      </w:r>
      <w:r w:rsidR="00DF24D2" w:rsidRPr="001A6F42">
        <w:rPr>
          <w:rFonts w:ascii="Arial" w:hAnsi="Arial" w:cs="Arial"/>
          <w:sz w:val="24"/>
          <w:szCs w:val="24"/>
        </w:rPr>
        <w:t>. Thus, any environmental impact</w:t>
      </w:r>
      <w:r w:rsidRPr="001A6F42">
        <w:rPr>
          <w:rFonts w:ascii="Arial" w:hAnsi="Arial" w:cs="Arial"/>
          <w:sz w:val="24"/>
          <w:szCs w:val="24"/>
        </w:rPr>
        <w:t xml:space="preserve"> becomes bidirectional.</w:t>
      </w:r>
    </w:p>
    <w:p w14:paraId="6FF82A1B" w14:textId="63CD1431" w:rsidR="009123BD" w:rsidRPr="001A6F42" w:rsidRDefault="009123BD" w:rsidP="00EE6103">
      <w:pPr>
        <w:spacing w:line="360" w:lineRule="auto"/>
        <w:jc w:val="both"/>
        <w:rPr>
          <w:rFonts w:ascii="Arial" w:hAnsi="Arial" w:cs="Arial"/>
          <w:sz w:val="24"/>
          <w:szCs w:val="24"/>
        </w:rPr>
      </w:pPr>
      <w:r w:rsidRPr="001A6F42">
        <w:rPr>
          <w:rFonts w:ascii="Arial" w:hAnsi="Arial" w:cs="Arial"/>
          <w:sz w:val="24"/>
          <w:szCs w:val="24"/>
        </w:rPr>
        <w:t xml:space="preserve">Bronfenbrenner considered the child’s school as part of their microsystem and his theory can therefore be used as a lens through which to analyse schools. All </w:t>
      </w:r>
      <w:r w:rsidR="00672A76" w:rsidRPr="001A6F42">
        <w:rPr>
          <w:rFonts w:ascii="Arial" w:hAnsi="Arial" w:cs="Arial"/>
          <w:sz w:val="24"/>
          <w:szCs w:val="24"/>
        </w:rPr>
        <w:t xml:space="preserve">siblings </w:t>
      </w:r>
      <w:r w:rsidR="00F34C63" w:rsidRPr="001A6F42">
        <w:rPr>
          <w:rFonts w:ascii="Arial" w:hAnsi="Arial" w:cs="Arial"/>
          <w:sz w:val="24"/>
          <w:szCs w:val="24"/>
        </w:rPr>
        <w:t xml:space="preserve">in my study were </w:t>
      </w:r>
      <w:r w:rsidRPr="001A6F42">
        <w:rPr>
          <w:rFonts w:ascii="Arial" w:hAnsi="Arial" w:cs="Arial"/>
          <w:sz w:val="24"/>
          <w:szCs w:val="24"/>
        </w:rPr>
        <w:t>affected by their sibling’s school</w:t>
      </w:r>
      <w:r w:rsidR="00F34C63" w:rsidRPr="001A6F42">
        <w:rPr>
          <w:rFonts w:ascii="Arial" w:hAnsi="Arial" w:cs="Arial"/>
          <w:sz w:val="24"/>
          <w:szCs w:val="24"/>
        </w:rPr>
        <w:t xml:space="preserve"> experiences</w:t>
      </w:r>
      <w:r w:rsidRPr="001A6F42">
        <w:rPr>
          <w:rFonts w:ascii="Arial" w:hAnsi="Arial" w:cs="Arial"/>
          <w:sz w:val="24"/>
          <w:szCs w:val="24"/>
        </w:rPr>
        <w:t xml:space="preserve"> and even when they attended different schools the siblings’ schools were part of their exosystems because their sibling’s school had an indirect effect on them (Neal &amp; Neal, 2013). However, m</w:t>
      </w:r>
      <w:r w:rsidR="00EE6103" w:rsidRPr="001A6F42">
        <w:rPr>
          <w:rFonts w:ascii="Arial" w:hAnsi="Arial" w:cs="Arial"/>
          <w:sz w:val="24"/>
          <w:szCs w:val="24"/>
        </w:rPr>
        <w:t>ost of Bronfenbrenner &amp; Ceci’s work focused on the home</w:t>
      </w:r>
      <w:r w:rsidRPr="001A6F42">
        <w:rPr>
          <w:rFonts w:ascii="Arial" w:hAnsi="Arial" w:cs="Arial"/>
          <w:sz w:val="24"/>
          <w:szCs w:val="24"/>
        </w:rPr>
        <w:t xml:space="preserve">. </w:t>
      </w:r>
    </w:p>
    <w:p w14:paraId="07ED2A7D" w14:textId="77777777" w:rsidR="000122DA" w:rsidRPr="001A6F42" w:rsidRDefault="000122DA" w:rsidP="00EE6103">
      <w:pPr>
        <w:spacing w:line="360" w:lineRule="auto"/>
        <w:jc w:val="both"/>
        <w:rPr>
          <w:rFonts w:ascii="Arial" w:hAnsi="Arial" w:cs="Arial"/>
          <w:sz w:val="24"/>
          <w:szCs w:val="24"/>
        </w:rPr>
      </w:pPr>
      <w:r w:rsidRPr="001A6F42">
        <w:rPr>
          <w:rFonts w:ascii="Arial" w:hAnsi="Arial" w:cs="Arial"/>
          <w:sz w:val="24"/>
          <w:szCs w:val="24"/>
        </w:rPr>
        <w:t xml:space="preserve">Building on Bronfenbrenner &amp; Ceci (1994), </w:t>
      </w:r>
      <w:r w:rsidR="00EE6103" w:rsidRPr="001A6F42">
        <w:rPr>
          <w:rFonts w:ascii="Arial" w:hAnsi="Arial" w:cs="Arial"/>
          <w:sz w:val="24"/>
          <w:szCs w:val="24"/>
        </w:rPr>
        <w:t xml:space="preserve">El Zaatari &amp; Maalouf (2022) applied ecological </w:t>
      </w:r>
      <w:r w:rsidR="009123BD" w:rsidRPr="001A6F42">
        <w:rPr>
          <w:rFonts w:ascii="Arial" w:hAnsi="Arial" w:cs="Arial"/>
          <w:sz w:val="24"/>
          <w:szCs w:val="24"/>
        </w:rPr>
        <w:t>systems theory</w:t>
      </w:r>
      <w:r w:rsidR="00EE6103" w:rsidRPr="001A6F42">
        <w:rPr>
          <w:rFonts w:ascii="Arial" w:hAnsi="Arial" w:cs="Arial"/>
          <w:sz w:val="24"/>
          <w:szCs w:val="24"/>
        </w:rPr>
        <w:t xml:space="preserve"> to schools, highlighting the importance of interactions between children and their environment and factors outside of school which have already shaped and continue to shape the child</w:t>
      </w:r>
      <w:r w:rsidRPr="001A6F42">
        <w:rPr>
          <w:rFonts w:ascii="Arial" w:hAnsi="Arial" w:cs="Arial"/>
          <w:sz w:val="24"/>
          <w:szCs w:val="24"/>
        </w:rPr>
        <w:t>. F</w:t>
      </w:r>
      <w:r w:rsidR="00EE6103" w:rsidRPr="001A6F42">
        <w:rPr>
          <w:rFonts w:ascii="Arial" w:hAnsi="Arial" w:cs="Arial"/>
          <w:sz w:val="24"/>
          <w:szCs w:val="24"/>
        </w:rPr>
        <w:t>or example</w:t>
      </w:r>
      <w:r w:rsidRPr="001A6F42">
        <w:rPr>
          <w:rFonts w:ascii="Arial" w:hAnsi="Arial" w:cs="Arial"/>
          <w:sz w:val="24"/>
          <w:szCs w:val="24"/>
        </w:rPr>
        <w:t>,</w:t>
      </w:r>
      <w:r w:rsidR="00EE6103" w:rsidRPr="001A6F42">
        <w:rPr>
          <w:rFonts w:ascii="Arial" w:hAnsi="Arial" w:cs="Arial"/>
          <w:sz w:val="24"/>
          <w:szCs w:val="24"/>
        </w:rPr>
        <w:t xml:space="preserve"> differing expectations </w:t>
      </w:r>
      <w:r w:rsidR="00EE6103" w:rsidRPr="001A6F42">
        <w:rPr>
          <w:rFonts w:ascii="Arial" w:hAnsi="Arial" w:cs="Arial"/>
          <w:sz w:val="24"/>
          <w:szCs w:val="24"/>
        </w:rPr>
        <w:lastRenderedPageBreak/>
        <w:t xml:space="preserve">of male and female students in the macrosystem permeate into schools affecting day-to-day interactions between the child and their teachers within the school microsystem. </w:t>
      </w:r>
    </w:p>
    <w:p w14:paraId="7BD5783A" w14:textId="1AF9016C"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 xml:space="preserve">El Zaatari &amp; Maalouf </w:t>
      </w:r>
      <w:r w:rsidR="000122DA" w:rsidRPr="001A6F42">
        <w:rPr>
          <w:rFonts w:ascii="Arial" w:hAnsi="Arial" w:cs="Arial"/>
          <w:sz w:val="24"/>
          <w:szCs w:val="24"/>
        </w:rPr>
        <w:t xml:space="preserve">(2002) </w:t>
      </w:r>
      <w:r w:rsidRPr="001A6F42">
        <w:rPr>
          <w:rFonts w:ascii="Arial" w:hAnsi="Arial" w:cs="Arial"/>
          <w:sz w:val="24"/>
          <w:szCs w:val="24"/>
        </w:rPr>
        <w:t>also describe the impact of children’s existing advantages</w:t>
      </w:r>
      <w:r w:rsidR="001D0D21">
        <w:rPr>
          <w:rFonts w:ascii="Arial" w:hAnsi="Arial" w:cs="Arial"/>
          <w:sz w:val="24"/>
          <w:szCs w:val="24"/>
        </w:rPr>
        <w:t>,</w:t>
      </w:r>
      <w:r w:rsidRPr="001A6F42">
        <w:rPr>
          <w:rFonts w:ascii="Arial" w:hAnsi="Arial" w:cs="Arial"/>
          <w:sz w:val="24"/>
          <w:szCs w:val="24"/>
        </w:rPr>
        <w:t xml:space="preserve"> for example, in schools the reputation of a child</w:t>
      </w:r>
      <w:r w:rsidR="00DF24D2" w:rsidRPr="001A6F42">
        <w:rPr>
          <w:rFonts w:ascii="Arial" w:hAnsi="Arial" w:cs="Arial"/>
          <w:sz w:val="24"/>
          <w:szCs w:val="24"/>
        </w:rPr>
        <w:t xml:space="preserve"> affects</w:t>
      </w:r>
      <w:r w:rsidRPr="001A6F42">
        <w:rPr>
          <w:rFonts w:ascii="Arial" w:hAnsi="Arial" w:cs="Arial"/>
          <w:sz w:val="24"/>
          <w:szCs w:val="24"/>
        </w:rPr>
        <w:t xml:space="preserve"> the teacher-child interactions as do student</w:t>
      </w:r>
      <w:r w:rsidR="00DF24D2" w:rsidRPr="001A6F42">
        <w:rPr>
          <w:rFonts w:ascii="Arial" w:hAnsi="Arial" w:cs="Arial"/>
          <w:sz w:val="24"/>
          <w:szCs w:val="24"/>
        </w:rPr>
        <w:t>s’</w:t>
      </w:r>
      <w:r w:rsidRPr="001A6F42">
        <w:rPr>
          <w:rFonts w:ascii="Arial" w:hAnsi="Arial" w:cs="Arial"/>
          <w:sz w:val="24"/>
          <w:szCs w:val="24"/>
        </w:rPr>
        <w:t xml:space="preserve"> communication skills. El Zaatari &amp; Maalouf also highlight how interactions between members of the school community are key to creating a positive school climate and ensuring that students have a sense of belonging. El Zaatari &amp; Maalouf identified six key areas which impact on students: an effective learning environment, teacher-student relationships, school safety, extracurricular activities, peer interactions and parental involvement. </w:t>
      </w:r>
    </w:p>
    <w:p w14:paraId="47723737" w14:textId="07D36B08"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El Zaatari &amp; Maalouf (2022) also consider the impact of the chronosystem on the way which schools run, noting that when, for example, the curriculum changes and assessment becomes more central, teachers become more stressed</w:t>
      </w:r>
      <w:r w:rsidR="00DF24D2" w:rsidRPr="001A6F42">
        <w:rPr>
          <w:rFonts w:ascii="Arial" w:hAnsi="Arial" w:cs="Arial"/>
          <w:sz w:val="24"/>
          <w:szCs w:val="24"/>
        </w:rPr>
        <w:t xml:space="preserve"> and</w:t>
      </w:r>
      <w:r w:rsidRPr="001A6F42">
        <w:rPr>
          <w:rFonts w:ascii="Arial" w:hAnsi="Arial" w:cs="Arial"/>
          <w:sz w:val="24"/>
          <w:szCs w:val="24"/>
        </w:rPr>
        <w:t xml:space="preserve"> focus on exam-orientated achievement </w:t>
      </w:r>
      <w:r w:rsidR="000122DA" w:rsidRPr="001A6F42">
        <w:rPr>
          <w:rFonts w:ascii="Arial" w:hAnsi="Arial" w:cs="Arial"/>
          <w:sz w:val="24"/>
          <w:szCs w:val="24"/>
        </w:rPr>
        <w:t xml:space="preserve">which </w:t>
      </w:r>
      <w:r w:rsidR="00F34C63" w:rsidRPr="001A6F42">
        <w:rPr>
          <w:rFonts w:ascii="Arial" w:hAnsi="Arial" w:cs="Arial"/>
          <w:sz w:val="24"/>
          <w:szCs w:val="24"/>
        </w:rPr>
        <w:t>affects</w:t>
      </w:r>
      <w:r w:rsidRPr="001A6F42">
        <w:rPr>
          <w:rFonts w:ascii="Arial" w:hAnsi="Arial" w:cs="Arial"/>
          <w:sz w:val="24"/>
          <w:szCs w:val="24"/>
        </w:rPr>
        <w:t xml:space="preserve"> </w:t>
      </w:r>
      <w:r w:rsidR="000122DA" w:rsidRPr="001A6F42">
        <w:rPr>
          <w:rFonts w:ascii="Arial" w:hAnsi="Arial" w:cs="Arial"/>
          <w:sz w:val="24"/>
          <w:szCs w:val="24"/>
        </w:rPr>
        <w:t xml:space="preserve">their relationships with </w:t>
      </w:r>
      <w:r w:rsidRPr="001A6F42">
        <w:rPr>
          <w:rFonts w:ascii="Arial" w:hAnsi="Arial" w:cs="Arial"/>
          <w:sz w:val="24"/>
          <w:szCs w:val="24"/>
        </w:rPr>
        <w:t>student</w:t>
      </w:r>
      <w:r w:rsidR="00F34C63" w:rsidRPr="001A6F42">
        <w:rPr>
          <w:rFonts w:ascii="Arial" w:hAnsi="Arial" w:cs="Arial"/>
          <w:sz w:val="24"/>
          <w:szCs w:val="24"/>
        </w:rPr>
        <w:t>s</w:t>
      </w:r>
      <w:r w:rsidRPr="001A6F42">
        <w:rPr>
          <w:rFonts w:ascii="Arial" w:hAnsi="Arial" w:cs="Arial"/>
          <w:sz w:val="24"/>
          <w:szCs w:val="24"/>
        </w:rPr>
        <w:t xml:space="preserve">. This change in the school </w:t>
      </w:r>
      <w:r w:rsidR="00F34C63" w:rsidRPr="001A6F42">
        <w:rPr>
          <w:rFonts w:ascii="Arial" w:hAnsi="Arial" w:cs="Arial"/>
          <w:sz w:val="24"/>
          <w:szCs w:val="24"/>
        </w:rPr>
        <w:t>may have originally</w:t>
      </w:r>
      <w:r w:rsidRPr="001A6F42">
        <w:rPr>
          <w:rFonts w:ascii="Arial" w:hAnsi="Arial" w:cs="Arial"/>
          <w:sz w:val="24"/>
          <w:szCs w:val="24"/>
        </w:rPr>
        <w:t xml:space="preserve"> been as a result of distal political and cultural changes</w:t>
      </w:r>
      <w:r w:rsidR="000122DA" w:rsidRPr="001A6F42">
        <w:rPr>
          <w:rFonts w:ascii="Arial" w:hAnsi="Arial" w:cs="Arial"/>
          <w:sz w:val="24"/>
          <w:szCs w:val="24"/>
        </w:rPr>
        <w:t>,</w:t>
      </w:r>
      <w:r w:rsidRPr="001A6F42">
        <w:rPr>
          <w:rFonts w:ascii="Arial" w:hAnsi="Arial" w:cs="Arial"/>
          <w:sz w:val="24"/>
          <w:szCs w:val="24"/>
        </w:rPr>
        <w:t xml:space="preserve"> such as a desire for that country’s students to outperform those in other countries</w:t>
      </w:r>
      <w:r w:rsidR="000122DA" w:rsidRPr="001A6F42">
        <w:rPr>
          <w:rFonts w:ascii="Arial" w:hAnsi="Arial" w:cs="Arial"/>
          <w:sz w:val="24"/>
          <w:szCs w:val="24"/>
        </w:rPr>
        <w:t>,</w:t>
      </w:r>
      <w:r w:rsidRPr="001A6F42">
        <w:rPr>
          <w:rFonts w:ascii="Arial" w:hAnsi="Arial" w:cs="Arial"/>
          <w:sz w:val="24"/>
          <w:szCs w:val="24"/>
        </w:rPr>
        <w:t xml:space="preserve"> and so the macrosystem </w:t>
      </w:r>
      <w:r w:rsidR="000122DA" w:rsidRPr="001A6F42">
        <w:rPr>
          <w:rFonts w:ascii="Arial" w:hAnsi="Arial" w:cs="Arial"/>
          <w:sz w:val="24"/>
          <w:szCs w:val="24"/>
        </w:rPr>
        <w:t>permeates</w:t>
      </w:r>
      <w:r w:rsidRPr="001A6F42">
        <w:rPr>
          <w:rFonts w:ascii="Arial" w:hAnsi="Arial" w:cs="Arial"/>
          <w:sz w:val="24"/>
          <w:szCs w:val="24"/>
        </w:rPr>
        <w:t xml:space="preserve"> into the microsystem. </w:t>
      </w:r>
    </w:p>
    <w:p w14:paraId="079ED2EE" w14:textId="77777777" w:rsidR="00EE6103" w:rsidRPr="001A6F42" w:rsidRDefault="00EE6103" w:rsidP="00EE6103">
      <w:pPr>
        <w:spacing w:line="360" w:lineRule="auto"/>
        <w:jc w:val="both"/>
        <w:rPr>
          <w:rFonts w:ascii="Arial" w:hAnsi="Arial" w:cs="Arial"/>
          <w:sz w:val="24"/>
          <w:szCs w:val="24"/>
        </w:rPr>
      </w:pPr>
      <w:r w:rsidRPr="001A6F42">
        <w:rPr>
          <w:rFonts w:ascii="Arial" w:hAnsi="Arial" w:cs="Arial"/>
          <w:sz w:val="24"/>
          <w:szCs w:val="24"/>
        </w:rPr>
        <w:t>The school’s physical environment will also impact on the child, for example, students with sensory difficulties will be impacted by the noise of a school which may lead to anxiety and emotionally based school avoidance (Jones, Hanley, &amp; Riby, 2020). Poor ventilation and heating will also impact on children within a school (Cho, 2017).</w:t>
      </w:r>
    </w:p>
    <w:p w14:paraId="60E71F5D" w14:textId="0AC1DC0C" w:rsidR="000122DA" w:rsidRPr="001A6F42" w:rsidRDefault="000122DA" w:rsidP="000122DA">
      <w:pPr>
        <w:spacing w:line="360" w:lineRule="auto"/>
        <w:jc w:val="both"/>
        <w:rPr>
          <w:rFonts w:ascii="Arial" w:hAnsi="Arial" w:cs="Arial"/>
          <w:sz w:val="24"/>
          <w:szCs w:val="24"/>
        </w:rPr>
      </w:pPr>
      <w:r w:rsidRPr="001A6F42">
        <w:rPr>
          <w:rFonts w:ascii="Arial" w:hAnsi="Arial" w:cs="Arial"/>
          <w:sz w:val="24"/>
          <w:szCs w:val="24"/>
        </w:rPr>
        <w:t xml:space="preserve">It is important to </w:t>
      </w:r>
      <w:r w:rsidR="00DF24D2" w:rsidRPr="001A6F42">
        <w:rPr>
          <w:rFonts w:ascii="Arial" w:hAnsi="Arial" w:cs="Arial"/>
          <w:sz w:val="24"/>
          <w:szCs w:val="24"/>
        </w:rPr>
        <w:t xml:space="preserve">also </w:t>
      </w:r>
      <w:r w:rsidRPr="001A6F42">
        <w:rPr>
          <w:rFonts w:ascii="Arial" w:hAnsi="Arial" w:cs="Arial"/>
          <w:sz w:val="24"/>
          <w:szCs w:val="24"/>
        </w:rPr>
        <w:t xml:space="preserve">recognise that other people within the school community are part of their own ecological system and that the microsystem of other people in the school community become part of the student’s mesosystem systems, for example the relationship they have with a particular teacher will be affected by the death of that teacher’s partner </w:t>
      </w:r>
      <w:r w:rsidR="00F34C63" w:rsidRPr="001A6F42">
        <w:rPr>
          <w:rFonts w:ascii="Arial" w:hAnsi="Arial" w:cs="Arial"/>
          <w:sz w:val="24"/>
          <w:szCs w:val="24"/>
        </w:rPr>
        <w:t xml:space="preserve">and </w:t>
      </w:r>
      <w:r w:rsidR="00DF24D2" w:rsidRPr="001A6F42">
        <w:rPr>
          <w:rFonts w:ascii="Arial" w:hAnsi="Arial" w:cs="Arial"/>
          <w:sz w:val="24"/>
          <w:szCs w:val="24"/>
        </w:rPr>
        <w:t>any</w:t>
      </w:r>
      <w:r w:rsidRPr="001A6F42">
        <w:rPr>
          <w:rFonts w:ascii="Arial" w:hAnsi="Arial" w:cs="Arial"/>
          <w:sz w:val="24"/>
          <w:szCs w:val="24"/>
        </w:rPr>
        <w:t xml:space="preserve"> issue which staff are divided on</w:t>
      </w:r>
      <w:r w:rsidR="00DF24D2" w:rsidRPr="001A6F42">
        <w:rPr>
          <w:rFonts w:ascii="Arial" w:hAnsi="Arial" w:cs="Arial"/>
          <w:sz w:val="24"/>
          <w:szCs w:val="24"/>
        </w:rPr>
        <w:t xml:space="preserve"> may be sensed by students</w:t>
      </w:r>
      <w:r w:rsidRPr="001A6F42">
        <w:rPr>
          <w:rFonts w:ascii="Arial" w:hAnsi="Arial" w:cs="Arial"/>
          <w:sz w:val="24"/>
          <w:szCs w:val="24"/>
        </w:rPr>
        <w:t xml:space="preserve"> (Harkonen, 2001). </w:t>
      </w:r>
    </w:p>
    <w:p w14:paraId="3A34BB91" w14:textId="3F49FF2E" w:rsidR="0036693C" w:rsidRPr="001D0D21" w:rsidRDefault="00A875E8" w:rsidP="001D0D21">
      <w:pPr>
        <w:spacing w:line="240" w:lineRule="auto"/>
        <w:jc w:val="both"/>
        <w:rPr>
          <w:rFonts w:ascii="Arial" w:hAnsi="Arial" w:cs="Arial"/>
          <w:b/>
          <w:bCs/>
          <w:sz w:val="16"/>
          <w:szCs w:val="16"/>
        </w:rPr>
      </w:pPr>
      <w:r w:rsidRPr="001A6F42">
        <w:rPr>
          <w:rFonts w:ascii="Arial" w:hAnsi="Arial" w:cs="Arial"/>
          <w:sz w:val="24"/>
          <w:szCs w:val="24"/>
        </w:rPr>
        <w:t>Finally, it is important to highlight two other emphases of ecosystemic theory. Firstly, w</w:t>
      </w:r>
      <w:r w:rsidR="000122DA" w:rsidRPr="001A6F42">
        <w:rPr>
          <w:rFonts w:ascii="Arial" w:hAnsi="Arial" w:cs="Arial"/>
          <w:sz w:val="24"/>
          <w:szCs w:val="24"/>
        </w:rPr>
        <w:t xml:space="preserve">hilst often understood as a way of </w:t>
      </w:r>
      <w:r w:rsidRPr="001A6F42">
        <w:rPr>
          <w:rFonts w:ascii="Arial" w:hAnsi="Arial" w:cs="Arial"/>
          <w:sz w:val="24"/>
          <w:szCs w:val="24"/>
        </w:rPr>
        <w:t>recognising</w:t>
      </w:r>
      <w:r w:rsidR="000122DA" w:rsidRPr="001A6F42">
        <w:rPr>
          <w:rFonts w:ascii="Arial" w:hAnsi="Arial" w:cs="Arial"/>
          <w:sz w:val="24"/>
          <w:szCs w:val="24"/>
        </w:rPr>
        <w:t xml:space="preserve"> the </w:t>
      </w:r>
      <w:r w:rsidRPr="001A6F42">
        <w:rPr>
          <w:rFonts w:ascii="Arial" w:hAnsi="Arial" w:cs="Arial"/>
          <w:sz w:val="24"/>
          <w:szCs w:val="24"/>
        </w:rPr>
        <w:t xml:space="preserve">multiple influences on </w:t>
      </w:r>
      <w:r w:rsidR="000122DA" w:rsidRPr="001A6F42">
        <w:rPr>
          <w:rFonts w:ascii="Arial" w:hAnsi="Arial" w:cs="Arial"/>
          <w:sz w:val="24"/>
          <w:szCs w:val="24"/>
        </w:rPr>
        <w:t xml:space="preserve">a child, Bronfenbrenner’s theory </w:t>
      </w:r>
      <w:r w:rsidR="00F34C63" w:rsidRPr="001A6F42">
        <w:rPr>
          <w:rFonts w:ascii="Arial" w:hAnsi="Arial" w:cs="Arial"/>
          <w:sz w:val="24"/>
          <w:szCs w:val="24"/>
        </w:rPr>
        <w:t>is a</w:t>
      </w:r>
      <w:r w:rsidR="00DF24D2" w:rsidRPr="001A6F42">
        <w:rPr>
          <w:rFonts w:ascii="Arial" w:hAnsi="Arial" w:cs="Arial"/>
          <w:sz w:val="24"/>
          <w:szCs w:val="24"/>
        </w:rPr>
        <w:t xml:space="preserve"> </w:t>
      </w:r>
      <w:r w:rsidR="000122DA" w:rsidRPr="001A6F42">
        <w:rPr>
          <w:rFonts w:ascii="Arial" w:hAnsi="Arial" w:cs="Arial"/>
          <w:i/>
          <w:iCs/>
          <w:sz w:val="24"/>
          <w:szCs w:val="24"/>
        </w:rPr>
        <w:t>human</w:t>
      </w:r>
      <w:r w:rsidR="000122DA" w:rsidRPr="001A6F42">
        <w:rPr>
          <w:rFonts w:ascii="Arial" w:hAnsi="Arial" w:cs="Arial"/>
          <w:sz w:val="24"/>
          <w:szCs w:val="24"/>
        </w:rPr>
        <w:t xml:space="preserve"> development</w:t>
      </w:r>
      <w:r w:rsidR="00F34C63" w:rsidRPr="001A6F42">
        <w:rPr>
          <w:rFonts w:ascii="Arial" w:hAnsi="Arial" w:cs="Arial"/>
          <w:sz w:val="24"/>
          <w:szCs w:val="24"/>
        </w:rPr>
        <w:t xml:space="preserve"> theory</w:t>
      </w:r>
      <w:r w:rsidR="000122DA" w:rsidRPr="001A6F42">
        <w:rPr>
          <w:rFonts w:ascii="Arial" w:hAnsi="Arial" w:cs="Arial"/>
          <w:sz w:val="24"/>
          <w:szCs w:val="24"/>
        </w:rPr>
        <w:t xml:space="preserve">, </w:t>
      </w:r>
      <w:r w:rsidR="00F34C63" w:rsidRPr="001A6F42">
        <w:rPr>
          <w:rFonts w:ascii="Arial" w:hAnsi="Arial" w:cs="Arial"/>
          <w:sz w:val="24"/>
          <w:szCs w:val="24"/>
        </w:rPr>
        <w:t>and</w:t>
      </w:r>
      <w:r w:rsidR="000122DA" w:rsidRPr="001A6F42">
        <w:rPr>
          <w:rFonts w:ascii="Arial" w:hAnsi="Arial" w:cs="Arial"/>
          <w:sz w:val="24"/>
          <w:szCs w:val="24"/>
        </w:rPr>
        <w:t xml:space="preserve"> </w:t>
      </w:r>
      <w:r w:rsidR="00F34C63" w:rsidRPr="001A6F42">
        <w:rPr>
          <w:rFonts w:ascii="Arial" w:hAnsi="Arial" w:cs="Arial"/>
          <w:sz w:val="24"/>
          <w:szCs w:val="24"/>
        </w:rPr>
        <w:t>so</w:t>
      </w:r>
      <w:r w:rsidR="00DF24D2" w:rsidRPr="001A6F42">
        <w:rPr>
          <w:rFonts w:ascii="Arial" w:hAnsi="Arial" w:cs="Arial"/>
          <w:sz w:val="24"/>
          <w:szCs w:val="24"/>
        </w:rPr>
        <w:t xml:space="preserve"> relevant through the whole lifespan</w:t>
      </w:r>
      <w:r w:rsidR="000122DA" w:rsidRPr="001A6F42">
        <w:rPr>
          <w:rFonts w:ascii="Arial" w:hAnsi="Arial" w:cs="Arial"/>
          <w:sz w:val="24"/>
          <w:szCs w:val="24"/>
        </w:rPr>
        <w:t xml:space="preserve"> (Harkonen, 2001)</w:t>
      </w:r>
      <w:r w:rsidR="00DF24D2" w:rsidRPr="001A6F42">
        <w:rPr>
          <w:rFonts w:ascii="Arial" w:hAnsi="Arial" w:cs="Arial"/>
          <w:sz w:val="24"/>
          <w:szCs w:val="24"/>
        </w:rPr>
        <w:t>. S</w:t>
      </w:r>
      <w:r w:rsidRPr="001A6F42">
        <w:rPr>
          <w:rFonts w:ascii="Arial" w:hAnsi="Arial" w:cs="Arial"/>
          <w:sz w:val="24"/>
          <w:szCs w:val="24"/>
        </w:rPr>
        <w:t xml:space="preserve">econdly, </w:t>
      </w:r>
      <w:r w:rsidR="000122DA" w:rsidRPr="001A6F42">
        <w:rPr>
          <w:rFonts w:ascii="Arial" w:hAnsi="Arial" w:cs="Arial"/>
          <w:sz w:val="24"/>
          <w:szCs w:val="24"/>
        </w:rPr>
        <w:t xml:space="preserve">the theory focuses on social relationships </w:t>
      </w:r>
      <w:r w:rsidR="00DF24D2" w:rsidRPr="001A6F42">
        <w:rPr>
          <w:rFonts w:ascii="Arial" w:hAnsi="Arial" w:cs="Arial"/>
          <w:sz w:val="24"/>
          <w:szCs w:val="24"/>
        </w:rPr>
        <w:t>more than the</w:t>
      </w:r>
      <w:r w:rsidR="000122DA" w:rsidRPr="001A6F42">
        <w:rPr>
          <w:rFonts w:ascii="Arial" w:hAnsi="Arial" w:cs="Arial"/>
          <w:sz w:val="24"/>
          <w:szCs w:val="24"/>
        </w:rPr>
        <w:t xml:space="preserve"> physical environment. It therefore complements the social model which considers all types of barriers including physical </w:t>
      </w:r>
      <w:r w:rsidR="00F34C63" w:rsidRPr="001A6F42">
        <w:rPr>
          <w:rFonts w:ascii="Arial" w:hAnsi="Arial" w:cs="Arial"/>
          <w:sz w:val="24"/>
          <w:szCs w:val="24"/>
        </w:rPr>
        <w:t>and social ones</w:t>
      </w:r>
      <w:r w:rsidR="000122DA" w:rsidRPr="001A6F42">
        <w:rPr>
          <w:rFonts w:ascii="Arial" w:hAnsi="Arial" w:cs="Arial"/>
          <w:sz w:val="24"/>
          <w:szCs w:val="24"/>
        </w:rPr>
        <w:t>.</w:t>
      </w:r>
    </w:p>
    <w:p w14:paraId="4F0200B3" w14:textId="56EF6CFB" w:rsidR="003C4854" w:rsidRDefault="003C4854" w:rsidP="003C4854">
      <w:pPr>
        <w:spacing w:line="360" w:lineRule="auto"/>
        <w:jc w:val="both"/>
        <w:rPr>
          <w:rFonts w:ascii="Arial" w:hAnsi="Arial" w:cs="Arial"/>
          <w:b/>
          <w:bCs/>
          <w:sz w:val="24"/>
          <w:szCs w:val="24"/>
        </w:rPr>
      </w:pPr>
      <w:r>
        <w:rPr>
          <w:rFonts w:ascii="Arial" w:hAnsi="Arial" w:cs="Arial"/>
          <w:b/>
          <w:bCs/>
          <w:sz w:val="24"/>
          <w:szCs w:val="24"/>
        </w:rPr>
        <w:lastRenderedPageBreak/>
        <w:t>1.</w:t>
      </w:r>
      <w:r w:rsidR="00B61CC7">
        <w:rPr>
          <w:rFonts w:ascii="Arial" w:hAnsi="Arial" w:cs="Arial"/>
          <w:b/>
          <w:bCs/>
          <w:sz w:val="24"/>
          <w:szCs w:val="24"/>
        </w:rPr>
        <w:t>8</w:t>
      </w:r>
      <w:r>
        <w:rPr>
          <w:rFonts w:ascii="Arial" w:hAnsi="Arial" w:cs="Arial"/>
          <w:b/>
          <w:bCs/>
          <w:sz w:val="24"/>
          <w:szCs w:val="24"/>
        </w:rPr>
        <w:t xml:space="preserve"> </w:t>
      </w:r>
      <w:r w:rsidRPr="00364FB9">
        <w:rPr>
          <w:rFonts w:ascii="Arial" w:hAnsi="Arial" w:cs="Arial"/>
          <w:b/>
          <w:bCs/>
          <w:sz w:val="24"/>
          <w:szCs w:val="24"/>
        </w:rPr>
        <w:t>Conclusion</w:t>
      </w:r>
      <w:r>
        <w:rPr>
          <w:rFonts w:ascii="Arial" w:hAnsi="Arial" w:cs="Arial"/>
          <w:b/>
          <w:bCs/>
          <w:sz w:val="24"/>
          <w:szCs w:val="24"/>
        </w:rPr>
        <w:t xml:space="preserve"> and rationale for current study </w:t>
      </w:r>
    </w:p>
    <w:p w14:paraId="1AE1C31F" w14:textId="13B26495" w:rsidR="003C4854" w:rsidRDefault="003C4854" w:rsidP="003C4854">
      <w:pPr>
        <w:spacing w:line="360" w:lineRule="auto"/>
        <w:jc w:val="both"/>
        <w:rPr>
          <w:rFonts w:ascii="Arial" w:hAnsi="Arial" w:cs="Arial"/>
          <w:sz w:val="24"/>
          <w:szCs w:val="24"/>
        </w:rPr>
      </w:pPr>
      <w:r w:rsidRPr="00A22D16">
        <w:rPr>
          <w:rFonts w:ascii="Arial" w:hAnsi="Arial" w:cs="Arial"/>
          <w:sz w:val="24"/>
          <w:szCs w:val="24"/>
        </w:rPr>
        <w:t xml:space="preserve">Thus, there is a need for research into the experiences of siblings </w:t>
      </w:r>
      <w:r>
        <w:rPr>
          <w:rFonts w:ascii="Arial" w:hAnsi="Arial" w:cs="Arial"/>
          <w:sz w:val="24"/>
          <w:szCs w:val="24"/>
        </w:rPr>
        <w:t>who have grown up with a brother or sister who has additional needs</w:t>
      </w:r>
      <w:r w:rsidRPr="00A22D16">
        <w:rPr>
          <w:rFonts w:ascii="Arial" w:hAnsi="Arial" w:cs="Arial"/>
          <w:sz w:val="24"/>
          <w:szCs w:val="24"/>
        </w:rPr>
        <w:t xml:space="preserve"> which includes the siblings of children with a broader range of </w:t>
      </w:r>
      <w:r w:rsidRPr="001A6F42">
        <w:rPr>
          <w:rFonts w:ascii="Arial" w:hAnsi="Arial" w:cs="Arial"/>
          <w:sz w:val="24"/>
          <w:szCs w:val="24"/>
        </w:rPr>
        <w:t xml:space="preserve">additional needs, those who grew up in Britain, and which explores their school experiences. Additionally, much existing research is solely quantitative, and there is a need for research which extends the research  beyond the quantitative research base to collect both quantitative and qualitative </w:t>
      </w:r>
      <w:r>
        <w:rPr>
          <w:rFonts w:ascii="Arial" w:hAnsi="Arial" w:cs="Arial"/>
          <w:sz w:val="24"/>
          <w:szCs w:val="24"/>
        </w:rPr>
        <w:t>data and to give centre stage to the voices</w:t>
      </w:r>
      <w:r w:rsidRPr="00A22D16">
        <w:rPr>
          <w:rFonts w:ascii="Arial" w:hAnsi="Arial" w:cs="Arial"/>
          <w:sz w:val="24"/>
          <w:szCs w:val="24"/>
        </w:rPr>
        <w:t xml:space="preserve"> of siblings themselves</w:t>
      </w:r>
      <w:r>
        <w:rPr>
          <w:rFonts w:ascii="Arial" w:hAnsi="Arial" w:cs="Arial"/>
          <w:sz w:val="24"/>
          <w:szCs w:val="24"/>
        </w:rPr>
        <w:t>.</w:t>
      </w:r>
    </w:p>
    <w:p w14:paraId="2B0D594F" w14:textId="3DF2D61E" w:rsidR="00907811" w:rsidRPr="004E6363" w:rsidRDefault="003C4854" w:rsidP="000D5056">
      <w:pPr>
        <w:spacing w:line="360" w:lineRule="auto"/>
        <w:jc w:val="both"/>
        <w:rPr>
          <w:rFonts w:ascii="Arial" w:hAnsi="Arial" w:cs="Arial"/>
          <w:b/>
          <w:bCs/>
          <w:sz w:val="28"/>
          <w:szCs w:val="28"/>
        </w:rPr>
      </w:pPr>
      <w:r>
        <w:rPr>
          <w:rFonts w:ascii="Arial" w:hAnsi="Arial" w:cs="Arial"/>
          <w:sz w:val="24"/>
          <w:szCs w:val="24"/>
        </w:rPr>
        <w:t>My ultimate interpretation of the dat</w:t>
      </w:r>
      <w:r w:rsidR="00E516A3">
        <w:rPr>
          <w:rFonts w:ascii="Arial" w:hAnsi="Arial" w:cs="Arial"/>
          <w:sz w:val="24"/>
          <w:szCs w:val="24"/>
        </w:rPr>
        <w:t>a</w:t>
      </w:r>
      <w:r>
        <w:rPr>
          <w:rFonts w:ascii="Arial" w:hAnsi="Arial" w:cs="Arial"/>
          <w:sz w:val="24"/>
          <w:szCs w:val="24"/>
        </w:rPr>
        <w:t xml:space="preserve"> was also informed by two perspectives, that of the social model of disability and that of ecological systems theory. My shifting perspective in relation to feminism is outlined in Chapter 2 in my positionality statement</w:t>
      </w:r>
      <w:r w:rsidR="000B26DE">
        <w:rPr>
          <w:rFonts w:ascii="Arial" w:hAnsi="Arial" w:cs="Arial"/>
          <w:sz w:val="24"/>
          <w:szCs w:val="24"/>
        </w:rPr>
        <w:t>.</w:t>
      </w:r>
      <w:r w:rsidR="00A828A3">
        <w:rPr>
          <w:rFonts w:ascii="Arial" w:hAnsi="Arial" w:cs="Arial"/>
          <w:b/>
          <w:bCs/>
          <w:sz w:val="28"/>
          <w:szCs w:val="28"/>
        </w:rPr>
        <w:br w:type="page"/>
      </w:r>
      <w:r w:rsidR="00907811" w:rsidRPr="004E6363">
        <w:rPr>
          <w:rFonts w:ascii="Arial" w:hAnsi="Arial" w:cs="Arial"/>
          <w:b/>
          <w:bCs/>
          <w:sz w:val="28"/>
          <w:szCs w:val="28"/>
        </w:rPr>
        <w:lastRenderedPageBreak/>
        <w:t>Chapter Two: Methodology</w:t>
      </w:r>
    </w:p>
    <w:p w14:paraId="3A27FAC0" w14:textId="5788A75C" w:rsidR="00907811" w:rsidRPr="001A6F42" w:rsidRDefault="004A74E4" w:rsidP="000B26DE">
      <w:pPr>
        <w:spacing w:line="360" w:lineRule="auto"/>
        <w:jc w:val="both"/>
        <w:rPr>
          <w:rFonts w:ascii="Arial" w:hAnsi="Arial" w:cs="Arial"/>
          <w:sz w:val="24"/>
          <w:szCs w:val="24"/>
        </w:rPr>
      </w:pPr>
      <w:r w:rsidRPr="001A6F42">
        <w:rPr>
          <w:rFonts w:ascii="Arial" w:hAnsi="Arial" w:cs="Arial"/>
          <w:sz w:val="24"/>
          <w:szCs w:val="24"/>
        </w:rPr>
        <w:t xml:space="preserve">In this </w:t>
      </w:r>
      <w:r w:rsidR="00907811" w:rsidRPr="001A6F42">
        <w:rPr>
          <w:rFonts w:ascii="Arial" w:hAnsi="Arial" w:cs="Arial"/>
          <w:sz w:val="24"/>
          <w:szCs w:val="24"/>
        </w:rPr>
        <w:t xml:space="preserve">chapter </w:t>
      </w:r>
      <w:r w:rsidRPr="001A6F42">
        <w:rPr>
          <w:rFonts w:ascii="Arial" w:hAnsi="Arial" w:cs="Arial"/>
          <w:sz w:val="24"/>
          <w:szCs w:val="24"/>
        </w:rPr>
        <w:t xml:space="preserve">I </w:t>
      </w:r>
      <w:r w:rsidR="00907811" w:rsidRPr="001A6F42">
        <w:rPr>
          <w:rFonts w:ascii="Arial" w:hAnsi="Arial" w:cs="Arial"/>
          <w:sz w:val="24"/>
          <w:szCs w:val="24"/>
        </w:rPr>
        <w:t xml:space="preserve">will </w:t>
      </w:r>
      <w:r w:rsidRPr="001A6F42">
        <w:rPr>
          <w:rFonts w:ascii="Arial" w:hAnsi="Arial" w:cs="Arial"/>
          <w:sz w:val="24"/>
          <w:szCs w:val="24"/>
        </w:rPr>
        <w:t>outline</w:t>
      </w:r>
      <w:r w:rsidR="00907811" w:rsidRPr="001A6F42">
        <w:rPr>
          <w:rFonts w:ascii="Arial" w:hAnsi="Arial" w:cs="Arial"/>
          <w:sz w:val="24"/>
          <w:szCs w:val="24"/>
        </w:rPr>
        <w:t xml:space="preserve"> my positionality as a researcher, my key research questions and the process by which I gathered my data.</w:t>
      </w:r>
      <w:r w:rsidR="00C454A3" w:rsidRPr="001A6F42">
        <w:rPr>
          <w:rFonts w:ascii="Arial" w:hAnsi="Arial" w:cs="Arial"/>
          <w:sz w:val="24"/>
          <w:szCs w:val="24"/>
        </w:rPr>
        <w:t xml:space="preserve"> It is important and inevitable that researchers “write the self” (Thomas, 1999</w:t>
      </w:r>
      <w:r w:rsidR="00F34C63" w:rsidRPr="001A6F42">
        <w:rPr>
          <w:rFonts w:ascii="Arial" w:hAnsi="Arial" w:cs="Arial"/>
          <w:sz w:val="24"/>
          <w:szCs w:val="24"/>
        </w:rPr>
        <w:t>, p.6</w:t>
      </w:r>
      <w:r w:rsidR="008C5027" w:rsidRPr="001A6F42">
        <w:rPr>
          <w:rFonts w:ascii="Arial" w:hAnsi="Arial" w:cs="Arial"/>
          <w:sz w:val="24"/>
          <w:szCs w:val="24"/>
        </w:rPr>
        <w:t>9</w:t>
      </w:r>
      <w:r w:rsidR="00C454A3" w:rsidRPr="001A6F42">
        <w:rPr>
          <w:rFonts w:ascii="Arial" w:hAnsi="Arial" w:cs="Arial"/>
          <w:sz w:val="24"/>
          <w:szCs w:val="24"/>
        </w:rPr>
        <w:t xml:space="preserve">) and so important </w:t>
      </w:r>
      <w:r w:rsidR="002C710B" w:rsidRPr="001A6F42">
        <w:rPr>
          <w:rFonts w:ascii="Arial" w:hAnsi="Arial" w:cs="Arial"/>
          <w:sz w:val="24"/>
          <w:szCs w:val="24"/>
        </w:rPr>
        <w:t>that I</w:t>
      </w:r>
      <w:r w:rsidR="00C454A3" w:rsidRPr="001A6F42">
        <w:rPr>
          <w:rFonts w:ascii="Arial" w:hAnsi="Arial" w:cs="Arial"/>
          <w:sz w:val="24"/>
          <w:szCs w:val="24"/>
        </w:rPr>
        <w:t xml:space="preserve"> tell the reader where I am “… ‘coming from’ both experimentally and intellectually</w:t>
      </w:r>
      <w:r w:rsidR="00A7132B" w:rsidRPr="001A6F42">
        <w:rPr>
          <w:rFonts w:ascii="Arial" w:hAnsi="Arial" w:cs="Arial"/>
          <w:sz w:val="24"/>
          <w:szCs w:val="24"/>
        </w:rPr>
        <w:t xml:space="preserve"> …</w:t>
      </w:r>
      <w:r w:rsidR="00C454A3" w:rsidRPr="001A6F42">
        <w:rPr>
          <w:rFonts w:ascii="Arial" w:hAnsi="Arial" w:cs="Arial"/>
          <w:sz w:val="24"/>
          <w:szCs w:val="24"/>
        </w:rPr>
        <w:t xml:space="preserve"> and to make my positioning explicit since these inform my interpretation of the data (Thomas, 1999</w:t>
      </w:r>
      <w:r w:rsidR="008C5027" w:rsidRPr="001A6F42">
        <w:rPr>
          <w:rFonts w:ascii="Arial" w:hAnsi="Arial" w:cs="Arial"/>
          <w:sz w:val="24"/>
          <w:szCs w:val="24"/>
        </w:rPr>
        <w:t>, p.69</w:t>
      </w:r>
      <w:r w:rsidR="00C454A3" w:rsidRPr="001A6F42">
        <w:rPr>
          <w:rFonts w:ascii="Arial" w:hAnsi="Arial" w:cs="Arial"/>
          <w:sz w:val="24"/>
          <w:szCs w:val="24"/>
        </w:rPr>
        <w:t>)</w:t>
      </w:r>
      <w:r w:rsidR="00A7132B" w:rsidRPr="001A6F42">
        <w:rPr>
          <w:rFonts w:ascii="Arial" w:hAnsi="Arial" w:cs="Arial"/>
          <w:sz w:val="24"/>
          <w:szCs w:val="24"/>
        </w:rPr>
        <w:t>.</w:t>
      </w:r>
    </w:p>
    <w:p w14:paraId="2ACB636E" w14:textId="4A252787" w:rsidR="00907811" w:rsidRPr="00C213CC" w:rsidRDefault="000A1727" w:rsidP="000B26DE">
      <w:pPr>
        <w:spacing w:line="360" w:lineRule="auto"/>
        <w:jc w:val="both"/>
        <w:rPr>
          <w:rFonts w:ascii="Arial" w:hAnsi="Arial" w:cs="Arial"/>
          <w:b/>
          <w:bCs/>
          <w:sz w:val="24"/>
          <w:szCs w:val="24"/>
        </w:rPr>
      </w:pPr>
      <w:r>
        <w:rPr>
          <w:rFonts w:ascii="Arial" w:hAnsi="Arial" w:cs="Arial"/>
          <w:b/>
          <w:bCs/>
          <w:sz w:val="24"/>
          <w:szCs w:val="24"/>
        </w:rPr>
        <w:t xml:space="preserve">2.1 </w:t>
      </w:r>
      <w:r w:rsidR="00907811" w:rsidRPr="00C213CC">
        <w:rPr>
          <w:rFonts w:ascii="Arial" w:hAnsi="Arial" w:cs="Arial"/>
          <w:b/>
          <w:bCs/>
          <w:sz w:val="24"/>
          <w:szCs w:val="24"/>
        </w:rPr>
        <w:t>My Positionality</w:t>
      </w:r>
    </w:p>
    <w:p w14:paraId="57B237F8" w14:textId="189D80A2" w:rsidR="00907811" w:rsidRPr="001A6F42" w:rsidRDefault="00907811" w:rsidP="000B26DE">
      <w:pPr>
        <w:spacing w:line="360" w:lineRule="auto"/>
        <w:jc w:val="both"/>
        <w:rPr>
          <w:rFonts w:ascii="Arial" w:hAnsi="Arial" w:cs="Arial"/>
          <w:sz w:val="24"/>
          <w:szCs w:val="24"/>
        </w:rPr>
      </w:pPr>
      <w:r w:rsidRPr="00C213CC">
        <w:rPr>
          <w:rFonts w:ascii="Arial" w:hAnsi="Arial" w:cs="Arial"/>
          <w:sz w:val="24"/>
          <w:szCs w:val="24"/>
        </w:rPr>
        <w:t xml:space="preserve">In conducting this research, I took a critical realist perspective, </w:t>
      </w:r>
      <w:r>
        <w:rPr>
          <w:rFonts w:ascii="Arial" w:hAnsi="Arial" w:cs="Arial"/>
          <w:sz w:val="24"/>
          <w:szCs w:val="24"/>
        </w:rPr>
        <w:t>with</w:t>
      </w:r>
      <w:r w:rsidRPr="00C213CC">
        <w:rPr>
          <w:rFonts w:ascii="Arial" w:hAnsi="Arial" w:cs="Arial"/>
          <w:sz w:val="24"/>
          <w:szCs w:val="24"/>
        </w:rPr>
        <w:t xml:space="preserve"> my goal </w:t>
      </w:r>
      <w:r>
        <w:rPr>
          <w:rFonts w:ascii="Arial" w:hAnsi="Arial" w:cs="Arial"/>
          <w:sz w:val="24"/>
          <w:szCs w:val="24"/>
        </w:rPr>
        <w:t>being</w:t>
      </w:r>
      <w:r w:rsidRPr="00C213CC">
        <w:rPr>
          <w:rFonts w:ascii="Arial" w:hAnsi="Arial" w:cs="Arial"/>
          <w:sz w:val="24"/>
          <w:szCs w:val="24"/>
        </w:rPr>
        <w:t xml:space="preserve"> that the findings and implications would have a transformative effect within schools, families</w:t>
      </w:r>
      <w:r w:rsidR="00A90956">
        <w:rPr>
          <w:rFonts w:ascii="Arial" w:hAnsi="Arial" w:cs="Arial"/>
          <w:sz w:val="24"/>
          <w:szCs w:val="24"/>
        </w:rPr>
        <w:t xml:space="preserve"> and beyond</w:t>
      </w:r>
      <w:r w:rsidRPr="00C213CC">
        <w:rPr>
          <w:rFonts w:ascii="Arial" w:hAnsi="Arial" w:cs="Arial"/>
          <w:sz w:val="24"/>
          <w:szCs w:val="24"/>
        </w:rPr>
        <w:t>.</w:t>
      </w:r>
      <w:r w:rsidR="00B1552F">
        <w:rPr>
          <w:rFonts w:ascii="Arial" w:hAnsi="Arial" w:cs="Arial"/>
          <w:sz w:val="24"/>
          <w:szCs w:val="24"/>
        </w:rPr>
        <w:t xml:space="preserve"> I also interpreted the data from a social model of disability and </w:t>
      </w:r>
      <w:r w:rsidR="00B1552F" w:rsidRPr="001A6F42">
        <w:rPr>
          <w:rFonts w:ascii="Arial" w:hAnsi="Arial" w:cs="Arial"/>
          <w:sz w:val="24"/>
          <w:szCs w:val="24"/>
        </w:rPr>
        <w:t xml:space="preserve">using </w:t>
      </w:r>
      <w:r w:rsidR="008C5027" w:rsidRPr="001A6F42">
        <w:rPr>
          <w:rFonts w:ascii="Arial" w:hAnsi="Arial" w:cs="Arial"/>
          <w:sz w:val="24"/>
          <w:szCs w:val="24"/>
        </w:rPr>
        <w:t xml:space="preserve">both a social model and an </w:t>
      </w:r>
      <w:r w:rsidR="00B1552F" w:rsidRPr="001A6F42">
        <w:rPr>
          <w:rFonts w:ascii="Arial" w:hAnsi="Arial" w:cs="Arial"/>
          <w:sz w:val="24"/>
          <w:szCs w:val="24"/>
        </w:rPr>
        <w:t xml:space="preserve">ecological systems </w:t>
      </w:r>
      <w:r w:rsidR="008C5027" w:rsidRPr="001A6F42">
        <w:rPr>
          <w:rFonts w:ascii="Arial" w:hAnsi="Arial" w:cs="Arial"/>
          <w:sz w:val="24"/>
          <w:szCs w:val="24"/>
        </w:rPr>
        <w:t>perspective</w:t>
      </w:r>
      <w:r w:rsidR="00B1552F" w:rsidRPr="001A6F42">
        <w:rPr>
          <w:rFonts w:ascii="Arial" w:hAnsi="Arial" w:cs="Arial"/>
          <w:sz w:val="24"/>
          <w:szCs w:val="24"/>
        </w:rPr>
        <w:t>.</w:t>
      </w:r>
    </w:p>
    <w:p w14:paraId="7B2D8945" w14:textId="1BF7A1DF" w:rsidR="00B1552F" w:rsidRPr="001A6F42" w:rsidRDefault="00B1552F" w:rsidP="003D4EAA">
      <w:pPr>
        <w:spacing w:line="360" w:lineRule="auto"/>
        <w:jc w:val="both"/>
        <w:rPr>
          <w:rFonts w:ascii="Arial" w:hAnsi="Arial" w:cs="Arial"/>
          <w:b/>
          <w:bCs/>
          <w:sz w:val="24"/>
          <w:szCs w:val="24"/>
        </w:rPr>
      </w:pPr>
      <w:r w:rsidRPr="001A6F42">
        <w:rPr>
          <w:rFonts w:ascii="Arial" w:hAnsi="Arial" w:cs="Arial"/>
          <w:b/>
          <w:bCs/>
          <w:sz w:val="24"/>
          <w:szCs w:val="24"/>
        </w:rPr>
        <w:t>2.1.1 Critical Realism</w:t>
      </w:r>
      <w:r w:rsidR="00A44B0D" w:rsidRPr="001A6F42">
        <w:rPr>
          <w:rFonts w:ascii="Arial" w:hAnsi="Arial" w:cs="Arial"/>
          <w:b/>
          <w:bCs/>
          <w:sz w:val="24"/>
          <w:szCs w:val="24"/>
        </w:rPr>
        <w:t xml:space="preserve"> </w:t>
      </w:r>
    </w:p>
    <w:p w14:paraId="6B1A0A18" w14:textId="52C721A5" w:rsidR="00907811" w:rsidRPr="00AD34F4" w:rsidRDefault="00907811" w:rsidP="002458FB">
      <w:pPr>
        <w:spacing w:line="360" w:lineRule="auto"/>
        <w:rPr>
          <w:rFonts w:ascii="Arial" w:hAnsi="Arial" w:cs="Arial"/>
          <w:sz w:val="24"/>
          <w:szCs w:val="24"/>
        </w:rPr>
      </w:pPr>
      <w:r w:rsidRPr="00AD34F4">
        <w:rPr>
          <w:rFonts w:ascii="Arial" w:hAnsi="Arial" w:cs="Arial"/>
          <w:sz w:val="24"/>
          <w:szCs w:val="24"/>
        </w:rPr>
        <w:t>Critical realism is underpinned by four key principles</w:t>
      </w:r>
      <w:r w:rsidRPr="00706296">
        <w:rPr>
          <w:rFonts w:ascii="Arial" w:hAnsi="Arial" w:cs="Arial"/>
          <w:strike/>
          <w:color w:val="A6A6A6" w:themeColor="background1" w:themeShade="A6"/>
          <w:sz w:val="24"/>
          <w:szCs w:val="24"/>
        </w:rPr>
        <w:t>:</w:t>
      </w:r>
    </w:p>
    <w:p w14:paraId="6102353A" w14:textId="77777777" w:rsidR="00907811" w:rsidRPr="00AD34F4" w:rsidRDefault="00907811" w:rsidP="002458FB">
      <w:pPr>
        <w:pStyle w:val="ListParagraph"/>
        <w:numPr>
          <w:ilvl w:val="0"/>
          <w:numId w:val="5"/>
        </w:numPr>
        <w:spacing w:line="360" w:lineRule="auto"/>
        <w:rPr>
          <w:rFonts w:ascii="Arial" w:hAnsi="Arial" w:cs="Arial"/>
          <w:sz w:val="24"/>
          <w:szCs w:val="24"/>
        </w:rPr>
      </w:pPr>
      <w:r w:rsidRPr="00AD34F4">
        <w:rPr>
          <w:rFonts w:ascii="Arial" w:hAnsi="Arial" w:cs="Arial"/>
          <w:sz w:val="24"/>
          <w:szCs w:val="24"/>
        </w:rPr>
        <w:t>Knowledge is fallible and varies across space and time</w:t>
      </w:r>
    </w:p>
    <w:p w14:paraId="2CC0CB50" w14:textId="77777777" w:rsidR="00907811" w:rsidRPr="00AD34F4" w:rsidRDefault="00907811" w:rsidP="002458FB">
      <w:pPr>
        <w:pStyle w:val="ListParagraph"/>
        <w:numPr>
          <w:ilvl w:val="0"/>
          <w:numId w:val="5"/>
        </w:numPr>
        <w:spacing w:line="360" w:lineRule="auto"/>
        <w:rPr>
          <w:rFonts w:ascii="Arial" w:hAnsi="Arial" w:cs="Arial"/>
          <w:sz w:val="24"/>
          <w:szCs w:val="24"/>
        </w:rPr>
      </w:pPr>
      <w:r w:rsidRPr="00AD34F4">
        <w:rPr>
          <w:rFonts w:ascii="Arial" w:hAnsi="Arial" w:cs="Arial"/>
          <w:sz w:val="24"/>
          <w:szCs w:val="24"/>
        </w:rPr>
        <w:t>Objects of research exist independently of the researcher’s conceptions</w:t>
      </w:r>
    </w:p>
    <w:p w14:paraId="7B447C59" w14:textId="77777777" w:rsidR="00907811" w:rsidRPr="00AD34F4" w:rsidRDefault="00907811" w:rsidP="002458FB">
      <w:pPr>
        <w:pStyle w:val="ListParagraph"/>
        <w:numPr>
          <w:ilvl w:val="0"/>
          <w:numId w:val="5"/>
        </w:numPr>
        <w:spacing w:line="360" w:lineRule="auto"/>
        <w:rPr>
          <w:rFonts w:ascii="Arial" w:hAnsi="Arial" w:cs="Arial"/>
          <w:sz w:val="24"/>
          <w:szCs w:val="24"/>
        </w:rPr>
      </w:pPr>
      <w:r w:rsidRPr="00AD34F4">
        <w:rPr>
          <w:rFonts w:ascii="Arial" w:hAnsi="Arial" w:cs="Arial"/>
          <w:sz w:val="24"/>
          <w:szCs w:val="24"/>
        </w:rPr>
        <w:t>Only parts of reality are observable at a given time</w:t>
      </w:r>
    </w:p>
    <w:p w14:paraId="0D635CB1" w14:textId="2BA7EDC4" w:rsidR="00907811" w:rsidRPr="00AD34F4" w:rsidRDefault="00907811" w:rsidP="002458FB">
      <w:pPr>
        <w:pStyle w:val="ListParagraph"/>
        <w:numPr>
          <w:ilvl w:val="0"/>
          <w:numId w:val="5"/>
        </w:numPr>
        <w:spacing w:line="360" w:lineRule="auto"/>
        <w:rPr>
          <w:rFonts w:ascii="Arial" w:hAnsi="Arial" w:cs="Arial"/>
          <w:sz w:val="24"/>
          <w:szCs w:val="24"/>
        </w:rPr>
      </w:pPr>
      <w:r w:rsidRPr="00AD34F4">
        <w:rPr>
          <w:rFonts w:ascii="Arial" w:hAnsi="Arial" w:cs="Arial"/>
          <w:sz w:val="24"/>
          <w:szCs w:val="24"/>
        </w:rPr>
        <w:t>Correlations exist and causal explanations often advance knowledge, but causal connections are complex and often unproven (</w:t>
      </w:r>
      <w:r w:rsidRPr="00AD34F4">
        <w:rPr>
          <w:rFonts w:ascii="Arial" w:hAnsi="Arial" w:cs="Arial"/>
          <w:kern w:val="0"/>
          <w:sz w:val="24"/>
          <w:szCs w:val="24"/>
        </w:rPr>
        <w:t>Ryba, Wiltshire, North, &amp; Ronkainen</w:t>
      </w:r>
      <w:r w:rsidR="0092344F">
        <w:rPr>
          <w:rFonts w:ascii="Arial" w:hAnsi="Arial" w:cs="Arial"/>
          <w:kern w:val="0"/>
          <w:sz w:val="24"/>
          <w:szCs w:val="24"/>
        </w:rPr>
        <w:t xml:space="preserve">, </w:t>
      </w:r>
      <w:r w:rsidRPr="00AD34F4">
        <w:rPr>
          <w:rFonts w:ascii="Arial" w:hAnsi="Arial" w:cs="Arial"/>
          <w:kern w:val="0"/>
          <w:sz w:val="24"/>
          <w:szCs w:val="24"/>
        </w:rPr>
        <w:t>2022</w:t>
      </w:r>
      <w:r w:rsidR="0092344F">
        <w:rPr>
          <w:rFonts w:ascii="Arial" w:hAnsi="Arial" w:cs="Arial"/>
          <w:kern w:val="0"/>
          <w:sz w:val="24"/>
          <w:szCs w:val="24"/>
        </w:rPr>
        <w:t>)</w:t>
      </w:r>
    </w:p>
    <w:p w14:paraId="37E7BD9B" w14:textId="673E51F6" w:rsidR="00907811" w:rsidRDefault="00907811" w:rsidP="003D4EAA">
      <w:pPr>
        <w:spacing w:line="360" w:lineRule="auto"/>
        <w:jc w:val="both"/>
        <w:rPr>
          <w:rFonts w:ascii="Arial" w:hAnsi="Arial" w:cs="Arial"/>
          <w:sz w:val="24"/>
          <w:szCs w:val="24"/>
        </w:rPr>
      </w:pPr>
      <w:r w:rsidRPr="00C213CC">
        <w:rPr>
          <w:rFonts w:ascii="Arial" w:hAnsi="Arial" w:cs="Arial"/>
          <w:sz w:val="24"/>
          <w:szCs w:val="24"/>
        </w:rPr>
        <w:t xml:space="preserve">A critical realist </w:t>
      </w:r>
      <w:r w:rsidRPr="001A6F42">
        <w:rPr>
          <w:rFonts w:ascii="Arial" w:hAnsi="Arial" w:cs="Arial"/>
          <w:sz w:val="24"/>
          <w:szCs w:val="24"/>
        </w:rPr>
        <w:t>approach was chosen because participants’ reports intertwine objective facts and subjective interpretations</w:t>
      </w:r>
      <w:r w:rsidR="00713E07" w:rsidRPr="001A6F42">
        <w:rPr>
          <w:rFonts w:ascii="Arial" w:hAnsi="Arial" w:cs="Arial"/>
          <w:sz w:val="24"/>
          <w:szCs w:val="24"/>
        </w:rPr>
        <w:t xml:space="preserve"> and because with regard to a sibling’s disability “…the event does not carry either the psychological impact or importance of the event. Those stem from the interpretations given to it, and the context in which it occurs” (Grossman, 1972, p.103) </w:t>
      </w:r>
      <w:r w:rsidRPr="001A6F42">
        <w:rPr>
          <w:rFonts w:ascii="Arial" w:hAnsi="Arial" w:cs="Arial"/>
          <w:sz w:val="24"/>
          <w:szCs w:val="24"/>
        </w:rPr>
        <w:t xml:space="preserve"> Critical realism states that concrete reality </w:t>
      </w:r>
      <w:r w:rsidR="00E157BE" w:rsidRPr="001A6F42">
        <w:rPr>
          <w:rFonts w:ascii="Arial" w:hAnsi="Arial" w:cs="Arial"/>
          <w:sz w:val="24"/>
          <w:szCs w:val="24"/>
        </w:rPr>
        <w:t>exists</w:t>
      </w:r>
      <w:r w:rsidR="00ED4F3D" w:rsidRPr="001A6F42">
        <w:rPr>
          <w:rFonts w:ascii="Arial" w:hAnsi="Arial" w:cs="Arial"/>
          <w:sz w:val="24"/>
          <w:szCs w:val="24"/>
        </w:rPr>
        <w:t xml:space="preserve">, for example, </w:t>
      </w:r>
      <w:r w:rsidRPr="001A6F42">
        <w:rPr>
          <w:rFonts w:ascii="Arial" w:hAnsi="Arial" w:cs="Arial"/>
          <w:sz w:val="24"/>
          <w:szCs w:val="24"/>
        </w:rPr>
        <w:t xml:space="preserve"> participants</w:t>
      </w:r>
      <w:r w:rsidR="005621F1" w:rsidRPr="001A6F42">
        <w:rPr>
          <w:rFonts w:ascii="Arial" w:hAnsi="Arial" w:cs="Arial"/>
          <w:sz w:val="24"/>
          <w:szCs w:val="24"/>
        </w:rPr>
        <w:t xml:space="preserve"> and their siblings</w:t>
      </w:r>
      <w:r w:rsidRPr="001A6F42">
        <w:rPr>
          <w:rFonts w:ascii="Arial" w:hAnsi="Arial" w:cs="Arial"/>
          <w:sz w:val="24"/>
          <w:szCs w:val="24"/>
        </w:rPr>
        <w:t xml:space="preserve"> live</w:t>
      </w:r>
      <w:r w:rsidR="005621F1" w:rsidRPr="001A6F42">
        <w:rPr>
          <w:rFonts w:ascii="Arial" w:hAnsi="Arial" w:cs="Arial"/>
          <w:sz w:val="24"/>
          <w:szCs w:val="24"/>
        </w:rPr>
        <w:t>d</w:t>
      </w:r>
      <w:r w:rsidRPr="001A6F42">
        <w:rPr>
          <w:rFonts w:ascii="Arial" w:hAnsi="Arial" w:cs="Arial"/>
          <w:sz w:val="24"/>
          <w:szCs w:val="24"/>
        </w:rPr>
        <w:t xml:space="preserve"> in a particular locality, </w:t>
      </w:r>
      <w:r w:rsidR="005621F1" w:rsidRPr="001A6F42">
        <w:rPr>
          <w:rFonts w:ascii="Arial" w:hAnsi="Arial" w:cs="Arial"/>
          <w:sz w:val="24"/>
          <w:szCs w:val="24"/>
        </w:rPr>
        <w:t>had</w:t>
      </w:r>
      <w:r w:rsidR="00E157BE" w:rsidRPr="001A6F42">
        <w:rPr>
          <w:rFonts w:ascii="Arial" w:hAnsi="Arial" w:cs="Arial"/>
          <w:sz w:val="24"/>
          <w:szCs w:val="24"/>
        </w:rPr>
        <w:t xml:space="preserve"> attended a real physical school, </w:t>
      </w:r>
      <w:r w:rsidRPr="001A6F42">
        <w:rPr>
          <w:rFonts w:ascii="Arial" w:hAnsi="Arial" w:cs="Arial"/>
          <w:sz w:val="24"/>
          <w:szCs w:val="24"/>
        </w:rPr>
        <w:t xml:space="preserve">their </w:t>
      </w:r>
      <w:r w:rsidRPr="00C213CC">
        <w:rPr>
          <w:rFonts w:ascii="Arial" w:hAnsi="Arial" w:cs="Arial"/>
          <w:sz w:val="24"/>
          <w:szCs w:val="24"/>
        </w:rPr>
        <w:t>sibling ha</w:t>
      </w:r>
      <w:r w:rsidR="00E157BE">
        <w:rPr>
          <w:rFonts w:ascii="Arial" w:hAnsi="Arial" w:cs="Arial"/>
          <w:sz w:val="24"/>
          <w:szCs w:val="24"/>
        </w:rPr>
        <w:t>d</w:t>
      </w:r>
      <w:r w:rsidRPr="00C213CC">
        <w:rPr>
          <w:rFonts w:ascii="Arial" w:hAnsi="Arial" w:cs="Arial"/>
          <w:sz w:val="24"/>
          <w:szCs w:val="24"/>
        </w:rPr>
        <w:t xml:space="preserve"> been diagnosed with a medical condition, and incidents such as injuries sustained during bullying were “materially real” (Fleetwood, 2016). However, interpretations that the participants had placed on those events were subjective, for example, that teasing comments had been bullying rather than banter </w:t>
      </w:r>
      <w:r w:rsidRPr="00C213CC">
        <w:rPr>
          <w:rFonts w:ascii="Arial" w:hAnsi="Arial" w:cs="Arial"/>
          <w:sz w:val="24"/>
          <w:szCs w:val="24"/>
        </w:rPr>
        <w:lastRenderedPageBreak/>
        <w:t>and that strangers</w:t>
      </w:r>
      <w:r>
        <w:rPr>
          <w:rFonts w:ascii="Arial" w:hAnsi="Arial" w:cs="Arial"/>
          <w:sz w:val="24"/>
          <w:szCs w:val="24"/>
        </w:rPr>
        <w:t xml:space="preserve">’ behaviour was due </w:t>
      </w:r>
      <w:r w:rsidRPr="001A6F42">
        <w:rPr>
          <w:rFonts w:ascii="Arial" w:hAnsi="Arial" w:cs="Arial"/>
          <w:sz w:val="24"/>
          <w:szCs w:val="24"/>
        </w:rPr>
        <w:t>to their beliefs about disabled people</w:t>
      </w:r>
      <w:r w:rsidR="00ED4F3D" w:rsidRPr="001A6F42">
        <w:rPr>
          <w:rFonts w:ascii="Arial" w:hAnsi="Arial" w:cs="Arial"/>
          <w:sz w:val="24"/>
          <w:szCs w:val="24"/>
        </w:rPr>
        <w:t>, all of which</w:t>
      </w:r>
      <w:r w:rsidR="00E157BE" w:rsidRPr="001A6F42">
        <w:rPr>
          <w:rFonts w:ascii="Arial" w:hAnsi="Arial" w:cs="Arial"/>
          <w:sz w:val="24"/>
          <w:szCs w:val="24"/>
        </w:rPr>
        <w:t xml:space="preserve"> are matters of interpretation</w:t>
      </w:r>
      <w:r w:rsidRPr="001A6F42">
        <w:rPr>
          <w:rFonts w:ascii="Arial" w:hAnsi="Arial" w:cs="Arial"/>
          <w:sz w:val="24"/>
          <w:szCs w:val="24"/>
        </w:rPr>
        <w:t xml:space="preserve"> (Jackson</w:t>
      </w:r>
      <w:r w:rsidRPr="005C67BD">
        <w:rPr>
          <w:rFonts w:ascii="Arial" w:hAnsi="Arial" w:cs="Arial"/>
          <w:sz w:val="24"/>
          <w:szCs w:val="24"/>
        </w:rPr>
        <w:t>, 1998; Shannon</w:t>
      </w:r>
      <w:r w:rsidRPr="005D1428">
        <w:rPr>
          <w:rFonts w:ascii="Arial" w:hAnsi="Arial" w:cs="Arial"/>
          <w:sz w:val="24"/>
          <w:szCs w:val="24"/>
        </w:rPr>
        <w:t>-Baker, 2016).</w:t>
      </w:r>
      <w:r w:rsidR="00E10D0C">
        <w:rPr>
          <w:rFonts w:ascii="Arial" w:hAnsi="Arial" w:cs="Arial"/>
          <w:sz w:val="24"/>
          <w:szCs w:val="24"/>
        </w:rPr>
        <w:t xml:space="preserve"> </w:t>
      </w:r>
    </w:p>
    <w:p w14:paraId="5061ABD7" w14:textId="7E9C0B7E" w:rsidR="00907811" w:rsidRDefault="00671104" w:rsidP="003D4EAA">
      <w:pPr>
        <w:spacing w:line="360" w:lineRule="auto"/>
        <w:jc w:val="both"/>
        <w:rPr>
          <w:rFonts w:ascii="Arial" w:hAnsi="Arial" w:cs="Arial"/>
          <w:sz w:val="24"/>
          <w:szCs w:val="24"/>
        </w:rPr>
      </w:pPr>
      <w:r>
        <w:rPr>
          <w:rFonts w:ascii="Arial" w:hAnsi="Arial" w:cs="Arial"/>
          <w:sz w:val="24"/>
          <w:szCs w:val="24"/>
        </w:rPr>
        <w:t>In 2015</w:t>
      </w:r>
      <w:r w:rsidR="00A90956">
        <w:rPr>
          <w:rFonts w:ascii="Arial" w:hAnsi="Arial" w:cs="Arial"/>
          <w:sz w:val="24"/>
          <w:szCs w:val="24"/>
        </w:rPr>
        <w:t>,</w:t>
      </w:r>
      <w:r>
        <w:rPr>
          <w:rFonts w:ascii="Arial" w:hAnsi="Arial" w:cs="Arial"/>
          <w:sz w:val="24"/>
          <w:szCs w:val="24"/>
        </w:rPr>
        <w:t xml:space="preserve"> </w:t>
      </w:r>
      <w:r w:rsidR="00907811" w:rsidRPr="005D1428">
        <w:rPr>
          <w:rFonts w:ascii="Arial" w:hAnsi="Arial" w:cs="Arial"/>
          <w:sz w:val="24"/>
          <w:szCs w:val="24"/>
        </w:rPr>
        <w:t xml:space="preserve">social media </w:t>
      </w:r>
      <w:r>
        <w:rPr>
          <w:rFonts w:ascii="Arial" w:hAnsi="Arial" w:cs="Arial"/>
          <w:sz w:val="24"/>
          <w:szCs w:val="24"/>
        </w:rPr>
        <w:t xml:space="preserve">was dominated by a debate about the colour of a dress in a </w:t>
      </w:r>
      <w:r w:rsidR="00A90956">
        <w:rPr>
          <w:rFonts w:ascii="Arial" w:hAnsi="Arial" w:cs="Arial"/>
          <w:sz w:val="24"/>
          <w:szCs w:val="24"/>
        </w:rPr>
        <w:t>photo</w:t>
      </w:r>
      <w:r>
        <w:rPr>
          <w:rFonts w:ascii="Arial" w:hAnsi="Arial" w:cs="Arial"/>
          <w:sz w:val="24"/>
          <w:szCs w:val="24"/>
        </w:rPr>
        <w:t xml:space="preserve"> </w:t>
      </w:r>
      <w:r w:rsidR="00907811" w:rsidRPr="005D1428">
        <w:rPr>
          <w:rFonts w:ascii="Arial" w:hAnsi="Arial" w:cs="Arial"/>
          <w:sz w:val="24"/>
          <w:szCs w:val="24"/>
        </w:rPr>
        <w:t xml:space="preserve">(Conway, 2015; Leschziner, </w:t>
      </w:r>
      <w:r w:rsidR="00907811" w:rsidRPr="00144E53">
        <w:rPr>
          <w:rFonts w:ascii="Arial" w:hAnsi="Arial" w:cs="Arial"/>
          <w:sz w:val="24"/>
          <w:szCs w:val="24"/>
        </w:rPr>
        <w:t>2023</w:t>
      </w:r>
      <w:r w:rsidR="00144E53" w:rsidRPr="00144E53">
        <w:rPr>
          <w:rFonts w:ascii="Arial" w:hAnsi="Arial" w:cs="Arial"/>
          <w:sz w:val="24"/>
          <w:szCs w:val="24"/>
        </w:rPr>
        <w:t>; Schupak, 2015</w:t>
      </w:r>
      <w:r w:rsidR="00907811" w:rsidRPr="00144E53">
        <w:rPr>
          <w:rFonts w:ascii="Arial" w:hAnsi="Arial" w:cs="Arial"/>
          <w:sz w:val="24"/>
          <w:szCs w:val="24"/>
        </w:rPr>
        <w:t>)</w:t>
      </w:r>
      <w:r w:rsidRPr="00144E53">
        <w:rPr>
          <w:rFonts w:ascii="Arial" w:hAnsi="Arial" w:cs="Arial"/>
          <w:sz w:val="24"/>
          <w:szCs w:val="24"/>
        </w:rPr>
        <w:t>.</w:t>
      </w:r>
      <w:r>
        <w:rPr>
          <w:rFonts w:ascii="Arial" w:hAnsi="Arial" w:cs="Arial"/>
          <w:sz w:val="24"/>
          <w:szCs w:val="24"/>
        </w:rPr>
        <w:t xml:space="preserve"> This debate h</w:t>
      </w:r>
      <w:r w:rsidR="00907811" w:rsidRPr="005D1428">
        <w:rPr>
          <w:rFonts w:ascii="Arial" w:hAnsi="Arial" w:cs="Arial"/>
          <w:sz w:val="24"/>
          <w:szCs w:val="24"/>
        </w:rPr>
        <w:t>ighlighted that we all see things in different ways and often cannot even agree about</w:t>
      </w:r>
      <w:r w:rsidR="00907811" w:rsidRPr="00AD34F4">
        <w:rPr>
          <w:rFonts w:ascii="Arial" w:hAnsi="Arial" w:cs="Arial"/>
          <w:sz w:val="24"/>
          <w:szCs w:val="24"/>
        </w:rPr>
        <w:t xml:space="preserve"> what we see. To use Plato’s shadow analogy (1955), reality exists but what we see differs according to our standpoint and to the light being shone on what we are looking at, illustrated </w:t>
      </w:r>
      <w:r w:rsidR="00907811" w:rsidRPr="00C213CC">
        <w:rPr>
          <w:rFonts w:ascii="Arial" w:hAnsi="Arial" w:cs="Arial"/>
          <w:sz w:val="24"/>
          <w:szCs w:val="24"/>
        </w:rPr>
        <w:t xml:space="preserve">in Figure </w:t>
      </w:r>
      <w:r w:rsidR="000C7000">
        <w:rPr>
          <w:rFonts w:ascii="Arial" w:hAnsi="Arial" w:cs="Arial"/>
          <w:sz w:val="24"/>
          <w:szCs w:val="24"/>
        </w:rPr>
        <w:t>6</w:t>
      </w:r>
      <w:r w:rsidR="00907811" w:rsidRPr="00C213CC">
        <w:rPr>
          <w:rFonts w:ascii="Arial" w:hAnsi="Arial" w:cs="Arial"/>
          <w:sz w:val="24"/>
          <w:szCs w:val="24"/>
        </w:rPr>
        <w:t xml:space="preserve"> below. </w:t>
      </w:r>
    </w:p>
    <w:p w14:paraId="78513E80" w14:textId="2C9F1777" w:rsidR="00907811" w:rsidRPr="00C213CC" w:rsidRDefault="00907811" w:rsidP="002458FB">
      <w:pPr>
        <w:spacing w:line="360" w:lineRule="auto"/>
        <w:rPr>
          <w:rFonts w:ascii="Arial" w:hAnsi="Arial" w:cs="Arial"/>
          <w:sz w:val="24"/>
          <w:szCs w:val="24"/>
        </w:rPr>
      </w:pPr>
      <w:r w:rsidRPr="009972AF">
        <w:rPr>
          <w:rFonts w:ascii="Arial" w:hAnsi="Arial" w:cs="Arial"/>
          <w:b/>
          <w:bCs/>
          <w:sz w:val="24"/>
          <w:szCs w:val="24"/>
        </w:rPr>
        <w:t xml:space="preserve">Figure </w:t>
      </w:r>
      <w:r w:rsidR="002018B6" w:rsidRPr="009972AF">
        <w:rPr>
          <w:rFonts w:ascii="Arial" w:hAnsi="Arial" w:cs="Arial"/>
          <w:b/>
          <w:bCs/>
          <w:sz w:val="24"/>
          <w:szCs w:val="24"/>
        </w:rPr>
        <w:t>6</w:t>
      </w:r>
      <w:r w:rsidR="002018B6">
        <w:rPr>
          <w:rFonts w:ascii="Arial" w:hAnsi="Arial" w:cs="Arial"/>
          <w:sz w:val="24"/>
          <w:szCs w:val="24"/>
        </w:rPr>
        <w:t xml:space="preserve"> </w:t>
      </w:r>
      <w:r w:rsidR="002018B6" w:rsidRPr="00C213CC">
        <w:rPr>
          <w:rFonts w:ascii="Arial" w:hAnsi="Arial" w:cs="Arial"/>
          <w:sz w:val="24"/>
          <w:szCs w:val="24"/>
        </w:rPr>
        <w:t>Photograph</w:t>
      </w:r>
      <w:r>
        <w:rPr>
          <w:rFonts w:ascii="Arial" w:hAnsi="Arial" w:cs="Arial"/>
          <w:sz w:val="24"/>
          <w:szCs w:val="24"/>
        </w:rPr>
        <w:t xml:space="preserve"> of a f</w:t>
      </w:r>
      <w:r w:rsidRPr="00AD34F4">
        <w:rPr>
          <w:rFonts w:ascii="Arial" w:hAnsi="Arial" w:cs="Arial"/>
          <w:sz w:val="24"/>
          <w:szCs w:val="24"/>
        </w:rPr>
        <w:t xml:space="preserve">amily represented as </w:t>
      </w:r>
      <w:r w:rsidRPr="0092344F">
        <w:rPr>
          <w:rFonts w:ascii="Arial" w:hAnsi="Arial" w:cs="Arial"/>
          <w:sz w:val="24"/>
          <w:szCs w:val="24"/>
        </w:rPr>
        <w:t>shadows (photograph author’s own)</w:t>
      </w:r>
    </w:p>
    <w:p w14:paraId="5FD7AE8E" w14:textId="77777777" w:rsidR="00907811" w:rsidRPr="00C213CC" w:rsidRDefault="00907811" w:rsidP="00A90956">
      <w:pPr>
        <w:spacing w:line="360" w:lineRule="auto"/>
        <w:jc w:val="center"/>
        <w:rPr>
          <w:rFonts w:ascii="Arial" w:hAnsi="Arial" w:cs="Arial"/>
          <w:sz w:val="24"/>
          <w:szCs w:val="24"/>
        </w:rPr>
      </w:pPr>
      <w:r w:rsidRPr="00C213CC">
        <w:rPr>
          <w:rFonts w:ascii="Arial" w:hAnsi="Arial" w:cs="Arial"/>
          <w:noProof/>
          <w:sz w:val="24"/>
          <w:szCs w:val="24"/>
        </w:rPr>
        <w:drawing>
          <wp:inline distT="0" distB="0" distL="0" distR="0" wp14:anchorId="1C55DE04" wp14:editId="2533013E">
            <wp:extent cx="4633362" cy="3436918"/>
            <wp:effectExtent l="0" t="0" r="0" b="0"/>
            <wp:docPr id="2086424463" name="Picture 1" descr="Shadows of people stand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4463" name="Picture 1" descr="Shadows of people standing on a fence&#10;&#10;Description automatically generated"/>
                    <pic:cNvPicPr/>
                  </pic:nvPicPr>
                  <pic:blipFill>
                    <a:blip r:embed="rId14"/>
                    <a:stretch>
                      <a:fillRect/>
                    </a:stretch>
                  </pic:blipFill>
                  <pic:spPr>
                    <a:xfrm>
                      <a:off x="0" y="0"/>
                      <a:ext cx="4633362" cy="3436918"/>
                    </a:xfrm>
                    <a:prstGeom prst="rect">
                      <a:avLst/>
                    </a:prstGeom>
                  </pic:spPr>
                </pic:pic>
              </a:graphicData>
            </a:graphic>
          </wp:inline>
        </w:drawing>
      </w:r>
    </w:p>
    <w:p w14:paraId="5A5B4709" w14:textId="03293C45" w:rsidR="00907811" w:rsidRDefault="00907811" w:rsidP="003D4EAA">
      <w:pPr>
        <w:autoSpaceDE w:val="0"/>
        <w:autoSpaceDN w:val="0"/>
        <w:adjustRightInd w:val="0"/>
        <w:spacing w:after="0" w:line="360" w:lineRule="auto"/>
        <w:jc w:val="both"/>
        <w:rPr>
          <w:rFonts w:ascii="Arial" w:hAnsi="Arial" w:cs="Arial"/>
          <w:strike/>
          <w:color w:val="A6A6A6" w:themeColor="background1" w:themeShade="A6"/>
          <w:sz w:val="24"/>
          <w:szCs w:val="24"/>
        </w:rPr>
      </w:pPr>
      <w:r w:rsidRPr="00C213CC">
        <w:rPr>
          <w:rFonts w:ascii="Arial" w:hAnsi="Arial" w:cs="Arial"/>
          <w:sz w:val="24"/>
          <w:szCs w:val="24"/>
        </w:rPr>
        <w:t xml:space="preserve">In taking </w:t>
      </w:r>
      <w:r w:rsidR="00410D5D" w:rsidRPr="00C213CC">
        <w:rPr>
          <w:rFonts w:ascii="Arial" w:hAnsi="Arial" w:cs="Arial"/>
          <w:sz w:val="24"/>
          <w:szCs w:val="24"/>
        </w:rPr>
        <w:t xml:space="preserve">a critical realist and </w:t>
      </w:r>
      <w:r w:rsidR="00410D5D" w:rsidRPr="002C0E67">
        <w:rPr>
          <w:rFonts w:ascii="Arial" w:hAnsi="Arial" w:cs="Arial"/>
          <w:sz w:val="24"/>
          <w:szCs w:val="24"/>
        </w:rPr>
        <w:t>reflexive approach,</w:t>
      </w:r>
      <w:r w:rsidRPr="002C0E67">
        <w:rPr>
          <w:rFonts w:ascii="Arial" w:hAnsi="Arial" w:cs="Arial"/>
          <w:sz w:val="24"/>
          <w:szCs w:val="24"/>
        </w:rPr>
        <w:t xml:space="preserve"> I recognised that “… knowledge is always gathered or derived </w:t>
      </w:r>
      <w:r w:rsidRPr="00694B39">
        <w:rPr>
          <w:rFonts w:ascii="Arial" w:hAnsi="Arial" w:cs="Arial"/>
          <w:sz w:val="24"/>
          <w:szCs w:val="24"/>
        </w:rPr>
        <w:t>through a selection process” (Howell, 2013, p.52). Stories are not fixed but are told</w:t>
      </w:r>
      <w:r>
        <w:rPr>
          <w:rFonts w:ascii="Arial" w:hAnsi="Arial" w:cs="Arial"/>
          <w:sz w:val="24"/>
          <w:szCs w:val="24"/>
        </w:rPr>
        <w:t>,</w:t>
      </w:r>
      <w:r w:rsidRPr="00694B39">
        <w:rPr>
          <w:rFonts w:ascii="Arial" w:hAnsi="Arial" w:cs="Arial"/>
          <w:sz w:val="24"/>
          <w:szCs w:val="24"/>
        </w:rPr>
        <w:t xml:space="preserve"> and as </w:t>
      </w:r>
      <w:r w:rsidRPr="00694B39">
        <w:rPr>
          <w:rFonts w:ascii="Arial" w:hAnsi="Arial" w:cs="Arial"/>
          <w:kern w:val="0"/>
          <w:sz w:val="24"/>
          <w:szCs w:val="24"/>
        </w:rPr>
        <w:t>Schembri &amp; Abela (2016) remind us</w:t>
      </w:r>
      <w:r w:rsidRPr="00694B39">
        <w:rPr>
          <w:rFonts w:ascii="Arial" w:hAnsi="Arial" w:cs="Arial"/>
          <w:sz w:val="24"/>
          <w:szCs w:val="24"/>
        </w:rPr>
        <w:t xml:space="preserve"> “</w:t>
      </w:r>
      <w:r w:rsidRPr="00694B39">
        <w:rPr>
          <w:rFonts w:ascii="Arial" w:hAnsi="Arial" w:cs="Arial"/>
          <w:kern w:val="0"/>
          <w:sz w:val="24"/>
          <w:szCs w:val="24"/>
        </w:rPr>
        <w:t xml:space="preserve">The stories the participants told were therefore </w:t>
      </w:r>
      <w:r w:rsidRPr="001A6F42">
        <w:rPr>
          <w:rFonts w:ascii="Arial" w:hAnsi="Arial" w:cs="Arial"/>
          <w:kern w:val="0"/>
          <w:sz w:val="24"/>
          <w:szCs w:val="24"/>
        </w:rPr>
        <w:t>constructed in a particular time and place for a particular purpose” and had I “interviewed the participants at a</w:t>
      </w:r>
      <w:r w:rsidR="00A90956" w:rsidRPr="001A6F42">
        <w:rPr>
          <w:rFonts w:ascii="Arial" w:hAnsi="Arial" w:cs="Arial"/>
          <w:kern w:val="0"/>
          <w:sz w:val="24"/>
          <w:szCs w:val="24"/>
        </w:rPr>
        <w:t xml:space="preserve"> different </w:t>
      </w:r>
      <w:r w:rsidRPr="001A6F42">
        <w:rPr>
          <w:rFonts w:ascii="Arial" w:hAnsi="Arial" w:cs="Arial"/>
          <w:kern w:val="0"/>
          <w:sz w:val="24"/>
          <w:szCs w:val="24"/>
        </w:rPr>
        <w:t xml:space="preserve">time or in a different context, their stories might have been different” (p.413). </w:t>
      </w:r>
      <w:r w:rsidRPr="001A6F42">
        <w:rPr>
          <w:rFonts w:ascii="Arial" w:hAnsi="Arial" w:cs="Arial"/>
          <w:sz w:val="24"/>
          <w:szCs w:val="24"/>
        </w:rPr>
        <w:t>I recognised the dangers of the double hermeneutic (</w:t>
      </w:r>
      <w:r w:rsidR="006A00EC" w:rsidRPr="001A6F42">
        <w:rPr>
          <w:rFonts w:ascii="Arial" w:hAnsi="Arial" w:cs="Arial"/>
          <w:sz w:val="24"/>
          <w:szCs w:val="24"/>
        </w:rPr>
        <w:t xml:space="preserve">Howell, 2013; </w:t>
      </w:r>
      <w:r w:rsidRPr="001A6F42">
        <w:rPr>
          <w:rFonts w:ascii="Arial" w:hAnsi="Arial" w:cs="Arial"/>
          <w:sz w:val="24"/>
          <w:szCs w:val="24"/>
        </w:rPr>
        <w:t>Montague, Phillips, Holland &amp; Archer, 2020)</w:t>
      </w:r>
      <w:r w:rsidR="00C454A3" w:rsidRPr="001A6F42">
        <w:rPr>
          <w:rFonts w:ascii="Arial" w:hAnsi="Arial" w:cs="Arial"/>
          <w:sz w:val="24"/>
          <w:szCs w:val="24"/>
        </w:rPr>
        <w:t>, whereby I was interpreting the participants’ words who in turn were interpreting and curating their own memories</w:t>
      </w:r>
      <w:r w:rsidR="00A90956" w:rsidRPr="001A6F42">
        <w:rPr>
          <w:rFonts w:ascii="Arial" w:hAnsi="Arial" w:cs="Arial"/>
          <w:sz w:val="24"/>
          <w:szCs w:val="24"/>
        </w:rPr>
        <w:t xml:space="preserve"> and </w:t>
      </w:r>
      <w:r w:rsidRPr="001A6F42">
        <w:rPr>
          <w:rFonts w:ascii="Arial" w:hAnsi="Arial" w:cs="Arial"/>
          <w:sz w:val="24"/>
          <w:szCs w:val="24"/>
        </w:rPr>
        <w:t xml:space="preserve">that </w:t>
      </w:r>
      <w:r w:rsidR="008C5027" w:rsidRPr="001A6F42">
        <w:rPr>
          <w:rFonts w:ascii="Arial" w:hAnsi="Arial" w:cs="Arial"/>
          <w:sz w:val="24"/>
          <w:szCs w:val="24"/>
        </w:rPr>
        <w:t>p</w:t>
      </w:r>
      <w:r w:rsidRPr="001A6F42">
        <w:rPr>
          <w:rFonts w:ascii="Arial" w:hAnsi="Arial" w:cs="Arial"/>
          <w:sz w:val="24"/>
          <w:szCs w:val="24"/>
        </w:rPr>
        <w:t xml:space="preserve">articipants might </w:t>
      </w:r>
      <w:r w:rsidR="00C454A3" w:rsidRPr="001A6F42">
        <w:rPr>
          <w:rFonts w:ascii="Arial" w:hAnsi="Arial" w:cs="Arial"/>
          <w:sz w:val="24"/>
          <w:szCs w:val="24"/>
        </w:rPr>
        <w:t xml:space="preserve">therefore </w:t>
      </w:r>
      <w:r w:rsidRPr="001A6F42">
        <w:rPr>
          <w:rFonts w:ascii="Arial" w:hAnsi="Arial" w:cs="Arial"/>
          <w:sz w:val="24"/>
          <w:szCs w:val="24"/>
        </w:rPr>
        <w:t xml:space="preserve">consciously or unconsciously select what they revealed, leaving some aspects of their </w:t>
      </w:r>
      <w:r w:rsidRPr="00C213CC">
        <w:rPr>
          <w:rFonts w:ascii="Arial" w:hAnsi="Arial" w:cs="Arial"/>
          <w:sz w:val="24"/>
          <w:szCs w:val="24"/>
        </w:rPr>
        <w:lastRenderedPageBreak/>
        <w:t xml:space="preserve">experience unsaid </w:t>
      </w:r>
      <w:r w:rsidRPr="001A6F42">
        <w:rPr>
          <w:rFonts w:ascii="Arial" w:hAnsi="Arial" w:cs="Arial"/>
          <w:sz w:val="24"/>
          <w:szCs w:val="24"/>
        </w:rPr>
        <w:t>since they may have wanted to protect those whom they talked about (</w:t>
      </w:r>
      <w:r w:rsidR="00965947" w:rsidRPr="001A6F42">
        <w:rPr>
          <w:rFonts w:ascii="Arial" w:hAnsi="Arial" w:cs="Arial"/>
          <w:sz w:val="24"/>
          <w:szCs w:val="24"/>
        </w:rPr>
        <w:t>Miller, 1997</w:t>
      </w:r>
      <w:r w:rsidRPr="001A6F42">
        <w:rPr>
          <w:rFonts w:ascii="Arial" w:hAnsi="Arial" w:cs="Arial"/>
          <w:sz w:val="24"/>
          <w:szCs w:val="24"/>
        </w:rPr>
        <w:t xml:space="preserve">), </w:t>
      </w:r>
      <w:r w:rsidR="00C454A3" w:rsidRPr="001A6F42">
        <w:rPr>
          <w:rFonts w:ascii="Arial" w:hAnsi="Arial" w:cs="Arial"/>
          <w:sz w:val="24"/>
          <w:szCs w:val="24"/>
        </w:rPr>
        <w:t xml:space="preserve">and themselves </w:t>
      </w:r>
      <w:r w:rsidRPr="001A6F42">
        <w:rPr>
          <w:rFonts w:ascii="Arial" w:hAnsi="Arial" w:cs="Arial"/>
          <w:sz w:val="24"/>
          <w:szCs w:val="24"/>
        </w:rPr>
        <w:t xml:space="preserve">to ensure </w:t>
      </w:r>
      <w:r>
        <w:rPr>
          <w:rFonts w:ascii="Arial" w:hAnsi="Arial" w:cs="Arial"/>
          <w:sz w:val="24"/>
          <w:szCs w:val="24"/>
        </w:rPr>
        <w:t>that I thought well of them (Chung &amp; Monroe, 2003)</w:t>
      </w:r>
      <w:r w:rsidR="001A6F42">
        <w:rPr>
          <w:rFonts w:ascii="Arial" w:hAnsi="Arial" w:cs="Arial"/>
          <w:sz w:val="24"/>
          <w:szCs w:val="24"/>
        </w:rPr>
        <w:t>.</w:t>
      </w:r>
    </w:p>
    <w:p w14:paraId="582F6588" w14:textId="77777777" w:rsidR="002C710B" w:rsidRDefault="002C710B" w:rsidP="002C710B">
      <w:pPr>
        <w:autoSpaceDE w:val="0"/>
        <w:autoSpaceDN w:val="0"/>
        <w:adjustRightInd w:val="0"/>
        <w:spacing w:after="0" w:line="240" w:lineRule="auto"/>
        <w:jc w:val="both"/>
        <w:rPr>
          <w:rFonts w:ascii="Arial" w:hAnsi="Arial" w:cs="Arial"/>
          <w:strike/>
          <w:color w:val="A6A6A6" w:themeColor="background1" w:themeShade="A6"/>
          <w:sz w:val="24"/>
          <w:szCs w:val="24"/>
        </w:rPr>
      </w:pPr>
    </w:p>
    <w:p w14:paraId="6B221BBD" w14:textId="0E77865F" w:rsidR="00C454A3" w:rsidRPr="001A6F42" w:rsidRDefault="002C710B" w:rsidP="002C710B">
      <w:pPr>
        <w:spacing w:line="360" w:lineRule="auto"/>
        <w:jc w:val="both"/>
        <w:rPr>
          <w:rFonts w:ascii="Arial" w:eastAsia="Times New Roman" w:hAnsi="Arial" w:cs="Arial"/>
          <w:kern w:val="0"/>
          <w:sz w:val="24"/>
          <w:szCs w:val="24"/>
          <w:lang w:eastAsia="en-GB"/>
          <w14:ligatures w14:val="none"/>
        </w:rPr>
      </w:pPr>
      <w:r w:rsidRPr="002C710B">
        <w:rPr>
          <w:rFonts w:ascii="Arial" w:hAnsi="Arial" w:cs="Arial"/>
          <w:sz w:val="24"/>
          <w:szCs w:val="24"/>
        </w:rPr>
        <w:t xml:space="preserve">It is important to </w:t>
      </w:r>
      <w:r w:rsidRPr="001D0D21">
        <w:rPr>
          <w:rFonts w:ascii="Arial" w:hAnsi="Arial" w:cs="Arial"/>
          <w:sz w:val="24"/>
          <w:szCs w:val="24"/>
        </w:rPr>
        <w:t xml:space="preserve">also </w:t>
      </w:r>
      <w:r w:rsidRPr="002C710B">
        <w:rPr>
          <w:rFonts w:ascii="Arial" w:hAnsi="Arial" w:cs="Arial"/>
          <w:sz w:val="24"/>
          <w:szCs w:val="24"/>
        </w:rPr>
        <w:t>recognise that power always plays a part in interactions (</w:t>
      </w:r>
      <w:r w:rsidRPr="001A6F42">
        <w:rPr>
          <w:rFonts w:ascii="Arial" w:hAnsi="Arial" w:cs="Arial"/>
          <w:sz w:val="24"/>
          <w:szCs w:val="24"/>
        </w:rPr>
        <w:t xml:space="preserve">Shannon-Baker, 2016; Yardley, 2000). Participants’ awareness that my research was at </w:t>
      </w:r>
      <w:r w:rsidR="008C5027" w:rsidRPr="001A6F42">
        <w:rPr>
          <w:rFonts w:ascii="Arial" w:hAnsi="Arial" w:cs="Arial"/>
          <w:sz w:val="24"/>
          <w:szCs w:val="24"/>
        </w:rPr>
        <w:t xml:space="preserve">doctoral </w:t>
      </w:r>
      <w:r w:rsidRPr="001A6F42">
        <w:rPr>
          <w:rFonts w:ascii="Arial" w:hAnsi="Arial" w:cs="Arial"/>
          <w:sz w:val="24"/>
          <w:szCs w:val="24"/>
        </w:rPr>
        <w:t xml:space="preserve">level might have led them to perceive me as an “expert” and affected their answers. For the Phase 2 participants, meeting me virtually would have highlighted that I am an older, white woman which also may have affected which stories, </w:t>
      </w:r>
      <w:r w:rsidR="003E2473" w:rsidRPr="001A6F42">
        <w:rPr>
          <w:rFonts w:ascii="Arial" w:hAnsi="Arial" w:cs="Arial"/>
          <w:sz w:val="24"/>
          <w:szCs w:val="24"/>
        </w:rPr>
        <w:t>perspectives,</w:t>
      </w:r>
      <w:r w:rsidRPr="001A6F42">
        <w:rPr>
          <w:rFonts w:ascii="Arial" w:hAnsi="Arial" w:cs="Arial"/>
          <w:sz w:val="24"/>
          <w:szCs w:val="24"/>
        </w:rPr>
        <w:t xml:space="preserve"> and ideas they chose to share. They may have also inferred other information about me such as that I am British and made other inferences which they may not have even been aware of themselves </w:t>
      </w:r>
      <w:r w:rsidRPr="001A6F42">
        <w:rPr>
          <w:rFonts w:ascii="Arial" w:eastAsia="Times New Roman" w:hAnsi="Arial" w:cs="Arial"/>
          <w:kern w:val="0"/>
          <w:sz w:val="24"/>
          <w:szCs w:val="24"/>
          <w:lang w:eastAsia="en-GB"/>
          <w14:ligatures w14:val="none"/>
        </w:rPr>
        <w:t>(Atewologun, Cornish, &amp; Tresh, 2018). However, by my placing them as experts (Lynch et. al., 2024), I hoped to minimise any feelings of power (Mertens, 2021).</w:t>
      </w:r>
    </w:p>
    <w:p w14:paraId="15D3AD05" w14:textId="70DF20F6" w:rsidR="00A44B0D" w:rsidRPr="001A6F42" w:rsidRDefault="00C454A3" w:rsidP="00A44B0D">
      <w:pPr>
        <w:autoSpaceDE w:val="0"/>
        <w:autoSpaceDN w:val="0"/>
        <w:adjustRightInd w:val="0"/>
        <w:spacing w:after="0" w:line="240" w:lineRule="auto"/>
        <w:jc w:val="both"/>
        <w:rPr>
          <w:rFonts w:ascii="Arial" w:hAnsi="Arial" w:cs="Arial"/>
          <w:sz w:val="24"/>
          <w:szCs w:val="24"/>
        </w:rPr>
      </w:pPr>
      <w:r w:rsidRPr="001A6F42">
        <w:rPr>
          <w:rFonts w:ascii="Arial" w:hAnsi="Arial" w:cs="Arial"/>
          <w:sz w:val="24"/>
          <w:szCs w:val="24"/>
        </w:rPr>
        <w:t>Additionally, I was aware that</w:t>
      </w:r>
    </w:p>
    <w:p w14:paraId="4E0D0242" w14:textId="77777777" w:rsidR="00A44B0D" w:rsidRDefault="00A44B0D" w:rsidP="00A44B0D">
      <w:pPr>
        <w:autoSpaceDE w:val="0"/>
        <w:autoSpaceDN w:val="0"/>
        <w:adjustRightInd w:val="0"/>
        <w:spacing w:after="0" w:line="240" w:lineRule="auto"/>
        <w:jc w:val="both"/>
        <w:rPr>
          <w:rFonts w:ascii="Arial" w:hAnsi="Arial" w:cs="Arial"/>
          <w:sz w:val="24"/>
          <w:szCs w:val="24"/>
        </w:rPr>
      </w:pPr>
    </w:p>
    <w:p w14:paraId="5D6A9598" w14:textId="25F3D233" w:rsidR="00907811" w:rsidRPr="00C213CC" w:rsidRDefault="00907811" w:rsidP="002458FB">
      <w:pPr>
        <w:spacing w:line="360" w:lineRule="auto"/>
        <w:ind w:left="720"/>
        <w:jc w:val="both"/>
        <w:rPr>
          <w:rFonts w:ascii="Arial" w:hAnsi="Arial" w:cs="Arial"/>
          <w:sz w:val="24"/>
          <w:szCs w:val="24"/>
        </w:rPr>
      </w:pPr>
      <w:r w:rsidRPr="00C213CC">
        <w:rPr>
          <w:rFonts w:ascii="Arial" w:hAnsi="Arial" w:cs="Arial"/>
          <w:sz w:val="24"/>
          <w:szCs w:val="24"/>
        </w:rPr>
        <w:t>“…</w:t>
      </w:r>
      <w:r w:rsidRPr="00AD34F4">
        <w:rPr>
          <w:rFonts w:ascii="Arial" w:hAnsi="Arial" w:cs="Arial"/>
          <w:sz w:val="24"/>
          <w:szCs w:val="24"/>
        </w:rPr>
        <w:t>part of our personality resists certain memories, impulses or wishes that cannot be admitted into conscious thought because that part of our personality feels them to be bad or forbidden, or because they do not make sense. However, although they are suppressed, they remain alive in our unconscious and continually strive for expression” (</w:t>
      </w:r>
      <w:bookmarkStart w:id="4" w:name="_Hlk160714178"/>
      <w:r w:rsidRPr="00AD34F4">
        <w:rPr>
          <w:rFonts w:ascii="Arial" w:hAnsi="Arial" w:cs="Arial"/>
          <w:sz w:val="24"/>
          <w:szCs w:val="24"/>
        </w:rPr>
        <w:t>Edwards, Hadfield, Lucey &amp; Mauthner, 2006</w:t>
      </w:r>
      <w:bookmarkEnd w:id="4"/>
      <w:r w:rsidRPr="00AD34F4">
        <w:rPr>
          <w:rFonts w:ascii="Arial" w:hAnsi="Arial" w:cs="Arial"/>
          <w:sz w:val="24"/>
          <w:szCs w:val="24"/>
        </w:rPr>
        <w:t>, p.12).</w:t>
      </w:r>
    </w:p>
    <w:p w14:paraId="0B04DF0D" w14:textId="77777777" w:rsidR="00547D1C" w:rsidRDefault="00907811" w:rsidP="003D4EAA">
      <w:pPr>
        <w:spacing w:line="360" w:lineRule="auto"/>
        <w:jc w:val="both"/>
        <w:rPr>
          <w:rFonts w:ascii="Arial" w:hAnsi="Arial" w:cs="Arial"/>
          <w:sz w:val="24"/>
          <w:szCs w:val="24"/>
        </w:rPr>
      </w:pPr>
      <w:r w:rsidRPr="002C710B">
        <w:rPr>
          <w:rFonts w:ascii="Arial" w:hAnsi="Arial" w:cs="Arial"/>
          <w:sz w:val="24"/>
          <w:szCs w:val="24"/>
        </w:rPr>
        <w:t xml:space="preserve">It is important to also recognise that in my </w:t>
      </w:r>
      <w:r w:rsidRPr="00C213CC">
        <w:rPr>
          <w:rFonts w:ascii="Arial" w:hAnsi="Arial" w:cs="Arial"/>
          <w:sz w:val="24"/>
          <w:szCs w:val="24"/>
        </w:rPr>
        <w:t xml:space="preserve">selection of themes, I too would have been demonstrating conscious or subconscious bias </w:t>
      </w:r>
      <w:r w:rsidR="00717BDC">
        <w:rPr>
          <w:rFonts w:ascii="Arial" w:hAnsi="Arial" w:cs="Arial"/>
          <w:sz w:val="24"/>
          <w:szCs w:val="24"/>
        </w:rPr>
        <w:t>(</w:t>
      </w:r>
      <w:r w:rsidR="00717BDC" w:rsidRPr="00264573">
        <w:rPr>
          <w:rFonts w:ascii="Arial" w:eastAsia="Times New Roman" w:hAnsi="Arial" w:cs="Arial"/>
          <w:kern w:val="0"/>
          <w:sz w:val="24"/>
          <w:szCs w:val="24"/>
          <w:lang w:eastAsia="en-GB"/>
          <w14:ligatures w14:val="none"/>
        </w:rPr>
        <w:t>Atewologun, Cornish, &amp; Tresh, 2018</w:t>
      </w:r>
      <w:r w:rsidR="00717BDC">
        <w:rPr>
          <w:rFonts w:ascii="Arial" w:eastAsia="Times New Roman" w:hAnsi="Arial" w:cs="Arial"/>
          <w:kern w:val="0"/>
          <w:sz w:val="24"/>
          <w:szCs w:val="24"/>
          <w:lang w:eastAsia="en-GB"/>
          <w14:ligatures w14:val="none"/>
        </w:rPr>
        <w:t xml:space="preserve">), </w:t>
      </w:r>
      <w:r w:rsidRPr="00C213CC">
        <w:rPr>
          <w:rFonts w:ascii="Arial" w:hAnsi="Arial" w:cs="Arial"/>
          <w:sz w:val="24"/>
          <w:szCs w:val="24"/>
        </w:rPr>
        <w:t xml:space="preserve">privileging </w:t>
      </w:r>
      <w:r>
        <w:rPr>
          <w:rFonts w:ascii="Arial" w:hAnsi="Arial" w:cs="Arial"/>
          <w:sz w:val="24"/>
          <w:szCs w:val="24"/>
        </w:rPr>
        <w:t>certain</w:t>
      </w:r>
      <w:r w:rsidRPr="00C213CC">
        <w:rPr>
          <w:rFonts w:ascii="Arial" w:hAnsi="Arial" w:cs="Arial"/>
          <w:sz w:val="24"/>
          <w:szCs w:val="24"/>
        </w:rPr>
        <w:t xml:space="preserve"> themes over others and having read previous research, I may have been </w:t>
      </w:r>
      <w:r>
        <w:rPr>
          <w:rFonts w:ascii="Arial" w:hAnsi="Arial" w:cs="Arial"/>
          <w:sz w:val="24"/>
          <w:szCs w:val="24"/>
        </w:rPr>
        <w:t>predisposed</w:t>
      </w:r>
      <w:r w:rsidRPr="00C213CC">
        <w:rPr>
          <w:rFonts w:ascii="Arial" w:hAnsi="Arial" w:cs="Arial"/>
          <w:sz w:val="24"/>
          <w:szCs w:val="24"/>
        </w:rPr>
        <w:t xml:space="preserve"> to notice themes which were in line with my expectations and discard </w:t>
      </w:r>
      <w:r>
        <w:rPr>
          <w:rFonts w:ascii="Arial" w:hAnsi="Arial" w:cs="Arial"/>
          <w:sz w:val="24"/>
          <w:szCs w:val="24"/>
        </w:rPr>
        <w:t>any</w:t>
      </w:r>
      <w:r w:rsidRPr="00C213CC">
        <w:rPr>
          <w:rFonts w:ascii="Arial" w:hAnsi="Arial" w:cs="Arial"/>
          <w:sz w:val="24"/>
          <w:szCs w:val="24"/>
        </w:rPr>
        <w:t xml:space="preserve"> </w:t>
      </w:r>
      <w:r>
        <w:rPr>
          <w:rFonts w:ascii="Arial" w:hAnsi="Arial" w:cs="Arial"/>
          <w:sz w:val="24"/>
          <w:szCs w:val="24"/>
        </w:rPr>
        <w:t>contradictory</w:t>
      </w:r>
      <w:r w:rsidRPr="00C213CC">
        <w:rPr>
          <w:rFonts w:ascii="Arial" w:hAnsi="Arial" w:cs="Arial"/>
          <w:sz w:val="24"/>
          <w:szCs w:val="24"/>
        </w:rPr>
        <w:t xml:space="preserve"> finding</w:t>
      </w:r>
      <w:r>
        <w:rPr>
          <w:rFonts w:ascii="Arial" w:hAnsi="Arial" w:cs="Arial"/>
          <w:sz w:val="24"/>
          <w:szCs w:val="24"/>
        </w:rPr>
        <w:t>s.</w:t>
      </w:r>
      <w:r w:rsidRPr="00C213CC">
        <w:rPr>
          <w:rFonts w:ascii="Arial" w:hAnsi="Arial" w:cs="Arial"/>
          <w:sz w:val="24"/>
          <w:szCs w:val="24"/>
        </w:rPr>
        <w:t xml:space="preserve"> </w:t>
      </w:r>
    </w:p>
    <w:p w14:paraId="038047D1" w14:textId="452DD976" w:rsidR="00E26620" w:rsidRPr="001A6F42" w:rsidRDefault="00E26620" w:rsidP="00E26620">
      <w:pPr>
        <w:spacing w:line="360" w:lineRule="auto"/>
        <w:jc w:val="both"/>
        <w:rPr>
          <w:rFonts w:ascii="Arial" w:hAnsi="Arial" w:cs="Arial"/>
          <w:sz w:val="24"/>
          <w:szCs w:val="24"/>
        </w:rPr>
      </w:pPr>
      <w:r w:rsidRPr="001A6F42">
        <w:rPr>
          <w:rFonts w:ascii="Arial" w:hAnsi="Arial" w:cs="Arial"/>
          <w:sz w:val="24"/>
          <w:szCs w:val="24"/>
        </w:rPr>
        <w:t>“The interaction of individual biography and social location shape the research relation in complex ways” (Griffith, 1998, p.361) and my interpretation of my findings was inevitably affected by my life experiences. Any claims to Insider status “rest on biography, political activities, research practices, and the relation between the researcher and the community she studies” (Griffiths,1998, p.367)</w:t>
      </w:r>
      <w:r w:rsidR="002C710B" w:rsidRPr="001A6F42">
        <w:rPr>
          <w:rFonts w:ascii="Arial" w:hAnsi="Arial" w:cs="Arial"/>
          <w:sz w:val="24"/>
          <w:szCs w:val="24"/>
        </w:rPr>
        <w:t xml:space="preserve">. </w:t>
      </w:r>
      <w:r w:rsidR="00277E84" w:rsidRPr="001A6F42">
        <w:rPr>
          <w:rFonts w:ascii="Arial" w:hAnsi="Arial" w:cs="Arial"/>
          <w:sz w:val="24"/>
          <w:szCs w:val="24"/>
        </w:rPr>
        <w:t xml:space="preserve">My professional </w:t>
      </w:r>
      <w:r w:rsidR="00277E84" w:rsidRPr="001A6F42">
        <w:rPr>
          <w:rFonts w:ascii="Arial" w:hAnsi="Arial" w:cs="Arial"/>
          <w:sz w:val="24"/>
          <w:szCs w:val="24"/>
        </w:rPr>
        <w:lastRenderedPageBreak/>
        <w:t>and personal experience</w:t>
      </w:r>
      <w:r w:rsidRPr="001A6F42">
        <w:rPr>
          <w:rFonts w:ascii="Arial" w:hAnsi="Arial" w:cs="Arial"/>
          <w:sz w:val="24"/>
          <w:szCs w:val="24"/>
        </w:rPr>
        <w:t xml:space="preserve"> </w:t>
      </w:r>
      <w:r w:rsidR="002C710B" w:rsidRPr="001A6F42">
        <w:rPr>
          <w:rFonts w:ascii="Arial" w:hAnsi="Arial" w:cs="Arial"/>
          <w:sz w:val="24"/>
          <w:szCs w:val="24"/>
        </w:rPr>
        <w:t xml:space="preserve">would </w:t>
      </w:r>
      <w:r w:rsidRPr="001A6F42">
        <w:rPr>
          <w:rFonts w:ascii="Arial" w:hAnsi="Arial" w:cs="Arial"/>
          <w:sz w:val="24"/>
          <w:szCs w:val="24"/>
        </w:rPr>
        <w:t>therefore place me as a partial insider and partial outsider (Griffith, 1998; Herod, 1999; Kusow, 2023).</w:t>
      </w:r>
    </w:p>
    <w:p w14:paraId="4B3366E9" w14:textId="73CDC0BF" w:rsidR="00547D1C" w:rsidRPr="001A6F42" w:rsidRDefault="00E26620" w:rsidP="003D4EAA">
      <w:pPr>
        <w:spacing w:line="360" w:lineRule="auto"/>
        <w:jc w:val="both"/>
        <w:rPr>
          <w:rFonts w:ascii="Arial" w:hAnsi="Arial" w:cs="Arial"/>
          <w:sz w:val="24"/>
          <w:szCs w:val="24"/>
        </w:rPr>
      </w:pPr>
      <w:r w:rsidRPr="001A6F42">
        <w:rPr>
          <w:rFonts w:ascii="Arial" w:hAnsi="Arial" w:cs="Arial"/>
          <w:sz w:val="24"/>
          <w:szCs w:val="24"/>
        </w:rPr>
        <w:t xml:space="preserve">As a teacher and SENDCo I had heard staff voice concerns that </w:t>
      </w:r>
      <w:r w:rsidR="00547D1C" w:rsidRPr="001A6F42">
        <w:rPr>
          <w:rFonts w:ascii="Arial" w:hAnsi="Arial" w:cs="Arial"/>
          <w:sz w:val="24"/>
          <w:szCs w:val="24"/>
        </w:rPr>
        <w:t xml:space="preserve">meeting the needs of children with additional needs </w:t>
      </w:r>
      <w:r w:rsidR="00AC69F3" w:rsidRPr="001A6F42">
        <w:rPr>
          <w:rFonts w:ascii="Arial" w:hAnsi="Arial" w:cs="Arial"/>
          <w:sz w:val="24"/>
          <w:szCs w:val="24"/>
        </w:rPr>
        <w:t>add</w:t>
      </w:r>
      <w:r w:rsidRPr="001A6F42">
        <w:rPr>
          <w:rFonts w:ascii="Arial" w:hAnsi="Arial" w:cs="Arial"/>
          <w:sz w:val="24"/>
          <w:szCs w:val="24"/>
        </w:rPr>
        <w:t>ed</w:t>
      </w:r>
      <w:r w:rsidR="00AC69F3" w:rsidRPr="001A6F42">
        <w:rPr>
          <w:rFonts w:ascii="Arial" w:hAnsi="Arial" w:cs="Arial"/>
          <w:sz w:val="24"/>
          <w:szCs w:val="24"/>
        </w:rPr>
        <w:t xml:space="preserve"> to their workload pressure (NASUWT, n.d.)</w:t>
      </w:r>
      <w:r w:rsidRPr="001A6F42">
        <w:rPr>
          <w:rFonts w:ascii="Arial" w:hAnsi="Arial" w:cs="Arial"/>
          <w:sz w:val="24"/>
          <w:szCs w:val="24"/>
        </w:rPr>
        <w:t xml:space="preserve"> and th</w:t>
      </w:r>
      <w:r w:rsidR="00A7132B" w:rsidRPr="001A6F42">
        <w:rPr>
          <w:rFonts w:ascii="Arial" w:hAnsi="Arial" w:cs="Arial"/>
          <w:sz w:val="24"/>
          <w:szCs w:val="24"/>
        </w:rPr>
        <w:t xml:space="preserve">at staff </w:t>
      </w:r>
      <w:r w:rsidRPr="001A6F42">
        <w:rPr>
          <w:rFonts w:ascii="Arial" w:hAnsi="Arial" w:cs="Arial"/>
          <w:sz w:val="24"/>
          <w:szCs w:val="24"/>
        </w:rPr>
        <w:t>often felt ill-equipped to support children with additional needs</w:t>
      </w:r>
      <w:r w:rsidR="00AC69F3" w:rsidRPr="001A6F42">
        <w:rPr>
          <w:rFonts w:ascii="Arial" w:hAnsi="Arial" w:cs="Arial"/>
          <w:sz w:val="24"/>
          <w:szCs w:val="24"/>
        </w:rPr>
        <w:t xml:space="preserve">. </w:t>
      </w:r>
      <w:r w:rsidR="004E146F" w:rsidRPr="001A6F42">
        <w:rPr>
          <w:rFonts w:ascii="Arial" w:hAnsi="Arial" w:cs="Arial"/>
          <w:sz w:val="24"/>
          <w:szCs w:val="24"/>
        </w:rPr>
        <w:t xml:space="preserve">I was </w:t>
      </w:r>
      <w:r w:rsidR="00B268A0" w:rsidRPr="001A6F42">
        <w:rPr>
          <w:rFonts w:ascii="Arial" w:hAnsi="Arial" w:cs="Arial"/>
          <w:sz w:val="24"/>
          <w:szCs w:val="24"/>
        </w:rPr>
        <w:t xml:space="preserve">also </w:t>
      </w:r>
      <w:r w:rsidR="004E146F" w:rsidRPr="001A6F42">
        <w:rPr>
          <w:rFonts w:ascii="Arial" w:hAnsi="Arial" w:cs="Arial"/>
          <w:sz w:val="24"/>
          <w:szCs w:val="24"/>
        </w:rPr>
        <w:t xml:space="preserve">aware that funding for children with additional needs </w:t>
      </w:r>
      <w:r w:rsidR="00B268A0" w:rsidRPr="001A6F42">
        <w:rPr>
          <w:rFonts w:ascii="Arial" w:hAnsi="Arial" w:cs="Arial"/>
          <w:sz w:val="24"/>
          <w:szCs w:val="24"/>
        </w:rPr>
        <w:t>is</w:t>
      </w:r>
      <w:r w:rsidR="004E146F" w:rsidRPr="001A6F42">
        <w:rPr>
          <w:rFonts w:ascii="Arial" w:hAnsi="Arial" w:cs="Arial"/>
          <w:sz w:val="24"/>
          <w:szCs w:val="24"/>
        </w:rPr>
        <w:t xml:space="preserve"> not ring-fenced (TES, 2024) meaning that the resources which staff need to </w:t>
      </w:r>
      <w:r w:rsidR="00B268A0" w:rsidRPr="001A6F42">
        <w:rPr>
          <w:rFonts w:ascii="Arial" w:hAnsi="Arial" w:cs="Arial"/>
          <w:sz w:val="24"/>
          <w:szCs w:val="24"/>
        </w:rPr>
        <w:t xml:space="preserve">support children with additional needs in mainstream schools </w:t>
      </w:r>
      <w:r w:rsidR="00A7132B" w:rsidRPr="001A6F42">
        <w:rPr>
          <w:rFonts w:ascii="Arial" w:hAnsi="Arial" w:cs="Arial"/>
          <w:sz w:val="24"/>
          <w:szCs w:val="24"/>
        </w:rPr>
        <w:t>were</w:t>
      </w:r>
      <w:r w:rsidR="004E146F" w:rsidRPr="001A6F42">
        <w:rPr>
          <w:rFonts w:ascii="Arial" w:hAnsi="Arial" w:cs="Arial"/>
          <w:sz w:val="24"/>
          <w:szCs w:val="24"/>
        </w:rPr>
        <w:t xml:space="preserve"> not </w:t>
      </w:r>
      <w:r w:rsidR="00B268A0" w:rsidRPr="001A6F42">
        <w:rPr>
          <w:rFonts w:ascii="Arial" w:hAnsi="Arial" w:cs="Arial"/>
          <w:sz w:val="24"/>
          <w:szCs w:val="24"/>
        </w:rPr>
        <w:t xml:space="preserve">always </w:t>
      </w:r>
      <w:r w:rsidR="004E146F" w:rsidRPr="001A6F42">
        <w:rPr>
          <w:rFonts w:ascii="Arial" w:hAnsi="Arial" w:cs="Arial"/>
          <w:sz w:val="24"/>
          <w:szCs w:val="24"/>
        </w:rPr>
        <w:t xml:space="preserve">available to </w:t>
      </w:r>
      <w:r w:rsidR="00B268A0" w:rsidRPr="001A6F42">
        <w:rPr>
          <w:rFonts w:ascii="Arial" w:hAnsi="Arial" w:cs="Arial"/>
          <w:sz w:val="24"/>
          <w:szCs w:val="24"/>
        </w:rPr>
        <w:t xml:space="preserve">them. </w:t>
      </w:r>
      <w:r w:rsidR="00A7132B" w:rsidRPr="001A6F42">
        <w:rPr>
          <w:rFonts w:ascii="Arial" w:hAnsi="Arial" w:cs="Arial"/>
          <w:sz w:val="24"/>
          <w:szCs w:val="24"/>
        </w:rPr>
        <w:t>These experiences may well</w:t>
      </w:r>
      <w:r w:rsidRPr="001A6F42">
        <w:rPr>
          <w:rFonts w:ascii="Arial" w:hAnsi="Arial" w:cs="Arial"/>
          <w:sz w:val="24"/>
          <w:szCs w:val="24"/>
        </w:rPr>
        <w:t xml:space="preserve"> have predisposed me to expect </w:t>
      </w:r>
      <w:r w:rsidR="00AC69F3" w:rsidRPr="001A6F42">
        <w:rPr>
          <w:rFonts w:ascii="Arial" w:hAnsi="Arial" w:cs="Arial"/>
          <w:sz w:val="24"/>
          <w:szCs w:val="24"/>
        </w:rPr>
        <w:t>that participants might report a shortfall in provision for the needs of their siblings</w:t>
      </w:r>
      <w:r w:rsidR="004E146F" w:rsidRPr="001A6F42">
        <w:rPr>
          <w:rFonts w:ascii="Arial" w:hAnsi="Arial" w:cs="Arial"/>
          <w:sz w:val="24"/>
          <w:szCs w:val="24"/>
        </w:rPr>
        <w:t xml:space="preserve"> </w:t>
      </w:r>
      <w:r w:rsidR="00B268A0" w:rsidRPr="001A6F42">
        <w:rPr>
          <w:rFonts w:ascii="Arial" w:hAnsi="Arial" w:cs="Arial"/>
          <w:sz w:val="24"/>
          <w:szCs w:val="24"/>
        </w:rPr>
        <w:t>and</w:t>
      </w:r>
      <w:r w:rsidR="004E146F" w:rsidRPr="001A6F42">
        <w:rPr>
          <w:rFonts w:ascii="Arial" w:hAnsi="Arial" w:cs="Arial"/>
          <w:sz w:val="24"/>
          <w:szCs w:val="24"/>
        </w:rPr>
        <w:t xml:space="preserve"> </w:t>
      </w:r>
      <w:r w:rsidR="00B268A0" w:rsidRPr="001A6F42">
        <w:rPr>
          <w:rFonts w:ascii="Arial" w:hAnsi="Arial" w:cs="Arial"/>
          <w:sz w:val="24"/>
          <w:szCs w:val="24"/>
        </w:rPr>
        <w:t>meant</w:t>
      </w:r>
      <w:r w:rsidR="004E146F" w:rsidRPr="001A6F42">
        <w:rPr>
          <w:rFonts w:ascii="Arial" w:hAnsi="Arial" w:cs="Arial"/>
          <w:sz w:val="24"/>
          <w:szCs w:val="24"/>
        </w:rPr>
        <w:t xml:space="preserve"> that I would have </w:t>
      </w:r>
      <w:r w:rsidR="00B268A0" w:rsidRPr="001A6F42">
        <w:rPr>
          <w:rFonts w:ascii="Arial" w:hAnsi="Arial" w:cs="Arial"/>
          <w:sz w:val="24"/>
          <w:szCs w:val="24"/>
        </w:rPr>
        <w:t xml:space="preserve">empathy towards </w:t>
      </w:r>
      <w:r w:rsidR="004E146F" w:rsidRPr="001A6F42">
        <w:rPr>
          <w:rFonts w:ascii="Arial" w:hAnsi="Arial" w:cs="Arial"/>
          <w:sz w:val="24"/>
          <w:szCs w:val="24"/>
        </w:rPr>
        <w:t xml:space="preserve">staff </w:t>
      </w:r>
      <w:r w:rsidR="00B268A0" w:rsidRPr="001A6F42">
        <w:rPr>
          <w:rFonts w:ascii="Arial" w:hAnsi="Arial" w:cs="Arial"/>
          <w:sz w:val="24"/>
          <w:szCs w:val="24"/>
        </w:rPr>
        <w:t>who had</w:t>
      </w:r>
      <w:r w:rsidR="004E146F" w:rsidRPr="001A6F42">
        <w:rPr>
          <w:rFonts w:ascii="Arial" w:hAnsi="Arial" w:cs="Arial"/>
          <w:sz w:val="24"/>
          <w:szCs w:val="24"/>
        </w:rPr>
        <w:t xml:space="preserve"> </w:t>
      </w:r>
      <w:r w:rsidR="00A7132B" w:rsidRPr="001A6F42">
        <w:rPr>
          <w:rFonts w:ascii="Arial" w:hAnsi="Arial" w:cs="Arial"/>
          <w:sz w:val="24"/>
          <w:szCs w:val="24"/>
        </w:rPr>
        <w:t xml:space="preserve">been </w:t>
      </w:r>
      <w:r w:rsidR="004E146F" w:rsidRPr="001A6F42">
        <w:rPr>
          <w:rFonts w:ascii="Arial" w:hAnsi="Arial" w:cs="Arial"/>
          <w:sz w:val="24"/>
          <w:szCs w:val="24"/>
        </w:rPr>
        <w:t>unable to ensure that provision</w:t>
      </w:r>
      <w:r w:rsidR="00C464A1" w:rsidRPr="001A6F42">
        <w:rPr>
          <w:rFonts w:ascii="Arial" w:hAnsi="Arial" w:cs="Arial"/>
          <w:sz w:val="24"/>
          <w:szCs w:val="24"/>
        </w:rPr>
        <w:t xml:space="preserve">. </w:t>
      </w:r>
      <w:r w:rsidR="004E146F" w:rsidRPr="001A6F42">
        <w:rPr>
          <w:rFonts w:ascii="Arial" w:hAnsi="Arial" w:cs="Arial"/>
          <w:sz w:val="24"/>
          <w:szCs w:val="24"/>
        </w:rPr>
        <w:t xml:space="preserve">However, </w:t>
      </w:r>
      <w:r w:rsidR="00A7132B" w:rsidRPr="001A6F42">
        <w:rPr>
          <w:rFonts w:ascii="Arial" w:hAnsi="Arial" w:cs="Arial"/>
          <w:sz w:val="24"/>
          <w:szCs w:val="24"/>
        </w:rPr>
        <w:t>I had presumed</w:t>
      </w:r>
      <w:r w:rsidR="004E146F" w:rsidRPr="001A6F42">
        <w:rPr>
          <w:rFonts w:ascii="Arial" w:hAnsi="Arial" w:cs="Arial"/>
          <w:sz w:val="24"/>
          <w:szCs w:val="24"/>
        </w:rPr>
        <w:t xml:space="preserve"> a level of empathy and understanding </w:t>
      </w:r>
      <w:r w:rsidR="00B268A0" w:rsidRPr="001A6F42">
        <w:rPr>
          <w:rFonts w:ascii="Arial" w:hAnsi="Arial" w:cs="Arial"/>
          <w:sz w:val="24"/>
          <w:szCs w:val="24"/>
        </w:rPr>
        <w:t>from staff</w:t>
      </w:r>
      <w:r w:rsidR="004E146F" w:rsidRPr="001A6F42">
        <w:rPr>
          <w:rFonts w:ascii="Arial" w:hAnsi="Arial" w:cs="Arial"/>
          <w:sz w:val="24"/>
          <w:szCs w:val="24"/>
        </w:rPr>
        <w:t xml:space="preserve">, and </w:t>
      </w:r>
      <w:r w:rsidR="00A7132B" w:rsidRPr="001A6F42">
        <w:rPr>
          <w:rFonts w:ascii="Arial" w:hAnsi="Arial" w:cs="Arial"/>
          <w:sz w:val="24"/>
          <w:szCs w:val="24"/>
        </w:rPr>
        <w:t>so</w:t>
      </w:r>
      <w:r w:rsidR="009E21FF" w:rsidRPr="001A6F42">
        <w:rPr>
          <w:rFonts w:ascii="Arial" w:hAnsi="Arial" w:cs="Arial"/>
          <w:sz w:val="24"/>
          <w:szCs w:val="24"/>
        </w:rPr>
        <w:t xml:space="preserve"> was shocked by some of the experiences participants </w:t>
      </w:r>
      <w:r w:rsidR="00B268A0" w:rsidRPr="001A6F42">
        <w:rPr>
          <w:rFonts w:ascii="Arial" w:hAnsi="Arial" w:cs="Arial"/>
          <w:sz w:val="24"/>
          <w:szCs w:val="24"/>
        </w:rPr>
        <w:t xml:space="preserve">reported </w:t>
      </w:r>
      <w:r w:rsidR="004E146F" w:rsidRPr="001A6F42">
        <w:rPr>
          <w:rFonts w:ascii="Arial" w:hAnsi="Arial" w:cs="Arial"/>
          <w:sz w:val="24"/>
          <w:szCs w:val="24"/>
        </w:rPr>
        <w:t>which demonstrated a lack of empathy</w:t>
      </w:r>
      <w:r w:rsidR="009E21FF" w:rsidRPr="001A6F42">
        <w:rPr>
          <w:rFonts w:ascii="Arial" w:hAnsi="Arial" w:cs="Arial"/>
          <w:sz w:val="24"/>
          <w:szCs w:val="24"/>
        </w:rPr>
        <w:t>.</w:t>
      </w:r>
    </w:p>
    <w:p w14:paraId="1EB637A5" w14:textId="17EEBCC8" w:rsidR="009E21FF" w:rsidRPr="001A6F42" w:rsidRDefault="009E21FF" w:rsidP="003D4EAA">
      <w:pPr>
        <w:spacing w:line="360" w:lineRule="auto"/>
        <w:jc w:val="both"/>
        <w:rPr>
          <w:rFonts w:ascii="Arial" w:hAnsi="Arial" w:cs="Arial"/>
          <w:sz w:val="24"/>
          <w:szCs w:val="24"/>
        </w:rPr>
      </w:pPr>
      <w:r w:rsidRPr="001A6F42">
        <w:rPr>
          <w:rFonts w:ascii="Arial" w:hAnsi="Arial" w:cs="Arial"/>
          <w:sz w:val="24"/>
          <w:szCs w:val="24"/>
        </w:rPr>
        <w:t xml:space="preserve">I </w:t>
      </w:r>
      <w:r w:rsidR="005366B2" w:rsidRPr="001A6F42">
        <w:rPr>
          <w:rFonts w:ascii="Arial" w:hAnsi="Arial" w:cs="Arial"/>
          <w:sz w:val="24"/>
          <w:szCs w:val="24"/>
        </w:rPr>
        <w:t xml:space="preserve">am British and had worked in British schools </w:t>
      </w:r>
      <w:r w:rsidR="009F041A" w:rsidRPr="001A6F42">
        <w:rPr>
          <w:rFonts w:ascii="Arial" w:hAnsi="Arial" w:cs="Arial"/>
          <w:sz w:val="24"/>
          <w:szCs w:val="24"/>
        </w:rPr>
        <w:t>and one school overseas. O</w:t>
      </w:r>
      <w:r w:rsidR="005366B2" w:rsidRPr="001A6F42">
        <w:rPr>
          <w:rFonts w:ascii="Arial" w:hAnsi="Arial" w:cs="Arial"/>
          <w:sz w:val="24"/>
          <w:szCs w:val="24"/>
        </w:rPr>
        <w:t>ne of my selection criteria was that my participants had attended a British school</w:t>
      </w:r>
      <w:r w:rsidR="009F041A" w:rsidRPr="001A6F42">
        <w:rPr>
          <w:rFonts w:ascii="Arial" w:hAnsi="Arial" w:cs="Arial"/>
          <w:sz w:val="24"/>
          <w:szCs w:val="24"/>
        </w:rPr>
        <w:t xml:space="preserve">, because research </w:t>
      </w:r>
      <w:r w:rsidR="00A7132B" w:rsidRPr="001A6F42">
        <w:rPr>
          <w:rFonts w:ascii="Arial" w:hAnsi="Arial" w:cs="Arial"/>
          <w:sz w:val="24"/>
          <w:szCs w:val="24"/>
        </w:rPr>
        <w:t>on</w:t>
      </w:r>
      <w:r w:rsidR="009F041A" w:rsidRPr="001A6F42">
        <w:rPr>
          <w:rFonts w:ascii="Arial" w:hAnsi="Arial" w:cs="Arial"/>
          <w:sz w:val="24"/>
          <w:szCs w:val="24"/>
        </w:rPr>
        <w:t xml:space="preserve"> British schools is limited</w:t>
      </w:r>
      <w:r w:rsidR="005366B2" w:rsidRPr="001A6F42">
        <w:rPr>
          <w:rFonts w:ascii="Arial" w:hAnsi="Arial" w:cs="Arial"/>
          <w:sz w:val="24"/>
          <w:szCs w:val="24"/>
        </w:rPr>
        <w:t xml:space="preserve">. Whilst this may </w:t>
      </w:r>
      <w:r w:rsidR="003647E4" w:rsidRPr="001A6F42">
        <w:rPr>
          <w:rFonts w:ascii="Arial" w:hAnsi="Arial" w:cs="Arial"/>
          <w:sz w:val="24"/>
          <w:szCs w:val="24"/>
        </w:rPr>
        <w:t>have</w:t>
      </w:r>
      <w:r w:rsidR="005366B2" w:rsidRPr="001A6F42">
        <w:rPr>
          <w:rFonts w:ascii="Arial" w:hAnsi="Arial" w:cs="Arial"/>
          <w:sz w:val="24"/>
          <w:szCs w:val="24"/>
        </w:rPr>
        <w:t xml:space="preserve"> minimised any cultural differences </w:t>
      </w:r>
      <w:r w:rsidR="00AC372E" w:rsidRPr="001A6F42">
        <w:rPr>
          <w:rFonts w:ascii="Arial" w:hAnsi="Arial" w:cs="Arial"/>
          <w:sz w:val="24"/>
          <w:szCs w:val="24"/>
        </w:rPr>
        <w:t xml:space="preserve">and meant that I was familiar with terminology </w:t>
      </w:r>
      <w:r w:rsidR="005366B2" w:rsidRPr="001A6F42">
        <w:rPr>
          <w:rFonts w:ascii="Arial" w:hAnsi="Arial" w:cs="Arial"/>
          <w:sz w:val="24"/>
          <w:szCs w:val="24"/>
        </w:rPr>
        <w:t>(Herod, 1999, Hofstede, 2010),</w:t>
      </w:r>
      <w:r w:rsidR="003647E4" w:rsidRPr="001A6F42">
        <w:rPr>
          <w:rFonts w:ascii="Arial" w:hAnsi="Arial" w:cs="Arial"/>
          <w:sz w:val="24"/>
          <w:szCs w:val="24"/>
        </w:rPr>
        <w:t xml:space="preserve"> it is important to recognise that there is no one “British” culture and that I would have been influenced by my own experiences, namely growing up in a working-class community and yet now being a </w:t>
      </w:r>
      <w:r w:rsidR="00A7682F" w:rsidRPr="001A6F42">
        <w:rPr>
          <w:rFonts w:ascii="Arial" w:hAnsi="Arial" w:cs="Arial"/>
          <w:sz w:val="24"/>
          <w:szCs w:val="24"/>
        </w:rPr>
        <w:t>middle-class</w:t>
      </w:r>
      <w:r w:rsidR="003647E4" w:rsidRPr="001A6F42">
        <w:rPr>
          <w:rFonts w:ascii="Arial" w:hAnsi="Arial" w:cs="Arial"/>
          <w:sz w:val="24"/>
          <w:szCs w:val="24"/>
        </w:rPr>
        <w:t xml:space="preserve"> professional. All of the Phase 2 participants who I interviewed were women</w:t>
      </w:r>
      <w:r w:rsidRPr="001A6F42">
        <w:rPr>
          <w:rFonts w:ascii="Arial" w:hAnsi="Arial" w:cs="Arial"/>
          <w:sz w:val="24"/>
          <w:szCs w:val="24"/>
        </w:rPr>
        <w:t xml:space="preserve"> </w:t>
      </w:r>
      <w:r w:rsidR="003647E4" w:rsidRPr="001A6F42">
        <w:rPr>
          <w:rFonts w:ascii="Arial" w:hAnsi="Arial" w:cs="Arial"/>
          <w:sz w:val="24"/>
          <w:szCs w:val="24"/>
        </w:rPr>
        <w:t xml:space="preserve">and my being a woman </w:t>
      </w:r>
      <w:r w:rsidRPr="001A6F42">
        <w:rPr>
          <w:rFonts w:ascii="Arial" w:hAnsi="Arial" w:cs="Arial"/>
          <w:sz w:val="24"/>
          <w:szCs w:val="24"/>
        </w:rPr>
        <w:t xml:space="preserve">may </w:t>
      </w:r>
      <w:r w:rsidR="003647E4" w:rsidRPr="001A6F42">
        <w:rPr>
          <w:rFonts w:ascii="Arial" w:hAnsi="Arial" w:cs="Arial"/>
          <w:sz w:val="24"/>
          <w:szCs w:val="24"/>
        </w:rPr>
        <w:t xml:space="preserve">also </w:t>
      </w:r>
      <w:r w:rsidRPr="001A6F42">
        <w:rPr>
          <w:rFonts w:ascii="Arial" w:hAnsi="Arial" w:cs="Arial"/>
          <w:sz w:val="24"/>
          <w:szCs w:val="24"/>
        </w:rPr>
        <w:t>have affected the extent to which the interviewees shared their reflections on gender</w:t>
      </w:r>
      <w:r w:rsidR="00A7132B" w:rsidRPr="001A6F42">
        <w:rPr>
          <w:rFonts w:ascii="Arial" w:hAnsi="Arial" w:cs="Arial"/>
          <w:sz w:val="24"/>
          <w:szCs w:val="24"/>
        </w:rPr>
        <w:t>. For example, it is possible that Georgia and Jenny may have talked very differently about their brothers to a male interviewer.</w:t>
      </w:r>
    </w:p>
    <w:p w14:paraId="519D319E" w14:textId="42380C1B" w:rsidR="00AC69F3" w:rsidRPr="001A6F42" w:rsidRDefault="009E21FF" w:rsidP="003D4EAA">
      <w:pPr>
        <w:spacing w:line="360" w:lineRule="auto"/>
        <w:jc w:val="both"/>
        <w:rPr>
          <w:rFonts w:ascii="Arial" w:hAnsi="Arial" w:cs="Arial"/>
          <w:sz w:val="24"/>
          <w:szCs w:val="24"/>
        </w:rPr>
      </w:pPr>
      <w:r w:rsidRPr="001A6F42">
        <w:rPr>
          <w:rFonts w:ascii="Arial" w:hAnsi="Arial" w:cs="Arial"/>
          <w:sz w:val="24"/>
          <w:szCs w:val="24"/>
        </w:rPr>
        <w:t>At the same time,</w:t>
      </w:r>
      <w:r w:rsidR="00AC69F3" w:rsidRPr="001A6F42">
        <w:rPr>
          <w:rFonts w:ascii="Arial" w:hAnsi="Arial" w:cs="Arial"/>
          <w:sz w:val="24"/>
          <w:szCs w:val="24"/>
        </w:rPr>
        <w:t xml:space="preserve"> I did not grow up with a sibling with additional needs and I have only one child so the experience</w:t>
      </w:r>
      <w:r w:rsidR="00BB349D" w:rsidRPr="001A6F42">
        <w:rPr>
          <w:rFonts w:ascii="Arial" w:hAnsi="Arial" w:cs="Arial"/>
          <w:sz w:val="24"/>
          <w:szCs w:val="24"/>
        </w:rPr>
        <w:t xml:space="preserve"> of growing up with a </w:t>
      </w:r>
      <w:r w:rsidR="00AC69F3" w:rsidRPr="001A6F42">
        <w:rPr>
          <w:rFonts w:ascii="Arial" w:hAnsi="Arial" w:cs="Arial"/>
          <w:sz w:val="24"/>
          <w:szCs w:val="24"/>
        </w:rPr>
        <w:t>sibling</w:t>
      </w:r>
      <w:r w:rsidR="00BB349D" w:rsidRPr="001A6F42">
        <w:rPr>
          <w:rFonts w:ascii="Arial" w:hAnsi="Arial" w:cs="Arial"/>
          <w:sz w:val="24"/>
          <w:szCs w:val="24"/>
        </w:rPr>
        <w:t xml:space="preserve"> with additional needs</w:t>
      </w:r>
      <w:r w:rsidR="00AC69F3" w:rsidRPr="001A6F42">
        <w:rPr>
          <w:rFonts w:ascii="Arial" w:hAnsi="Arial" w:cs="Arial"/>
          <w:sz w:val="24"/>
          <w:szCs w:val="24"/>
        </w:rPr>
        <w:t xml:space="preserve"> is not something which I share</w:t>
      </w:r>
      <w:r w:rsidR="003647E4" w:rsidRPr="001A6F42">
        <w:rPr>
          <w:rFonts w:ascii="Arial" w:hAnsi="Arial" w:cs="Arial"/>
          <w:sz w:val="24"/>
          <w:szCs w:val="24"/>
        </w:rPr>
        <w:t xml:space="preserve"> or have observed at close hand</w:t>
      </w:r>
      <w:r w:rsidR="00AC69F3" w:rsidRPr="001A6F42">
        <w:rPr>
          <w:rFonts w:ascii="Arial" w:hAnsi="Arial" w:cs="Arial"/>
          <w:sz w:val="24"/>
          <w:szCs w:val="24"/>
        </w:rPr>
        <w:t>, making me an outsider who was keen to learn about the experiences of my participants.</w:t>
      </w:r>
      <w:r w:rsidR="00DA3D69" w:rsidRPr="001A6F42">
        <w:rPr>
          <w:rFonts w:ascii="Arial" w:hAnsi="Arial" w:cs="Arial"/>
          <w:sz w:val="24"/>
          <w:szCs w:val="24"/>
        </w:rPr>
        <w:t xml:space="preserve"> Most importantly, my lack of insight into what it is like to grow up with a sibling with additional needs, allowed me to position the </w:t>
      </w:r>
      <w:r w:rsidR="00BB349D" w:rsidRPr="001A6F42">
        <w:rPr>
          <w:rFonts w:ascii="Arial" w:hAnsi="Arial" w:cs="Arial"/>
          <w:sz w:val="24"/>
          <w:szCs w:val="24"/>
        </w:rPr>
        <w:t>participants</w:t>
      </w:r>
      <w:r w:rsidR="00DA3D69" w:rsidRPr="001A6F42">
        <w:rPr>
          <w:rFonts w:ascii="Arial" w:hAnsi="Arial" w:cs="Arial"/>
          <w:sz w:val="24"/>
          <w:szCs w:val="24"/>
        </w:rPr>
        <w:t xml:space="preserve"> as experts in the area (</w:t>
      </w:r>
      <w:r w:rsidR="009A283D" w:rsidRPr="001A6F42">
        <w:rPr>
          <w:rFonts w:ascii="Arial" w:eastAsia="Times New Roman" w:hAnsi="Arial" w:cs="Arial"/>
          <w:kern w:val="0"/>
          <w:sz w:val="24"/>
          <w:szCs w:val="24"/>
          <w:lang w:eastAsia="en-GB"/>
          <w14:ligatures w14:val="none"/>
        </w:rPr>
        <w:t xml:space="preserve">Lynch et. al., 2024) </w:t>
      </w:r>
      <w:r w:rsidR="00DA3D69" w:rsidRPr="001A6F42">
        <w:rPr>
          <w:rFonts w:ascii="Arial" w:hAnsi="Arial" w:cs="Arial"/>
          <w:sz w:val="24"/>
          <w:szCs w:val="24"/>
        </w:rPr>
        <w:t>reducing any power imbalance (</w:t>
      </w:r>
      <w:r w:rsidR="00A7132B" w:rsidRPr="001A6F42">
        <w:rPr>
          <w:rFonts w:ascii="Arial" w:hAnsi="Arial" w:cs="Arial"/>
          <w:sz w:val="24"/>
          <w:szCs w:val="24"/>
        </w:rPr>
        <w:t>Mertens, 1999</w:t>
      </w:r>
      <w:r w:rsidR="00DA3D69" w:rsidRPr="001A6F42">
        <w:rPr>
          <w:rFonts w:ascii="Arial" w:hAnsi="Arial" w:cs="Arial"/>
          <w:sz w:val="24"/>
          <w:szCs w:val="24"/>
        </w:rPr>
        <w:t>)</w:t>
      </w:r>
      <w:r w:rsidR="00A7132B" w:rsidRPr="001A6F42">
        <w:rPr>
          <w:rFonts w:ascii="Arial" w:hAnsi="Arial" w:cs="Arial"/>
          <w:sz w:val="24"/>
          <w:szCs w:val="24"/>
        </w:rPr>
        <w:t>.</w:t>
      </w:r>
    </w:p>
    <w:p w14:paraId="6D56E349" w14:textId="4EEBD1EA" w:rsidR="00C464A1" w:rsidRPr="001A6F42" w:rsidRDefault="00C464A1" w:rsidP="003D4EAA">
      <w:pPr>
        <w:spacing w:line="360" w:lineRule="auto"/>
        <w:jc w:val="both"/>
        <w:rPr>
          <w:rFonts w:ascii="Arial" w:hAnsi="Arial" w:cs="Arial"/>
          <w:sz w:val="24"/>
          <w:szCs w:val="24"/>
        </w:rPr>
      </w:pPr>
      <w:r w:rsidRPr="001A6F42">
        <w:rPr>
          <w:rFonts w:ascii="Arial" w:hAnsi="Arial" w:cs="Arial"/>
          <w:sz w:val="24"/>
          <w:szCs w:val="24"/>
        </w:rPr>
        <w:lastRenderedPageBreak/>
        <w:t>It is important to also note that, like my interview participants, I am not disabled and therefore, my own p</w:t>
      </w:r>
      <w:r w:rsidR="00AC372E" w:rsidRPr="001A6F42">
        <w:rPr>
          <w:rFonts w:ascii="Arial" w:hAnsi="Arial" w:cs="Arial"/>
          <w:sz w:val="24"/>
          <w:szCs w:val="24"/>
        </w:rPr>
        <w:t xml:space="preserve">erceptions about the experiences of disabled people </w:t>
      </w:r>
      <w:r w:rsidR="00B5611A" w:rsidRPr="001A6F42">
        <w:rPr>
          <w:rFonts w:ascii="Arial" w:hAnsi="Arial" w:cs="Arial"/>
          <w:sz w:val="24"/>
          <w:szCs w:val="24"/>
        </w:rPr>
        <w:t>are</w:t>
      </w:r>
      <w:r w:rsidRPr="001A6F42">
        <w:rPr>
          <w:rFonts w:ascii="Arial" w:hAnsi="Arial" w:cs="Arial"/>
          <w:sz w:val="24"/>
          <w:szCs w:val="24"/>
        </w:rPr>
        <w:t xml:space="preserve"> based on observation and </w:t>
      </w:r>
      <w:r w:rsidR="00B5611A" w:rsidRPr="001A6F42">
        <w:rPr>
          <w:rFonts w:ascii="Arial" w:hAnsi="Arial" w:cs="Arial"/>
          <w:sz w:val="24"/>
          <w:szCs w:val="24"/>
        </w:rPr>
        <w:t xml:space="preserve">by </w:t>
      </w:r>
      <w:r w:rsidRPr="001A6F42">
        <w:rPr>
          <w:rFonts w:ascii="Arial" w:hAnsi="Arial" w:cs="Arial"/>
          <w:sz w:val="24"/>
          <w:szCs w:val="24"/>
        </w:rPr>
        <w:t>what I have been told by those who have additional needs</w:t>
      </w:r>
      <w:r w:rsidR="006702AA" w:rsidRPr="001A6F42">
        <w:rPr>
          <w:rFonts w:ascii="Arial" w:hAnsi="Arial" w:cs="Arial"/>
          <w:sz w:val="24"/>
          <w:szCs w:val="24"/>
        </w:rPr>
        <w:t xml:space="preserve"> and their parents</w:t>
      </w:r>
      <w:r w:rsidRPr="001A6F42">
        <w:rPr>
          <w:rFonts w:ascii="Arial" w:hAnsi="Arial" w:cs="Arial"/>
          <w:sz w:val="24"/>
          <w:szCs w:val="24"/>
        </w:rPr>
        <w:t>.</w:t>
      </w:r>
    </w:p>
    <w:p w14:paraId="01EEC319" w14:textId="77777777" w:rsidR="008C5027" w:rsidRPr="001A6F42" w:rsidRDefault="008C5027" w:rsidP="008C5027">
      <w:pPr>
        <w:spacing w:line="360" w:lineRule="auto"/>
        <w:jc w:val="both"/>
        <w:rPr>
          <w:rFonts w:ascii="Arial" w:hAnsi="Arial" w:cs="Arial"/>
          <w:sz w:val="24"/>
          <w:szCs w:val="24"/>
        </w:rPr>
      </w:pPr>
      <w:r w:rsidRPr="001A6F42">
        <w:rPr>
          <w:rFonts w:ascii="Arial" w:hAnsi="Arial" w:cs="Arial"/>
          <w:sz w:val="24"/>
          <w:szCs w:val="24"/>
        </w:rPr>
        <w:t xml:space="preserve">My previous experiences as a Teacher, Special Educational Needs and Disability Co-ordinator (SENDCo), someone who had worked as a SENDIASS (Special Educational Needs Information and Advice Service) officer and as the parent of a young adult with additional needs has given me a “lived familiarity” (Griffith, 1998, p.361) with the experiences of children and young people with additional needs and their parents. </w:t>
      </w:r>
    </w:p>
    <w:p w14:paraId="4831E384" w14:textId="639641AA" w:rsidR="008C5027" w:rsidRPr="001A6F42" w:rsidRDefault="00B53D20" w:rsidP="008C5027">
      <w:pPr>
        <w:spacing w:line="360" w:lineRule="auto"/>
        <w:jc w:val="both"/>
        <w:rPr>
          <w:rFonts w:ascii="Arial" w:hAnsi="Arial" w:cs="Arial"/>
          <w:sz w:val="24"/>
          <w:szCs w:val="24"/>
        </w:rPr>
      </w:pPr>
      <w:r w:rsidRPr="001A6F42">
        <w:rPr>
          <w:rFonts w:ascii="Arial" w:hAnsi="Arial" w:cs="Arial"/>
          <w:sz w:val="24"/>
          <w:szCs w:val="24"/>
        </w:rPr>
        <w:t xml:space="preserve">I recognise that I can never undertake research in a neutral </w:t>
      </w:r>
      <w:r w:rsidR="001C4DBD" w:rsidRPr="001A6F42">
        <w:rPr>
          <w:rFonts w:ascii="Arial" w:hAnsi="Arial" w:cs="Arial"/>
          <w:sz w:val="24"/>
          <w:szCs w:val="24"/>
        </w:rPr>
        <w:t>way,</w:t>
      </w:r>
      <w:r w:rsidRPr="001A6F42">
        <w:rPr>
          <w:rFonts w:ascii="Arial" w:hAnsi="Arial" w:cs="Arial"/>
          <w:sz w:val="24"/>
          <w:szCs w:val="24"/>
        </w:rPr>
        <w:t xml:space="preserve"> and it would be naïve to presume </w:t>
      </w:r>
      <w:r w:rsidR="008C5027" w:rsidRPr="001A6F42">
        <w:rPr>
          <w:rFonts w:ascii="Arial" w:hAnsi="Arial" w:cs="Arial"/>
          <w:sz w:val="24"/>
          <w:szCs w:val="24"/>
        </w:rPr>
        <w:t>my experiences</w:t>
      </w:r>
      <w:r w:rsidRPr="001A6F42">
        <w:rPr>
          <w:rFonts w:ascii="Arial" w:hAnsi="Arial" w:cs="Arial"/>
          <w:sz w:val="24"/>
          <w:szCs w:val="24"/>
        </w:rPr>
        <w:t xml:space="preserve"> would play no part in my construction of interview questions, non-verbal signals in interviews and my interpretation of the data (Willig, 2013). I have </w:t>
      </w:r>
      <w:r w:rsidR="00277E84" w:rsidRPr="001A6F42">
        <w:rPr>
          <w:rFonts w:ascii="Arial" w:hAnsi="Arial" w:cs="Arial"/>
          <w:sz w:val="24"/>
          <w:szCs w:val="24"/>
        </w:rPr>
        <w:t>strong views about</w:t>
      </w:r>
      <w:r w:rsidRPr="001A6F42">
        <w:rPr>
          <w:rFonts w:ascii="Arial" w:hAnsi="Arial" w:cs="Arial"/>
          <w:sz w:val="24"/>
          <w:szCs w:val="24"/>
        </w:rPr>
        <w:t xml:space="preserve"> disability, </w:t>
      </w:r>
      <w:r w:rsidR="00ED4F3D" w:rsidRPr="001A6F42">
        <w:rPr>
          <w:rFonts w:ascii="Arial" w:hAnsi="Arial" w:cs="Arial"/>
          <w:sz w:val="24"/>
          <w:szCs w:val="24"/>
        </w:rPr>
        <w:t>what it is like to be</w:t>
      </w:r>
      <w:r w:rsidR="00277E84" w:rsidRPr="001A6F42">
        <w:rPr>
          <w:rFonts w:ascii="Arial" w:hAnsi="Arial" w:cs="Arial"/>
          <w:sz w:val="24"/>
          <w:szCs w:val="24"/>
        </w:rPr>
        <w:t xml:space="preserve"> a parent of a child with additional needs, </w:t>
      </w:r>
      <w:r w:rsidRPr="001A6F42">
        <w:rPr>
          <w:rFonts w:ascii="Arial" w:hAnsi="Arial" w:cs="Arial"/>
          <w:sz w:val="24"/>
          <w:szCs w:val="24"/>
        </w:rPr>
        <w:t xml:space="preserve">and </w:t>
      </w:r>
      <w:r w:rsidR="00ED4F3D" w:rsidRPr="001A6F42">
        <w:rPr>
          <w:rFonts w:ascii="Arial" w:hAnsi="Arial" w:cs="Arial"/>
          <w:sz w:val="24"/>
          <w:szCs w:val="24"/>
        </w:rPr>
        <w:t>how inclusive schools are.</w:t>
      </w:r>
      <w:r w:rsidRPr="001A6F42">
        <w:rPr>
          <w:rFonts w:ascii="Arial" w:hAnsi="Arial" w:cs="Arial"/>
          <w:sz w:val="24"/>
          <w:szCs w:val="24"/>
        </w:rPr>
        <w:t xml:space="preserve"> However, in recognising my biases and employing a reflexive and participatory approach, I hoped that in listening to the participants, my own life and perspective would change (Cresswell, 2002; Willig, 2013). I was also aware that power relations exist and that my having the role of researcher (and thus potentially being perceived as an “expert”) as well as being an older, white woman, would possibly affect aspects of their life story and ideas which participants might curate and share (Willig, 2013).</w:t>
      </w:r>
    </w:p>
    <w:p w14:paraId="4BED59F8" w14:textId="77777777" w:rsidR="007C5F75" w:rsidRPr="001A6F42" w:rsidRDefault="00ED4F3D" w:rsidP="00ED4F3D">
      <w:pPr>
        <w:spacing w:line="360" w:lineRule="auto"/>
        <w:jc w:val="both"/>
        <w:rPr>
          <w:rFonts w:ascii="Arial" w:hAnsi="Arial" w:cs="Arial"/>
          <w:sz w:val="24"/>
          <w:szCs w:val="24"/>
        </w:rPr>
      </w:pPr>
      <w:r w:rsidRPr="001A6F42">
        <w:rPr>
          <w:rFonts w:ascii="Arial" w:hAnsi="Arial" w:cs="Arial"/>
          <w:sz w:val="24"/>
          <w:szCs w:val="24"/>
        </w:rPr>
        <w:t>All my prior experiences likely affected my interactions with participants, expectations of what they might say, and my prioritisation of themes, since my positionality has shaped my work, my “interpretation, understanding, and … belief in the truthfulness and validity of other’s research” (Holmes, 2020, p.3).</w:t>
      </w:r>
      <w:r w:rsidR="004D43A8" w:rsidRPr="001A6F42">
        <w:rPr>
          <w:rFonts w:ascii="Arial" w:hAnsi="Arial" w:cs="Arial"/>
          <w:sz w:val="24"/>
          <w:szCs w:val="24"/>
        </w:rPr>
        <w:t xml:space="preserve"> </w:t>
      </w:r>
    </w:p>
    <w:p w14:paraId="25576E5A" w14:textId="444B55D0" w:rsidR="007C5F75" w:rsidRDefault="00ED4F3D" w:rsidP="007C5F75">
      <w:pPr>
        <w:spacing w:line="360" w:lineRule="auto"/>
        <w:jc w:val="both"/>
        <w:rPr>
          <w:rFonts w:ascii="Arial" w:hAnsi="Arial" w:cs="Arial"/>
          <w:color w:val="FF0000"/>
          <w:sz w:val="24"/>
          <w:szCs w:val="24"/>
        </w:rPr>
      </w:pPr>
      <w:r w:rsidRPr="001A6F42">
        <w:rPr>
          <w:rFonts w:ascii="Arial" w:hAnsi="Arial" w:cs="Arial"/>
          <w:sz w:val="24"/>
          <w:szCs w:val="24"/>
        </w:rPr>
        <w:t xml:space="preserve">It is important to stress </w:t>
      </w:r>
      <w:r w:rsidR="004D43A8" w:rsidRPr="001A6F42">
        <w:rPr>
          <w:rFonts w:ascii="Arial" w:hAnsi="Arial" w:cs="Arial"/>
          <w:sz w:val="24"/>
          <w:szCs w:val="24"/>
        </w:rPr>
        <w:t xml:space="preserve">too that whilst my personal and professional experience have shaped my perspective, </w:t>
      </w:r>
      <w:r w:rsidRPr="001A6F42">
        <w:rPr>
          <w:rFonts w:ascii="Arial" w:hAnsi="Arial" w:cs="Arial"/>
          <w:sz w:val="24"/>
          <w:szCs w:val="24"/>
        </w:rPr>
        <w:t>I do not have a disability myself</w:t>
      </w:r>
      <w:r w:rsidR="007C5F75" w:rsidRPr="001A6F42">
        <w:rPr>
          <w:rFonts w:ascii="Arial" w:hAnsi="Arial" w:cs="Arial"/>
          <w:sz w:val="24"/>
          <w:szCs w:val="24"/>
        </w:rPr>
        <w:t>, did not grow up with a sibling with additional needs myself and nor have I directly observed the experiences of siblings of children with additional needs.</w:t>
      </w:r>
      <w:r w:rsidR="009A12CF" w:rsidRPr="001A6F42">
        <w:rPr>
          <w:rFonts w:ascii="Arial" w:hAnsi="Arial" w:cs="Arial"/>
          <w:sz w:val="24"/>
          <w:szCs w:val="24"/>
        </w:rPr>
        <w:t xml:space="preserve"> This in many ways, placed </w:t>
      </w:r>
      <w:r w:rsidR="001C4DBD" w:rsidRPr="001A6F42">
        <w:rPr>
          <w:rFonts w:ascii="Arial" w:hAnsi="Arial" w:cs="Arial"/>
          <w:sz w:val="24"/>
          <w:szCs w:val="24"/>
        </w:rPr>
        <w:t>me as</w:t>
      </w:r>
      <w:r w:rsidR="007C5F75" w:rsidRPr="001A6F42">
        <w:rPr>
          <w:rFonts w:ascii="Arial" w:hAnsi="Arial" w:cs="Arial"/>
          <w:sz w:val="24"/>
          <w:szCs w:val="24"/>
        </w:rPr>
        <w:t xml:space="preserve"> a “fly on the wall” myself, since I had never experienced nor observed closeup the daily experiences which my participants had. I </w:t>
      </w:r>
      <w:r w:rsidR="00074F1D" w:rsidRPr="001A6F42">
        <w:rPr>
          <w:rFonts w:ascii="Arial" w:hAnsi="Arial" w:cs="Arial"/>
          <w:sz w:val="24"/>
          <w:szCs w:val="24"/>
        </w:rPr>
        <w:t xml:space="preserve">recognise </w:t>
      </w:r>
      <w:r w:rsidR="007C5F75" w:rsidRPr="001A6F42">
        <w:rPr>
          <w:rFonts w:ascii="Arial" w:hAnsi="Arial" w:cs="Arial"/>
          <w:sz w:val="24"/>
          <w:szCs w:val="24"/>
        </w:rPr>
        <w:t xml:space="preserve">the questionability of whether anyone can ever speak for anyone other than themselves (Alcoff, 1991) and recognise </w:t>
      </w:r>
      <w:r w:rsidR="007C5F75" w:rsidRPr="001A6F42">
        <w:rPr>
          <w:rFonts w:ascii="Arial" w:hAnsi="Arial" w:cs="Arial"/>
          <w:sz w:val="24"/>
          <w:szCs w:val="24"/>
        </w:rPr>
        <w:lastRenderedPageBreak/>
        <w:t xml:space="preserve">that as a non-disabled person I </w:t>
      </w:r>
      <w:r w:rsidR="00074F1D" w:rsidRPr="001A6F42">
        <w:rPr>
          <w:rFonts w:ascii="Arial" w:hAnsi="Arial" w:cs="Arial"/>
          <w:sz w:val="24"/>
          <w:szCs w:val="24"/>
        </w:rPr>
        <w:t xml:space="preserve">can </w:t>
      </w:r>
      <w:r w:rsidR="007C5F75" w:rsidRPr="001A6F42">
        <w:rPr>
          <w:rFonts w:ascii="Arial" w:hAnsi="Arial" w:cs="Arial"/>
          <w:sz w:val="24"/>
          <w:szCs w:val="24"/>
        </w:rPr>
        <w:t xml:space="preserve">never have true insight into what it is like to be a person with additional needs (Morris, 1991). </w:t>
      </w:r>
    </w:p>
    <w:p w14:paraId="5B3BA0C1" w14:textId="31BB6C78" w:rsidR="00542992" w:rsidRPr="001A6F42" w:rsidRDefault="00542992" w:rsidP="00542992">
      <w:pPr>
        <w:spacing w:line="360" w:lineRule="auto"/>
        <w:jc w:val="both"/>
        <w:rPr>
          <w:rFonts w:ascii="Arial" w:hAnsi="Arial" w:cs="Arial"/>
          <w:sz w:val="24"/>
          <w:szCs w:val="24"/>
        </w:rPr>
      </w:pPr>
      <w:r>
        <w:rPr>
          <w:rFonts w:ascii="Arial" w:hAnsi="Arial" w:cs="Arial"/>
          <w:sz w:val="24"/>
          <w:szCs w:val="24"/>
        </w:rPr>
        <w:t xml:space="preserve">My awareness of existing literature may also </w:t>
      </w:r>
      <w:r w:rsidRPr="00C213CC">
        <w:rPr>
          <w:rFonts w:ascii="Arial" w:hAnsi="Arial" w:cs="Arial"/>
          <w:sz w:val="24"/>
          <w:szCs w:val="24"/>
        </w:rPr>
        <w:t xml:space="preserve">have led me to make certain </w:t>
      </w:r>
      <w:r w:rsidRPr="002C0E67">
        <w:rPr>
          <w:rFonts w:ascii="Arial" w:hAnsi="Arial" w:cs="Arial"/>
          <w:sz w:val="24"/>
          <w:szCs w:val="24"/>
        </w:rPr>
        <w:t xml:space="preserve">presumptions, for example that participants would have had negative experiences </w:t>
      </w:r>
      <w:r>
        <w:rPr>
          <w:rFonts w:ascii="Arial" w:hAnsi="Arial" w:cs="Arial"/>
          <w:sz w:val="24"/>
          <w:szCs w:val="24"/>
        </w:rPr>
        <w:t>when</w:t>
      </w:r>
      <w:r w:rsidRPr="002C0E67">
        <w:rPr>
          <w:rFonts w:ascii="Arial" w:hAnsi="Arial" w:cs="Arial"/>
          <w:sz w:val="24"/>
          <w:szCs w:val="24"/>
        </w:rPr>
        <w:t xml:space="preserve"> growin</w:t>
      </w:r>
      <w:r w:rsidRPr="00C213CC">
        <w:rPr>
          <w:rFonts w:ascii="Arial" w:hAnsi="Arial" w:cs="Arial"/>
          <w:sz w:val="24"/>
          <w:szCs w:val="24"/>
        </w:rPr>
        <w:t>g u</w:t>
      </w:r>
      <w:r w:rsidR="001A6F42">
        <w:rPr>
          <w:rFonts w:ascii="Arial" w:hAnsi="Arial" w:cs="Arial"/>
          <w:sz w:val="24"/>
          <w:szCs w:val="24"/>
        </w:rPr>
        <w:t>p</w:t>
      </w:r>
      <w:r w:rsidRPr="00C213CC">
        <w:rPr>
          <w:rFonts w:ascii="Arial" w:hAnsi="Arial" w:cs="Arial"/>
          <w:sz w:val="24"/>
          <w:szCs w:val="24"/>
        </w:rPr>
        <w:t xml:space="preserve">. However, by </w:t>
      </w:r>
      <w:r w:rsidRPr="001A6F42">
        <w:rPr>
          <w:rFonts w:ascii="Arial" w:hAnsi="Arial" w:cs="Arial"/>
          <w:sz w:val="24"/>
          <w:szCs w:val="24"/>
        </w:rPr>
        <w:t xml:space="preserve">recognising </w:t>
      </w:r>
      <w:r w:rsidR="005818E7" w:rsidRPr="001A6F42">
        <w:rPr>
          <w:rFonts w:ascii="Arial" w:hAnsi="Arial" w:cs="Arial"/>
          <w:sz w:val="24"/>
          <w:szCs w:val="24"/>
        </w:rPr>
        <w:t xml:space="preserve">and reflecting on </w:t>
      </w:r>
      <w:r w:rsidRPr="001A6F42">
        <w:rPr>
          <w:rFonts w:ascii="Arial" w:hAnsi="Arial" w:cs="Arial"/>
          <w:sz w:val="24"/>
          <w:szCs w:val="24"/>
        </w:rPr>
        <w:t xml:space="preserve">my own potential biases </w:t>
      </w:r>
      <w:r w:rsidR="005818E7" w:rsidRPr="001A6F42">
        <w:rPr>
          <w:rFonts w:ascii="Arial" w:hAnsi="Arial" w:cs="Arial"/>
          <w:sz w:val="24"/>
          <w:szCs w:val="24"/>
        </w:rPr>
        <w:t xml:space="preserve">(Burdick, 2021) </w:t>
      </w:r>
      <w:r w:rsidRPr="001A6F42">
        <w:rPr>
          <w:rFonts w:ascii="Arial" w:hAnsi="Arial" w:cs="Arial"/>
          <w:sz w:val="24"/>
          <w:szCs w:val="24"/>
        </w:rPr>
        <w:t>and listening reflexively, I hoped that I would learn from the participants and that my own perspective and practice would be changed (Braun &amp; Clarke, 2022; Creswell, 2002; Willig, 2013).</w:t>
      </w:r>
    </w:p>
    <w:p w14:paraId="4593A14A" w14:textId="3CBC680A" w:rsidR="00A44B0D" w:rsidRPr="001A6F42" w:rsidRDefault="00074F1D" w:rsidP="003D4EAA">
      <w:pPr>
        <w:spacing w:line="360" w:lineRule="auto"/>
        <w:jc w:val="both"/>
        <w:rPr>
          <w:rFonts w:ascii="Arial" w:eastAsia="Times New Roman" w:hAnsi="Arial" w:cs="Arial"/>
          <w:kern w:val="0"/>
          <w:sz w:val="24"/>
          <w:szCs w:val="24"/>
          <w:lang w:eastAsia="en-GB"/>
          <w14:ligatures w14:val="none"/>
        </w:rPr>
      </w:pPr>
      <w:r w:rsidRPr="001A6F42">
        <w:rPr>
          <w:rFonts w:ascii="Arial" w:eastAsia="Times New Roman" w:hAnsi="Arial" w:cs="Arial"/>
          <w:kern w:val="0"/>
          <w:sz w:val="24"/>
          <w:szCs w:val="24"/>
          <w:lang w:eastAsia="en-GB"/>
          <w14:ligatures w14:val="none"/>
        </w:rPr>
        <w:t>Taking</w:t>
      </w:r>
      <w:r w:rsidR="00A44B0D" w:rsidRPr="001A6F42">
        <w:rPr>
          <w:rFonts w:ascii="Arial" w:eastAsia="Times New Roman" w:hAnsi="Arial" w:cs="Arial"/>
          <w:kern w:val="0"/>
          <w:sz w:val="24"/>
          <w:szCs w:val="24"/>
          <w:lang w:eastAsia="en-GB"/>
          <w14:ligatures w14:val="none"/>
        </w:rPr>
        <w:t xml:space="preserve"> a critical realist approach, allowed me to </w:t>
      </w:r>
      <w:r w:rsidR="001C4DBD" w:rsidRPr="001A6F42">
        <w:rPr>
          <w:rFonts w:ascii="Arial" w:eastAsia="Times New Roman" w:hAnsi="Arial" w:cs="Arial"/>
          <w:kern w:val="0"/>
          <w:sz w:val="24"/>
          <w:szCs w:val="24"/>
          <w:lang w:eastAsia="en-GB"/>
          <w14:ligatures w14:val="none"/>
        </w:rPr>
        <w:t xml:space="preserve">also </w:t>
      </w:r>
      <w:r w:rsidR="00A44B0D" w:rsidRPr="001A6F42">
        <w:rPr>
          <w:rFonts w:ascii="Arial" w:eastAsia="Times New Roman" w:hAnsi="Arial" w:cs="Arial"/>
          <w:kern w:val="0"/>
          <w:sz w:val="24"/>
          <w:szCs w:val="24"/>
          <w:lang w:eastAsia="en-GB"/>
          <w14:ligatures w14:val="none"/>
        </w:rPr>
        <w:t xml:space="preserve">combine two perspectives: </w:t>
      </w:r>
    </w:p>
    <w:p w14:paraId="3DF3875F" w14:textId="77777777" w:rsidR="00A44B0D" w:rsidRPr="001A6F42" w:rsidRDefault="00A44B0D">
      <w:pPr>
        <w:pStyle w:val="ListParagraph"/>
        <w:numPr>
          <w:ilvl w:val="0"/>
          <w:numId w:val="45"/>
        </w:numPr>
        <w:spacing w:line="360" w:lineRule="auto"/>
        <w:jc w:val="both"/>
        <w:rPr>
          <w:rFonts w:ascii="Arial" w:eastAsia="Times New Roman" w:hAnsi="Arial" w:cs="Arial"/>
          <w:kern w:val="0"/>
          <w:sz w:val="24"/>
          <w:szCs w:val="24"/>
          <w:lang w:eastAsia="en-GB"/>
          <w14:ligatures w14:val="none"/>
        </w:rPr>
      </w:pPr>
      <w:r w:rsidRPr="001A6F42">
        <w:rPr>
          <w:rFonts w:ascii="Arial" w:eastAsia="Times New Roman" w:hAnsi="Arial" w:cs="Arial"/>
          <w:kern w:val="0"/>
          <w:sz w:val="24"/>
          <w:szCs w:val="24"/>
          <w:lang w:eastAsia="en-GB"/>
          <w14:ligatures w14:val="none"/>
        </w:rPr>
        <w:t xml:space="preserve">the social model’s bio-ecological approach to disability, considering both the material reality (Fleetwood, 2016) of medical conditions and physical barriers, alongside the subjective interpretations arising from experiences of being treated differently due to being disabled and </w:t>
      </w:r>
    </w:p>
    <w:p w14:paraId="0448126C" w14:textId="4B9F6BB3" w:rsidR="00A44B0D" w:rsidRPr="001A6F42" w:rsidRDefault="00A44B0D">
      <w:pPr>
        <w:pStyle w:val="ListParagraph"/>
        <w:numPr>
          <w:ilvl w:val="0"/>
          <w:numId w:val="45"/>
        </w:numPr>
        <w:spacing w:line="360" w:lineRule="auto"/>
        <w:jc w:val="both"/>
        <w:rPr>
          <w:rFonts w:ascii="Arial" w:eastAsia="Times New Roman" w:hAnsi="Arial" w:cs="Arial"/>
          <w:kern w:val="0"/>
          <w:sz w:val="24"/>
          <w:szCs w:val="24"/>
          <w:lang w:eastAsia="en-GB"/>
          <w14:ligatures w14:val="none"/>
        </w:rPr>
      </w:pPr>
      <w:r w:rsidRPr="001A6F42">
        <w:rPr>
          <w:rFonts w:ascii="Arial" w:eastAsia="Times New Roman" w:hAnsi="Arial" w:cs="Arial"/>
          <w:kern w:val="0"/>
          <w:sz w:val="24"/>
          <w:szCs w:val="24"/>
          <w:lang w:eastAsia="en-GB"/>
          <w14:ligatures w14:val="none"/>
        </w:rPr>
        <w:t>the ecological model which focuses more on social factors (</w:t>
      </w:r>
      <w:r w:rsidRPr="001A6F42">
        <w:rPr>
          <w:rFonts w:ascii="Arial" w:hAnsi="Arial" w:cs="Arial"/>
          <w:sz w:val="24"/>
          <w:szCs w:val="24"/>
        </w:rPr>
        <w:t>Bronfenbrenner, 1986, 1993; Bronfenbrenner &amp; Ceci, 1994).</w:t>
      </w:r>
    </w:p>
    <w:p w14:paraId="10CBCCEB" w14:textId="77777777" w:rsidR="00517F05" w:rsidRPr="001A6F42" w:rsidRDefault="00517F05" w:rsidP="00517F05">
      <w:pPr>
        <w:pStyle w:val="ListParagraph"/>
        <w:spacing w:line="360" w:lineRule="auto"/>
        <w:jc w:val="both"/>
        <w:rPr>
          <w:rFonts w:ascii="Arial" w:eastAsia="Times New Roman" w:hAnsi="Arial" w:cs="Arial"/>
          <w:kern w:val="0"/>
          <w:sz w:val="24"/>
          <w:szCs w:val="24"/>
          <w:lang w:eastAsia="en-GB"/>
          <w14:ligatures w14:val="none"/>
        </w:rPr>
      </w:pPr>
    </w:p>
    <w:p w14:paraId="0F2D498D" w14:textId="2DD2C402" w:rsidR="008D0F24" w:rsidRPr="001A6F42" w:rsidRDefault="008D0F24" w:rsidP="008D0F24">
      <w:pPr>
        <w:spacing w:line="360" w:lineRule="auto"/>
        <w:rPr>
          <w:rFonts w:ascii="Arial" w:hAnsi="Arial" w:cs="Arial"/>
          <w:b/>
          <w:bCs/>
          <w:sz w:val="24"/>
          <w:szCs w:val="24"/>
        </w:rPr>
      </w:pPr>
      <w:r w:rsidRPr="001A6F42">
        <w:rPr>
          <w:rFonts w:ascii="Arial" w:hAnsi="Arial" w:cs="Arial"/>
          <w:b/>
          <w:bCs/>
          <w:sz w:val="24"/>
          <w:szCs w:val="24"/>
        </w:rPr>
        <w:t>2.1.2 Social justice and advocacy</w:t>
      </w:r>
    </w:p>
    <w:p w14:paraId="590E9543" w14:textId="1927E8F4" w:rsidR="008D0F24" w:rsidRPr="001A6F42" w:rsidRDefault="008B7980" w:rsidP="008D0F24">
      <w:pPr>
        <w:spacing w:line="360" w:lineRule="auto"/>
        <w:jc w:val="both"/>
        <w:rPr>
          <w:rFonts w:ascii="Arial" w:hAnsi="Arial" w:cs="Arial"/>
          <w:sz w:val="24"/>
          <w:szCs w:val="24"/>
        </w:rPr>
      </w:pPr>
      <w:r w:rsidRPr="001A6F42">
        <w:rPr>
          <w:rFonts w:ascii="Arial" w:hAnsi="Arial" w:cs="Arial"/>
          <w:sz w:val="24"/>
          <w:szCs w:val="24"/>
        </w:rPr>
        <w:t>Throughout the research, my goal was one of intentional social justice</w:t>
      </w:r>
      <w:r w:rsidRPr="001A6F42">
        <w:rPr>
          <w:rFonts w:ascii="Arial" w:hAnsi="Arial" w:cs="Arial"/>
          <w:strike/>
          <w:sz w:val="24"/>
          <w:szCs w:val="24"/>
        </w:rPr>
        <w:t xml:space="preserve">, </w:t>
      </w:r>
      <w:r w:rsidRPr="001A6F42">
        <w:rPr>
          <w:rFonts w:ascii="Arial" w:hAnsi="Arial" w:cs="Arial"/>
          <w:sz w:val="24"/>
          <w:szCs w:val="24"/>
        </w:rPr>
        <w:t xml:space="preserve">advocacy and the transformation of schools (Creswell, 2003). </w:t>
      </w:r>
      <w:r w:rsidR="008D0F24" w:rsidRPr="001A6F42">
        <w:rPr>
          <w:rFonts w:ascii="Arial" w:hAnsi="Arial" w:cs="Arial"/>
          <w:sz w:val="24"/>
          <w:szCs w:val="24"/>
        </w:rPr>
        <w:t>To quote Mertens (2012) “The philosophical assumptions associated with the transformative paradigm emanate from an ethical stance that emphasizes the pursuit of social justice and the furtherance of human rights” (p.256)</w:t>
      </w:r>
      <w:r w:rsidR="00413F18">
        <w:rPr>
          <w:rFonts w:ascii="Arial" w:hAnsi="Arial" w:cs="Arial"/>
          <w:sz w:val="24"/>
          <w:szCs w:val="24"/>
        </w:rPr>
        <w:t>.</w:t>
      </w:r>
      <w:r w:rsidR="008D0F24" w:rsidRPr="001A6F42">
        <w:rPr>
          <w:rFonts w:ascii="Arial" w:hAnsi="Arial" w:cs="Arial"/>
          <w:sz w:val="24"/>
          <w:szCs w:val="24"/>
        </w:rPr>
        <w:t xml:space="preserve"> My perspective is strongly influenced by the work of Smail and those whom his work has inspired (Bostock, 2017; Hagan &amp; Smail, 1997; Smail, 2005) and my approach was informed by an awareness that power works in the lives of my participants and their families via political systems, media messages, professionals, the education and health systems. I also </w:t>
      </w:r>
      <w:r w:rsidRPr="001A6F42">
        <w:rPr>
          <w:rFonts w:ascii="Arial" w:hAnsi="Arial" w:cs="Arial"/>
          <w:sz w:val="24"/>
          <w:szCs w:val="24"/>
        </w:rPr>
        <w:t>felt it imperative</w:t>
      </w:r>
      <w:r w:rsidR="008D0F24" w:rsidRPr="001A6F42">
        <w:rPr>
          <w:rFonts w:ascii="Arial" w:hAnsi="Arial" w:cs="Arial"/>
          <w:sz w:val="24"/>
          <w:szCs w:val="24"/>
        </w:rPr>
        <w:t xml:space="preserve"> that research </w:t>
      </w:r>
      <w:r w:rsidR="00B5611A" w:rsidRPr="001A6F42">
        <w:rPr>
          <w:rFonts w:ascii="Arial" w:hAnsi="Arial" w:cs="Arial"/>
          <w:sz w:val="24"/>
          <w:szCs w:val="24"/>
        </w:rPr>
        <w:t>from a</w:t>
      </w:r>
      <w:r w:rsidR="008D0F24" w:rsidRPr="001A6F42">
        <w:rPr>
          <w:rFonts w:ascii="Arial" w:hAnsi="Arial" w:cs="Arial"/>
          <w:sz w:val="24"/>
          <w:szCs w:val="24"/>
        </w:rPr>
        <w:t xml:space="preserve"> social model </w:t>
      </w:r>
      <w:r w:rsidR="00B5611A" w:rsidRPr="001A6F42">
        <w:rPr>
          <w:rFonts w:ascii="Arial" w:hAnsi="Arial" w:cs="Arial"/>
          <w:sz w:val="24"/>
          <w:szCs w:val="24"/>
        </w:rPr>
        <w:t>perspective</w:t>
      </w:r>
      <w:r w:rsidR="008D0F24" w:rsidRPr="001A6F42">
        <w:rPr>
          <w:rFonts w:ascii="Arial" w:hAnsi="Arial" w:cs="Arial"/>
          <w:sz w:val="24"/>
          <w:szCs w:val="24"/>
        </w:rPr>
        <w:t xml:space="preserve"> “must aspire to be emancipatory” (Thomas, 1999</w:t>
      </w:r>
      <w:r w:rsidR="004F5044" w:rsidRPr="001A6F42">
        <w:rPr>
          <w:rFonts w:ascii="Arial" w:hAnsi="Arial" w:cs="Arial"/>
          <w:sz w:val="24"/>
          <w:szCs w:val="24"/>
        </w:rPr>
        <w:t>, p.153</w:t>
      </w:r>
      <w:r w:rsidR="008D0F24" w:rsidRPr="001A6F42">
        <w:rPr>
          <w:rFonts w:ascii="Arial" w:hAnsi="Arial" w:cs="Arial"/>
          <w:sz w:val="24"/>
          <w:szCs w:val="24"/>
        </w:rPr>
        <w:t>).</w:t>
      </w:r>
    </w:p>
    <w:p w14:paraId="718A8391" w14:textId="3C772401" w:rsidR="00517F05" w:rsidRPr="001A6F42" w:rsidRDefault="008B7980" w:rsidP="00517F05">
      <w:pPr>
        <w:spacing w:line="360" w:lineRule="auto"/>
        <w:rPr>
          <w:rFonts w:ascii="Arial" w:hAnsi="Arial" w:cs="Arial"/>
          <w:sz w:val="24"/>
          <w:szCs w:val="24"/>
        </w:rPr>
      </w:pPr>
      <w:r w:rsidRPr="001A6F42">
        <w:rPr>
          <w:rFonts w:ascii="Arial" w:hAnsi="Arial" w:cs="Arial"/>
          <w:sz w:val="24"/>
          <w:szCs w:val="24"/>
        </w:rPr>
        <w:t>Researching this area provided me with a potential</w:t>
      </w:r>
      <w:r w:rsidR="00517F05" w:rsidRPr="001A6F42">
        <w:rPr>
          <w:rFonts w:ascii="Arial" w:hAnsi="Arial" w:cs="Arial"/>
          <w:sz w:val="24"/>
          <w:szCs w:val="24"/>
        </w:rPr>
        <w:t xml:space="preserve"> opportunity to create social change since</w:t>
      </w:r>
    </w:p>
    <w:p w14:paraId="69E63541" w14:textId="2B208AB2" w:rsidR="00517F05" w:rsidRPr="00B5611A" w:rsidRDefault="00517F05" w:rsidP="00517F05">
      <w:pPr>
        <w:spacing w:line="360" w:lineRule="auto"/>
        <w:ind w:left="720"/>
        <w:jc w:val="both"/>
        <w:rPr>
          <w:rFonts w:ascii="Arial" w:hAnsi="Arial" w:cs="Arial"/>
          <w:sz w:val="24"/>
          <w:szCs w:val="24"/>
        </w:rPr>
      </w:pPr>
      <w:r w:rsidRPr="00B5611A">
        <w:rPr>
          <w:rFonts w:ascii="Arial" w:hAnsi="Arial" w:cs="Arial"/>
          <w:sz w:val="24"/>
          <w:szCs w:val="24"/>
        </w:rPr>
        <w:t xml:space="preserve">“A transformative lens applied to research increases impact in </w:t>
      </w:r>
      <w:r w:rsidR="008B7980" w:rsidRPr="00B5611A">
        <w:rPr>
          <w:rFonts w:ascii="Arial" w:hAnsi="Arial" w:cs="Arial"/>
          <w:sz w:val="24"/>
          <w:szCs w:val="24"/>
        </w:rPr>
        <w:t>…</w:t>
      </w:r>
      <w:r w:rsidRPr="00B5611A">
        <w:rPr>
          <w:rFonts w:ascii="Arial" w:hAnsi="Arial" w:cs="Arial"/>
          <w:sz w:val="24"/>
          <w:szCs w:val="24"/>
        </w:rPr>
        <w:t xml:space="preserve"> providing support for actions that increase social, </w:t>
      </w:r>
      <w:r w:rsidR="003E2473" w:rsidRPr="00B5611A">
        <w:rPr>
          <w:rFonts w:ascii="Arial" w:hAnsi="Arial" w:cs="Arial"/>
          <w:sz w:val="24"/>
          <w:szCs w:val="24"/>
        </w:rPr>
        <w:t>economic,</w:t>
      </w:r>
      <w:r w:rsidRPr="00B5611A">
        <w:rPr>
          <w:rFonts w:ascii="Arial" w:hAnsi="Arial" w:cs="Arial"/>
          <w:sz w:val="24"/>
          <w:szCs w:val="24"/>
        </w:rPr>
        <w:t xml:space="preserve"> and environmental justice </w:t>
      </w:r>
      <w:r w:rsidRPr="00B5611A">
        <w:rPr>
          <w:rFonts w:ascii="Arial" w:hAnsi="Arial" w:cs="Arial"/>
          <w:sz w:val="24"/>
          <w:szCs w:val="24"/>
        </w:rPr>
        <w:lastRenderedPageBreak/>
        <w:t>… [with] the research design consciously addressing inequities and providing a platform for transformative change. Engagement with members of marginalized and vulnerable communities is critical and needs to be approached in ways that value the knowledge they bring and addresses power inequities … viewing the role of the researcher as a social change agent …” (Mertens, 2021 p.1)</w:t>
      </w:r>
      <w:r w:rsidR="00413F18">
        <w:rPr>
          <w:rFonts w:ascii="Arial" w:hAnsi="Arial" w:cs="Arial"/>
          <w:sz w:val="24"/>
          <w:szCs w:val="24"/>
        </w:rPr>
        <w:t>.</w:t>
      </w:r>
    </w:p>
    <w:p w14:paraId="3F95E7E3" w14:textId="0B6AA50A" w:rsidR="00517F05" w:rsidRPr="001A6F42" w:rsidRDefault="00517F05" w:rsidP="00864CA1">
      <w:pPr>
        <w:spacing w:line="360" w:lineRule="auto"/>
        <w:jc w:val="both"/>
        <w:rPr>
          <w:rFonts w:ascii="Arial" w:hAnsi="Arial" w:cs="Arial"/>
          <w:sz w:val="24"/>
          <w:szCs w:val="24"/>
        </w:rPr>
      </w:pPr>
      <w:r w:rsidRPr="001A6F42">
        <w:rPr>
          <w:rFonts w:ascii="Arial" w:hAnsi="Arial" w:cs="Arial"/>
          <w:sz w:val="24"/>
          <w:szCs w:val="24"/>
        </w:rPr>
        <w:t xml:space="preserve">Contributing to this study would provide participants with a voice and thus an opportunity to </w:t>
      </w:r>
      <w:r w:rsidR="008B7980" w:rsidRPr="001A6F42">
        <w:rPr>
          <w:rFonts w:ascii="Arial" w:hAnsi="Arial" w:cs="Arial"/>
          <w:sz w:val="24"/>
          <w:szCs w:val="24"/>
        </w:rPr>
        <w:t xml:space="preserve">potentially </w:t>
      </w:r>
      <w:r w:rsidRPr="001A6F42">
        <w:rPr>
          <w:rFonts w:ascii="Arial" w:hAnsi="Arial" w:cs="Arial"/>
          <w:sz w:val="24"/>
          <w:szCs w:val="24"/>
        </w:rPr>
        <w:t>change</w:t>
      </w:r>
      <w:r w:rsidR="008B7980" w:rsidRPr="001A6F42">
        <w:rPr>
          <w:rFonts w:ascii="Arial" w:hAnsi="Arial" w:cs="Arial"/>
          <w:sz w:val="24"/>
          <w:szCs w:val="24"/>
        </w:rPr>
        <w:t xml:space="preserve"> schools to support siblings better</w:t>
      </w:r>
      <w:r w:rsidRPr="001A6F42">
        <w:rPr>
          <w:rFonts w:ascii="Arial" w:hAnsi="Arial" w:cs="Arial"/>
          <w:sz w:val="24"/>
          <w:szCs w:val="24"/>
        </w:rPr>
        <w:t xml:space="preserve"> (Mertens, 20</w:t>
      </w:r>
      <w:r w:rsidR="00B5611A" w:rsidRPr="001A6F42">
        <w:rPr>
          <w:rFonts w:ascii="Arial" w:hAnsi="Arial" w:cs="Arial"/>
          <w:sz w:val="24"/>
          <w:szCs w:val="24"/>
        </w:rPr>
        <w:t>21</w:t>
      </w:r>
      <w:r w:rsidRPr="001A6F42">
        <w:rPr>
          <w:rFonts w:ascii="Arial" w:hAnsi="Arial" w:cs="Arial"/>
          <w:sz w:val="24"/>
          <w:szCs w:val="24"/>
        </w:rPr>
        <w:t>).  I intended for my research method to value the experiences and reflections of the participants and involve them in the planning of research questions (Mertens, 2021) and I intended that my research findings would “… contain an action agenda for reform that may change the lives of the participants, the institutions in which individuals work or live, and the researcher’s life” (Creswell, 2002, p</w:t>
      </w:r>
      <w:r w:rsidR="00B53D20" w:rsidRPr="001A6F42">
        <w:rPr>
          <w:rFonts w:ascii="Arial" w:hAnsi="Arial" w:cs="Arial"/>
          <w:sz w:val="24"/>
          <w:szCs w:val="24"/>
        </w:rPr>
        <w:t>p</w:t>
      </w:r>
      <w:r w:rsidRPr="001A6F42">
        <w:rPr>
          <w:rFonts w:ascii="Arial" w:hAnsi="Arial" w:cs="Arial"/>
          <w:sz w:val="24"/>
          <w:szCs w:val="24"/>
        </w:rPr>
        <w:t xml:space="preserve">. 9-10).  My findings also brought to light some of the negative school experiences of children with additional needs themselves. </w:t>
      </w:r>
    </w:p>
    <w:p w14:paraId="77FF7E56" w14:textId="50592D91" w:rsidR="00907811" w:rsidRDefault="00907811" w:rsidP="00864CA1">
      <w:pPr>
        <w:spacing w:line="360" w:lineRule="auto"/>
        <w:jc w:val="both"/>
        <w:rPr>
          <w:rFonts w:ascii="Arial" w:hAnsi="Arial" w:cs="Arial"/>
          <w:sz w:val="24"/>
          <w:szCs w:val="24"/>
        </w:rPr>
      </w:pPr>
      <w:r w:rsidRPr="001A6F42">
        <w:rPr>
          <w:rFonts w:ascii="Arial" w:hAnsi="Arial" w:cs="Arial"/>
          <w:sz w:val="24"/>
          <w:szCs w:val="24"/>
        </w:rPr>
        <w:t>Disabled people face discrimination at multiple levels (Reeve, 2006</w:t>
      </w:r>
      <w:r w:rsidR="00BF0AD7" w:rsidRPr="001A6F42">
        <w:rPr>
          <w:rFonts w:ascii="Arial" w:hAnsi="Arial" w:cs="Arial"/>
          <w:sz w:val="24"/>
          <w:szCs w:val="24"/>
        </w:rPr>
        <w:t>; Ryan, 2019</w:t>
      </w:r>
      <w:r w:rsidRPr="001A6F42">
        <w:rPr>
          <w:rFonts w:ascii="Arial" w:hAnsi="Arial" w:cs="Arial"/>
          <w:sz w:val="24"/>
          <w:szCs w:val="24"/>
        </w:rPr>
        <w:t xml:space="preserve">) and family members </w:t>
      </w:r>
      <w:r w:rsidRPr="00A873AC">
        <w:rPr>
          <w:rFonts w:ascii="Arial" w:hAnsi="Arial" w:cs="Arial"/>
          <w:sz w:val="24"/>
          <w:szCs w:val="24"/>
        </w:rPr>
        <w:t xml:space="preserve">can face discrimination by association (Government Equalities Office, 2010). Critical realism has </w:t>
      </w:r>
      <w:r w:rsidRPr="001A6F42">
        <w:rPr>
          <w:rFonts w:ascii="Arial" w:hAnsi="Arial" w:cs="Arial"/>
          <w:sz w:val="24"/>
          <w:szCs w:val="24"/>
        </w:rPr>
        <w:t xml:space="preserve">historically been an approach which “makes it possible to criticise and challenge what goes on in social life” (Blaikie &amp; Priest, 2017, p.183) </w:t>
      </w:r>
      <w:r w:rsidR="008C3618" w:rsidRPr="001A6F42">
        <w:rPr>
          <w:rFonts w:ascii="Arial" w:hAnsi="Arial" w:cs="Arial"/>
          <w:sz w:val="24"/>
          <w:szCs w:val="24"/>
        </w:rPr>
        <w:t xml:space="preserve">since it recognises that </w:t>
      </w:r>
      <w:r w:rsidR="00672A76" w:rsidRPr="001A6F42">
        <w:rPr>
          <w:rFonts w:ascii="Arial" w:hAnsi="Arial" w:cs="Arial"/>
          <w:sz w:val="24"/>
          <w:szCs w:val="24"/>
        </w:rPr>
        <w:t xml:space="preserve">there </w:t>
      </w:r>
      <w:r w:rsidR="008C3618" w:rsidRPr="001A6F42">
        <w:rPr>
          <w:rFonts w:ascii="Arial" w:hAnsi="Arial" w:cs="Arial"/>
          <w:sz w:val="24"/>
          <w:szCs w:val="24"/>
        </w:rPr>
        <w:t>are many ways of looking at reality</w:t>
      </w:r>
      <w:r w:rsidR="00A27724" w:rsidRPr="001A6F42">
        <w:rPr>
          <w:rFonts w:ascii="Arial" w:hAnsi="Arial" w:cs="Arial"/>
          <w:sz w:val="24"/>
          <w:szCs w:val="24"/>
        </w:rPr>
        <w:t>. Thus, using</w:t>
      </w:r>
      <w:r w:rsidR="009A6036" w:rsidRPr="001A6F42">
        <w:rPr>
          <w:rFonts w:ascii="Arial" w:hAnsi="Arial" w:cs="Arial"/>
          <w:sz w:val="24"/>
          <w:szCs w:val="24"/>
        </w:rPr>
        <w:t xml:space="preserve"> the</w:t>
      </w:r>
      <w:r w:rsidR="008C3618" w:rsidRPr="001A6F42">
        <w:rPr>
          <w:rFonts w:ascii="Arial" w:hAnsi="Arial" w:cs="Arial"/>
          <w:sz w:val="24"/>
          <w:szCs w:val="24"/>
        </w:rPr>
        <w:t xml:space="preserve"> social model as an alternative lens through which </w:t>
      </w:r>
      <w:r w:rsidR="008C3618">
        <w:rPr>
          <w:rFonts w:ascii="Arial" w:hAnsi="Arial" w:cs="Arial"/>
          <w:sz w:val="24"/>
          <w:szCs w:val="24"/>
        </w:rPr>
        <w:t xml:space="preserve">to consider disability and neurodiversity </w:t>
      </w:r>
      <w:r w:rsidRPr="00A873AC">
        <w:rPr>
          <w:rFonts w:ascii="Arial" w:hAnsi="Arial" w:cs="Arial"/>
          <w:sz w:val="24"/>
          <w:szCs w:val="24"/>
        </w:rPr>
        <w:t>fitted with my positionality.</w:t>
      </w:r>
    </w:p>
    <w:p w14:paraId="1D31ED8F" w14:textId="5F16A29A" w:rsidR="00CF5BC8" w:rsidRPr="001A6F42" w:rsidRDefault="002E7CF6" w:rsidP="003647E4">
      <w:pPr>
        <w:spacing w:line="360" w:lineRule="auto"/>
        <w:rPr>
          <w:rFonts w:ascii="Arial" w:hAnsi="Arial" w:cs="Arial"/>
          <w:sz w:val="24"/>
          <w:szCs w:val="24"/>
        </w:rPr>
      </w:pPr>
      <w:r w:rsidRPr="001A6F42">
        <w:rPr>
          <w:rFonts w:ascii="Arial" w:hAnsi="Arial" w:cs="Arial"/>
          <w:sz w:val="24"/>
          <w:szCs w:val="24"/>
        </w:rPr>
        <w:t>T</w:t>
      </w:r>
      <w:r w:rsidR="00727A55" w:rsidRPr="001A6F42">
        <w:rPr>
          <w:rFonts w:ascii="Arial" w:hAnsi="Arial" w:cs="Arial"/>
          <w:sz w:val="24"/>
          <w:szCs w:val="24"/>
        </w:rPr>
        <w:t>he literature suggests that</w:t>
      </w:r>
      <w:r w:rsidR="00CF5BC8" w:rsidRPr="001A6F42">
        <w:rPr>
          <w:rFonts w:ascii="Arial" w:hAnsi="Arial" w:cs="Arial"/>
          <w:sz w:val="24"/>
          <w:szCs w:val="24"/>
        </w:rPr>
        <w:t xml:space="preserve"> </w:t>
      </w:r>
      <w:r w:rsidR="00727A55" w:rsidRPr="001A6F42">
        <w:rPr>
          <w:rFonts w:ascii="Arial" w:hAnsi="Arial" w:cs="Arial"/>
          <w:sz w:val="24"/>
          <w:szCs w:val="24"/>
        </w:rPr>
        <w:t xml:space="preserve">children and young people who grow up with a sibling with additional needs, </w:t>
      </w:r>
      <w:r w:rsidR="00CF5BC8" w:rsidRPr="001A6F42">
        <w:rPr>
          <w:rFonts w:ascii="Arial" w:hAnsi="Arial" w:cs="Arial"/>
          <w:sz w:val="24"/>
          <w:szCs w:val="24"/>
        </w:rPr>
        <w:t xml:space="preserve">are </w:t>
      </w:r>
      <w:r w:rsidR="00727A55" w:rsidRPr="001A6F42">
        <w:rPr>
          <w:rFonts w:ascii="Arial" w:hAnsi="Arial" w:cs="Arial"/>
          <w:sz w:val="24"/>
          <w:szCs w:val="24"/>
        </w:rPr>
        <w:t>often</w:t>
      </w:r>
      <w:r w:rsidR="00CF5BC8" w:rsidRPr="001A6F42">
        <w:rPr>
          <w:rFonts w:ascii="Arial" w:hAnsi="Arial" w:cs="Arial"/>
          <w:sz w:val="24"/>
          <w:szCs w:val="24"/>
        </w:rPr>
        <w:t xml:space="preserve"> </w:t>
      </w:r>
      <w:r w:rsidR="008B7980" w:rsidRPr="001A6F42">
        <w:rPr>
          <w:rFonts w:ascii="Arial" w:hAnsi="Arial" w:cs="Arial"/>
          <w:sz w:val="24"/>
          <w:szCs w:val="24"/>
        </w:rPr>
        <w:t xml:space="preserve">forgotten, </w:t>
      </w:r>
      <w:r w:rsidR="00CF5BC8" w:rsidRPr="001A6F42">
        <w:rPr>
          <w:rFonts w:ascii="Arial" w:hAnsi="Arial" w:cs="Arial"/>
          <w:sz w:val="24"/>
          <w:szCs w:val="24"/>
        </w:rPr>
        <w:t xml:space="preserve">invisible and </w:t>
      </w:r>
      <w:r w:rsidR="009A6036" w:rsidRPr="001A6F42">
        <w:rPr>
          <w:rFonts w:ascii="Arial" w:hAnsi="Arial" w:cs="Arial"/>
          <w:sz w:val="24"/>
          <w:szCs w:val="24"/>
        </w:rPr>
        <w:t>so</w:t>
      </w:r>
      <w:r w:rsidR="00CF5BC8" w:rsidRPr="001A6F42">
        <w:rPr>
          <w:rFonts w:ascii="Arial" w:hAnsi="Arial" w:cs="Arial"/>
          <w:sz w:val="24"/>
          <w:szCs w:val="24"/>
        </w:rPr>
        <w:t xml:space="preserve"> marginalised (</w:t>
      </w:r>
      <w:r w:rsidR="0098738F" w:rsidRPr="001A6F42">
        <w:rPr>
          <w:rFonts w:ascii="Arial" w:hAnsi="Arial" w:cs="Arial"/>
          <w:sz w:val="24"/>
          <w:szCs w:val="24"/>
        </w:rPr>
        <w:t>Fleitas, 2000; Hanvey, Malovic &amp; Ntontis, 2021</w:t>
      </w:r>
      <w:r w:rsidR="00CF5BC8" w:rsidRPr="001A6F42">
        <w:rPr>
          <w:rFonts w:ascii="Arial" w:hAnsi="Arial" w:cs="Arial"/>
          <w:sz w:val="24"/>
          <w:szCs w:val="24"/>
        </w:rPr>
        <w:t xml:space="preserve">), having little voice since much of </w:t>
      </w:r>
      <w:r w:rsidR="009A6036" w:rsidRPr="001A6F42">
        <w:rPr>
          <w:rFonts w:ascii="Arial" w:hAnsi="Arial" w:cs="Arial"/>
          <w:sz w:val="24"/>
          <w:szCs w:val="24"/>
        </w:rPr>
        <w:t>“</w:t>
      </w:r>
      <w:r w:rsidR="00CF5BC8" w:rsidRPr="001A6F42">
        <w:rPr>
          <w:rFonts w:ascii="Arial" w:hAnsi="Arial" w:cs="Arial"/>
          <w:sz w:val="24"/>
          <w:szCs w:val="24"/>
        </w:rPr>
        <w:t>their</w:t>
      </w:r>
      <w:r w:rsidR="009A6036" w:rsidRPr="001A6F42">
        <w:rPr>
          <w:rFonts w:ascii="Arial" w:hAnsi="Arial" w:cs="Arial"/>
          <w:sz w:val="24"/>
          <w:szCs w:val="24"/>
        </w:rPr>
        <w:t>”</w:t>
      </w:r>
      <w:r w:rsidR="00CF5BC8" w:rsidRPr="001A6F42">
        <w:rPr>
          <w:rFonts w:ascii="Arial" w:hAnsi="Arial" w:cs="Arial"/>
          <w:sz w:val="24"/>
          <w:szCs w:val="24"/>
        </w:rPr>
        <w:t xml:space="preserve"> perspective comes either via parent voice (e.g. Carpenter, 1997</w:t>
      </w:r>
      <w:r w:rsidR="0098738F" w:rsidRPr="001A6F42">
        <w:rPr>
          <w:rFonts w:ascii="Arial" w:hAnsi="Arial" w:cs="Arial"/>
          <w:sz w:val="24"/>
          <w:szCs w:val="24"/>
        </w:rPr>
        <w:t>; Chien, Tu &amp; Gau, 2017</w:t>
      </w:r>
      <w:r w:rsidR="00CF5BC8" w:rsidRPr="001A6F42">
        <w:rPr>
          <w:rFonts w:ascii="Arial" w:hAnsi="Arial" w:cs="Arial"/>
          <w:sz w:val="24"/>
          <w:szCs w:val="24"/>
        </w:rPr>
        <w:t>) or at least with the knowledge of their parents (</w:t>
      </w:r>
      <w:r w:rsidR="00727A55" w:rsidRPr="001A6F42">
        <w:rPr>
          <w:rFonts w:ascii="Arial" w:hAnsi="Arial" w:cs="Arial"/>
          <w:sz w:val="24"/>
          <w:szCs w:val="24"/>
        </w:rPr>
        <w:t>Bhattashali et</w:t>
      </w:r>
      <w:r w:rsidR="00CF5BC8" w:rsidRPr="001A6F42">
        <w:rPr>
          <w:rFonts w:ascii="Arial" w:hAnsi="Arial" w:cs="Arial"/>
          <w:sz w:val="24"/>
          <w:szCs w:val="24"/>
        </w:rPr>
        <w:t xml:space="preserve">. al., 2018; Connors &amp; Stalker, 2003). </w:t>
      </w:r>
      <w:r w:rsidR="009A6036" w:rsidRPr="001A6F42">
        <w:rPr>
          <w:rFonts w:ascii="Arial" w:hAnsi="Arial" w:cs="Arial"/>
          <w:sz w:val="24"/>
          <w:szCs w:val="24"/>
        </w:rPr>
        <w:t xml:space="preserve">They </w:t>
      </w:r>
      <w:r w:rsidR="00CF5BC8" w:rsidRPr="001A6F42">
        <w:rPr>
          <w:rFonts w:ascii="Arial" w:hAnsi="Arial" w:cs="Arial"/>
          <w:sz w:val="24"/>
          <w:szCs w:val="24"/>
        </w:rPr>
        <w:t xml:space="preserve">may also have </w:t>
      </w:r>
      <w:r w:rsidR="009A6036" w:rsidRPr="001A6F42">
        <w:rPr>
          <w:rFonts w:ascii="Arial" w:hAnsi="Arial" w:cs="Arial"/>
          <w:sz w:val="24"/>
          <w:szCs w:val="24"/>
        </w:rPr>
        <w:t>experienced</w:t>
      </w:r>
      <w:r w:rsidR="00CF5BC8" w:rsidRPr="001A6F42">
        <w:rPr>
          <w:rFonts w:ascii="Arial" w:hAnsi="Arial" w:cs="Arial"/>
          <w:sz w:val="24"/>
          <w:szCs w:val="24"/>
        </w:rPr>
        <w:t xml:space="preserve"> indirect discrimination in relation to their sibling’s disability (Government Equalities Office &amp; Equality and Human Rights Commission, 2010). </w:t>
      </w:r>
      <w:r w:rsidRPr="001A6F42">
        <w:rPr>
          <w:rFonts w:ascii="Arial" w:hAnsi="Arial" w:cs="Arial"/>
          <w:sz w:val="24"/>
          <w:szCs w:val="24"/>
        </w:rPr>
        <w:t xml:space="preserve"> </w:t>
      </w:r>
    </w:p>
    <w:p w14:paraId="04D46277" w14:textId="1A758F08" w:rsidR="00907811" w:rsidRPr="001A6F42" w:rsidRDefault="009C0711" w:rsidP="000044D6">
      <w:pPr>
        <w:spacing w:line="360" w:lineRule="auto"/>
        <w:jc w:val="both"/>
        <w:rPr>
          <w:rFonts w:ascii="Arial" w:hAnsi="Arial" w:cs="Arial"/>
          <w:sz w:val="24"/>
          <w:szCs w:val="24"/>
        </w:rPr>
      </w:pPr>
      <w:r w:rsidRPr="001A6F42">
        <w:rPr>
          <w:rFonts w:ascii="Arial" w:hAnsi="Arial" w:cs="Arial"/>
          <w:sz w:val="24"/>
          <w:szCs w:val="24"/>
        </w:rPr>
        <w:t xml:space="preserve">My use of a </w:t>
      </w:r>
      <w:r w:rsidR="00907811" w:rsidRPr="001A6F42">
        <w:rPr>
          <w:rFonts w:ascii="Arial" w:hAnsi="Arial" w:cs="Arial"/>
          <w:sz w:val="24"/>
          <w:szCs w:val="24"/>
        </w:rPr>
        <w:t>two-phase research approach</w:t>
      </w:r>
      <w:r w:rsidRPr="001A6F42">
        <w:rPr>
          <w:rFonts w:ascii="Arial" w:hAnsi="Arial" w:cs="Arial"/>
          <w:sz w:val="24"/>
          <w:szCs w:val="24"/>
        </w:rPr>
        <w:t xml:space="preserve"> made it possible for</w:t>
      </w:r>
      <w:r w:rsidR="00907811" w:rsidRPr="001A6F42">
        <w:rPr>
          <w:rFonts w:ascii="Arial" w:hAnsi="Arial" w:cs="Arial"/>
          <w:sz w:val="24"/>
          <w:szCs w:val="24"/>
        </w:rPr>
        <w:t xml:space="preserve"> the outcomes of the Phase 1 study</w:t>
      </w:r>
      <w:r w:rsidRPr="001A6F42">
        <w:rPr>
          <w:rFonts w:ascii="Arial" w:hAnsi="Arial" w:cs="Arial"/>
          <w:sz w:val="24"/>
          <w:szCs w:val="24"/>
        </w:rPr>
        <w:t xml:space="preserve"> to</w:t>
      </w:r>
      <w:r w:rsidR="00907811" w:rsidRPr="001A6F42">
        <w:rPr>
          <w:rFonts w:ascii="Arial" w:hAnsi="Arial" w:cs="Arial"/>
          <w:sz w:val="24"/>
          <w:szCs w:val="24"/>
        </w:rPr>
        <w:t xml:space="preserve"> inform questions for the Phase 2 interviews and the overall outcomes </w:t>
      </w:r>
      <w:r w:rsidR="00907811" w:rsidRPr="001A6F42">
        <w:rPr>
          <w:rFonts w:ascii="Arial" w:hAnsi="Arial" w:cs="Arial"/>
          <w:sz w:val="24"/>
          <w:szCs w:val="24"/>
        </w:rPr>
        <w:lastRenderedPageBreak/>
        <w:t>of the study would suggest good practice for schools. Thus, my intention was (and is) that my findings would “… contain an action agenda for reform that may change the lives of the participants, the institutions in which individuals work or live, and the researcher’s life” (</w:t>
      </w:r>
      <w:bookmarkStart w:id="5" w:name="_Hlk160714264"/>
      <w:r w:rsidR="00907811" w:rsidRPr="001A6F42">
        <w:rPr>
          <w:rFonts w:ascii="Arial" w:hAnsi="Arial" w:cs="Arial"/>
          <w:sz w:val="24"/>
          <w:szCs w:val="24"/>
        </w:rPr>
        <w:t>Creswell, 2002</w:t>
      </w:r>
      <w:bookmarkEnd w:id="5"/>
      <w:r w:rsidR="00907811" w:rsidRPr="001A6F42">
        <w:rPr>
          <w:rFonts w:ascii="Arial" w:hAnsi="Arial" w:cs="Arial"/>
          <w:sz w:val="24"/>
          <w:szCs w:val="24"/>
        </w:rPr>
        <w:t xml:space="preserve">, pp. 9-10). </w:t>
      </w:r>
    </w:p>
    <w:p w14:paraId="513BD5F9" w14:textId="01DD43C9" w:rsidR="008D0F24" w:rsidRPr="001A6F42" w:rsidRDefault="008D0F24" w:rsidP="008D0F24">
      <w:pPr>
        <w:spacing w:line="360" w:lineRule="auto"/>
        <w:jc w:val="both"/>
        <w:rPr>
          <w:rFonts w:ascii="Arial" w:hAnsi="Arial" w:cs="Arial"/>
          <w:b/>
          <w:bCs/>
          <w:sz w:val="24"/>
          <w:szCs w:val="24"/>
        </w:rPr>
      </w:pPr>
      <w:r w:rsidRPr="001A6F42">
        <w:rPr>
          <w:rFonts w:ascii="Arial" w:hAnsi="Arial" w:cs="Arial"/>
          <w:b/>
          <w:bCs/>
          <w:sz w:val="24"/>
          <w:szCs w:val="24"/>
        </w:rPr>
        <w:t>2.1.</w:t>
      </w:r>
      <w:r w:rsidR="004F32E7" w:rsidRPr="001A6F42">
        <w:rPr>
          <w:rFonts w:ascii="Arial" w:hAnsi="Arial" w:cs="Arial"/>
          <w:b/>
          <w:bCs/>
          <w:sz w:val="24"/>
          <w:szCs w:val="24"/>
        </w:rPr>
        <w:t>3</w:t>
      </w:r>
      <w:r w:rsidRPr="001A6F42">
        <w:rPr>
          <w:rFonts w:ascii="Arial" w:hAnsi="Arial" w:cs="Arial"/>
          <w:b/>
          <w:bCs/>
          <w:sz w:val="24"/>
          <w:szCs w:val="24"/>
        </w:rPr>
        <w:t xml:space="preserve"> </w:t>
      </w:r>
      <w:r w:rsidR="0049091A" w:rsidRPr="001A6F42">
        <w:rPr>
          <w:rFonts w:ascii="Arial" w:hAnsi="Arial" w:cs="Arial"/>
          <w:b/>
          <w:bCs/>
          <w:sz w:val="24"/>
          <w:szCs w:val="24"/>
        </w:rPr>
        <w:t>My changing perspectives</w:t>
      </w:r>
    </w:p>
    <w:p w14:paraId="4D755808" w14:textId="56ECC027" w:rsidR="008D0F24" w:rsidRPr="001A6F42" w:rsidRDefault="008D0F24" w:rsidP="008D0F24">
      <w:pPr>
        <w:spacing w:line="360" w:lineRule="auto"/>
        <w:jc w:val="both"/>
        <w:rPr>
          <w:rFonts w:ascii="Arial" w:hAnsi="Arial" w:cs="Arial"/>
          <w:sz w:val="24"/>
          <w:szCs w:val="24"/>
        </w:rPr>
      </w:pPr>
      <w:r w:rsidRPr="001A6F42">
        <w:rPr>
          <w:rFonts w:ascii="Arial" w:hAnsi="Arial" w:cs="Arial"/>
          <w:sz w:val="24"/>
          <w:szCs w:val="24"/>
        </w:rPr>
        <w:t xml:space="preserve">My approach was informed by the social model of disability, ecological systems </w:t>
      </w:r>
      <w:r w:rsidR="003E2473" w:rsidRPr="001A6F42">
        <w:rPr>
          <w:rFonts w:ascii="Arial" w:hAnsi="Arial" w:cs="Arial"/>
          <w:sz w:val="24"/>
          <w:szCs w:val="24"/>
        </w:rPr>
        <w:t>theory,</w:t>
      </w:r>
      <w:r w:rsidRPr="001A6F42">
        <w:rPr>
          <w:rFonts w:ascii="Arial" w:hAnsi="Arial" w:cs="Arial"/>
          <w:sz w:val="24"/>
          <w:szCs w:val="24"/>
        </w:rPr>
        <w:t xml:space="preserve"> and a desire for social justice. The social model and ecological systems theory have been discussed in the literature review. </w:t>
      </w:r>
      <w:r w:rsidR="005A7521" w:rsidRPr="001A6F42">
        <w:rPr>
          <w:rFonts w:ascii="Arial" w:hAnsi="Arial" w:cs="Arial"/>
          <w:sz w:val="24"/>
          <w:szCs w:val="24"/>
        </w:rPr>
        <w:t>B</w:t>
      </w:r>
      <w:r w:rsidRPr="001A6F42">
        <w:rPr>
          <w:rFonts w:ascii="Arial" w:hAnsi="Arial" w:cs="Arial"/>
          <w:sz w:val="24"/>
          <w:szCs w:val="24"/>
        </w:rPr>
        <w:t xml:space="preserve">elow I </w:t>
      </w:r>
      <w:r w:rsidR="005A7B0F" w:rsidRPr="001A6F42">
        <w:rPr>
          <w:rFonts w:ascii="Arial" w:hAnsi="Arial" w:cs="Arial"/>
          <w:sz w:val="24"/>
          <w:szCs w:val="24"/>
        </w:rPr>
        <w:t xml:space="preserve">include a section </w:t>
      </w:r>
      <w:r w:rsidR="009C1C7E" w:rsidRPr="001A6F42">
        <w:rPr>
          <w:rFonts w:ascii="Arial" w:hAnsi="Arial" w:cs="Arial"/>
          <w:sz w:val="24"/>
          <w:szCs w:val="24"/>
        </w:rPr>
        <w:t>outlining</w:t>
      </w:r>
      <w:r w:rsidR="005A7521" w:rsidRPr="001A6F42">
        <w:rPr>
          <w:rFonts w:ascii="Arial" w:hAnsi="Arial" w:cs="Arial"/>
          <w:sz w:val="24"/>
          <w:szCs w:val="24"/>
        </w:rPr>
        <w:t xml:space="preserve"> </w:t>
      </w:r>
      <w:r w:rsidR="005A7B0F" w:rsidRPr="001A6F42">
        <w:rPr>
          <w:rFonts w:ascii="Arial" w:hAnsi="Arial" w:cs="Arial"/>
          <w:sz w:val="24"/>
          <w:szCs w:val="24"/>
        </w:rPr>
        <w:t>how</w:t>
      </w:r>
      <w:r w:rsidRPr="001A6F42">
        <w:rPr>
          <w:rFonts w:ascii="Arial" w:hAnsi="Arial" w:cs="Arial"/>
          <w:sz w:val="24"/>
          <w:szCs w:val="24"/>
        </w:rPr>
        <w:t xml:space="preserve"> my </w:t>
      </w:r>
      <w:r w:rsidR="009C1C7E" w:rsidRPr="001A6F42">
        <w:rPr>
          <w:rFonts w:ascii="Arial" w:hAnsi="Arial" w:cs="Arial"/>
          <w:sz w:val="24"/>
          <w:szCs w:val="24"/>
        </w:rPr>
        <w:t xml:space="preserve">feminist </w:t>
      </w:r>
      <w:r w:rsidRPr="001A6F42">
        <w:rPr>
          <w:rFonts w:ascii="Arial" w:hAnsi="Arial" w:cs="Arial"/>
          <w:sz w:val="24"/>
          <w:szCs w:val="24"/>
        </w:rPr>
        <w:t>perspective</w:t>
      </w:r>
      <w:r w:rsidR="005A7B0F" w:rsidRPr="001A6F42">
        <w:rPr>
          <w:rFonts w:ascii="Arial" w:hAnsi="Arial" w:cs="Arial"/>
          <w:sz w:val="24"/>
          <w:szCs w:val="24"/>
        </w:rPr>
        <w:t xml:space="preserve"> changed throughout the process but still affected my interpretation of the data</w:t>
      </w:r>
      <w:r w:rsidRPr="001A6F42">
        <w:rPr>
          <w:rFonts w:ascii="Arial" w:hAnsi="Arial" w:cs="Arial"/>
          <w:sz w:val="24"/>
          <w:szCs w:val="24"/>
        </w:rPr>
        <w:t>.</w:t>
      </w:r>
    </w:p>
    <w:p w14:paraId="6306F177" w14:textId="551837E8" w:rsidR="009C0711" w:rsidRPr="001A6F42" w:rsidRDefault="009C0711" w:rsidP="009C0711">
      <w:pPr>
        <w:spacing w:line="360" w:lineRule="auto"/>
        <w:jc w:val="both"/>
        <w:rPr>
          <w:rFonts w:ascii="Arial" w:hAnsi="Arial" w:cs="Arial"/>
          <w:sz w:val="24"/>
          <w:szCs w:val="24"/>
        </w:rPr>
      </w:pPr>
      <w:r>
        <w:rPr>
          <w:rFonts w:ascii="Arial" w:hAnsi="Arial" w:cs="Arial"/>
          <w:sz w:val="24"/>
          <w:szCs w:val="24"/>
        </w:rPr>
        <w:t>W</w:t>
      </w:r>
      <w:r w:rsidRPr="00EE6103">
        <w:rPr>
          <w:rFonts w:ascii="Arial" w:hAnsi="Arial" w:cs="Arial"/>
          <w:sz w:val="24"/>
          <w:szCs w:val="24"/>
        </w:rPr>
        <w:t xml:space="preserve">hilst I did not set out with any expectation that gender would become a significant theme, once I began the analysis of interviews, it became apparent that not only was gender an important element of the themes but the emotional </w:t>
      </w:r>
      <w:r w:rsidRPr="001A6F42">
        <w:rPr>
          <w:rFonts w:ascii="Arial" w:hAnsi="Arial" w:cs="Arial"/>
          <w:sz w:val="24"/>
          <w:szCs w:val="24"/>
        </w:rPr>
        <w:t xml:space="preserve">reaction that this produced in me made me aware that my personal views and interpretations </w:t>
      </w:r>
      <w:r w:rsidR="005A7B0F" w:rsidRPr="001A6F42">
        <w:rPr>
          <w:rFonts w:ascii="Arial" w:hAnsi="Arial" w:cs="Arial"/>
          <w:sz w:val="24"/>
          <w:szCs w:val="24"/>
        </w:rPr>
        <w:t xml:space="preserve">had been </w:t>
      </w:r>
      <w:r w:rsidRPr="001A6F42">
        <w:rPr>
          <w:rFonts w:ascii="Arial" w:hAnsi="Arial" w:cs="Arial"/>
          <w:sz w:val="24"/>
          <w:szCs w:val="24"/>
        </w:rPr>
        <w:t xml:space="preserve">shaped by a feminist perspective on gender (Brown, 1998; Jackson, 1998). </w:t>
      </w:r>
    </w:p>
    <w:p w14:paraId="0FFFC69B" w14:textId="0284B67C" w:rsidR="00473F9B" w:rsidRPr="001A6F42" w:rsidRDefault="00A26701" w:rsidP="000D488A">
      <w:pPr>
        <w:spacing w:line="360" w:lineRule="auto"/>
        <w:jc w:val="both"/>
        <w:rPr>
          <w:rFonts w:ascii="Arial" w:hAnsi="Arial" w:cs="Arial"/>
          <w:sz w:val="24"/>
          <w:szCs w:val="24"/>
        </w:rPr>
      </w:pPr>
      <w:r w:rsidRPr="001A6F42">
        <w:rPr>
          <w:rFonts w:ascii="Arial" w:hAnsi="Arial" w:cs="Arial"/>
          <w:sz w:val="24"/>
          <w:szCs w:val="24"/>
        </w:rPr>
        <w:t xml:space="preserve">The Cambridge Dictionary (2019) defines feminism as “The belief that women should be allowed the same rights, power and opportunities as men and be treated in the same way…”. My </w:t>
      </w:r>
      <w:r w:rsidR="00473F9B" w:rsidRPr="001A6F42">
        <w:rPr>
          <w:rFonts w:ascii="Arial" w:hAnsi="Arial" w:cs="Arial"/>
          <w:sz w:val="24"/>
          <w:szCs w:val="24"/>
        </w:rPr>
        <w:t>belief was</w:t>
      </w:r>
      <w:r w:rsidRPr="001A6F42">
        <w:rPr>
          <w:rFonts w:ascii="Arial" w:hAnsi="Arial" w:cs="Arial"/>
          <w:sz w:val="24"/>
          <w:szCs w:val="24"/>
        </w:rPr>
        <w:t xml:space="preserve"> that women should have the same opportunities outside the </w:t>
      </w:r>
      <w:r w:rsidR="00473F9B" w:rsidRPr="001A6F42">
        <w:rPr>
          <w:rFonts w:ascii="Arial" w:hAnsi="Arial" w:cs="Arial"/>
          <w:sz w:val="24"/>
          <w:szCs w:val="24"/>
        </w:rPr>
        <w:t>home. Ye</w:t>
      </w:r>
      <w:r w:rsidR="009A6036" w:rsidRPr="001A6F42">
        <w:rPr>
          <w:rFonts w:ascii="Arial" w:hAnsi="Arial" w:cs="Arial"/>
          <w:sz w:val="24"/>
          <w:szCs w:val="24"/>
        </w:rPr>
        <w:t xml:space="preserve">t </w:t>
      </w:r>
      <w:r w:rsidR="00473F9B" w:rsidRPr="001A6F42">
        <w:rPr>
          <w:rFonts w:ascii="Arial" w:hAnsi="Arial" w:cs="Arial"/>
          <w:sz w:val="24"/>
          <w:szCs w:val="24"/>
        </w:rPr>
        <w:t xml:space="preserve">as a professional I had too often seen that it was </w:t>
      </w:r>
      <w:r w:rsidR="009A6036" w:rsidRPr="001A6F42">
        <w:rPr>
          <w:rFonts w:ascii="Arial" w:hAnsi="Arial" w:cs="Arial"/>
          <w:sz w:val="24"/>
          <w:szCs w:val="24"/>
        </w:rPr>
        <w:t xml:space="preserve">predominantly mothers </w:t>
      </w:r>
      <w:r w:rsidR="00473F9B" w:rsidRPr="001A6F42">
        <w:rPr>
          <w:rFonts w:ascii="Arial" w:hAnsi="Arial" w:cs="Arial"/>
          <w:sz w:val="24"/>
          <w:szCs w:val="24"/>
        </w:rPr>
        <w:t>who took the most active role in ensuring that the needs of</w:t>
      </w:r>
      <w:r w:rsidR="009A6036" w:rsidRPr="001A6F42">
        <w:rPr>
          <w:rFonts w:ascii="Arial" w:hAnsi="Arial" w:cs="Arial"/>
          <w:sz w:val="24"/>
          <w:szCs w:val="24"/>
        </w:rPr>
        <w:t xml:space="preserve"> their child with additional needs</w:t>
      </w:r>
      <w:r w:rsidR="00473F9B" w:rsidRPr="001A6F42">
        <w:rPr>
          <w:rFonts w:ascii="Arial" w:hAnsi="Arial" w:cs="Arial"/>
          <w:sz w:val="24"/>
          <w:szCs w:val="24"/>
        </w:rPr>
        <w:t xml:space="preserve"> were met. Furthermore, articles which I had read (e.g. Contact, n.d.; </w:t>
      </w:r>
      <w:r w:rsidR="00473F9B" w:rsidRPr="001A6F42">
        <w:rPr>
          <w:rFonts w:ascii="Arial" w:hAnsi="Arial" w:cs="Arial"/>
          <w:kern w:val="0"/>
          <w:sz w:val="24"/>
          <w:szCs w:val="24"/>
        </w:rPr>
        <w:t xml:space="preserve">Tirraro, 2024) </w:t>
      </w:r>
      <w:r w:rsidR="009A6036" w:rsidRPr="001A6F42">
        <w:rPr>
          <w:rFonts w:ascii="Arial" w:hAnsi="Arial" w:cs="Arial"/>
          <w:sz w:val="24"/>
          <w:szCs w:val="24"/>
        </w:rPr>
        <w:t xml:space="preserve">suggested </w:t>
      </w:r>
      <w:r w:rsidR="00E65F83" w:rsidRPr="001A6F42">
        <w:rPr>
          <w:rFonts w:ascii="Arial" w:hAnsi="Arial" w:cs="Arial"/>
          <w:sz w:val="24"/>
          <w:szCs w:val="24"/>
        </w:rPr>
        <w:t>a culture and educational system where</w:t>
      </w:r>
      <w:r w:rsidRPr="001A6F42">
        <w:rPr>
          <w:rFonts w:ascii="Arial" w:hAnsi="Arial" w:cs="Arial"/>
          <w:sz w:val="24"/>
          <w:szCs w:val="24"/>
        </w:rPr>
        <w:t xml:space="preserve"> mothers of disabled children </w:t>
      </w:r>
      <w:r w:rsidR="00E65F83" w:rsidRPr="001A6F42">
        <w:rPr>
          <w:rFonts w:ascii="Arial" w:hAnsi="Arial" w:cs="Arial"/>
          <w:sz w:val="24"/>
          <w:szCs w:val="24"/>
        </w:rPr>
        <w:t>feel</w:t>
      </w:r>
      <w:r w:rsidRPr="001A6F42">
        <w:rPr>
          <w:rFonts w:ascii="Arial" w:hAnsi="Arial" w:cs="Arial"/>
          <w:sz w:val="24"/>
          <w:szCs w:val="24"/>
        </w:rPr>
        <w:t xml:space="preserve"> that they c</w:t>
      </w:r>
      <w:r w:rsidR="00E65F83" w:rsidRPr="001A6F42">
        <w:rPr>
          <w:rFonts w:ascii="Arial" w:hAnsi="Arial" w:cs="Arial"/>
          <w:sz w:val="24"/>
          <w:szCs w:val="24"/>
        </w:rPr>
        <w:t>an</w:t>
      </w:r>
      <w:r w:rsidRPr="001A6F42">
        <w:rPr>
          <w:rFonts w:ascii="Arial" w:hAnsi="Arial" w:cs="Arial"/>
          <w:sz w:val="24"/>
          <w:szCs w:val="24"/>
        </w:rPr>
        <w:t>not wor</w:t>
      </w:r>
      <w:r w:rsidR="00473F9B" w:rsidRPr="001A6F42">
        <w:rPr>
          <w:rFonts w:ascii="Arial" w:hAnsi="Arial" w:cs="Arial"/>
          <w:sz w:val="24"/>
          <w:szCs w:val="24"/>
        </w:rPr>
        <w:t>k.</w:t>
      </w:r>
      <w:r w:rsidRPr="001A6F42">
        <w:rPr>
          <w:rFonts w:ascii="Arial" w:hAnsi="Arial" w:cs="Arial"/>
          <w:sz w:val="24"/>
          <w:szCs w:val="24"/>
        </w:rPr>
        <w:t xml:space="preserve"> </w:t>
      </w:r>
    </w:p>
    <w:p w14:paraId="23745CF6" w14:textId="4EA39170" w:rsidR="00074F1D" w:rsidRPr="001A6F42" w:rsidRDefault="00074F1D" w:rsidP="000D488A">
      <w:pPr>
        <w:spacing w:line="360" w:lineRule="auto"/>
        <w:jc w:val="both"/>
        <w:rPr>
          <w:rFonts w:ascii="Arial" w:hAnsi="Arial" w:cs="Arial"/>
          <w:sz w:val="24"/>
          <w:szCs w:val="24"/>
        </w:rPr>
      </w:pPr>
      <w:r w:rsidRPr="001A6F42">
        <w:rPr>
          <w:rFonts w:ascii="Arial" w:hAnsi="Arial" w:cs="Arial"/>
          <w:sz w:val="24"/>
          <w:szCs w:val="24"/>
        </w:rPr>
        <w:t xml:space="preserve">My own feminist perspective has been influenced mostly by second wave feminism (Evans &amp; Chamberlain, 2015; Osborne, 2001; Shriver, 2010) which shaped me during my own time in education (e.g. Friedman, 1963). I had been encouraged to study science to redress the male dominance in the field and studying ‘A’ level Sociology had made me aware of gender stereotypes. As a young woman I had expected that by 2024 gender stereotypes would no longer be influential. </w:t>
      </w:r>
    </w:p>
    <w:p w14:paraId="71F04035" w14:textId="5F01AC89" w:rsidR="009C1C7E" w:rsidRPr="001A6F42" w:rsidRDefault="009C1C7E" w:rsidP="009C1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24"/>
          <w:szCs w:val="24"/>
          <w:shd w:val="clear" w:color="auto" w:fill="FFFFFF"/>
        </w:rPr>
      </w:pPr>
      <w:r w:rsidRPr="001A6F42">
        <w:rPr>
          <w:rFonts w:ascii="Arial" w:hAnsi="Arial" w:cs="Arial"/>
          <w:sz w:val="24"/>
          <w:szCs w:val="24"/>
          <w:shd w:val="clear" w:color="auto" w:fill="FFFFFF"/>
        </w:rPr>
        <w:t xml:space="preserve">A recent study by Sky News and the charity Support Send Kids (Sky News, 2024a, 2024b) found that three out of four parents of children with special educational needs </w:t>
      </w:r>
      <w:r w:rsidRPr="001A6F42">
        <w:rPr>
          <w:rFonts w:ascii="Arial" w:hAnsi="Arial" w:cs="Arial"/>
          <w:sz w:val="24"/>
          <w:szCs w:val="24"/>
          <w:shd w:val="clear" w:color="auto" w:fill="FFFFFF"/>
        </w:rPr>
        <w:lastRenderedPageBreak/>
        <w:t>had been forced to give up work or cut their hours and that this disproportionately affects women (Sky News, 2024a, 2024b). Respondents in the study cited employer inflexibility, lack of special schools and reduced timetables for children with additional needs. Thus, the mothers I have met professionally have not been unusual.</w:t>
      </w:r>
    </w:p>
    <w:p w14:paraId="22A9579B" w14:textId="77777777" w:rsidR="00D609AD" w:rsidRPr="001A6F42" w:rsidRDefault="00317628" w:rsidP="00317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1A6F42">
        <w:rPr>
          <w:rFonts w:ascii="Arial" w:hAnsi="Arial" w:cs="Arial"/>
          <w:kern w:val="0"/>
          <w:sz w:val="24"/>
          <w:szCs w:val="24"/>
        </w:rPr>
        <w:t xml:space="preserve">In my time as a SENDCo and my time working for SENDIASS (special educational needs information and advisory service) it was rare for a father to contact me and my personal connections with families with children with additional needs had followed a very similar pattern. </w:t>
      </w:r>
    </w:p>
    <w:p w14:paraId="1FBDE8C3" w14:textId="32381331" w:rsidR="00317628" w:rsidRPr="001A6F42" w:rsidRDefault="009C1C7E" w:rsidP="000044D6">
      <w:pPr>
        <w:spacing w:line="360" w:lineRule="auto"/>
        <w:jc w:val="both"/>
        <w:rPr>
          <w:rFonts w:ascii="Arial" w:hAnsi="Arial" w:cs="Arial"/>
          <w:sz w:val="24"/>
          <w:szCs w:val="24"/>
        </w:rPr>
      </w:pPr>
      <w:r w:rsidRPr="001A6F42">
        <w:rPr>
          <w:rFonts w:ascii="Arial" w:hAnsi="Arial" w:cs="Arial"/>
          <w:sz w:val="24"/>
          <w:szCs w:val="24"/>
        </w:rPr>
        <w:t xml:space="preserve">I came to </w:t>
      </w:r>
      <w:r w:rsidR="00B710D3" w:rsidRPr="001A6F42">
        <w:rPr>
          <w:rFonts w:ascii="Arial" w:hAnsi="Arial" w:cs="Arial"/>
          <w:sz w:val="24"/>
          <w:szCs w:val="24"/>
        </w:rPr>
        <w:t xml:space="preserve">the research with the view that what women choose to do with their lives is influenced by pervasive messages </w:t>
      </w:r>
      <w:r w:rsidR="005A7521" w:rsidRPr="001A6F42">
        <w:rPr>
          <w:rFonts w:ascii="Arial" w:hAnsi="Arial" w:cs="Arial"/>
          <w:sz w:val="24"/>
          <w:szCs w:val="24"/>
        </w:rPr>
        <w:t xml:space="preserve">and restrictions </w:t>
      </w:r>
      <w:r w:rsidR="00B710D3" w:rsidRPr="001A6F42">
        <w:rPr>
          <w:rFonts w:ascii="Arial" w:hAnsi="Arial" w:cs="Arial"/>
          <w:sz w:val="24"/>
          <w:szCs w:val="24"/>
        </w:rPr>
        <w:t>within society about what women should choose to do with their lives</w:t>
      </w:r>
      <w:r w:rsidR="00D40C5B" w:rsidRPr="001A6F42">
        <w:rPr>
          <w:rFonts w:ascii="Arial" w:hAnsi="Arial" w:cs="Arial"/>
          <w:sz w:val="24"/>
          <w:szCs w:val="24"/>
        </w:rPr>
        <w:t>, especially in relationship to motherhood</w:t>
      </w:r>
      <w:r w:rsidR="00B710D3" w:rsidRPr="001A6F42">
        <w:rPr>
          <w:rFonts w:ascii="Arial" w:hAnsi="Arial" w:cs="Arial"/>
          <w:sz w:val="24"/>
          <w:szCs w:val="24"/>
        </w:rPr>
        <w:t xml:space="preserve"> (Friedman, 1963</w:t>
      </w:r>
      <w:r w:rsidR="00E65F83" w:rsidRPr="001A6F42">
        <w:rPr>
          <w:rFonts w:ascii="Arial" w:hAnsi="Arial" w:cs="Arial"/>
          <w:sz w:val="24"/>
          <w:szCs w:val="24"/>
        </w:rPr>
        <w:t>)</w:t>
      </w:r>
      <w:r w:rsidR="005A7B0F" w:rsidRPr="001A6F42">
        <w:rPr>
          <w:rFonts w:ascii="Arial" w:hAnsi="Arial" w:cs="Arial"/>
          <w:sz w:val="24"/>
          <w:szCs w:val="24"/>
        </w:rPr>
        <w:t xml:space="preserve">. </w:t>
      </w:r>
      <w:r w:rsidRPr="001A6F42">
        <w:rPr>
          <w:rFonts w:ascii="Arial" w:hAnsi="Arial" w:cs="Arial"/>
          <w:sz w:val="24"/>
          <w:szCs w:val="24"/>
        </w:rPr>
        <w:t xml:space="preserve"> </w:t>
      </w:r>
      <w:r w:rsidR="00317628" w:rsidRPr="001A6F42">
        <w:rPr>
          <w:rFonts w:ascii="Arial" w:hAnsi="Arial" w:cs="Arial"/>
          <w:sz w:val="24"/>
          <w:szCs w:val="24"/>
        </w:rPr>
        <w:t>A</w:t>
      </w:r>
      <w:r w:rsidR="00D61C3A" w:rsidRPr="001A6F42">
        <w:rPr>
          <w:rFonts w:ascii="Arial" w:hAnsi="Arial" w:cs="Arial"/>
          <w:sz w:val="24"/>
          <w:szCs w:val="24"/>
        </w:rPr>
        <w:t xml:space="preserve">s a professional I had </w:t>
      </w:r>
      <w:r w:rsidR="005A7B0F" w:rsidRPr="001A6F42">
        <w:rPr>
          <w:rFonts w:ascii="Arial" w:hAnsi="Arial" w:cs="Arial"/>
          <w:sz w:val="24"/>
          <w:szCs w:val="24"/>
        </w:rPr>
        <w:t xml:space="preserve">witnessed </w:t>
      </w:r>
      <w:r w:rsidR="00D101C4" w:rsidRPr="001A6F42">
        <w:rPr>
          <w:rFonts w:ascii="Arial" w:hAnsi="Arial" w:cs="Arial"/>
          <w:sz w:val="24"/>
          <w:szCs w:val="24"/>
        </w:rPr>
        <w:t>a culture and educational system which</w:t>
      </w:r>
      <w:r w:rsidR="00CB1BF1" w:rsidRPr="001A6F42">
        <w:rPr>
          <w:rFonts w:ascii="Arial" w:hAnsi="Arial" w:cs="Arial"/>
          <w:sz w:val="24"/>
          <w:szCs w:val="24"/>
        </w:rPr>
        <w:t>,</w:t>
      </w:r>
      <w:r w:rsidR="00D101C4" w:rsidRPr="001A6F42">
        <w:rPr>
          <w:rFonts w:ascii="Arial" w:hAnsi="Arial" w:cs="Arial"/>
          <w:sz w:val="24"/>
          <w:szCs w:val="24"/>
        </w:rPr>
        <w:t xml:space="preserve"> </w:t>
      </w:r>
      <w:r w:rsidR="00CB1BF1" w:rsidRPr="001A6F42">
        <w:rPr>
          <w:rFonts w:ascii="Arial" w:hAnsi="Arial" w:cs="Arial"/>
          <w:sz w:val="24"/>
          <w:szCs w:val="24"/>
        </w:rPr>
        <w:t>by not</w:t>
      </w:r>
      <w:r w:rsidR="00D101C4" w:rsidRPr="001A6F42">
        <w:rPr>
          <w:rFonts w:ascii="Arial" w:hAnsi="Arial" w:cs="Arial"/>
          <w:sz w:val="24"/>
          <w:szCs w:val="24"/>
        </w:rPr>
        <w:t xml:space="preserve"> </w:t>
      </w:r>
      <w:r w:rsidR="00CB1BF1" w:rsidRPr="001A6F42">
        <w:rPr>
          <w:rFonts w:ascii="Arial" w:hAnsi="Arial" w:cs="Arial"/>
          <w:sz w:val="24"/>
          <w:szCs w:val="24"/>
        </w:rPr>
        <w:t>meeting the needs of families who have a child with</w:t>
      </w:r>
      <w:r w:rsidR="00D101C4" w:rsidRPr="001A6F42">
        <w:rPr>
          <w:rFonts w:ascii="Arial" w:hAnsi="Arial" w:cs="Arial"/>
          <w:sz w:val="24"/>
          <w:szCs w:val="24"/>
        </w:rPr>
        <w:t xml:space="preserve"> additional needs</w:t>
      </w:r>
      <w:r w:rsidR="00CB1BF1" w:rsidRPr="001A6F42">
        <w:rPr>
          <w:rFonts w:ascii="Arial" w:hAnsi="Arial" w:cs="Arial"/>
          <w:sz w:val="24"/>
          <w:szCs w:val="24"/>
        </w:rPr>
        <w:t>,</w:t>
      </w:r>
      <w:r w:rsidR="00317628" w:rsidRPr="001A6F42">
        <w:rPr>
          <w:rFonts w:ascii="Arial" w:hAnsi="Arial" w:cs="Arial"/>
          <w:sz w:val="24"/>
          <w:szCs w:val="24"/>
        </w:rPr>
        <w:t xml:space="preserve"> </w:t>
      </w:r>
      <w:r w:rsidR="00074F1D" w:rsidRPr="001A6F42">
        <w:rPr>
          <w:rFonts w:ascii="Arial" w:hAnsi="Arial" w:cs="Arial"/>
          <w:sz w:val="24"/>
          <w:szCs w:val="24"/>
        </w:rPr>
        <w:t xml:space="preserve">had </w:t>
      </w:r>
      <w:r w:rsidR="005A7B0F" w:rsidRPr="001A6F42">
        <w:rPr>
          <w:rFonts w:ascii="Arial" w:hAnsi="Arial" w:cs="Arial"/>
          <w:sz w:val="24"/>
          <w:szCs w:val="24"/>
        </w:rPr>
        <w:t>often</w:t>
      </w:r>
      <w:r w:rsidR="00D101C4" w:rsidRPr="001A6F42">
        <w:rPr>
          <w:rFonts w:ascii="Arial" w:hAnsi="Arial" w:cs="Arial"/>
          <w:sz w:val="24"/>
          <w:szCs w:val="24"/>
        </w:rPr>
        <w:t xml:space="preserve"> impact</w:t>
      </w:r>
      <w:r w:rsidR="00074F1D" w:rsidRPr="001A6F42">
        <w:rPr>
          <w:rFonts w:ascii="Arial" w:hAnsi="Arial" w:cs="Arial"/>
          <w:sz w:val="24"/>
          <w:szCs w:val="24"/>
        </w:rPr>
        <w:t>ed</w:t>
      </w:r>
      <w:r w:rsidR="00D101C4" w:rsidRPr="001A6F42">
        <w:rPr>
          <w:rFonts w:ascii="Arial" w:hAnsi="Arial" w:cs="Arial"/>
          <w:sz w:val="24"/>
          <w:szCs w:val="24"/>
        </w:rPr>
        <w:t xml:space="preserve"> on mothers</w:t>
      </w:r>
      <w:r w:rsidR="005A7B0F" w:rsidRPr="001A6F42">
        <w:rPr>
          <w:rFonts w:ascii="Arial" w:hAnsi="Arial" w:cs="Arial"/>
          <w:sz w:val="24"/>
          <w:szCs w:val="24"/>
        </w:rPr>
        <w:t xml:space="preserve"> (</w:t>
      </w:r>
      <w:r w:rsidR="00317628" w:rsidRPr="001A6F42">
        <w:rPr>
          <w:rFonts w:ascii="Arial" w:hAnsi="Arial" w:cs="Arial"/>
          <w:kern w:val="0"/>
          <w:sz w:val="24"/>
          <w:szCs w:val="24"/>
        </w:rPr>
        <w:t xml:space="preserve">Contact, n.d.; </w:t>
      </w:r>
      <w:r w:rsidR="00317628" w:rsidRPr="001A6F42">
        <w:rPr>
          <w:rFonts w:ascii="Arial" w:hAnsi="Arial" w:cs="Arial"/>
          <w:sz w:val="24"/>
          <w:szCs w:val="24"/>
          <w:shd w:val="clear" w:color="auto" w:fill="FFFFFF"/>
        </w:rPr>
        <w:t>BBC, 2024; Opinium, 2024a, 2024b; Sky News, 2024a, 2024b; Tirraro, 2014</w:t>
      </w:r>
      <w:r w:rsidR="00824310" w:rsidRPr="001A6F42">
        <w:rPr>
          <w:rFonts w:ascii="Arial" w:hAnsi="Arial" w:cs="Arial"/>
          <w:sz w:val="24"/>
          <w:szCs w:val="24"/>
          <w:shd w:val="clear" w:color="auto" w:fill="FFFFFF"/>
        </w:rPr>
        <w:t>, 2024</w:t>
      </w:r>
      <w:r w:rsidR="00317628" w:rsidRPr="001A6F42">
        <w:rPr>
          <w:rFonts w:ascii="Arial" w:hAnsi="Arial" w:cs="Arial"/>
          <w:sz w:val="24"/>
          <w:szCs w:val="24"/>
          <w:shd w:val="clear" w:color="auto" w:fill="FFFFFF"/>
        </w:rPr>
        <w:t>)</w:t>
      </w:r>
      <w:r w:rsidRPr="001A6F42">
        <w:rPr>
          <w:rFonts w:ascii="Arial" w:hAnsi="Arial" w:cs="Arial"/>
          <w:sz w:val="24"/>
          <w:szCs w:val="24"/>
          <w:shd w:val="clear" w:color="auto" w:fill="FFFFFF"/>
        </w:rPr>
        <w:t>. The</w:t>
      </w:r>
      <w:r w:rsidR="00F04199" w:rsidRPr="001A6F42">
        <w:rPr>
          <w:rFonts w:ascii="Arial" w:hAnsi="Arial" w:cs="Arial"/>
          <w:sz w:val="24"/>
          <w:szCs w:val="24"/>
          <w:shd w:val="clear" w:color="auto" w:fill="FFFFFF"/>
        </w:rPr>
        <w:t xml:space="preserve"> experiences of mothers of disabled children</w:t>
      </w:r>
      <w:r w:rsidR="003A2069" w:rsidRPr="001A6F42">
        <w:rPr>
          <w:rFonts w:ascii="Arial" w:hAnsi="Arial" w:cs="Arial"/>
          <w:sz w:val="24"/>
          <w:szCs w:val="24"/>
          <w:shd w:val="clear" w:color="auto" w:fill="FFFFFF"/>
        </w:rPr>
        <w:t xml:space="preserve"> who </w:t>
      </w:r>
      <w:r w:rsidR="00C82F34" w:rsidRPr="001A6F42">
        <w:rPr>
          <w:rFonts w:ascii="Arial" w:hAnsi="Arial" w:cs="Arial"/>
          <w:sz w:val="24"/>
          <w:szCs w:val="24"/>
          <w:shd w:val="clear" w:color="auto" w:fill="FFFFFF"/>
        </w:rPr>
        <w:t>did not</w:t>
      </w:r>
      <w:r w:rsidR="003A2069" w:rsidRPr="001A6F42">
        <w:rPr>
          <w:rFonts w:ascii="Arial" w:hAnsi="Arial" w:cs="Arial"/>
          <w:sz w:val="24"/>
          <w:szCs w:val="24"/>
          <w:shd w:val="clear" w:color="auto" w:fill="FFFFFF"/>
        </w:rPr>
        <w:t xml:space="preserve"> work </w:t>
      </w:r>
      <w:r w:rsidRPr="001A6F42">
        <w:rPr>
          <w:rFonts w:ascii="Arial" w:hAnsi="Arial" w:cs="Arial"/>
          <w:sz w:val="24"/>
          <w:szCs w:val="24"/>
          <w:shd w:val="clear" w:color="auto" w:fill="FFFFFF"/>
        </w:rPr>
        <w:t>since they</w:t>
      </w:r>
      <w:r w:rsidR="003A2069" w:rsidRPr="001A6F42">
        <w:rPr>
          <w:rFonts w:ascii="Arial" w:hAnsi="Arial" w:cs="Arial"/>
          <w:sz w:val="24"/>
          <w:szCs w:val="24"/>
          <w:shd w:val="clear" w:color="auto" w:fill="FFFFFF"/>
        </w:rPr>
        <w:t xml:space="preserve"> felt that their lives were restricted by forces beyond their control</w:t>
      </w:r>
      <w:r w:rsidRPr="001A6F42">
        <w:rPr>
          <w:rFonts w:ascii="Arial" w:hAnsi="Arial" w:cs="Arial"/>
          <w:sz w:val="24"/>
          <w:szCs w:val="24"/>
          <w:shd w:val="clear" w:color="auto" w:fill="FFFFFF"/>
        </w:rPr>
        <w:t xml:space="preserve"> did not sit well with me.</w:t>
      </w:r>
    </w:p>
    <w:p w14:paraId="13381311" w14:textId="10A84AE5" w:rsidR="005A7B0F" w:rsidRPr="001A6F42" w:rsidRDefault="005A7B0F" w:rsidP="005A7B0F">
      <w:pPr>
        <w:spacing w:line="360" w:lineRule="auto"/>
        <w:jc w:val="both"/>
        <w:rPr>
          <w:rFonts w:ascii="Arial" w:hAnsi="Arial" w:cs="Arial"/>
          <w:sz w:val="24"/>
          <w:szCs w:val="24"/>
        </w:rPr>
      </w:pPr>
      <w:r w:rsidRPr="001A6F42">
        <w:rPr>
          <w:rFonts w:ascii="Arial" w:hAnsi="Arial" w:cs="Arial"/>
          <w:sz w:val="24"/>
          <w:szCs w:val="24"/>
        </w:rPr>
        <w:t xml:space="preserve">Later, when interpreting interview transcripts, I became aware that </w:t>
      </w:r>
      <w:r w:rsidR="00162703" w:rsidRPr="001A6F42">
        <w:rPr>
          <w:rFonts w:ascii="Arial" w:hAnsi="Arial" w:cs="Arial"/>
          <w:sz w:val="24"/>
          <w:szCs w:val="24"/>
        </w:rPr>
        <w:t xml:space="preserve">the </w:t>
      </w:r>
      <w:r w:rsidRPr="001A6F42">
        <w:rPr>
          <w:rFonts w:ascii="Arial" w:hAnsi="Arial" w:cs="Arial"/>
          <w:sz w:val="24"/>
          <w:szCs w:val="24"/>
        </w:rPr>
        <w:t xml:space="preserve">mothers of the </w:t>
      </w:r>
      <w:r w:rsidR="00162703" w:rsidRPr="001A6F42">
        <w:rPr>
          <w:rFonts w:ascii="Arial" w:hAnsi="Arial" w:cs="Arial"/>
          <w:sz w:val="24"/>
          <w:szCs w:val="24"/>
        </w:rPr>
        <w:t>participants</w:t>
      </w:r>
      <w:r w:rsidRPr="001A6F42">
        <w:rPr>
          <w:rFonts w:ascii="Arial" w:hAnsi="Arial" w:cs="Arial"/>
          <w:sz w:val="24"/>
          <w:szCs w:val="24"/>
        </w:rPr>
        <w:t xml:space="preserve"> </w:t>
      </w:r>
      <w:r w:rsidR="00162703" w:rsidRPr="001A6F42">
        <w:rPr>
          <w:rFonts w:ascii="Arial" w:hAnsi="Arial" w:cs="Arial"/>
          <w:sz w:val="24"/>
          <w:szCs w:val="24"/>
        </w:rPr>
        <w:t xml:space="preserve">appeared to have subjugated their careers to that of their partners, in order to be available for their children and one of the </w:t>
      </w:r>
      <w:r w:rsidRPr="001A6F42">
        <w:rPr>
          <w:rFonts w:ascii="Arial" w:hAnsi="Arial" w:cs="Arial"/>
          <w:sz w:val="24"/>
          <w:szCs w:val="24"/>
        </w:rPr>
        <w:t xml:space="preserve">participants </w:t>
      </w:r>
      <w:r w:rsidR="00162703" w:rsidRPr="001A6F42">
        <w:rPr>
          <w:rFonts w:ascii="Arial" w:hAnsi="Arial" w:cs="Arial"/>
          <w:sz w:val="24"/>
          <w:szCs w:val="24"/>
        </w:rPr>
        <w:t xml:space="preserve">had </w:t>
      </w:r>
      <w:r w:rsidRPr="001A6F42">
        <w:rPr>
          <w:rFonts w:ascii="Arial" w:hAnsi="Arial" w:cs="Arial"/>
          <w:sz w:val="24"/>
          <w:szCs w:val="24"/>
        </w:rPr>
        <w:t>said she had no desire for a career</w:t>
      </w:r>
      <w:r w:rsidR="005A7521" w:rsidRPr="001A6F42">
        <w:rPr>
          <w:rFonts w:ascii="Arial" w:hAnsi="Arial" w:cs="Arial"/>
          <w:sz w:val="24"/>
          <w:szCs w:val="24"/>
        </w:rPr>
        <w:t xml:space="preserve"> herself</w:t>
      </w:r>
      <w:r w:rsidRPr="001A6F42">
        <w:rPr>
          <w:rFonts w:ascii="Arial" w:hAnsi="Arial" w:cs="Arial"/>
          <w:sz w:val="24"/>
          <w:szCs w:val="24"/>
        </w:rPr>
        <w:t>. Th</w:t>
      </w:r>
      <w:r w:rsidR="00162703" w:rsidRPr="001A6F42">
        <w:rPr>
          <w:rFonts w:ascii="Arial" w:hAnsi="Arial" w:cs="Arial"/>
          <w:sz w:val="24"/>
          <w:szCs w:val="24"/>
        </w:rPr>
        <w:t xml:space="preserve">is evoked an uncomfortable emotion in me because </w:t>
      </w:r>
      <w:r w:rsidR="00CB1BF1" w:rsidRPr="001A6F42">
        <w:rPr>
          <w:rFonts w:ascii="Arial" w:hAnsi="Arial" w:cs="Arial"/>
          <w:sz w:val="24"/>
          <w:szCs w:val="24"/>
        </w:rPr>
        <w:t xml:space="preserve">I had hoped that </w:t>
      </w:r>
      <w:r w:rsidR="00162703" w:rsidRPr="001A6F42">
        <w:rPr>
          <w:rFonts w:ascii="Arial" w:hAnsi="Arial" w:cs="Arial"/>
          <w:sz w:val="24"/>
          <w:szCs w:val="24"/>
        </w:rPr>
        <w:t xml:space="preserve">by </w:t>
      </w:r>
      <w:r w:rsidR="002018B6" w:rsidRPr="001A6F42">
        <w:rPr>
          <w:rFonts w:ascii="Arial" w:hAnsi="Arial" w:cs="Arial"/>
          <w:sz w:val="24"/>
          <w:szCs w:val="24"/>
        </w:rPr>
        <w:t>1984,</w:t>
      </w:r>
      <w:r w:rsidR="00162703" w:rsidRPr="001A6F42">
        <w:rPr>
          <w:rFonts w:ascii="Arial" w:hAnsi="Arial" w:cs="Arial"/>
          <w:sz w:val="24"/>
          <w:szCs w:val="24"/>
        </w:rPr>
        <w:t xml:space="preserve"> we would be living in a world</w:t>
      </w:r>
      <w:r w:rsidR="00CB1BF1" w:rsidRPr="001A6F42">
        <w:rPr>
          <w:rFonts w:ascii="Arial" w:hAnsi="Arial" w:cs="Arial"/>
          <w:sz w:val="24"/>
          <w:szCs w:val="24"/>
        </w:rPr>
        <w:t xml:space="preserve"> where gender stereotypes were seen as outdated</w:t>
      </w:r>
      <w:r w:rsidR="00162703" w:rsidRPr="001A6F42">
        <w:rPr>
          <w:rFonts w:ascii="Arial" w:hAnsi="Arial" w:cs="Arial"/>
          <w:sz w:val="24"/>
          <w:szCs w:val="24"/>
        </w:rPr>
        <w:t xml:space="preserve">. </w:t>
      </w:r>
      <w:r w:rsidR="00CB1BF1" w:rsidRPr="001A6F42">
        <w:rPr>
          <w:rFonts w:ascii="Arial" w:hAnsi="Arial" w:cs="Arial"/>
          <w:sz w:val="24"/>
          <w:szCs w:val="24"/>
        </w:rPr>
        <w:t>Thus,</w:t>
      </w:r>
      <w:r w:rsidRPr="001A6F42">
        <w:rPr>
          <w:rFonts w:ascii="Arial" w:hAnsi="Arial" w:cs="Arial"/>
          <w:sz w:val="24"/>
          <w:szCs w:val="24"/>
        </w:rPr>
        <w:t xml:space="preserve"> the question </w:t>
      </w:r>
    </w:p>
    <w:p w14:paraId="69401EA2" w14:textId="77777777" w:rsidR="005A7B0F" w:rsidRPr="001A6F42" w:rsidRDefault="005A7B0F" w:rsidP="005A7B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b/>
          <w:bCs/>
          <w:sz w:val="24"/>
          <w:szCs w:val="24"/>
        </w:rPr>
      </w:pPr>
      <w:r w:rsidRPr="001A6F42">
        <w:rPr>
          <w:rFonts w:ascii="Arial" w:hAnsi="Arial" w:cs="Arial"/>
          <w:sz w:val="24"/>
          <w:szCs w:val="24"/>
        </w:rPr>
        <w:t xml:space="preserve">“If women refuse to put themselves forward for jobs or promotion, are they making a genuine, if possibly regrettable, judgement, or could they be more accurately described as acting against their own self-interest, and, even more cruelly, against the interests of women more generally?” (Schuller, 2017, p.100).  </w:t>
      </w:r>
    </w:p>
    <w:p w14:paraId="5BE4142D" w14:textId="77777777" w:rsidR="005A7B0F" w:rsidRPr="001A6F42" w:rsidRDefault="005A7B0F" w:rsidP="005A7B0F">
      <w:pPr>
        <w:spacing w:line="360" w:lineRule="auto"/>
        <w:jc w:val="both"/>
        <w:rPr>
          <w:rFonts w:ascii="Arial" w:hAnsi="Arial" w:cs="Arial"/>
          <w:sz w:val="24"/>
          <w:szCs w:val="24"/>
        </w:rPr>
      </w:pPr>
      <w:r w:rsidRPr="001A6F42">
        <w:rPr>
          <w:rFonts w:ascii="Arial" w:hAnsi="Arial" w:cs="Arial"/>
          <w:sz w:val="24"/>
          <w:szCs w:val="24"/>
        </w:rPr>
        <w:t>resonated with me.</w:t>
      </w:r>
    </w:p>
    <w:p w14:paraId="32033181" w14:textId="1D2595C0" w:rsidR="00907811" w:rsidRDefault="00907811" w:rsidP="000044D6">
      <w:pPr>
        <w:spacing w:line="360" w:lineRule="auto"/>
        <w:jc w:val="both"/>
        <w:rPr>
          <w:rFonts w:ascii="Arial" w:hAnsi="Arial" w:cs="Arial"/>
          <w:strike/>
          <w:color w:val="808080" w:themeColor="background1" w:themeShade="80"/>
          <w:sz w:val="24"/>
          <w:szCs w:val="24"/>
        </w:rPr>
      </w:pPr>
      <w:r w:rsidRPr="006F11F1">
        <w:rPr>
          <w:rFonts w:ascii="Arial" w:hAnsi="Arial" w:cs="Arial"/>
          <w:sz w:val="24"/>
          <w:szCs w:val="24"/>
        </w:rPr>
        <w:t xml:space="preserve">Another bias that I became aware of was that “As a white, middle-class young woman accustomed to academic success as the route to mastery” (Burman, 1998, p.216), I </w:t>
      </w:r>
      <w:r w:rsidRPr="006F11F1">
        <w:rPr>
          <w:rFonts w:ascii="Arial" w:hAnsi="Arial" w:cs="Arial"/>
          <w:sz w:val="24"/>
          <w:szCs w:val="24"/>
        </w:rPr>
        <w:lastRenderedPageBreak/>
        <w:t xml:space="preserve">was predisposed to initially view a participant’s rejection of going to university as a self-limiting missed opportunity. </w:t>
      </w:r>
    </w:p>
    <w:p w14:paraId="0D3C7B19" w14:textId="6EA2D6E4" w:rsidR="000A0857" w:rsidRPr="001A6F42" w:rsidRDefault="004B57C1" w:rsidP="000044D6">
      <w:pPr>
        <w:spacing w:line="360" w:lineRule="auto"/>
        <w:jc w:val="both"/>
        <w:rPr>
          <w:rFonts w:ascii="Arial" w:hAnsi="Arial" w:cs="Arial"/>
          <w:sz w:val="24"/>
          <w:szCs w:val="24"/>
        </w:rPr>
      </w:pPr>
      <w:r w:rsidRPr="001A6F42">
        <w:rPr>
          <w:rFonts w:ascii="Arial" w:hAnsi="Arial" w:cs="Arial"/>
          <w:sz w:val="24"/>
          <w:szCs w:val="24"/>
        </w:rPr>
        <w:t xml:space="preserve">However, </w:t>
      </w:r>
      <w:r w:rsidR="000A0857" w:rsidRPr="001A6F42">
        <w:rPr>
          <w:rFonts w:ascii="Arial" w:hAnsi="Arial" w:cs="Arial"/>
          <w:sz w:val="24"/>
          <w:szCs w:val="24"/>
        </w:rPr>
        <w:t xml:space="preserve">throughout and following the data </w:t>
      </w:r>
      <w:r w:rsidRPr="001A6F42">
        <w:rPr>
          <w:rFonts w:ascii="Arial" w:hAnsi="Arial" w:cs="Arial"/>
          <w:sz w:val="24"/>
          <w:szCs w:val="24"/>
        </w:rPr>
        <w:t xml:space="preserve">analysis stage of the </w:t>
      </w:r>
      <w:r w:rsidR="000A0857" w:rsidRPr="001A6F42">
        <w:rPr>
          <w:rFonts w:ascii="Arial" w:hAnsi="Arial" w:cs="Arial"/>
          <w:sz w:val="24"/>
          <w:szCs w:val="24"/>
        </w:rPr>
        <w:t>research</w:t>
      </w:r>
      <w:r w:rsidRPr="001A6F42">
        <w:rPr>
          <w:rFonts w:ascii="Arial" w:hAnsi="Arial" w:cs="Arial"/>
          <w:sz w:val="24"/>
          <w:szCs w:val="24"/>
        </w:rPr>
        <w:t xml:space="preserve">, I read </w:t>
      </w:r>
      <w:r w:rsidR="000A0857" w:rsidRPr="001A6F42">
        <w:rPr>
          <w:rFonts w:ascii="Arial" w:hAnsi="Arial" w:cs="Arial"/>
          <w:sz w:val="24"/>
          <w:szCs w:val="24"/>
        </w:rPr>
        <w:t xml:space="preserve">books by </w:t>
      </w:r>
      <w:r w:rsidRPr="001A6F42">
        <w:rPr>
          <w:rFonts w:ascii="Arial" w:hAnsi="Arial" w:cs="Arial"/>
          <w:sz w:val="24"/>
          <w:szCs w:val="24"/>
        </w:rPr>
        <w:t>Schuller</w:t>
      </w:r>
      <w:r w:rsidR="000A0857" w:rsidRPr="001A6F42">
        <w:rPr>
          <w:rFonts w:ascii="Arial" w:hAnsi="Arial" w:cs="Arial"/>
          <w:sz w:val="24"/>
          <w:szCs w:val="24"/>
        </w:rPr>
        <w:t xml:space="preserve"> (2017) </w:t>
      </w:r>
      <w:r w:rsidRPr="001A6F42">
        <w:rPr>
          <w:rFonts w:ascii="Arial" w:hAnsi="Arial" w:cs="Arial"/>
          <w:sz w:val="24"/>
          <w:szCs w:val="24"/>
        </w:rPr>
        <w:t xml:space="preserve">and </w:t>
      </w:r>
      <w:r w:rsidR="000A0857" w:rsidRPr="001A6F42">
        <w:rPr>
          <w:rFonts w:ascii="Arial" w:hAnsi="Arial" w:cs="Arial"/>
          <w:sz w:val="24"/>
          <w:szCs w:val="24"/>
        </w:rPr>
        <w:t>Roi</w:t>
      </w:r>
      <w:r w:rsidR="001D0CEE" w:rsidRPr="001A6F42">
        <w:rPr>
          <w:rFonts w:ascii="Arial" w:hAnsi="Arial" w:cs="Arial"/>
          <w:sz w:val="24"/>
          <w:szCs w:val="24"/>
        </w:rPr>
        <w:t>ph</w:t>
      </w:r>
      <w:r w:rsidR="000A0857" w:rsidRPr="001A6F42">
        <w:rPr>
          <w:rFonts w:ascii="Arial" w:hAnsi="Arial" w:cs="Arial"/>
          <w:sz w:val="24"/>
          <w:szCs w:val="24"/>
        </w:rPr>
        <w:t xml:space="preserve">e (1996) and changed my perspective. </w:t>
      </w:r>
      <w:r w:rsidR="00D838FE" w:rsidRPr="001A6F42">
        <w:rPr>
          <w:rFonts w:ascii="Arial" w:hAnsi="Arial" w:cs="Arial"/>
          <w:sz w:val="24"/>
          <w:szCs w:val="24"/>
        </w:rPr>
        <w:t xml:space="preserve">In her critique of feminism, </w:t>
      </w:r>
      <w:r w:rsidR="000A0857" w:rsidRPr="001A6F42">
        <w:rPr>
          <w:rFonts w:ascii="Arial" w:hAnsi="Arial" w:cs="Arial"/>
          <w:sz w:val="24"/>
          <w:szCs w:val="24"/>
        </w:rPr>
        <w:t>Roip</w:t>
      </w:r>
      <w:r w:rsidR="001D0CEE" w:rsidRPr="001A6F42">
        <w:rPr>
          <w:rFonts w:ascii="Arial" w:hAnsi="Arial" w:cs="Arial"/>
          <w:sz w:val="24"/>
          <w:szCs w:val="24"/>
        </w:rPr>
        <w:t>h</w:t>
      </w:r>
      <w:r w:rsidR="000A0857" w:rsidRPr="001A6F42">
        <w:rPr>
          <w:rFonts w:ascii="Arial" w:hAnsi="Arial" w:cs="Arial"/>
          <w:sz w:val="24"/>
          <w:szCs w:val="24"/>
        </w:rPr>
        <w:t>e (1996) highlighted that</w:t>
      </w:r>
    </w:p>
    <w:p w14:paraId="0FD081C4" w14:textId="2CA7C6E5" w:rsidR="004B57C1" w:rsidRPr="001A6F42" w:rsidRDefault="000A0857" w:rsidP="000A0857">
      <w:pPr>
        <w:spacing w:line="360" w:lineRule="auto"/>
        <w:ind w:left="720"/>
        <w:jc w:val="both"/>
        <w:rPr>
          <w:rFonts w:ascii="Arial" w:hAnsi="Arial" w:cs="Arial"/>
          <w:sz w:val="24"/>
          <w:szCs w:val="24"/>
        </w:rPr>
      </w:pPr>
      <w:r w:rsidRPr="001A6F42">
        <w:rPr>
          <w:rFonts w:ascii="Arial" w:hAnsi="Arial" w:cs="Arial"/>
          <w:sz w:val="24"/>
          <w:szCs w:val="24"/>
        </w:rPr>
        <w:t xml:space="preserve"> “The point of feminist politics was always to give women fuller, better lives … and an opportunity to use all their human potential … Feminism, which was all about self-fulfillment, forgot that giving up some of the self, which is necessary for motherhood, is part of most women’s self-fulfillment” (p.206).</w:t>
      </w:r>
    </w:p>
    <w:p w14:paraId="563748A7" w14:textId="4DDFE233" w:rsidR="00F541A8" w:rsidRPr="001A6F42" w:rsidRDefault="00B66408" w:rsidP="003D6024">
      <w:pPr>
        <w:spacing w:line="360" w:lineRule="auto"/>
        <w:jc w:val="both"/>
        <w:rPr>
          <w:rFonts w:ascii="Arial" w:hAnsi="Arial" w:cs="Arial"/>
          <w:sz w:val="24"/>
          <w:szCs w:val="24"/>
        </w:rPr>
      </w:pPr>
      <w:r w:rsidRPr="001A6F42">
        <w:rPr>
          <w:rFonts w:ascii="Arial" w:hAnsi="Arial" w:cs="Arial"/>
          <w:sz w:val="24"/>
          <w:szCs w:val="24"/>
        </w:rPr>
        <w:t>Having interviewed 40 women and collated responses to a survey on his website</w:t>
      </w:r>
      <w:r w:rsidR="005A7521" w:rsidRPr="001A6F42">
        <w:rPr>
          <w:rFonts w:ascii="Arial" w:hAnsi="Arial" w:cs="Arial"/>
          <w:sz w:val="24"/>
          <w:szCs w:val="24"/>
        </w:rPr>
        <w:t xml:space="preserve"> (</w:t>
      </w:r>
      <w:r w:rsidR="003D6024" w:rsidRPr="001A6F42">
        <w:rPr>
          <w:rFonts w:ascii="Arial" w:hAnsi="Arial" w:cs="Arial"/>
          <w:sz w:val="24"/>
          <w:szCs w:val="24"/>
        </w:rPr>
        <w:t>the website no longer exists)</w:t>
      </w:r>
      <w:r w:rsidR="00162703" w:rsidRPr="001A6F42">
        <w:rPr>
          <w:rFonts w:ascii="Arial" w:hAnsi="Arial" w:cs="Arial"/>
          <w:sz w:val="24"/>
          <w:szCs w:val="24"/>
        </w:rPr>
        <w:t>,</w:t>
      </w:r>
      <w:r w:rsidR="003D6024" w:rsidRPr="001A6F42">
        <w:rPr>
          <w:rFonts w:ascii="Arial" w:hAnsi="Arial" w:cs="Arial"/>
          <w:sz w:val="24"/>
          <w:szCs w:val="24"/>
        </w:rPr>
        <w:t xml:space="preserve"> </w:t>
      </w:r>
      <w:r w:rsidR="004373CE" w:rsidRPr="001A6F42">
        <w:rPr>
          <w:rFonts w:ascii="Arial" w:hAnsi="Arial" w:cs="Arial"/>
          <w:sz w:val="24"/>
          <w:szCs w:val="24"/>
        </w:rPr>
        <w:t xml:space="preserve">Schuller </w:t>
      </w:r>
      <w:r w:rsidR="00162703" w:rsidRPr="001A6F42">
        <w:rPr>
          <w:rFonts w:ascii="Arial" w:hAnsi="Arial" w:cs="Arial"/>
          <w:sz w:val="24"/>
          <w:szCs w:val="24"/>
        </w:rPr>
        <w:t xml:space="preserve">(2017) </w:t>
      </w:r>
      <w:r w:rsidR="004373CE" w:rsidRPr="001A6F42">
        <w:rPr>
          <w:rFonts w:ascii="Arial" w:hAnsi="Arial" w:cs="Arial"/>
          <w:sz w:val="24"/>
          <w:szCs w:val="24"/>
        </w:rPr>
        <w:t>concluded that five</w:t>
      </w:r>
      <w:r w:rsidR="003D6024" w:rsidRPr="001A6F42">
        <w:rPr>
          <w:rFonts w:ascii="Arial" w:hAnsi="Arial" w:cs="Arial"/>
          <w:sz w:val="24"/>
          <w:szCs w:val="24"/>
        </w:rPr>
        <w:t xml:space="preserve"> factors influenced decisions </w:t>
      </w:r>
      <w:r w:rsidR="004373CE" w:rsidRPr="001A6F42">
        <w:rPr>
          <w:rFonts w:ascii="Arial" w:hAnsi="Arial" w:cs="Arial"/>
          <w:sz w:val="24"/>
          <w:szCs w:val="24"/>
        </w:rPr>
        <w:t>women</w:t>
      </w:r>
      <w:r w:rsidR="003D6024" w:rsidRPr="001A6F42">
        <w:rPr>
          <w:rFonts w:ascii="Arial" w:hAnsi="Arial" w:cs="Arial"/>
          <w:sz w:val="24"/>
          <w:szCs w:val="24"/>
        </w:rPr>
        <w:t xml:space="preserve"> made </w:t>
      </w:r>
      <w:r w:rsidR="004373CE" w:rsidRPr="001A6F42">
        <w:rPr>
          <w:rFonts w:ascii="Arial" w:hAnsi="Arial" w:cs="Arial"/>
          <w:sz w:val="24"/>
          <w:szCs w:val="24"/>
        </w:rPr>
        <w:t>about</w:t>
      </w:r>
      <w:r w:rsidR="003D6024" w:rsidRPr="001A6F42">
        <w:rPr>
          <w:rFonts w:ascii="Arial" w:hAnsi="Arial" w:cs="Arial"/>
          <w:sz w:val="24"/>
          <w:szCs w:val="24"/>
        </w:rPr>
        <w:t xml:space="preserve"> </w:t>
      </w:r>
      <w:r w:rsidR="004373CE" w:rsidRPr="001A6F42">
        <w:rPr>
          <w:rFonts w:ascii="Arial" w:hAnsi="Arial" w:cs="Arial"/>
          <w:sz w:val="24"/>
          <w:szCs w:val="24"/>
        </w:rPr>
        <w:t xml:space="preserve">whether to pursue promotion: discrimination and values, caring responsibilities, self-confidence and identity, </w:t>
      </w:r>
      <w:r w:rsidR="00AE3B18" w:rsidRPr="001A6F42">
        <w:rPr>
          <w:rFonts w:ascii="Arial" w:hAnsi="Arial" w:cs="Arial"/>
          <w:sz w:val="24"/>
          <w:szCs w:val="24"/>
        </w:rPr>
        <w:t xml:space="preserve">social capital, </w:t>
      </w:r>
      <w:r w:rsidR="004373CE" w:rsidRPr="001A6F42">
        <w:rPr>
          <w:rFonts w:ascii="Arial" w:hAnsi="Arial" w:cs="Arial"/>
          <w:sz w:val="24"/>
          <w:szCs w:val="24"/>
        </w:rPr>
        <w:t>and choice.</w:t>
      </w:r>
      <w:r w:rsidR="00535CF6" w:rsidRPr="001A6F42">
        <w:rPr>
          <w:rFonts w:ascii="Arial" w:hAnsi="Arial" w:cs="Arial"/>
          <w:sz w:val="24"/>
          <w:szCs w:val="24"/>
        </w:rPr>
        <w:t xml:space="preserve"> </w:t>
      </w:r>
      <w:r w:rsidR="00AE3B18" w:rsidRPr="001A6F42">
        <w:rPr>
          <w:rFonts w:ascii="Arial" w:hAnsi="Arial" w:cs="Arial"/>
          <w:sz w:val="24"/>
          <w:szCs w:val="24"/>
        </w:rPr>
        <w:t xml:space="preserve">15% of </w:t>
      </w:r>
      <w:r w:rsidR="00C74AE5" w:rsidRPr="001A6F42">
        <w:rPr>
          <w:rFonts w:ascii="Arial" w:hAnsi="Arial" w:cs="Arial"/>
          <w:sz w:val="24"/>
          <w:szCs w:val="24"/>
        </w:rPr>
        <w:t>Schuller’s</w:t>
      </w:r>
      <w:r w:rsidR="00AE3B18" w:rsidRPr="001A6F42">
        <w:rPr>
          <w:rFonts w:ascii="Arial" w:hAnsi="Arial" w:cs="Arial"/>
          <w:sz w:val="24"/>
          <w:szCs w:val="24"/>
        </w:rPr>
        <w:t xml:space="preserve"> participants said that they </w:t>
      </w:r>
      <w:r w:rsidR="00C74AE5" w:rsidRPr="001A6F42">
        <w:rPr>
          <w:rFonts w:ascii="Arial" w:hAnsi="Arial" w:cs="Arial"/>
          <w:sz w:val="24"/>
          <w:szCs w:val="24"/>
        </w:rPr>
        <w:t xml:space="preserve">had </w:t>
      </w:r>
      <w:r w:rsidR="00AE3B18" w:rsidRPr="001A6F42">
        <w:rPr>
          <w:rFonts w:ascii="Arial" w:hAnsi="Arial" w:cs="Arial"/>
          <w:i/>
          <w:iCs/>
          <w:sz w:val="24"/>
          <w:szCs w:val="24"/>
        </w:rPr>
        <w:t>actively chose</w:t>
      </w:r>
      <w:r w:rsidR="00C74AE5" w:rsidRPr="001A6F42">
        <w:rPr>
          <w:rFonts w:ascii="Arial" w:hAnsi="Arial" w:cs="Arial"/>
          <w:i/>
          <w:iCs/>
          <w:sz w:val="24"/>
          <w:szCs w:val="24"/>
        </w:rPr>
        <w:t>n</w:t>
      </w:r>
      <w:r w:rsidR="00AE3B18" w:rsidRPr="001A6F42">
        <w:rPr>
          <w:rFonts w:ascii="Arial" w:hAnsi="Arial" w:cs="Arial"/>
          <w:sz w:val="24"/>
          <w:szCs w:val="24"/>
        </w:rPr>
        <w:t xml:space="preserve"> not to take on a more challenging job “</w:t>
      </w:r>
      <w:r w:rsidR="00C74AE5" w:rsidRPr="001A6F42">
        <w:rPr>
          <w:rFonts w:ascii="Arial" w:hAnsi="Arial" w:cs="Arial"/>
          <w:sz w:val="24"/>
          <w:szCs w:val="24"/>
        </w:rPr>
        <w:t xml:space="preserve">… </w:t>
      </w:r>
      <w:r w:rsidR="00AE3B18" w:rsidRPr="001A6F42">
        <w:rPr>
          <w:rFonts w:ascii="Arial" w:hAnsi="Arial" w:cs="Arial"/>
          <w:sz w:val="24"/>
          <w:szCs w:val="24"/>
        </w:rPr>
        <w:t>opting instead for quality of work and a good work-life balance…” (p.165)</w:t>
      </w:r>
      <w:r w:rsidR="00C74AE5" w:rsidRPr="001A6F42">
        <w:rPr>
          <w:rFonts w:ascii="Arial" w:hAnsi="Arial" w:cs="Arial"/>
          <w:sz w:val="24"/>
          <w:szCs w:val="24"/>
        </w:rPr>
        <w:t xml:space="preserve"> and that </w:t>
      </w:r>
      <w:r w:rsidR="00535CF6" w:rsidRPr="001A6F42">
        <w:rPr>
          <w:rFonts w:ascii="Arial" w:hAnsi="Arial" w:cs="Arial"/>
          <w:sz w:val="24"/>
          <w:szCs w:val="24"/>
        </w:rPr>
        <w:t xml:space="preserve">that </w:t>
      </w:r>
      <w:r w:rsidR="00AE3B18" w:rsidRPr="001A6F42">
        <w:rPr>
          <w:rFonts w:ascii="Arial" w:hAnsi="Arial" w:cs="Arial"/>
          <w:sz w:val="24"/>
          <w:szCs w:val="24"/>
        </w:rPr>
        <w:t xml:space="preserve">many </w:t>
      </w:r>
      <w:r w:rsidR="00535CF6" w:rsidRPr="001A6F42">
        <w:rPr>
          <w:rFonts w:ascii="Arial" w:hAnsi="Arial" w:cs="Arial"/>
          <w:sz w:val="24"/>
          <w:szCs w:val="24"/>
        </w:rPr>
        <w:t xml:space="preserve">women </w:t>
      </w:r>
      <w:r w:rsidR="00C74AE5" w:rsidRPr="001A6F42">
        <w:rPr>
          <w:rFonts w:ascii="Arial" w:hAnsi="Arial" w:cs="Arial"/>
          <w:sz w:val="24"/>
          <w:szCs w:val="24"/>
        </w:rPr>
        <w:t xml:space="preserve">felt </w:t>
      </w:r>
      <w:r w:rsidR="005A7521" w:rsidRPr="001A6F42">
        <w:rPr>
          <w:rFonts w:ascii="Arial" w:hAnsi="Arial" w:cs="Arial"/>
          <w:sz w:val="24"/>
          <w:szCs w:val="24"/>
        </w:rPr>
        <w:t>freer</w:t>
      </w:r>
      <w:r w:rsidR="00C74AE5" w:rsidRPr="001A6F42">
        <w:rPr>
          <w:rFonts w:ascii="Arial" w:hAnsi="Arial" w:cs="Arial"/>
          <w:sz w:val="24"/>
          <w:szCs w:val="24"/>
        </w:rPr>
        <w:t xml:space="preserve"> to </w:t>
      </w:r>
      <w:r w:rsidR="00535CF6" w:rsidRPr="001A6F42">
        <w:rPr>
          <w:rFonts w:ascii="Arial" w:hAnsi="Arial" w:cs="Arial"/>
          <w:sz w:val="24"/>
          <w:szCs w:val="24"/>
        </w:rPr>
        <w:t>choose not to pursue promotion</w:t>
      </w:r>
      <w:r w:rsidR="00C74AE5" w:rsidRPr="001A6F42">
        <w:rPr>
          <w:rFonts w:ascii="Arial" w:hAnsi="Arial" w:cs="Arial"/>
          <w:sz w:val="24"/>
          <w:szCs w:val="24"/>
        </w:rPr>
        <w:t xml:space="preserve">. Schuller concluded that, </w:t>
      </w:r>
      <w:r w:rsidR="00F541A8" w:rsidRPr="001A6F42">
        <w:rPr>
          <w:rFonts w:ascii="Arial" w:hAnsi="Arial" w:cs="Arial"/>
          <w:sz w:val="24"/>
          <w:szCs w:val="24"/>
        </w:rPr>
        <w:t xml:space="preserve">for men, career “is defined very much as a continuous rising through the ranks” (p.195), arguing that it is time for a cultural shift so that men’s life choices become more feminised, </w:t>
      </w:r>
      <w:r w:rsidR="00FB150E" w:rsidRPr="001A6F42">
        <w:rPr>
          <w:rFonts w:ascii="Arial" w:hAnsi="Arial" w:cs="Arial"/>
          <w:sz w:val="24"/>
          <w:szCs w:val="24"/>
        </w:rPr>
        <w:t>just as</w:t>
      </w:r>
      <w:r w:rsidR="00F541A8" w:rsidRPr="001A6F42">
        <w:rPr>
          <w:rFonts w:ascii="Arial" w:hAnsi="Arial" w:cs="Arial"/>
          <w:sz w:val="24"/>
          <w:szCs w:val="24"/>
        </w:rPr>
        <w:t xml:space="preserve"> women’s lives have become more masculinised.</w:t>
      </w:r>
    </w:p>
    <w:p w14:paraId="77552602" w14:textId="63D2AC79" w:rsidR="00F541A8" w:rsidRPr="001A6F42" w:rsidRDefault="0047587B" w:rsidP="000044D6">
      <w:pPr>
        <w:spacing w:line="360" w:lineRule="auto"/>
        <w:jc w:val="both"/>
        <w:rPr>
          <w:rFonts w:ascii="Arial" w:hAnsi="Arial" w:cs="Arial"/>
          <w:sz w:val="24"/>
          <w:szCs w:val="24"/>
        </w:rPr>
      </w:pPr>
      <w:r w:rsidRPr="001A6F42">
        <w:rPr>
          <w:rFonts w:ascii="Arial" w:hAnsi="Arial" w:cs="Arial"/>
          <w:sz w:val="24"/>
          <w:szCs w:val="24"/>
        </w:rPr>
        <w:t>Schuller (2017) does not outline his methodology with sufficient rigour</w:t>
      </w:r>
      <w:r w:rsidR="0057278E" w:rsidRPr="001A6F42">
        <w:rPr>
          <w:rFonts w:ascii="Arial" w:hAnsi="Arial" w:cs="Arial"/>
          <w:sz w:val="24"/>
          <w:szCs w:val="24"/>
        </w:rPr>
        <w:t xml:space="preserve"> (S</w:t>
      </w:r>
      <w:r w:rsidR="00E40194" w:rsidRPr="001A6F42">
        <w:rPr>
          <w:rFonts w:ascii="Arial" w:hAnsi="Arial" w:cs="Arial"/>
          <w:sz w:val="24"/>
          <w:szCs w:val="24"/>
        </w:rPr>
        <w:t>tuart</w:t>
      </w:r>
      <w:r w:rsidR="0057278E" w:rsidRPr="001A6F42">
        <w:rPr>
          <w:rFonts w:ascii="Arial" w:hAnsi="Arial" w:cs="Arial"/>
          <w:sz w:val="24"/>
          <w:szCs w:val="24"/>
        </w:rPr>
        <w:t>, 2018)</w:t>
      </w:r>
      <w:r w:rsidRPr="001A6F42">
        <w:rPr>
          <w:rFonts w:ascii="Arial" w:hAnsi="Arial" w:cs="Arial"/>
          <w:sz w:val="24"/>
          <w:szCs w:val="24"/>
        </w:rPr>
        <w:t xml:space="preserve"> and it is </w:t>
      </w:r>
      <w:r w:rsidR="0057278E" w:rsidRPr="001A6F42">
        <w:rPr>
          <w:rFonts w:ascii="Arial" w:hAnsi="Arial" w:cs="Arial"/>
          <w:sz w:val="24"/>
          <w:szCs w:val="24"/>
        </w:rPr>
        <w:t>possible</w:t>
      </w:r>
      <w:r w:rsidRPr="001A6F42">
        <w:rPr>
          <w:rFonts w:ascii="Arial" w:hAnsi="Arial" w:cs="Arial"/>
          <w:sz w:val="24"/>
          <w:szCs w:val="24"/>
        </w:rPr>
        <w:t xml:space="preserve"> that </w:t>
      </w:r>
      <w:r w:rsidR="004373CE" w:rsidRPr="001A6F42">
        <w:rPr>
          <w:rFonts w:ascii="Arial" w:hAnsi="Arial" w:cs="Arial"/>
          <w:sz w:val="24"/>
          <w:szCs w:val="24"/>
        </w:rPr>
        <w:t xml:space="preserve">his being male may have influenced </w:t>
      </w:r>
      <w:r w:rsidR="00F541A8" w:rsidRPr="001A6F42">
        <w:rPr>
          <w:rFonts w:ascii="Arial" w:hAnsi="Arial" w:cs="Arial"/>
          <w:sz w:val="24"/>
          <w:szCs w:val="24"/>
        </w:rPr>
        <w:t>his interpretation of the</w:t>
      </w:r>
      <w:r w:rsidR="004373CE" w:rsidRPr="001A6F42">
        <w:rPr>
          <w:rFonts w:ascii="Arial" w:hAnsi="Arial" w:cs="Arial"/>
          <w:sz w:val="24"/>
          <w:szCs w:val="24"/>
        </w:rPr>
        <w:t xml:space="preserve"> data</w:t>
      </w:r>
      <w:r w:rsidR="00FB150E" w:rsidRPr="001A6F42">
        <w:rPr>
          <w:rFonts w:ascii="Arial" w:hAnsi="Arial" w:cs="Arial"/>
          <w:sz w:val="24"/>
          <w:szCs w:val="24"/>
        </w:rPr>
        <w:t>. However, he is not alone.</w:t>
      </w:r>
      <w:r w:rsidR="004373CE" w:rsidRPr="001A6F42">
        <w:rPr>
          <w:rFonts w:ascii="Arial" w:hAnsi="Arial" w:cs="Arial"/>
          <w:sz w:val="24"/>
          <w:szCs w:val="24"/>
        </w:rPr>
        <w:t xml:space="preserve"> Roiph</w:t>
      </w:r>
      <w:r w:rsidR="00EA731F" w:rsidRPr="001A6F42">
        <w:rPr>
          <w:rFonts w:ascii="Arial" w:hAnsi="Arial" w:cs="Arial"/>
          <w:sz w:val="24"/>
          <w:szCs w:val="24"/>
        </w:rPr>
        <w:t>e</w:t>
      </w:r>
      <w:r w:rsidR="004373CE" w:rsidRPr="001A6F42">
        <w:rPr>
          <w:rFonts w:ascii="Arial" w:hAnsi="Arial" w:cs="Arial"/>
          <w:sz w:val="24"/>
          <w:szCs w:val="24"/>
        </w:rPr>
        <w:t xml:space="preserve"> </w:t>
      </w:r>
      <w:r w:rsidR="00F541A8" w:rsidRPr="001A6F42">
        <w:rPr>
          <w:rFonts w:ascii="Arial" w:hAnsi="Arial" w:cs="Arial"/>
          <w:sz w:val="24"/>
          <w:szCs w:val="24"/>
        </w:rPr>
        <w:t xml:space="preserve">(1996) </w:t>
      </w:r>
      <w:r w:rsidR="00FB150E" w:rsidRPr="001A6F42">
        <w:rPr>
          <w:rFonts w:ascii="Arial" w:hAnsi="Arial" w:cs="Arial"/>
          <w:sz w:val="24"/>
          <w:szCs w:val="24"/>
        </w:rPr>
        <w:t>argues</w:t>
      </w:r>
      <w:r w:rsidR="00F541A8" w:rsidRPr="001A6F42">
        <w:rPr>
          <w:rFonts w:ascii="Arial" w:hAnsi="Arial" w:cs="Arial"/>
          <w:sz w:val="24"/>
          <w:szCs w:val="24"/>
        </w:rPr>
        <w:t xml:space="preserve"> that </w:t>
      </w:r>
      <w:r w:rsidR="00167A4B" w:rsidRPr="001A6F42">
        <w:rPr>
          <w:rFonts w:ascii="Arial" w:hAnsi="Arial" w:cs="Arial"/>
          <w:sz w:val="24"/>
          <w:szCs w:val="24"/>
        </w:rPr>
        <w:t>whilst feminism has been a power for good, many feminists have judged women who choose motherhood over careers</w:t>
      </w:r>
      <w:r w:rsidR="00FB150E" w:rsidRPr="001A6F42">
        <w:rPr>
          <w:rFonts w:ascii="Arial" w:hAnsi="Arial" w:cs="Arial"/>
          <w:sz w:val="24"/>
          <w:szCs w:val="24"/>
        </w:rPr>
        <w:t>. Y</w:t>
      </w:r>
      <w:r w:rsidR="0057278E" w:rsidRPr="001A6F42">
        <w:rPr>
          <w:rFonts w:ascii="Arial" w:hAnsi="Arial" w:cs="Arial"/>
          <w:sz w:val="24"/>
          <w:szCs w:val="24"/>
        </w:rPr>
        <w:t xml:space="preserve">et </w:t>
      </w:r>
      <w:r w:rsidR="00167A4B" w:rsidRPr="001A6F42">
        <w:rPr>
          <w:rFonts w:ascii="Arial" w:hAnsi="Arial" w:cs="Arial"/>
          <w:sz w:val="24"/>
          <w:szCs w:val="24"/>
        </w:rPr>
        <w:t>“… most of us did not after all want to be liberated from that basic biological experience</w:t>
      </w:r>
      <w:r w:rsidR="00110F9C" w:rsidRPr="001A6F42">
        <w:rPr>
          <w:rFonts w:ascii="Arial" w:hAnsi="Arial" w:cs="Arial"/>
          <w:sz w:val="24"/>
          <w:szCs w:val="24"/>
        </w:rPr>
        <w:t xml:space="preserve">” </w:t>
      </w:r>
      <w:r w:rsidR="00167A4B" w:rsidRPr="001A6F42">
        <w:rPr>
          <w:rFonts w:ascii="Arial" w:hAnsi="Arial" w:cs="Arial"/>
          <w:sz w:val="24"/>
          <w:szCs w:val="24"/>
        </w:rPr>
        <w:t>(p.47)</w:t>
      </w:r>
      <w:r w:rsidR="00A7136A" w:rsidRPr="001A6F42">
        <w:rPr>
          <w:rFonts w:ascii="Arial" w:hAnsi="Arial" w:cs="Arial"/>
          <w:sz w:val="24"/>
          <w:szCs w:val="24"/>
        </w:rPr>
        <w:t xml:space="preserve"> and </w:t>
      </w:r>
      <w:r w:rsidR="00FB150E" w:rsidRPr="001A6F42">
        <w:rPr>
          <w:rFonts w:ascii="Arial" w:hAnsi="Arial" w:cs="Arial"/>
          <w:sz w:val="24"/>
          <w:szCs w:val="24"/>
        </w:rPr>
        <w:t>“…</w:t>
      </w:r>
      <w:r w:rsidR="00110F9C" w:rsidRPr="001A6F42">
        <w:rPr>
          <w:rFonts w:ascii="Arial" w:hAnsi="Arial" w:cs="Arial"/>
          <w:sz w:val="24"/>
          <w:szCs w:val="24"/>
        </w:rPr>
        <w:t xml:space="preserve"> </w:t>
      </w:r>
      <w:r w:rsidR="00A7136A" w:rsidRPr="001A6F42">
        <w:rPr>
          <w:rFonts w:ascii="Arial" w:hAnsi="Arial" w:cs="Arial"/>
          <w:sz w:val="24"/>
          <w:szCs w:val="24"/>
        </w:rPr>
        <w:t>women have real needs that include being near and with their children. The effort to deny these needs is as cruel as the prefeminist effort to deny women their minds … the same maneuver, just turned inside out” (p.235).</w:t>
      </w:r>
    </w:p>
    <w:p w14:paraId="5661F237" w14:textId="39AF1854" w:rsidR="005862DF" w:rsidRDefault="00110F9C" w:rsidP="005862DF">
      <w:pPr>
        <w:spacing w:line="360" w:lineRule="auto"/>
        <w:jc w:val="both"/>
        <w:rPr>
          <w:rFonts w:ascii="Arial" w:hAnsi="Arial" w:cs="Arial"/>
          <w:color w:val="FF0000"/>
          <w:sz w:val="24"/>
          <w:szCs w:val="24"/>
        </w:rPr>
      </w:pPr>
      <w:r w:rsidRPr="001A6F42">
        <w:rPr>
          <w:rFonts w:ascii="Arial" w:hAnsi="Arial" w:cs="Arial"/>
          <w:sz w:val="24"/>
          <w:szCs w:val="24"/>
        </w:rPr>
        <w:t>Schuller’s use of the term “choice” and Roiph</w:t>
      </w:r>
      <w:r w:rsidR="00EA731F" w:rsidRPr="001A6F42">
        <w:rPr>
          <w:rFonts w:ascii="Arial" w:hAnsi="Arial" w:cs="Arial"/>
          <w:sz w:val="24"/>
          <w:szCs w:val="24"/>
        </w:rPr>
        <w:t>e</w:t>
      </w:r>
      <w:r w:rsidRPr="001A6F42">
        <w:rPr>
          <w:rFonts w:ascii="Arial" w:hAnsi="Arial" w:cs="Arial"/>
          <w:sz w:val="24"/>
          <w:szCs w:val="24"/>
        </w:rPr>
        <w:t xml:space="preserve"> (1996) arguing that pressurising women to choose career over </w:t>
      </w:r>
      <w:r w:rsidR="00552C18" w:rsidRPr="001A6F42">
        <w:rPr>
          <w:rFonts w:ascii="Arial" w:hAnsi="Arial" w:cs="Arial"/>
          <w:sz w:val="24"/>
          <w:szCs w:val="24"/>
        </w:rPr>
        <w:t xml:space="preserve">motherhood </w:t>
      </w:r>
      <w:r w:rsidR="007E3657" w:rsidRPr="001A6F42">
        <w:rPr>
          <w:rFonts w:ascii="Arial" w:hAnsi="Arial" w:cs="Arial"/>
          <w:sz w:val="24"/>
          <w:szCs w:val="24"/>
        </w:rPr>
        <w:t>is as oppressive as pre</w:t>
      </w:r>
      <w:r w:rsidR="00CB1BF1" w:rsidRPr="001A6F42">
        <w:rPr>
          <w:rFonts w:ascii="Arial" w:hAnsi="Arial" w:cs="Arial"/>
          <w:sz w:val="24"/>
          <w:szCs w:val="24"/>
        </w:rPr>
        <w:t>-</w:t>
      </w:r>
      <w:r w:rsidR="007E3657" w:rsidRPr="001A6F42">
        <w:rPr>
          <w:rFonts w:ascii="Arial" w:hAnsi="Arial" w:cs="Arial"/>
          <w:sz w:val="24"/>
          <w:szCs w:val="24"/>
        </w:rPr>
        <w:t>feminist views, challenged</w:t>
      </w:r>
      <w:r w:rsidRPr="001A6F42">
        <w:rPr>
          <w:rFonts w:ascii="Arial" w:hAnsi="Arial" w:cs="Arial"/>
          <w:sz w:val="24"/>
          <w:szCs w:val="24"/>
        </w:rPr>
        <w:t xml:space="preserve"> my personal bias, making me aware that my belief that women should pursue higher </w:t>
      </w:r>
      <w:r w:rsidR="00473F9B" w:rsidRPr="001A6F42">
        <w:rPr>
          <w:rFonts w:ascii="Arial" w:hAnsi="Arial" w:cs="Arial"/>
          <w:sz w:val="24"/>
          <w:szCs w:val="24"/>
        </w:rPr>
        <w:t>education,</w:t>
      </w:r>
      <w:r w:rsidRPr="001A6F42">
        <w:rPr>
          <w:rFonts w:ascii="Arial" w:hAnsi="Arial" w:cs="Arial"/>
          <w:sz w:val="24"/>
          <w:szCs w:val="24"/>
        </w:rPr>
        <w:t xml:space="preserve"> and a career path was just as restrictive an expectation as the historical </w:t>
      </w:r>
      <w:r w:rsidRPr="001D6169">
        <w:rPr>
          <w:rFonts w:ascii="Arial" w:hAnsi="Arial" w:cs="Arial"/>
          <w:sz w:val="24"/>
          <w:szCs w:val="24"/>
        </w:rPr>
        <w:lastRenderedPageBreak/>
        <w:t>presumption that women should be housewives and mothers.</w:t>
      </w:r>
      <w:r w:rsidR="005862DF" w:rsidRPr="001D6169">
        <w:rPr>
          <w:rFonts w:ascii="Arial" w:hAnsi="Arial" w:cs="Arial"/>
          <w:sz w:val="24"/>
          <w:szCs w:val="24"/>
        </w:rPr>
        <w:t xml:space="preserve"> It is also important to recognise that attitudes to work-life balance are changing for Generation Z emerging adults (Brower, 2022; </w:t>
      </w:r>
      <w:r w:rsidR="00797A59" w:rsidRPr="001D6169">
        <w:rPr>
          <w:rFonts w:ascii="Arial" w:hAnsi="Arial" w:cs="Arial"/>
          <w:sz w:val="24"/>
          <w:szCs w:val="24"/>
        </w:rPr>
        <w:t xml:space="preserve">Deloitte, 2024; </w:t>
      </w:r>
      <w:r w:rsidR="005862DF" w:rsidRPr="001D6169">
        <w:rPr>
          <w:rFonts w:ascii="Arial" w:hAnsi="Arial" w:cs="Arial"/>
          <w:sz w:val="24"/>
          <w:szCs w:val="24"/>
        </w:rPr>
        <w:t>Hoier, 2023)</w:t>
      </w:r>
      <w:r w:rsidR="00413F18">
        <w:rPr>
          <w:rFonts w:ascii="Arial" w:hAnsi="Arial" w:cs="Arial"/>
          <w:sz w:val="24"/>
          <w:szCs w:val="24"/>
        </w:rPr>
        <w:t>;</w:t>
      </w:r>
      <w:r w:rsidR="00797A59" w:rsidRPr="001D6169">
        <w:rPr>
          <w:rFonts w:ascii="Arial" w:hAnsi="Arial" w:cs="Arial"/>
          <w:sz w:val="24"/>
          <w:szCs w:val="24"/>
        </w:rPr>
        <w:t xml:space="preserve"> </w:t>
      </w:r>
      <w:r w:rsidR="00413F18">
        <w:rPr>
          <w:rFonts w:ascii="Arial" w:hAnsi="Arial" w:cs="Arial"/>
          <w:sz w:val="24"/>
          <w:szCs w:val="24"/>
        </w:rPr>
        <w:t>m</w:t>
      </w:r>
      <w:r w:rsidR="00797A59" w:rsidRPr="001D6169">
        <w:rPr>
          <w:rFonts w:ascii="Arial" w:hAnsi="Arial" w:cs="Arial"/>
          <w:sz w:val="24"/>
          <w:szCs w:val="24"/>
        </w:rPr>
        <w:t xml:space="preserve">any more young people are rejecting university as an aspiration with work-life balance and meaningful work becoming more important (Deloitte, 2024). </w:t>
      </w:r>
    </w:p>
    <w:p w14:paraId="16392097" w14:textId="14E35D36" w:rsidR="00317628" w:rsidRPr="001D6169" w:rsidRDefault="00317628" w:rsidP="00317628">
      <w:pPr>
        <w:spacing w:line="360" w:lineRule="auto"/>
        <w:jc w:val="both"/>
        <w:rPr>
          <w:rFonts w:ascii="Arial" w:hAnsi="Arial" w:cs="Arial"/>
          <w:sz w:val="24"/>
          <w:szCs w:val="24"/>
        </w:rPr>
      </w:pPr>
      <w:r w:rsidRPr="001D6169">
        <w:rPr>
          <w:rFonts w:ascii="Arial" w:hAnsi="Arial" w:cs="Arial"/>
          <w:sz w:val="24"/>
          <w:szCs w:val="24"/>
        </w:rPr>
        <w:t xml:space="preserve">I have also been heavily influenced by the concept of emotional labour (Hackman, 2023; Hochschild, 1983; Hartley, 2017, 2018) and this affected my interpretation of the data. The concept of emotional labour </w:t>
      </w:r>
      <w:r w:rsidR="00162703" w:rsidRPr="001D6169">
        <w:rPr>
          <w:rFonts w:ascii="Arial" w:hAnsi="Arial" w:cs="Arial"/>
          <w:sz w:val="24"/>
          <w:szCs w:val="24"/>
        </w:rPr>
        <w:t xml:space="preserve">refers to the practice of many women who </w:t>
      </w:r>
      <w:r w:rsidRPr="001D6169">
        <w:rPr>
          <w:rFonts w:ascii="Arial" w:hAnsi="Arial" w:cs="Arial"/>
          <w:sz w:val="24"/>
          <w:szCs w:val="24"/>
        </w:rPr>
        <w:t xml:space="preserve">take on the emotional and mental labour within families (Hackman, 2023; Hartley, 2017, 2018). Whilst the concept of emotional labour was initially used in the context of work (Hochschild, 1983), it is one adopted by </w:t>
      </w:r>
      <w:r w:rsidR="00162703" w:rsidRPr="001D6169">
        <w:rPr>
          <w:rFonts w:ascii="Arial" w:hAnsi="Arial" w:cs="Arial"/>
          <w:sz w:val="24"/>
          <w:szCs w:val="24"/>
        </w:rPr>
        <w:t xml:space="preserve">some </w:t>
      </w:r>
      <w:r w:rsidRPr="001D6169">
        <w:rPr>
          <w:rFonts w:ascii="Arial" w:hAnsi="Arial" w:cs="Arial"/>
          <w:sz w:val="24"/>
          <w:szCs w:val="24"/>
        </w:rPr>
        <w:t>feminists in relation to the domestic experiences of women. Hartley (2018) describes herself as a mother:</w:t>
      </w:r>
    </w:p>
    <w:p w14:paraId="28A3EFFD" w14:textId="6CE7F342" w:rsidR="00317628" w:rsidRPr="001D6169" w:rsidRDefault="00317628" w:rsidP="00317628">
      <w:pPr>
        <w:spacing w:line="360" w:lineRule="auto"/>
        <w:ind w:left="720"/>
        <w:jc w:val="both"/>
        <w:rPr>
          <w:rFonts w:ascii="Arial" w:hAnsi="Arial" w:cs="Arial"/>
          <w:sz w:val="24"/>
          <w:szCs w:val="24"/>
        </w:rPr>
      </w:pPr>
      <w:r w:rsidRPr="001D6169">
        <w:rPr>
          <w:rFonts w:ascii="Arial" w:hAnsi="Arial" w:cs="Arial"/>
          <w:sz w:val="24"/>
          <w:szCs w:val="24"/>
        </w:rPr>
        <w:t xml:space="preserve">“… I find myself carrying all the domestic upkeep that relives others of the mental load. I am the one who notices when things need to be done … I am also the schedule keeper who makes appointments and knows what is on the calendar … I carry in my mind exhaustive lists, not because I want </w:t>
      </w:r>
      <w:r w:rsidR="00EA731F" w:rsidRPr="001D6169">
        <w:rPr>
          <w:rFonts w:ascii="Arial" w:hAnsi="Arial" w:cs="Arial"/>
          <w:sz w:val="24"/>
          <w:szCs w:val="24"/>
        </w:rPr>
        <w:t>to,</w:t>
      </w:r>
      <w:r w:rsidRPr="001D6169">
        <w:rPr>
          <w:rFonts w:ascii="Arial" w:hAnsi="Arial" w:cs="Arial"/>
          <w:sz w:val="24"/>
          <w:szCs w:val="24"/>
        </w:rPr>
        <w:t xml:space="preserve"> but because I know no one else will</w:t>
      </w:r>
      <w:r w:rsidR="006847D1" w:rsidRPr="001D6169">
        <w:rPr>
          <w:rFonts w:ascii="Arial" w:hAnsi="Arial" w:cs="Arial"/>
          <w:sz w:val="24"/>
          <w:szCs w:val="24"/>
        </w:rPr>
        <w:t>”.</w:t>
      </w:r>
      <w:r w:rsidRPr="001D6169">
        <w:rPr>
          <w:rFonts w:ascii="Arial" w:hAnsi="Arial" w:cs="Arial"/>
          <w:sz w:val="24"/>
          <w:szCs w:val="24"/>
        </w:rPr>
        <w:t xml:space="preserve"> (pp. 3-4)</w:t>
      </w:r>
    </w:p>
    <w:p w14:paraId="343A7A0D" w14:textId="52331FA6" w:rsidR="00317628" w:rsidRPr="001D6169" w:rsidRDefault="00317628" w:rsidP="00317628">
      <w:pPr>
        <w:spacing w:line="360" w:lineRule="auto"/>
        <w:jc w:val="both"/>
        <w:rPr>
          <w:rFonts w:ascii="Arial" w:hAnsi="Arial" w:cs="Arial"/>
          <w:sz w:val="24"/>
          <w:szCs w:val="24"/>
        </w:rPr>
      </w:pPr>
      <w:r w:rsidRPr="001D6169">
        <w:rPr>
          <w:rFonts w:ascii="Arial" w:hAnsi="Arial" w:cs="Arial"/>
          <w:sz w:val="24"/>
          <w:szCs w:val="24"/>
        </w:rPr>
        <w:t>Th</w:t>
      </w:r>
      <w:r w:rsidR="00B7115F" w:rsidRPr="001D6169">
        <w:rPr>
          <w:rFonts w:ascii="Arial" w:hAnsi="Arial" w:cs="Arial"/>
          <w:sz w:val="24"/>
          <w:szCs w:val="24"/>
        </w:rPr>
        <w:t>e</w:t>
      </w:r>
      <w:r w:rsidRPr="001D6169">
        <w:rPr>
          <w:rFonts w:ascii="Arial" w:hAnsi="Arial" w:cs="Arial"/>
          <w:sz w:val="24"/>
          <w:szCs w:val="24"/>
        </w:rPr>
        <w:t xml:space="preserve"> concept of emotional labour likely led to my noticing aspects of the Phase 2 participants’ narratives as relating to the idea of emotional labour</w:t>
      </w:r>
      <w:r w:rsidR="003A2069" w:rsidRPr="001D6169">
        <w:rPr>
          <w:rFonts w:ascii="Arial" w:hAnsi="Arial" w:cs="Arial"/>
          <w:sz w:val="24"/>
          <w:szCs w:val="24"/>
        </w:rPr>
        <w:t>, particularly when Georgia and Jenny compared their brothers’ involvement to their own.</w:t>
      </w:r>
    </w:p>
    <w:p w14:paraId="6B91979A" w14:textId="01D205EB" w:rsidR="00907811" w:rsidRPr="00C213CC" w:rsidRDefault="0059084E" w:rsidP="008A3BC8">
      <w:pPr>
        <w:spacing w:line="360" w:lineRule="auto"/>
        <w:jc w:val="both"/>
        <w:rPr>
          <w:rFonts w:ascii="Arial" w:hAnsi="Arial" w:cs="Arial"/>
          <w:b/>
          <w:bCs/>
          <w:sz w:val="24"/>
          <w:szCs w:val="24"/>
        </w:rPr>
      </w:pPr>
      <w:r>
        <w:rPr>
          <w:rFonts w:ascii="Arial" w:hAnsi="Arial" w:cs="Arial"/>
          <w:b/>
          <w:bCs/>
          <w:sz w:val="24"/>
          <w:szCs w:val="24"/>
        </w:rPr>
        <w:t xml:space="preserve">2.2 </w:t>
      </w:r>
      <w:r w:rsidR="00907811" w:rsidRPr="00C213CC">
        <w:rPr>
          <w:rFonts w:ascii="Arial" w:hAnsi="Arial" w:cs="Arial"/>
          <w:b/>
          <w:bCs/>
          <w:sz w:val="24"/>
          <w:szCs w:val="24"/>
        </w:rPr>
        <w:t>Aims</w:t>
      </w:r>
    </w:p>
    <w:p w14:paraId="4B71ED20" w14:textId="1E53BB50" w:rsidR="00907811" w:rsidRPr="00C213CC" w:rsidRDefault="00907811" w:rsidP="000044D6">
      <w:pPr>
        <w:spacing w:line="360" w:lineRule="auto"/>
        <w:jc w:val="both"/>
        <w:rPr>
          <w:rFonts w:ascii="Arial" w:hAnsi="Arial" w:cs="Arial"/>
          <w:sz w:val="24"/>
          <w:szCs w:val="24"/>
        </w:rPr>
      </w:pPr>
      <w:r w:rsidRPr="00C213CC">
        <w:rPr>
          <w:rFonts w:ascii="Arial" w:hAnsi="Arial" w:cs="Arial"/>
          <w:sz w:val="24"/>
          <w:szCs w:val="24"/>
        </w:rPr>
        <w:t xml:space="preserve">As a former </w:t>
      </w:r>
      <w:r w:rsidRPr="001D6169">
        <w:rPr>
          <w:rFonts w:ascii="Arial" w:hAnsi="Arial" w:cs="Arial"/>
          <w:sz w:val="24"/>
          <w:szCs w:val="24"/>
        </w:rPr>
        <w:t>teacher</w:t>
      </w:r>
      <w:r w:rsidR="00547D1C" w:rsidRPr="001D6169">
        <w:rPr>
          <w:rFonts w:ascii="Arial" w:hAnsi="Arial" w:cs="Arial"/>
          <w:sz w:val="24"/>
          <w:szCs w:val="24"/>
        </w:rPr>
        <w:t xml:space="preserve"> and </w:t>
      </w:r>
      <w:r w:rsidR="00A873AC" w:rsidRPr="001D6169">
        <w:rPr>
          <w:rFonts w:ascii="Arial" w:hAnsi="Arial" w:cs="Arial"/>
          <w:sz w:val="24"/>
          <w:szCs w:val="24"/>
        </w:rPr>
        <w:t xml:space="preserve">SENDCo, </w:t>
      </w:r>
      <w:r w:rsidR="008C3618" w:rsidRPr="001D6169">
        <w:rPr>
          <w:rFonts w:ascii="Arial" w:hAnsi="Arial" w:cs="Arial"/>
          <w:sz w:val="24"/>
          <w:szCs w:val="24"/>
        </w:rPr>
        <w:t xml:space="preserve">someone who had worked in a special school </w:t>
      </w:r>
      <w:r w:rsidR="00547D1C" w:rsidRPr="001D6169">
        <w:rPr>
          <w:rFonts w:ascii="Arial" w:hAnsi="Arial" w:cs="Arial"/>
          <w:sz w:val="24"/>
          <w:szCs w:val="24"/>
        </w:rPr>
        <w:t xml:space="preserve">and a </w:t>
      </w:r>
      <w:r w:rsidR="004A3850" w:rsidRPr="001D6169">
        <w:rPr>
          <w:rFonts w:ascii="Arial" w:hAnsi="Arial" w:cs="Arial"/>
          <w:sz w:val="24"/>
          <w:szCs w:val="24"/>
        </w:rPr>
        <w:t>t</w:t>
      </w:r>
      <w:r w:rsidR="00F615C6" w:rsidRPr="001D6169">
        <w:rPr>
          <w:rFonts w:ascii="Arial" w:hAnsi="Arial" w:cs="Arial"/>
          <w:sz w:val="24"/>
          <w:szCs w:val="24"/>
        </w:rPr>
        <w:t>r</w:t>
      </w:r>
      <w:r w:rsidRPr="001D6169">
        <w:rPr>
          <w:rFonts w:ascii="Arial" w:hAnsi="Arial" w:cs="Arial"/>
          <w:sz w:val="24"/>
          <w:szCs w:val="24"/>
        </w:rPr>
        <w:t xml:space="preserve">ainee </w:t>
      </w:r>
      <w:r w:rsidR="004A3850" w:rsidRPr="001D6169">
        <w:rPr>
          <w:rFonts w:ascii="Arial" w:hAnsi="Arial" w:cs="Arial"/>
          <w:sz w:val="24"/>
          <w:szCs w:val="24"/>
        </w:rPr>
        <w:t>e</w:t>
      </w:r>
      <w:r w:rsidRPr="001D6169">
        <w:rPr>
          <w:rFonts w:ascii="Arial" w:hAnsi="Arial" w:cs="Arial"/>
          <w:sz w:val="24"/>
          <w:szCs w:val="24"/>
        </w:rPr>
        <w:t xml:space="preserve">ducational </w:t>
      </w:r>
      <w:r w:rsidR="004A3850" w:rsidRPr="001D6169">
        <w:rPr>
          <w:rFonts w:ascii="Arial" w:hAnsi="Arial" w:cs="Arial"/>
          <w:sz w:val="24"/>
          <w:szCs w:val="24"/>
        </w:rPr>
        <w:t>p</w:t>
      </w:r>
      <w:r w:rsidRPr="001D6169">
        <w:rPr>
          <w:rFonts w:ascii="Arial" w:hAnsi="Arial" w:cs="Arial"/>
          <w:sz w:val="24"/>
          <w:szCs w:val="24"/>
        </w:rPr>
        <w:t xml:space="preserve">sychologist (TEP), I was aware that most schools offer little or no support to children and young people who grow up with a sibling with additional needs and indeed often schools do not even know this information. </w:t>
      </w:r>
      <w:r w:rsidR="008C3618" w:rsidRPr="001D6169">
        <w:rPr>
          <w:rFonts w:ascii="Arial" w:hAnsi="Arial" w:cs="Arial"/>
          <w:sz w:val="24"/>
          <w:szCs w:val="24"/>
        </w:rPr>
        <w:t xml:space="preserve">In my experience, </w:t>
      </w:r>
      <w:r w:rsidR="005F74B2" w:rsidRPr="001D6169">
        <w:rPr>
          <w:rFonts w:ascii="Arial" w:hAnsi="Arial" w:cs="Arial"/>
          <w:sz w:val="24"/>
          <w:szCs w:val="24"/>
        </w:rPr>
        <w:t>w</w:t>
      </w:r>
      <w:r w:rsidR="008C3618" w:rsidRPr="001D6169">
        <w:rPr>
          <w:rFonts w:ascii="Arial" w:hAnsi="Arial" w:cs="Arial"/>
          <w:sz w:val="24"/>
          <w:szCs w:val="24"/>
        </w:rPr>
        <w:t>here schools do offer support, this is almost always in the context of a young carers support group and not all those who grow up with a sibling with additional consider themselves carers, a theme which was apparent in interviews</w:t>
      </w:r>
    </w:p>
    <w:p w14:paraId="6CA2B9F7" w14:textId="77777777" w:rsidR="00907811" w:rsidRDefault="00907811" w:rsidP="000044D6">
      <w:pPr>
        <w:spacing w:line="360" w:lineRule="auto"/>
        <w:jc w:val="both"/>
        <w:rPr>
          <w:rFonts w:ascii="Arial" w:hAnsi="Arial" w:cs="Arial"/>
          <w:sz w:val="24"/>
          <w:szCs w:val="24"/>
        </w:rPr>
      </w:pPr>
      <w:r w:rsidRPr="00C213CC">
        <w:rPr>
          <w:rFonts w:ascii="Arial" w:hAnsi="Arial" w:cs="Arial"/>
          <w:sz w:val="24"/>
          <w:szCs w:val="24"/>
        </w:rPr>
        <w:t>Therefore, the key aim of my research was to gather the voices of those who are part of this often-forgotten group (Hanvey, Malovic, &amp; Ntontis, 2022)</w:t>
      </w:r>
      <w:r>
        <w:rPr>
          <w:rFonts w:ascii="Arial" w:hAnsi="Arial" w:cs="Arial"/>
          <w:sz w:val="24"/>
          <w:szCs w:val="24"/>
        </w:rPr>
        <w:t xml:space="preserve"> so that schools and </w:t>
      </w:r>
      <w:r>
        <w:rPr>
          <w:rFonts w:ascii="Arial" w:hAnsi="Arial" w:cs="Arial"/>
          <w:sz w:val="24"/>
          <w:szCs w:val="24"/>
        </w:rPr>
        <w:lastRenderedPageBreak/>
        <w:t>other professionals</w:t>
      </w:r>
      <w:r w:rsidRPr="00252152">
        <w:rPr>
          <w:rFonts w:ascii="Arial" w:hAnsi="Arial" w:cs="Arial"/>
          <w:sz w:val="24"/>
          <w:szCs w:val="24"/>
        </w:rPr>
        <w:t xml:space="preserve"> </w:t>
      </w:r>
      <w:r w:rsidRPr="00C213CC">
        <w:rPr>
          <w:rFonts w:ascii="Arial" w:hAnsi="Arial" w:cs="Arial"/>
          <w:sz w:val="24"/>
          <w:szCs w:val="24"/>
        </w:rPr>
        <w:t xml:space="preserve">can take </w:t>
      </w:r>
      <w:r>
        <w:rPr>
          <w:rFonts w:ascii="Arial" w:hAnsi="Arial" w:cs="Arial"/>
          <w:sz w:val="24"/>
          <w:szCs w:val="24"/>
        </w:rPr>
        <w:t xml:space="preserve">steps </w:t>
      </w:r>
      <w:r w:rsidRPr="00C213CC">
        <w:rPr>
          <w:rFonts w:ascii="Arial" w:hAnsi="Arial" w:cs="Arial"/>
          <w:sz w:val="24"/>
          <w:szCs w:val="24"/>
        </w:rPr>
        <w:t xml:space="preserve">to better </w:t>
      </w:r>
      <w:r w:rsidRPr="00AA6879">
        <w:rPr>
          <w:rFonts w:ascii="Arial" w:hAnsi="Arial" w:cs="Arial"/>
          <w:sz w:val="24"/>
          <w:szCs w:val="24"/>
        </w:rPr>
        <w:t>recognise</w:t>
      </w:r>
      <w:r w:rsidRPr="00C213CC">
        <w:rPr>
          <w:rFonts w:ascii="Arial" w:hAnsi="Arial" w:cs="Arial"/>
          <w:sz w:val="24"/>
          <w:szCs w:val="24"/>
        </w:rPr>
        <w:t xml:space="preserve">, identify, and support these young people. </w:t>
      </w:r>
    </w:p>
    <w:p w14:paraId="5D822204" w14:textId="0992B58E" w:rsidR="00907811" w:rsidRPr="00C213CC" w:rsidRDefault="0059084E" w:rsidP="002458FB">
      <w:pPr>
        <w:spacing w:line="360" w:lineRule="auto"/>
        <w:rPr>
          <w:rFonts w:ascii="Arial" w:hAnsi="Arial" w:cs="Arial"/>
          <w:sz w:val="24"/>
          <w:szCs w:val="24"/>
        </w:rPr>
      </w:pPr>
      <w:r>
        <w:rPr>
          <w:rFonts w:ascii="Arial" w:hAnsi="Arial" w:cs="Arial"/>
          <w:b/>
          <w:bCs/>
          <w:sz w:val="24"/>
          <w:szCs w:val="24"/>
        </w:rPr>
        <w:t xml:space="preserve">2.3 </w:t>
      </w:r>
      <w:r w:rsidR="00907811" w:rsidRPr="00C213CC">
        <w:rPr>
          <w:rFonts w:ascii="Arial" w:hAnsi="Arial" w:cs="Arial"/>
          <w:b/>
          <w:bCs/>
          <w:sz w:val="24"/>
          <w:szCs w:val="24"/>
        </w:rPr>
        <w:t>Research questions</w:t>
      </w:r>
    </w:p>
    <w:p w14:paraId="645FDF7F" w14:textId="77777777" w:rsidR="00907811" w:rsidRPr="00333B0E" w:rsidRDefault="00907811" w:rsidP="002458FB">
      <w:pPr>
        <w:spacing w:line="360" w:lineRule="auto"/>
        <w:rPr>
          <w:rFonts w:ascii="Arial" w:hAnsi="Arial" w:cs="Arial"/>
          <w:sz w:val="24"/>
          <w:szCs w:val="24"/>
        </w:rPr>
      </w:pPr>
      <w:r w:rsidRPr="00333B0E">
        <w:rPr>
          <w:rFonts w:ascii="Arial" w:hAnsi="Arial" w:cs="Arial"/>
          <w:sz w:val="24"/>
          <w:szCs w:val="24"/>
        </w:rPr>
        <w:t>My three key research questions were</w:t>
      </w:r>
    </w:p>
    <w:p w14:paraId="4D0E087E" w14:textId="1A871B98" w:rsidR="00907811" w:rsidRPr="00AE45FA" w:rsidRDefault="00907811">
      <w:pPr>
        <w:pStyle w:val="ListParagraph"/>
        <w:numPr>
          <w:ilvl w:val="0"/>
          <w:numId w:val="37"/>
        </w:numPr>
        <w:spacing w:line="360" w:lineRule="auto"/>
        <w:rPr>
          <w:rFonts w:ascii="Arial" w:hAnsi="Arial" w:cs="Arial"/>
          <w:sz w:val="24"/>
          <w:szCs w:val="24"/>
        </w:rPr>
      </w:pPr>
      <w:bookmarkStart w:id="6" w:name="_Hlk166950108"/>
      <w:r w:rsidRPr="00AE45FA">
        <w:rPr>
          <w:rFonts w:ascii="Arial" w:hAnsi="Arial" w:cs="Arial"/>
          <w:sz w:val="24"/>
          <w:szCs w:val="24"/>
        </w:rPr>
        <w:t>How much do those who grew up with a sibling with additional needs perceive that their life was affected?</w:t>
      </w:r>
    </w:p>
    <w:p w14:paraId="2E689F31" w14:textId="77777777" w:rsidR="00907811" w:rsidRPr="00333B0E" w:rsidRDefault="00907811">
      <w:pPr>
        <w:pStyle w:val="ListParagraph"/>
        <w:numPr>
          <w:ilvl w:val="0"/>
          <w:numId w:val="37"/>
        </w:numPr>
        <w:spacing w:line="360" w:lineRule="auto"/>
        <w:rPr>
          <w:rFonts w:ascii="Arial" w:hAnsi="Arial" w:cs="Arial"/>
          <w:sz w:val="24"/>
          <w:szCs w:val="24"/>
        </w:rPr>
      </w:pPr>
      <w:bookmarkStart w:id="7" w:name="_Hlk165450549"/>
      <w:r w:rsidRPr="00333B0E">
        <w:rPr>
          <w:rFonts w:ascii="Arial" w:hAnsi="Arial" w:cs="Arial"/>
          <w:sz w:val="24"/>
          <w:szCs w:val="24"/>
        </w:rPr>
        <w:t xml:space="preserve">What do those who grew up with a sibling with additional needs tell us about their experiences? </w:t>
      </w:r>
    </w:p>
    <w:bookmarkEnd w:id="7"/>
    <w:p w14:paraId="7EAFF755" w14:textId="77777777" w:rsidR="00907811" w:rsidRPr="00333B0E" w:rsidRDefault="00907811">
      <w:pPr>
        <w:pStyle w:val="ListParagraph"/>
        <w:numPr>
          <w:ilvl w:val="0"/>
          <w:numId w:val="37"/>
        </w:numPr>
        <w:spacing w:line="360" w:lineRule="auto"/>
        <w:rPr>
          <w:rFonts w:ascii="Arial" w:hAnsi="Arial" w:cs="Arial"/>
          <w:sz w:val="24"/>
          <w:szCs w:val="24"/>
        </w:rPr>
      </w:pPr>
      <w:r w:rsidRPr="00333B0E">
        <w:rPr>
          <w:rFonts w:ascii="Arial" w:hAnsi="Arial" w:cs="Arial"/>
          <w:sz w:val="24"/>
          <w:szCs w:val="24"/>
        </w:rPr>
        <w:t>How can schools better support these children and young people?</w:t>
      </w:r>
    </w:p>
    <w:bookmarkEnd w:id="6"/>
    <w:p w14:paraId="7CCB9B91" w14:textId="77777777" w:rsidR="000044D6" w:rsidRPr="00C213CC" w:rsidRDefault="00907811" w:rsidP="000044D6">
      <w:pPr>
        <w:spacing w:line="360" w:lineRule="auto"/>
        <w:jc w:val="both"/>
        <w:rPr>
          <w:rFonts w:ascii="Arial" w:hAnsi="Arial" w:cs="Arial"/>
          <w:sz w:val="24"/>
          <w:szCs w:val="24"/>
        </w:rPr>
      </w:pPr>
      <w:r w:rsidRPr="00C213CC">
        <w:rPr>
          <w:rFonts w:ascii="Arial" w:hAnsi="Arial" w:cs="Arial"/>
          <w:sz w:val="24"/>
          <w:szCs w:val="24"/>
        </w:rPr>
        <w:t xml:space="preserve">Whilst I was open to any unexpected themes, I was interested in better understanding the </w:t>
      </w:r>
      <w:r>
        <w:rPr>
          <w:rFonts w:ascii="Arial" w:hAnsi="Arial" w:cs="Arial"/>
          <w:sz w:val="24"/>
          <w:szCs w:val="24"/>
        </w:rPr>
        <w:t>effect</w:t>
      </w:r>
      <w:r w:rsidRPr="00C213CC">
        <w:rPr>
          <w:rFonts w:ascii="Arial" w:hAnsi="Arial" w:cs="Arial"/>
          <w:sz w:val="24"/>
          <w:szCs w:val="24"/>
        </w:rPr>
        <w:t xml:space="preserve"> of growing up with a sibling with additional needs on individual, family, </w:t>
      </w:r>
      <w:r w:rsidR="00FB40AA" w:rsidRPr="00C213CC">
        <w:rPr>
          <w:rFonts w:ascii="Arial" w:hAnsi="Arial" w:cs="Arial"/>
          <w:sz w:val="24"/>
          <w:szCs w:val="24"/>
        </w:rPr>
        <w:t>community,</w:t>
      </w:r>
      <w:r w:rsidRPr="00C213CC">
        <w:rPr>
          <w:rFonts w:ascii="Arial" w:hAnsi="Arial" w:cs="Arial"/>
          <w:sz w:val="24"/>
          <w:szCs w:val="24"/>
        </w:rPr>
        <w:t xml:space="preserve"> and school life.</w:t>
      </w:r>
      <w:r w:rsidR="000044D6">
        <w:rPr>
          <w:rFonts w:ascii="Arial" w:hAnsi="Arial" w:cs="Arial"/>
          <w:sz w:val="24"/>
          <w:szCs w:val="24"/>
        </w:rPr>
        <w:t xml:space="preserve"> </w:t>
      </w:r>
      <w:r w:rsidR="000044D6" w:rsidRPr="00C213CC">
        <w:rPr>
          <w:rFonts w:ascii="Arial" w:hAnsi="Arial" w:cs="Arial"/>
          <w:sz w:val="24"/>
          <w:szCs w:val="24"/>
        </w:rPr>
        <w:t xml:space="preserve">Additionally, I </w:t>
      </w:r>
      <w:r w:rsidR="000044D6">
        <w:rPr>
          <w:rFonts w:ascii="Arial" w:hAnsi="Arial" w:cs="Arial"/>
          <w:sz w:val="24"/>
          <w:szCs w:val="24"/>
        </w:rPr>
        <w:t>was open to the possibility</w:t>
      </w:r>
      <w:r w:rsidR="000044D6" w:rsidRPr="00C213CC">
        <w:rPr>
          <w:rFonts w:ascii="Arial" w:hAnsi="Arial" w:cs="Arial"/>
          <w:sz w:val="24"/>
          <w:szCs w:val="24"/>
        </w:rPr>
        <w:t xml:space="preserve"> that participants might provide incidental </w:t>
      </w:r>
      <w:r w:rsidR="000044D6">
        <w:rPr>
          <w:rFonts w:ascii="Arial" w:hAnsi="Arial" w:cs="Arial"/>
          <w:sz w:val="24"/>
          <w:szCs w:val="24"/>
        </w:rPr>
        <w:t>information about</w:t>
      </w:r>
      <w:r w:rsidR="000044D6" w:rsidRPr="00C213CC">
        <w:rPr>
          <w:rFonts w:ascii="Arial" w:hAnsi="Arial" w:cs="Arial"/>
          <w:sz w:val="24"/>
          <w:szCs w:val="24"/>
        </w:rPr>
        <w:t xml:space="preserve"> how schools and EPs might better support the children and young people who themselves have additional needs. </w:t>
      </w:r>
      <w:r w:rsidR="000044D6">
        <w:rPr>
          <w:rFonts w:ascii="Arial" w:hAnsi="Arial" w:cs="Arial"/>
          <w:sz w:val="24"/>
          <w:szCs w:val="24"/>
        </w:rPr>
        <w:t>This proved to be of greater importance than I expected.</w:t>
      </w:r>
    </w:p>
    <w:p w14:paraId="6B1421CD" w14:textId="09A0C6C1" w:rsidR="00907811" w:rsidRPr="00C213CC"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 xml:space="preserve">2.4 </w:t>
      </w:r>
      <w:r w:rsidR="00907811" w:rsidRPr="00C213CC">
        <w:rPr>
          <w:rFonts w:ascii="Arial" w:hAnsi="Arial" w:cs="Arial"/>
          <w:b/>
          <w:bCs/>
          <w:sz w:val="24"/>
          <w:szCs w:val="24"/>
        </w:rPr>
        <w:t>Design and methodology</w:t>
      </w:r>
    </w:p>
    <w:p w14:paraId="60DA7451" w14:textId="77777777" w:rsidR="002D1A35" w:rsidRPr="000044D6" w:rsidRDefault="002D1A35" w:rsidP="002458FB">
      <w:pPr>
        <w:pStyle w:val="ListParagraph"/>
        <w:spacing w:line="360" w:lineRule="auto"/>
        <w:ind w:left="0"/>
        <w:rPr>
          <w:rFonts w:ascii="Arial" w:hAnsi="Arial" w:cs="Arial"/>
          <w:sz w:val="16"/>
          <w:szCs w:val="16"/>
        </w:rPr>
      </w:pPr>
    </w:p>
    <w:p w14:paraId="60B40664" w14:textId="74E43D1D" w:rsidR="006B20C7" w:rsidRDefault="00907811" w:rsidP="000B26DE">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The study was a mixed-methods exploratory study. Phase 1 was the less-dominant data collection </w:t>
      </w:r>
      <w:r w:rsidRPr="00333B0E">
        <w:rPr>
          <w:rFonts w:ascii="Arial" w:hAnsi="Arial" w:cs="Arial"/>
          <w:sz w:val="24"/>
          <w:szCs w:val="24"/>
        </w:rPr>
        <w:t xml:space="preserve">method </w:t>
      </w:r>
      <w:r w:rsidRPr="006B20C7">
        <w:rPr>
          <w:rFonts w:ascii="Arial" w:hAnsi="Arial" w:cs="Arial"/>
          <w:sz w:val="24"/>
          <w:szCs w:val="24"/>
        </w:rPr>
        <w:t xml:space="preserve">and used </w:t>
      </w:r>
      <w:r w:rsidR="00A875E8" w:rsidRPr="006B20C7">
        <w:rPr>
          <w:rFonts w:ascii="Arial" w:hAnsi="Arial" w:cs="Arial"/>
          <w:sz w:val="24"/>
          <w:szCs w:val="24"/>
        </w:rPr>
        <w:t xml:space="preserve">a </w:t>
      </w:r>
      <w:r w:rsidRPr="006B20C7">
        <w:rPr>
          <w:rFonts w:ascii="Arial" w:hAnsi="Arial" w:cs="Arial"/>
          <w:sz w:val="24"/>
          <w:szCs w:val="24"/>
        </w:rPr>
        <w:t xml:space="preserve">survey </w:t>
      </w:r>
      <w:r w:rsidRPr="00333B0E">
        <w:rPr>
          <w:rFonts w:ascii="Arial" w:hAnsi="Arial" w:cs="Arial"/>
          <w:sz w:val="24"/>
          <w:szCs w:val="24"/>
        </w:rPr>
        <w:t xml:space="preserve">to gather both quantitative and qualitative data. Phase 2 was the dominant data collection method </w:t>
      </w:r>
      <w:r w:rsidRPr="006B20C7">
        <w:rPr>
          <w:rFonts w:ascii="Arial" w:hAnsi="Arial" w:cs="Arial"/>
          <w:sz w:val="24"/>
          <w:szCs w:val="24"/>
        </w:rPr>
        <w:t>using</w:t>
      </w:r>
      <w:r w:rsidR="006B20C7">
        <w:rPr>
          <w:rFonts w:ascii="Arial" w:hAnsi="Arial" w:cs="Arial"/>
          <w:sz w:val="24"/>
          <w:szCs w:val="24"/>
        </w:rPr>
        <w:t xml:space="preserve"> </w:t>
      </w:r>
      <w:r w:rsidRPr="00333B0E">
        <w:rPr>
          <w:rFonts w:ascii="Arial" w:hAnsi="Arial" w:cs="Arial"/>
          <w:sz w:val="24"/>
          <w:szCs w:val="24"/>
        </w:rPr>
        <w:t>semi-structured interviews to gather qualitative data. Interview questions were informed by the results of the survey</w:t>
      </w:r>
      <w:r w:rsidR="00421AE0" w:rsidRPr="001D6169">
        <w:rPr>
          <w:rFonts w:ascii="Arial" w:hAnsi="Arial" w:cs="Arial"/>
          <w:sz w:val="24"/>
          <w:szCs w:val="24"/>
        </w:rPr>
        <w:t xml:space="preserve">, thus involving those with </w:t>
      </w:r>
      <w:r w:rsidR="006B20C7" w:rsidRPr="001D6169">
        <w:rPr>
          <w:rFonts w:ascii="Arial" w:hAnsi="Arial" w:cs="Arial"/>
          <w:sz w:val="24"/>
          <w:szCs w:val="24"/>
        </w:rPr>
        <w:t>lived experience</w:t>
      </w:r>
      <w:r w:rsidR="00421AE0" w:rsidRPr="001D6169">
        <w:rPr>
          <w:rFonts w:ascii="Arial" w:hAnsi="Arial" w:cs="Arial"/>
          <w:sz w:val="24"/>
          <w:szCs w:val="24"/>
        </w:rPr>
        <w:t xml:space="preserve"> in identifying areas to explore further (Lynch et. al., 2024)</w:t>
      </w:r>
      <w:r w:rsidRPr="001D6169">
        <w:rPr>
          <w:rFonts w:ascii="Arial" w:hAnsi="Arial" w:cs="Arial"/>
          <w:sz w:val="24"/>
          <w:szCs w:val="24"/>
        </w:rPr>
        <w:t xml:space="preserve">. In choosing a mixed method approach I used both a deductive top-down approach because interview questions in Phase 2 were informed by survey responses in Phase 1, and an inductive, bottom-up approach, allowing participants to talk about their experiences </w:t>
      </w:r>
      <w:r w:rsidR="001C4DBD" w:rsidRPr="001D6169">
        <w:rPr>
          <w:rFonts w:ascii="Arial" w:hAnsi="Arial" w:cs="Arial"/>
          <w:sz w:val="24"/>
          <w:szCs w:val="24"/>
        </w:rPr>
        <w:t xml:space="preserve">in an open-ended way </w:t>
      </w:r>
      <w:r w:rsidRPr="001D6169">
        <w:rPr>
          <w:rFonts w:ascii="Arial" w:hAnsi="Arial" w:cs="Arial"/>
          <w:sz w:val="24"/>
          <w:szCs w:val="24"/>
        </w:rPr>
        <w:t xml:space="preserve">so that </w:t>
      </w:r>
      <w:r w:rsidR="001C4DBD" w:rsidRPr="001D6169">
        <w:rPr>
          <w:rFonts w:ascii="Arial" w:hAnsi="Arial" w:cs="Arial"/>
          <w:sz w:val="24"/>
          <w:szCs w:val="24"/>
        </w:rPr>
        <w:t xml:space="preserve">I noticed themes which had been </w:t>
      </w:r>
      <w:r w:rsidR="00CB1BF1" w:rsidRPr="001D6169">
        <w:rPr>
          <w:rFonts w:ascii="Arial" w:hAnsi="Arial" w:cs="Arial"/>
          <w:sz w:val="24"/>
          <w:szCs w:val="24"/>
        </w:rPr>
        <w:t xml:space="preserve">largely unnoticed in </w:t>
      </w:r>
      <w:r w:rsidR="001C4DBD" w:rsidRPr="001D6169">
        <w:rPr>
          <w:rFonts w:ascii="Arial" w:hAnsi="Arial" w:cs="Arial"/>
          <w:sz w:val="24"/>
          <w:szCs w:val="24"/>
        </w:rPr>
        <w:t>previous literature</w:t>
      </w:r>
      <w:r w:rsidRPr="001D6169">
        <w:rPr>
          <w:rFonts w:ascii="Arial" w:hAnsi="Arial" w:cs="Arial"/>
          <w:sz w:val="24"/>
          <w:szCs w:val="24"/>
        </w:rPr>
        <w:t>.</w:t>
      </w:r>
      <w:r w:rsidR="00FB40AA" w:rsidRPr="001D6169">
        <w:rPr>
          <w:rFonts w:ascii="Arial" w:hAnsi="Arial" w:cs="Arial"/>
          <w:sz w:val="24"/>
          <w:szCs w:val="24"/>
        </w:rPr>
        <w:t xml:space="preserve"> I have depicted this process in Figure </w:t>
      </w:r>
      <w:r w:rsidR="000C7000" w:rsidRPr="001D6169">
        <w:rPr>
          <w:rFonts w:ascii="Arial" w:hAnsi="Arial" w:cs="Arial"/>
          <w:sz w:val="24"/>
          <w:szCs w:val="24"/>
        </w:rPr>
        <w:t>7</w:t>
      </w:r>
      <w:r w:rsidR="00FB40AA" w:rsidRPr="001D6169">
        <w:rPr>
          <w:rFonts w:ascii="Arial" w:hAnsi="Arial" w:cs="Arial"/>
          <w:sz w:val="24"/>
          <w:szCs w:val="24"/>
        </w:rPr>
        <w:t xml:space="preserve"> below.</w:t>
      </w:r>
    </w:p>
    <w:p w14:paraId="58F21B10" w14:textId="77777777" w:rsidR="00413F18" w:rsidRDefault="00413F18" w:rsidP="000B26DE">
      <w:pPr>
        <w:pStyle w:val="ListParagraph"/>
        <w:spacing w:line="360" w:lineRule="auto"/>
        <w:ind w:left="0"/>
        <w:jc w:val="both"/>
        <w:rPr>
          <w:rFonts w:ascii="Arial" w:hAnsi="Arial" w:cs="Arial"/>
          <w:sz w:val="24"/>
          <w:szCs w:val="24"/>
        </w:rPr>
      </w:pPr>
    </w:p>
    <w:p w14:paraId="6BF04FC3" w14:textId="77777777" w:rsidR="00413F18" w:rsidRPr="001D6169" w:rsidRDefault="00413F18" w:rsidP="000B26DE">
      <w:pPr>
        <w:pStyle w:val="ListParagraph"/>
        <w:spacing w:line="360" w:lineRule="auto"/>
        <w:ind w:left="0"/>
        <w:jc w:val="both"/>
        <w:rPr>
          <w:rFonts w:ascii="Arial" w:hAnsi="Arial" w:cs="Arial"/>
          <w:sz w:val="24"/>
          <w:szCs w:val="24"/>
        </w:rPr>
      </w:pPr>
    </w:p>
    <w:p w14:paraId="0EC18C0E" w14:textId="77777777" w:rsidR="001C4DBD" w:rsidRPr="001D6169" w:rsidRDefault="001C4DBD" w:rsidP="001C4DBD">
      <w:pPr>
        <w:pStyle w:val="ListParagraph"/>
        <w:spacing w:line="360" w:lineRule="auto"/>
        <w:ind w:left="0"/>
        <w:rPr>
          <w:rFonts w:ascii="Arial" w:hAnsi="Arial" w:cs="Arial"/>
          <w:sz w:val="24"/>
          <w:szCs w:val="24"/>
        </w:rPr>
      </w:pPr>
    </w:p>
    <w:p w14:paraId="10101D2C" w14:textId="4A232C5C" w:rsidR="00907811" w:rsidRPr="001D6169" w:rsidRDefault="00907811" w:rsidP="002458FB">
      <w:pPr>
        <w:pStyle w:val="ListParagraph"/>
        <w:spacing w:line="360" w:lineRule="auto"/>
        <w:ind w:left="0"/>
        <w:rPr>
          <w:rFonts w:ascii="Arial" w:hAnsi="Arial" w:cs="Arial"/>
          <w:sz w:val="24"/>
          <w:szCs w:val="24"/>
        </w:rPr>
      </w:pPr>
      <w:r w:rsidRPr="001D6169">
        <w:rPr>
          <w:rFonts w:ascii="Arial" w:hAnsi="Arial" w:cs="Arial"/>
          <w:sz w:val="24"/>
          <w:szCs w:val="24"/>
        </w:rPr>
        <w:lastRenderedPageBreak/>
        <w:t xml:space="preserve">Figure </w:t>
      </w:r>
      <w:r w:rsidR="000C7000" w:rsidRPr="001D6169">
        <w:rPr>
          <w:rFonts w:ascii="Arial" w:hAnsi="Arial" w:cs="Arial"/>
          <w:sz w:val="24"/>
          <w:szCs w:val="24"/>
        </w:rPr>
        <w:t>7</w:t>
      </w:r>
      <w:r w:rsidR="009972AF" w:rsidRPr="001D6169">
        <w:rPr>
          <w:rFonts w:ascii="Arial" w:hAnsi="Arial" w:cs="Arial"/>
          <w:sz w:val="24"/>
          <w:szCs w:val="24"/>
        </w:rPr>
        <w:t xml:space="preserve">   </w:t>
      </w:r>
      <w:r w:rsidRPr="001D6169">
        <w:rPr>
          <w:rFonts w:ascii="Arial" w:hAnsi="Arial" w:cs="Arial"/>
          <w:sz w:val="24"/>
          <w:szCs w:val="24"/>
        </w:rPr>
        <w:t>Methodological steps used to gather and analyse data</w:t>
      </w:r>
      <w:r w:rsidR="00A33DD4" w:rsidRPr="001D6169">
        <w:rPr>
          <w:rFonts w:ascii="Arial" w:hAnsi="Arial" w:cs="Arial"/>
          <w:sz w:val="24"/>
          <w:szCs w:val="24"/>
        </w:rPr>
        <w:t xml:space="preserve"> </w:t>
      </w:r>
      <w:r w:rsidR="001C4DBD" w:rsidRPr="001D6169">
        <w:rPr>
          <w:rFonts w:ascii="Arial" w:hAnsi="Arial" w:cs="Arial"/>
          <w:sz w:val="24"/>
          <w:szCs w:val="24"/>
        </w:rPr>
        <w:t>(author’s ow</w:t>
      </w:r>
      <w:r w:rsidR="00CB1BF1" w:rsidRPr="001D6169">
        <w:rPr>
          <w:rFonts w:ascii="Arial" w:hAnsi="Arial" w:cs="Arial"/>
          <w:sz w:val="24"/>
          <w:szCs w:val="24"/>
        </w:rPr>
        <w:t>n</w:t>
      </w:r>
      <w:r w:rsidR="00FE06CD" w:rsidRPr="001D6169">
        <w:rPr>
          <w:rFonts w:ascii="Arial" w:hAnsi="Arial" w:cs="Arial"/>
          <w:sz w:val="24"/>
          <w:szCs w:val="24"/>
        </w:rPr>
        <w:t xml:space="preserve"> graphic</w:t>
      </w:r>
      <w:r w:rsidR="001C4DBD" w:rsidRPr="001D6169">
        <w:rPr>
          <w:rFonts w:ascii="Arial" w:hAnsi="Arial" w:cs="Arial"/>
          <w:sz w:val="24"/>
          <w:szCs w:val="24"/>
        </w:rPr>
        <w:t>)</w:t>
      </w:r>
    </w:p>
    <w:p w14:paraId="553BDA74" w14:textId="77777777" w:rsidR="00907811" w:rsidRPr="00C213CC" w:rsidRDefault="00907811" w:rsidP="002458FB">
      <w:pPr>
        <w:pStyle w:val="ListParagraph"/>
        <w:spacing w:line="360" w:lineRule="auto"/>
        <w:ind w:left="0"/>
        <w:rPr>
          <w:rFonts w:ascii="Arial" w:hAnsi="Arial" w:cs="Arial"/>
          <w:sz w:val="24"/>
          <w:szCs w:val="24"/>
        </w:rPr>
      </w:pPr>
    </w:p>
    <w:p w14:paraId="74387A31" w14:textId="77777777"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30C36D6F" wp14:editId="078696FD">
            <wp:extent cx="6305757" cy="3049482"/>
            <wp:effectExtent l="0" t="0" r="0" b="0"/>
            <wp:docPr id="775086224" name="Picture 1" descr="A diagram of a data analysi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86224" name="Picture 1" descr="A diagram of a data analysis process&#10;&#10;Description automatically generated"/>
                    <pic:cNvPicPr/>
                  </pic:nvPicPr>
                  <pic:blipFill>
                    <a:blip r:embed="rId15"/>
                    <a:stretch>
                      <a:fillRect/>
                    </a:stretch>
                  </pic:blipFill>
                  <pic:spPr>
                    <a:xfrm>
                      <a:off x="0" y="0"/>
                      <a:ext cx="6324840" cy="3058711"/>
                    </a:xfrm>
                    <a:prstGeom prst="rect">
                      <a:avLst/>
                    </a:prstGeom>
                    <a:ln w="12700">
                      <a:noFill/>
                    </a:ln>
                  </pic:spPr>
                </pic:pic>
              </a:graphicData>
            </a:graphic>
          </wp:inline>
        </w:drawing>
      </w:r>
    </w:p>
    <w:p w14:paraId="4A5BAFDF" w14:textId="77777777" w:rsidR="003D4EAA" w:rsidRDefault="003D4EAA" w:rsidP="000044D6">
      <w:pPr>
        <w:pStyle w:val="ListParagraph"/>
        <w:spacing w:line="360" w:lineRule="auto"/>
        <w:ind w:left="0"/>
        <w:jc w:val="both"/>
        <w:rPr>
          <w:rFonts w:ascii="Arial" w:hAnsi="Arial" w:cs="Arial"/>
          <w:sz w:val="24"/>
          <w:szCs w:val="24"/>
        </w:rPr>
      </w:pPr>
    </w:p>
    <w:p w14:paraId="2235A0A8" w14:textId="03BEE688" w:rsidR="00907811" w:rsidRDefault="00907811" w:rsidP="000044D6">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A </w:t>
      </w:r>
      <w:r w:rsidRPr="00C229F0">
        <w:rPr>
          <w:rFonts w:ascii="Arial" w:hAnsi="Arial" w:cs="Arial"/>
          <w:sz w:val="24"/>
          <w:szCs w:val="24"/>
        </w:rPr>
        <w:t xml:space="preserve">mixed methods approach was used so that the results of Phase 1 could inform the questions in Phase 2. Surveys were </w:t>
      </w:r>
      <w:r w:rsidR="00FB40AA" w:rsidRPr="00C229F0">
        <w:rPr>
          <w:rFonts w:ascii="Arial" w:hAnsi="Arial" w:cs="Arial"/>
          <w:sz w:val="24"/>
          <w:szCs w:val="24"/>
        </w:rPr>
        <w:t xml:space="preserve">also </w:t>
      </w:r>
      <w:r w:rsidRPr="00C229F0">
        <w:rPr>
          <w:rFonts w:ascii="Arial" w:hAnsi="Arial" w:cs="Arial"/>
          <w:sz w:val="24"/>
          <w:szCs w:val="24"/>
        </w:rPr>
        <w:t>used to gain a larger sample</w:t>
      </w:r>
      <w:r w:rsidR="00A875E8" w:rsidRPr="00C229F0">
        <w:rPr>
          <w:rFonts w:ascii="Arial" w:hAnsi="Arial" w:cs="Arial"/>
          <w:sz w:val="24"/>
          <w:szCs w:val="24"/>
        </w:rPr>
        <w:t xml:space="preserve"> than interviews might</w:t>
      </w:r>
      <w:r w:rsidRPr="00C229F0">
        <w:rPr>
          <w:rFonts w:ascii="Arial" w:hAnsi="Arial" w:cs="Arial"/>
          <w:sz w:val="24"/>
          <w:szCs w:val="24"/>
        </w:rPr>
        <w:t xml:space="preserve"> to gather data to compare with existing research and to complement Phase 2 interview data (Creswell, 2003; Tashakkori &amp; Tedd</w:t>
      </w:r>
      <w:r w:rsidR="00540F3C" w:rsidRPr="00C229F0">
        <w:rPr>
          <w:rFonts w:ascii="Arial" w:hAnsi="Arial" w:cs="Arial"/>
          <w:sz w:val="24"/>
          <w:szCs w:val="24"/>
        </w:rPr>
        <w:t>l</w:t>
      </w:r>
      <w:r w:rsidRPr="00C229F0">
        <w:rPr>
          <w:rFonts w:ascii="Arial" w:hAnsi="Arial" w:cs="Arial"/>
          <w:sz w:val="24"/>
          <w:szCs w:val="24"/>
        </w:rPr>
        <w:t>ie, 1998). Both quantitative and qualitative methods are known to have drawbacks and in using both I hoped that “… biases inherent in any single method could neutralize or cancel the biases of other methods” (Creswell, 2003, p.15). The dominant data-collection approach was qualitative because existing research has often been quantitative, looking at large group correlations and averages</w:t>
      </w:r>
      <w:r w:rsidR="00FB40AA" w:rsidRPr="00C229F0">
        <w:rPr>
          <w:rFonts w:ascii="Arial" w:hAnsi="Arial" w:cs="Arial"/>
          <w:sz w:val="24"/>
          <w:szCs w:val="24"/>
        </w:rPr>
        <w:t>. I wanted to also use a qualitative approach in order to gather data which might be richer and deeper and so inform a greater understanding of sibling</w:t>
      </w:r>
      <w:r w:rsidR="00AE45FA" w:rsidRPr="00C229F0">
        <w:rPr>
          <w:rFonts w:ascii="Arial" w:hAnsi="Arial" w:cs="Arial"/>
          <w:sz w:val="24"/>
          <w:szCs w:val="24"/>
        </w:rPr>
        <w:t>s’</w:t>
      </w:r>
      <w:r w:rsidR="00FB40AA" w:rsidRPr="00C229F0">
        <w:rPr>
          <w:rFonts w:ascii="Arial" w:hAnsi="Arial" w:cs="Arial"/>
          <w:sz w:val="24"/>
          <w:szCs w:val="24"/>
        </w:rPr>
        <w:t xml:space="preserve"> experiences.</w:t>
      </w:r>
    </w:p>
    <w:p w14:paraId="7E610453" w14:textId="77777777" w:rsidR="00907811" w:rsidRDefault="00907811" w:rsidP="002458FB">
      <w:pPr>
        <w:pStyle w:val="ListParagraph"/>
        <w:spacing w:line="360" w:lineRule="auto"/>
        <w:ind w:left="0"/>
        <w:rPr>
          <w:rFonts w:ascii="Arial" w:hAnsi="Arial" w:cs="Arial"/>
          <w:sz w:val="24"/>
          <w:szCs w:val="24"/>
        </w:rPr>
      </w:pPr>
    </w:p>
    <w:p w14:paraId="6AEFE64D" w14:textId="1FF81567" w:rsidR="00907811" w:rsidRDefault="00907811" w:rsidP="000044D6">
      <w:pPr>
        <w:pStyle w:val="ListParagraph"/>
        <w:spacing w:line="360" w:lineRule="auto"/>
        <w:ind w:left="0"/>
        <w:jc w:val="both"/>
        <w:rPr>
          <w:rFonts w:ascii="Arial" w:hAnsi="Arial" w:cs="Arial"/>
          <w:sz w:val="24"/>
          <w:szCs w:val="24"/>
        </w:rPr>
      </w:pPr>
      <w:r w:rsidRPr="00DD4CB1">
        <w:rPr>
          <w:rFonts w:ascii="Arial" w:hAnsi="Arial" w:cs="Arial"/>
          <w:sz w:val="24"/>
          <w:szCs w:val="24"/>
        </w:rPr>
        <w:t>My choice of a two-phase mixed method approach also related to my desire to co-construct</w:t>
      </w:r>
      <w:r w:rsidR="006F4866">
        <w:rPr>
          <w:rFonts w:ascii="Arial" w:hAnsi="Arial" w:cs="Arial"/>
          <w:sz w:val="24"/>
          <w:szCs w:val="24"/>
        </w:rPr>
        <w:t xml:space="preserve"> interview questions</w:t>
      </w:r>
      <w:r w:rsidRPr="00DD4CB1">
        <w:rPr>
          <w:rFonts w:ascii="Arial" w:hAnsi="Arial" w:cs="Arial"/>
          <w:sz w:val="24"/>
          <w:szCs w:val="24"/>
        </w:rPr>
        <w:t xml:space="preserve"> </w:t>
      </w:r>
      <w:r w:rsidR="006F4866">
        <w:rPr>
          <w:rFonts w:ascii="Arial" w:hAnsi="Arial" w:cs="Arial"/>
          <w:sz w:val="24"/>
          <w:szCs w:val="24"/>
        </w:rPr>
        <w:t xml:space="preserve">with </w:t>
      </w:r>
      <w:r w:rsidRPr="00DD4CB1">
        <w:rPr>
          <w:rFonts w:ascii="Arial" w:hAnsi="Arial" w:cs="Arial"/>
          <w:sz w:val="24"/>
          <w:szCs w:val="24"/>
        </w:rPr>
        <w:t>thos</w:t>
      </w:r>
      <w:r w:rsidR="00F615C6">
        <w:rPr>
          <w:rFonts w:ascii="Arial" w:hAnsi="Arial" w:cs="Arial"/>
          <w:sz w:val="24"/>
          <w:szCs w:val="24"/>
        </w:rPr>
        <w:t>e whose</w:t>
      </w:r>
      <w:r w:rsidRPr="00DD4CB1">
        <w:rPr>
          <w:rFonts w:ascii="Arial" w:hAnsi="Arial" w:cs="Arial"/>
          <w:sz w:val="24"/>
          <w:szCs w:val="24"/>
        </w:rPr>
        <w:t xml:space="preserve"> personal experiences </w:t>
      </w:r>
      <w:r w:rsidR="006F4866">
        <w:rPr>
          <w:rFonts w:ascii="Arial" w:hAnsi="Arial" w:cs="Arial"/>
          <w:sz w:val="24"/>
          <w:szCs w:val="24"/>
        </w:rPr>
        <w:t xml:space="preserve">made them experts in this area. </w:t>
      </w:r>
      <w:r w:rsidRPr="00DD4CB1">
        <w:rPr>
          <w:rFonts w:ascii="Arial" w:hAnsi="Arial" w:cs="Arial"/>
          <w:sz w:val="24"/>
          <w:szCs w:val="24"/>
        </w:rPr>
        <w:t xml:space="preserve">Additionally, the anonymity provided by a survey would extend my sample beyond those who were willing to spend time and make themselves vulnerable via an interview. I hoped that interviews would provide depth </w:t>
      </w:r>
      <w:r>
        <w:rPr>
          <w:rFonts w:ascii="Arial" w:hAnsi="Arial" w:cs="Arial"/>
          <w:sz w:val="24"/>
          <w:szCs w:val="24"/>
        </w:rPr>
        <w:t>whilst</w:t>
      </w:r>
      <w:r w:rsidRPr="00DD4CB1">
        <w:rPr>
          <w:rFonts w:ascii="Arial" w:hAnsi="Arial" w:cs="Arial"/>
          <w:sz w:val="24"/>
          <w:szCs w:val="24"/>
        </w:rPr>
        <w:t xml:space="preserve"> the larger sample </w:t>
      </w:r>
      <w:r w:rsidRPr="00DD4CB1">
        <w:rPr>
          <w:rFonts w:ascii="Arial" w:hAnsi="Arial" w:cs="Arial"/>
          <w:sz w:val="24"/>
          <w:szCs w:val="24"/>
        </w:rPr>
        <w:lastRenderedPageBreak/>
        <w:t>size of a survey would provide a broader range of views to supplement those gathered via interviews.</w:t>
      </w:r>
    </w:p>
    <w:p w14:paraId="688B64F5" w14:textId="77777777" w:rsidR="00CB1BF1" w:rsidRPr="00CB1BF1" w:rsidRDefault="00CB1BF1" w:rsidP="00CB1BF1">
      <w:pPr>
        <w:pStyle w:val="ListParagraph"/>
        <w:spacing w:line="240" w:lineRule="auto"/>
        <w:ind w:left="0"/>
        <w:jc w:val="both"/>
        <w:rPr>
          <w:rFonts w:ascii="Arial" w:hAnsi="Arial" w:cs="Arial"/>
          <w:sz w:val="16"/>
          <w:szCs w:val="16"/>
        </w:rPr>
      </w:pPr>
    </w:p>
    <w:p w14:paraId="41D4A86D" w14:textId="64CD6EA3" w:rsidR="00907811" w:rsidRPr="00DD4CB1" w:rsidRDefault="00907811" w:rsidP="003D4EAA">
      <w:pPr>
        <w:pStyle w:val="ListParagraph"/>
        <w:spacing w:line="360" w:lineRule="auto"/>
        <w:ind w:left="0"/>
        <w:jc w:val="both"/>
        <w:rPr>
          <w:rFonts w:ascii="Arial" w:hAnsi="Arial" w:cs="Arial"/>
          <w:sz w:val="24"/>
          <w:szCs w:val="24"/>
        </w:rPr>
      </w:pPr>
      <w:r w:rsidRPr="00DD4CB1">
        <w:rPr>
          <w:rFonts w:ascii="Arial" w:hAnsi="Arial" w:cs="Arial"/>
          <w:sz w:val="24"/>
          <w:szCs w:val="24"/>
        </w:rPr>
        <w:t>Reflexive thematic analysis was chosen because reflexivity “provides critical examination of different standpoints and perspectives … may guard against levels of projection and selection that could misrepresent the objective reality … [and] uncovers the mirage of total separation of researcher and researched” (Howell. 2013, p.52)</w:t>
      </w:r>
      <w:r w:rsidR="00C822A3">
        <w:rPr>
          <w:rFonts w:ascii="Arial" w:hAnsi="Arial" w:cs="Arial"/>
          <w:sz w:val="24"/>
          <w:szCs w:val="24"/>
        </w:rPr>
        <w:t>, whilst recognising</w:t>
      </w:r>
      <w:r w:rsidRPr="00DD4CB1">
        <w:rPr>
          <w:rFonts w:ascii="Arial" w:hAnsi="Arial" w:cs="Arial"/>
          <w:sz w:val="24"/>
          <w:szCs w:val="24"/>
        </w:rPr>
        <w:t xml:space="preserve"> that the “researcher’s position and contribution is necessary, unavoidable, and an integral ingredient of the process</w:t>
      </w:r>
      <w:r>
        <w:rPr>
          <w:rFonts w:ascii="Arial" w:hAnsi="Arial" w:cs="Arial"/>
          <w:sz w:val="24"/>
          <w:szCs w:val="24"/>
        </w:rPr>
        <w:t xml:space="preserve"> … </w:t>
      </w:r>
      <w:r w:rsidRPr="00DD4CB1">
        <w:rPr>
          <w:rFonts w:ascii="Arial" w:hAnsi="Arial" w:cs="Arial"/>
          <w:sz w:val="24"/>
          <w:szCs w:val="24"/>
        </w:rPr>
        <w:t>a valuable resource to draw on” (Devine, 2021, p.2).</w:t>
      </w:r>
    </w:p>
    <w:p w14:paraId="51D6F3AD" w14:textId="6D7649E4" w:rsidR="00907811" w:rsidRPr="00DD4CB1" w:rsidRDefault="00907811" w:rsidP="003D4EAA">
      <w:pPr>
        <w:spacing w:line="360" w:lineRule="auto"/>
        <w:jc w:val="both"/>
        <w:rPr>
          <w:rFonts w:ascii="Arial" w:hAnsi="Arial" w:cs="Arial"/>
          <w:sz w:val="24"/>
          <w:szCs w:val="24"/>
        </w:rPr>
      </w:pPr>
      <w:r w:rsidRPr="00DD4CB1">
        <w:rPr>
          <w:rFonts w:ascii="Arial" w:hAnsi="Arial" w:cs="Arial"/>
          <w:sz w:val="24"/>
          <w:szCs w:val="24"/>
        </w:rPr>
        <w:t>Reflexive thematic analysis recognises that “multiple interpretations exist and are equally valid” (Willig, 2013, p.174). Yardley (2000)</w:t>
      </w:r>
      <w:r w:rsidR="00FB40AA">
        <w:rPr>
          <w:rFonts w:ascii="Arial" w:hAnsi="Arial" w:cs="Arial"/>
          <w:sz w:val="24"/>
          <w:szCs w:val="24"/>
        </w:rPr>
        <w:t xml:space="preserve"> identifies</w:t>
      </w:r>
      <w:r w:rsidRPr="00DD4CB1">
        <w:rPr>
          <w:rFonts w:ascii="Arial" w:hAnsi="Arial" w:cs="Arial"/>
          <w:sz w:val="24"/>
          <w:szCs w:val="24"/>
        </w:rPr>
        <w:t xml:space="preserve"> four elements of good qualitative research, namely </w:t>
      </w:r>
      <w:r w:rsidR="0057091F">
        <w:rPr>
          <w:rFonts w:ascii="Arial" w:hAnsi="Arial" w:cs="Arial"/>
          <w:sz w:val="24"/>
          <w:szCs w:val="24"/>
        </w:rPr>
        <w:t>“</w:t>
      </w:r>
      <w:r w:rsidRPr="00DD4CB1">
        <w:rPr>
          <w:rFonts w:ascii="Arial" w:hAnsi="Arial" w:cs="Arial"/>
          <w:sz w:val="24"/>
          <w:szCs w:val="24"/>
        </w:rPr>
        <w:t>sensitivity to cont</w:t>
      </w:r>
      <w:r w:rsidR="0057091F">
        <w:rPr>
          <w:rFonts w:ascii="Arial" w:hAnsi="Arial" w:cs="Arial"/>
          <w:sz w:val="24"/>
          <w:szCs w:val="24"/>
        </w:rPr>
        <w:t xml:space="preserve">ext … </w:t>
      </w:r>
      <w:r w:rsidRPr="00DD4CB1">
        <w:rPr>
          <w:rFonts w:ascii="Arial" w:hAnsi="Arial" w:cs="Arial"/>
          <w:sz w:val="24"/>
          <w:szCs w:val="24"/>
        </w:rPr>
        <w:t>commitment to rigour</w:t>
      </w:r>
      <w:r w:rsidR="0057091F">
        <w:rPr>
          <w:rFonts w:ascii="Arial" w:hAnsi="Arial" w:cs="Arial"/>
          <w:sz w:val="24"/>
          <w:szCs w:val="24"/>
        </w:rPr>
        <w:t xml:space="preserve"> … </w:t>
      </w:r>
      <w:r w:rsidRPr="00DD4CB1">
        <w:rPr>
          <w:rFonts w:ascii="Arial" w:hAnsi="Arial" w:cs="Arial"/>
          <w:sz w:val="24"/>
          <w:szCs w:val="24"/>
        </w:rPr>
        <w:t>transparency and coherence</w:t>
      </w:r>
      <w:r w:rsidR="0057091F">
        <w:rPr>
          <w:rFonts w:ascii="Arial" w:hAnsi="Arial" w:cs="Arial"/>
          <w:sz w:val="24"/>
          <w:szCs w:val="24"/>
        </w:rPr>
        <w:t xml:space="preserve"> …</w:t>
      </w:r>
      <w:r w:rsidRPr="00DD4CB1">
        <w:rPr>
          <w:rFonts w:ascii="Arial" w:hAnsi="Arial" w:cs="Arial"/>
          <w:sz w:val="24"/>
          <w:szCs w:val="24"/>
        </w:rPr>
        <w:t xml:space="preserve"> impact and importance</w:t>
      </w:r>
      <w:r w:rsidR="0057091F">
        <w:rPr>
          <w:rFonts w:ascii="Arial" w:hAnsi="Arial" w:cs="Arial"/>
          <w:sz w:val="24"/>
          <w:szCs w:val="24"/>
        </w:rPr>
        <w:t>” (p.219).</w:t>
      </w:r>
      <w:r w:rsidR="00FB40AA">
        <w:rPr>
          <w:rFonts w:ascii="Arial" w:hAnsi="Arial" w:cs="Arial"/>
          <w:sz w:val="24"/>
          <w:szCs w:val="24"/>
        </w:rPr>
        <w:t xml:space="preserve"> I therefore ensured the following </w:t>
      </w:r>
      <w:r w:rsidR="00FB40AA" w:rsidRPr="00DD4CB1">
        <w:rPr>
          <w:rFonts w:ascii="Arial" w:hAnsi="Arial" w:cs="Arial"/>
          <w:sz w:val="24"/>
          <w:szCs w:val="24"/>
        </w:rPr>
        <w:t>checks and balances</w:t>
      </w:r>
      <w:r w:rsidR="00FB40AA">
        <w:rPr>
          <w:rFonts w:ascii="Arial" w:hAnsi="Arial" w:cs="Arial"/>
          <w:sz w:val="24"/>
          <w:szCs w:val="24"/>
        </w:rPr>
        <w:t>:</w:t>
      </w:r>
    </w:p>
    <w:p w14:paraId="3E4F2464" w14:textId="5DBE33F3" w:rsidR="00907811" w:rsidRPr="00DD4CB1" w:rsidRDefault="00907811" w:rsidP="000B26DE">
      <w:pPr>
        <w:pStyle w:val="ListParagraph"/>
        <w:numPr>
          <w:ilvl w:val="0"/>
          <w:numId w:val="7"/>
        </w:numPr>
        <w:spacing w:line="360" w:lineRule="auto"/>
        <w:jc w:val="both"/>
        <w:rPr>
          <w:rFonts w:ascii="Arial" w:hAnsi="Arial" w:cs="Arial"/>
          <w:sz w:val="24"/>
          <w:szCs w:val="24"/>
        </w:rPr>
      </w:pPr>
      <w:r w:rsidRPr="00DD4CB1">
        <w:rPr>
          <w:rFonts w:ascii="Arial" w:hAnsi="Arial" w:cs="Arial"/>
          <w:sz w:val="24"/>
          <w:szCs w:val="24"/>
        </w:rPr>
        <w:t>Piloting survey and interview questions</w:t>
      </w:r>
    </w:p>
    <w:p w14:paraId="7D33E36C" w14:textId="0B53D2CA"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Where I realised</w:t>
      </w:r>
      <w:r>
        <w:rPr>
          <w:rFonts w:ascii="Arial" w:hAnsi="Arial" w:cs="Arial"/>
          <w:sz w:val="24"/>
          <w:szCs w:val="24"/>
        </w:rPr>
        <w:t xml:space="preserve"> that</w:t>
      </w:r>
      <w:r w:rsidRPr="00DD4CB1">
        <w:rPr>
          <w:rFonts w:ascii="Arial" w:hAnsi="Arial" w:cs="Arial"/>
          <w:sz w:val="24"/>
          <w:szCs w:val="24"/>
        </w:rPr>
        <w:t xml:space="preserve"> I was formulating a</w:t>
      </w:r>
      <w:r w:rsidR="00C822A3">
        <w:rPr>
          <w:rFonts w:ascii="Arial" w:hAnsi="Arial" w:cs="Arial"/>
          <w:sz w:val="24"/>
          <w:szCs w:val="24"/>
        </w:rPr>
        <w:t xml:space="preserve">n interpretation </w:t>
      </w:r>
      <w:r w:rsidRPr="00DD4CB1">
        <w:rPr>
          <w:rFonts w:ascii="Arial" w:hAnsi="Arial" w:cs="Arial"/>
          <w:sz w:val="24"/>
          <w:szCs w:val="24"/>
        </w:rPr>
        <w:t>based on what I</w:t>
      </w:r>
      <w:r w:rsidR="00FB40AA">
        <w:rPr>
          <w:rFonts w:ascii="Arial" w:hAnsi="Arial" w:cs="Arial"/>
          <w:sz w:val="24"/>
          <w:szCs w:val="24"/>
        </w:rPr>
        <w:t xml:space="preserve"> had</w:t>
      </w:r>
      <w:r w:rsidRPr="00DD4CB1">
        <w:rPr>
          <w:rFonts w:ascii="Arial" w:hAnsi="Arial" w:cs="Arial"/>
          <w:sz w:val="24"/>
          <w:szCs w:val="24"/>
        </w:rPr>
        <w:t xml:space="preserve"> heard I reflected back to the interviewee “It sounds like ….”</w:t>
      </w:r>
      <w:r>
        <w:rPr>
          <w:rFonts w:ascii="Arial" w:hAnsi="Arial" w:cs="Arial"/>
          <w:sz w:val="24"/>
          <w:szCs w:val="24"/>
        </w:rPr>
        <w:t>,</w:t>
      </w:r>
      <w:r w:rsidRPr="00DD4CB1">
        <w:rPr>
          <w:rFonts w:ascii="Arial" w:hAnsi="Arial" w:cs="Arial"/>
          <w:sz w:val="24"/>
          <w:szCs w:val="24"/>
        </w:rPr>
        <w:t xml:space="preserve"> allowing them to correct my interpretation</w:t>
      </w:r>
    </w:p>
    <w:p w14:paraId="33E7E5A6" w14:textId="4FF21928" w:rsidR="00FB40AA" w:rsidRPr="00FB40AA" w:rsidRDefault="00FB40AA" w:rsidP="000B26DE">
      <w:pPr>
        <w:pStyle w:val="ListParagraph"/>
        <w:numPr>
          <w:ilvl w:val="0"/>
          <w:numId w:val="6"/>
        </w:numPr>
        <w:spacing w:line="360" w:lineRule="auto"/>
        <w:jc w:val="both"/>
        <w:rPr>
          <w:rFonts w:ascii="Arial" w:hAnsi="Arial" w:cs="Arial"/>
          <w:sz w:val="24"/>
          <w:szCs w:val="24"/>
        </w:rPr>
      </w:pPr>
      <w:r w:rsidRPr="00FB40AA">
        <w:rPr>
          <w:rFonts w:ascii="Arial" w:hAnsi="Arial" w:cs="Arial"/>
          <w:sz w:val="24"/>
          <w:szCs w:val="24"/>
        </w:rPr>
        <w:t>D</w:t>
      </w:r>
      <w:r w:rsidR="00907811" w:rsidRPr="00FB40AA">
        <w:rPr>
          <w:rFonts w:ascii="Arial" w:hAnsi="Arial" w:cs="Arial"/>
          <w:sz w:val="24"/>
          <w:szCs w:val="24"/>
        </w:rPr>
        <w:t xml:space="preserve">iscussing </w:t>
      </w:r>
      <w:r w:rsidRPr="00FB40AA">
        <w:rPr>
          <w:rFonts w:ascii="Arial" w:hAnsi="Arial" w:cs="Arial"/>
          <w:sz w:val="24"/>
          <w:szCs w:val="24"/>
        </w:rPr>
        <w:t>my</w:t>
      </w:r>
      <w:r w:rsidR="00907811" w:rsidRPr="00FB40AA">
        <w:rPr>
          <w:rFonts w:ascii="Arial" w:hAnsi="Arial" w:cs="Arial"/>
          <w:sz w:val="24"/>
          <w:szCs w:val="24"/>
        </w:rPr>
        <w:t xml:space="preserve"> perceptions of possible themes and interpretations </w:t>
      </w:r>
      <w:r w:rsidRPr="00FB40AA">
        <w:rPr>
          <w:rFonts w:ascii="Arial" w:hAnsi="Arial" w:cs="Arial"/>
          <w:sz w:val="24"/>
          <w:szCs w:val="24"/>
        </w:rPr>
        <w:t>in supervision</w:t>
      </w:r>
    </w:p>
    <w:p w14:paraId="3FCCED7A" w14:textId="77777777"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 xml:space="preserve">Returning to </w:t>
      </w:r>
      <w:r>
        <w:rPr>
          <w:rFonts w:ascii="Arial" w:hAnsi="Arial" w:cs="Arial"/>
          <w:sz w:val="24"/>
          <w:szCs w:val="24"/>
        </w:rPr>
        <w:t>survey data</w:t>
      </w:r>
      <w:r w:rsidRPr="00DD4CB1">
        <w:rPr>
          <w:rFonts w:ascii="Arial" w:hAnsi="Arial" w:cs="Arial"/>
          <w:sz w:val="24"/>
          <w:szCs w:val="24"/>
        </w:rPr>
        <w:t xml:space="preserve"> and transcripts to triangulate information</w:t>
      </w:r>
      <w:r>
        <w:rPr>
          <w:rFonts w:ascii="Arial" w:hAnsi="Arial" w:cs="Arial"/>
          <w:sz w:val="24"/>
          <w:szCs w:val="24"/>
        </w:rPr>
        <w:t xml:space="preserve"> and</w:t>
      </w:r>
      <w:r w:rsidRPr="00DD4CB1">
        <w:rPr>
          <w:rFonts w:ascii="Arial" w:hAnsi="Arial" w:cs="Arial"/>
          <w:sz w:val="24"/>
          <w:szCs w:val="24"/>
        </w:rPr>
        <w:t xml:space="preserve"> to check whether themes in interviews also appeared (or were contradicted) in survey data</w:t>
      </w:r>
    </w:p>
    <w:p w14:paraId="33BF3431" w14:textId="6DE4850A"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Double-checking my statistical calculations and interpretations</w:t>
      </w:r>
      <w:r w:rsidR="00014B97">
        <w:rPr>
          <w:rFonts w:ascii="Arial" w:hAnsi="Arial" w:cs="Arial"/>
          <w:sz w:val="24"/>
          <w:szCs w:val="24"/>
        </w:rPr>
        <w:t xml:space="preserve"> as I went along </w:t>
      </w:r>
      <w:r w:rsidRPr="00DD4CB1">
        <w:rPr>
          <w:rFonts w:ascii="Arial" w:hAnsi="Arial" w:cs="Arial"/>
          <w:sz w:val="24"/>
          <w:szCs w:val="24"/>
        </w:rPr>
        <w:t>and during the write-up checking again</w:t>
      </w:r>
    </w:p>
    <w:p w14:paraId="49421198" w14:textId="28098D7F"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 xml:space="preserve">Recording the interviews </w:t>
      </w:r>
      <w:r>
        <w:rPr>
          <w:rFonts w:ascii="Arial" w:hAnsi="Arial" w:cs="Arial"/>
          <w:sz w:val="24"/>
          <w:szCs w:val="24"/>
        </w:rPr>
        <w:t>with</w:t>
      </w:r>
      <w:r w:rsidRPr="00DD4CB1">
        <w:rPr>
          <w:rFonts w:ascii="Arial" w:hAnsi="Arial" w:cs="Arial"/>
          <w:sz w:val="24"/>
          <w:szCs w:val="24"/>
        </w:rPr>
        <w:t xml:space="preserve"> google-meet and two audio recording devices, playing </w:t>
      </w:r>
      <w:r w:rsidRPr="00C229F0">
        <w:rPr>
          <w:rFonts w:ascii="Arial" w:hAnsi="Arial" w:cs="Arial"/>
          <w:sz w:val="24"/>
          <w:szCs w:val="24"/>
        </w:rPr>
        <w:t xml:space="preserve">back both audio-devices to ensure that what I had heard on the first device </w:t>
      </w:r>
      <w:r w:rsidR="00A875E8" w:rsidRPr="00C229F0">
        <w:rPr>
          <w:rFonts w:ascii="Arial" w:hAnsi="Arial" w:cs="Arial"/>
          <w:sz w:val="24"/>
          <w:szCs w:val="24"/>
        </w:rPr>
        <w:t xml:space="preserve">confirmed </w:t>
      </w:r>
      <w:r w:rsidRPr="00C229F0">
        <w:rPr>
          <w:rFonts w:ascii="Arial" w:hAnsi="Arial" w:cs="Arial"/>
          <w:sz w:val="24"/>
          <w:szCs w:val="24"/>
        </w:rPr>
        <w:t xml:space="preserve">the </w:t>
      </w:r>
      <w:r w:rsidR="00A875E8" w:rsidRPr="00C229F0">
        <w:rPr>
          <w:rFonts w:ascii="Arial" w:hAnsi="Arial" w:cs="Arial"/>
          <w:sz w:val="24"/>
          <w:szCs w:val="24"/>
        </w:rPr>
        <w:t xml:space="preserve">initial </w:t>
      </w:r>
      <w:r w:rsidRPr="00C229F0">
        <w:rPr>
          <w:rFonts w:ascii="Arial" w:hAnsi="Arial" w:cs="Arial"/>
          <w:sz w:val="24"/>
          <w:szCs w:val="24"/>
        </w:rPr>
        <w:t xml:space="preserve">transcript </w:t>
      </w:r>
      <w:r w:rsidR="00CB1BF1" w:rsidRPr="00C229F0">
        <w:rPr>
          <w:rFonts w:ascii="Arial" w:hAnsi="Arial" w:cs="Arial"/>
          <w:sz w:val="24"/>
          <w:szCs w:val="24"/>
        </w:rPr>
        <w:t xml:space="preserve">if </w:t>
      </w:r>
      <w:r w:rsidRPr="00C229F0">
        <w:rPr>
          <w:rFonts w:ascii="Arial" w:hAnsi="Arial" w:cs="Arial"/>
          <w:sz w:val="24"/>
          <w:szCs w:val="24"/>
        </w:rPr>
        <w:t>the second audio-recording was clearer</w:t>
      </w:r>
    </w:p>
    <w:p w14:paraId="06A9CD3D" w14:textId="77777777"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Using NVivo to complement my hand-written identification of themes and, having identified themes, running it again</w:t>
      </w:r>
    </w:p>
    <w:p w14:paraId="3B33488B" w14:textId="77777777" w:rsidR="00907811" w:rsidRPr="00DD4CB1" w:rsidRDefault="00907811" w:rsidP="000B26DE">
      <w:pPr>
        <w:pStyle w:val="ListParagraph"/>
        <w:numPr>
          <w:ilvl w:val="0"/>
          <w:numId w:val="6"/>
        </w:numPr>
        <w:spacing w:line="360" w:lineRule="auto"/>
        <w:jc w:val="both"/>
        <w:rPr>
          <w:rFonts w:ascii="Arial" w:hAnsi="Arial" w:cs="Arial"/>
          <w:sz w:val="24"/>
          <w:szCs w:val="24"/>
        </w:rPr>
      </w:pPr>
      <w:r w:rsidRPr="00DD4CB1">
        <w:rPr>
          <w:rFonts w:ascii="Arial" w:hAnsi="Arial" w:cs="Arial"/>
          <w:sz w:val="24"/>
          <w:szCs w:val="24"/>
        </w:rPr>
        <w:t>Including additional data in the appendices</w:t>
      </w:r>
      <w:r>
        <w:rPr>
          <w:rFonts w:ascii="Arial" w:hAnsi="Arial" w:cs="Arial"/>
          <w:sz w:val="24"/>
          <w:szCs w:val="24"/>
        </w:rPr>
        <w:t xml:space="preserve"> for transparency</w:t>
      </w:r>
    </w:p>
    <w:p w14:paraId="3972DCDB" w14:textId="77777777" w:rsidR="00907811" w:rsidRDefault="00907811" w:rsidP="002458FB">
      <w:pPr>
        <w:pStyle w:val="ListParagraph"/>
        <w:spacing w:line="360" w:lineRule="auto"/>
        <w:ind w:left="0"/>
        <w:rPr>
          <w:rFonts w:ascii="Arial" w:hAnsi="Arial" w:cs="Arial"/>
          <w:sz w:val="24"/>
          <w:szCs w:val="24"/>
          <w:highlight w:val="yellow"/>
        </w:rPr>
      </w:pPr>
    </w:p>
    <w:p w14:paraId="068F87AB" w14:textId="2D709A8A" w:rsidR="00907811" w:rsidRDefault="00907811" w:rsidP="00C822A3">
      <w:pPr>
        <w:pStyle w:val="ListParagraph"/>
        <w:spacing w:line="360" w:lineRule="auto"/>
        <w:ind w:left="0"/>
        <w:jc w:val="both"/>
        <w:rPr>
          <w:rFonts w:ascii="Arial" w:hAnsi="Arial" w:cs="Arial"/>
          <w:sz w:val="24"/>
          <w:szCs w:val="24"/>
        </w:rPr>
      </w:pPr>
      <w:r>
        <w:rPr>
          <w:rFonts w:ascii="Arial" w:hAnsi="Arial" w:cs="Arial"/>
          <w:sz w:val="24"/>
          <w:szCs w:val="24"/>
        </w:rPr>
        <w:lastRenderedPageBreak/>
        <w:t>Reading existing research provided a backdrop for my methodology, making it possible to identify where my findings were in agreement or different to previous literature. Awareness of findings of previous research, also led me to consider gaps in the research</w:t>
      </w:r>
      <w:r w:rsidR="00C822A3">
        <w:rPr>
          <w:rFonts w:ascii="Arial" w:hAnsi="Arial" w:cs="Arial"/>
          <w:sz w:val="24"/>
          <w:szCs w:val="24"/>
        </w:rPr>
        <w:t xml:space="preserve">. </w:t>
      </w:r>
    </w:p>
    <w:p w14:paraId="14A057D9" w14:textId="77777777" w:rsidR="00A4013E" w:rsidRDefault="00A4013E" w:rsidP="00C822A3">
      <w:pPr>
        <w:pStyle w:val="ListParagraph"/>
        <w:spacing w:line="360" w:lineRule="auto"/>
        <w:ind w:left="0"/>
        <w:jc w:val="both"/>
        <w:rPr>
          <w:rFonts w:ascii="Arial" w:hAnsi="Arial" w:cs="Arial"/>
          <w:sz w:val="24"/>
          <w:szCs w:val="24"/>
        </w:rPr>
      </w:pPr>
    </w:p>
    <w:p w14:paraId="44C87864" w14:textId="0FA9A1AE" w:rsidR="00A4013E" w:rsidRDefault="00A4013E" w:rsidP="00C822A3">
      <w:pPr>
        <w:pStyle w:val="ListParagraph"/>
        <w:spacing w:line="360" w:lineRule="auto"/>
        <w:ind w:left="0"/>
        <w:jc w:val="both"/>
        <w:rPr>
          <w:rFonts w:ascii="Arial" w:hAnsi="Arial" w:cs="Arial"/>
          <w:b/>
          <w:bCs/>
          <w:sz w:val="24"/>
          <w:szCs w:val="24"/>
        </w:rPr>
      </w:pPr>
      <w:r w:rsidRPr="00A4013E">
        <w:rPr>
          <w:rFonts w:ascii="Arial" w:hAnsi="Arial" w:cs="Arial"/>
          <w:b/>
          <w:bCs/>
          <w:sz w:val="24"/>
          <w:szCs w:val="24"/>
        </w:rPr>
        <w:t>2.</w:t>
      </w:r>
      <w:r w:rsidR="004F32E7">
        <w:rPr>
          <w:rFonts w:ascii="Arial" w:hAnsi="Arial" w:cs="Arial"/>
          <w:b/>
          <w:bCs/>
          <w:sz w:val="24"/>
          <w:szCs w:val="24"/>
        </w:rPr>
        <w:t>5</w:t>
      </w:r>
      <w:r w:rsidRPr="00A4013E">
        <w:rPr>
          <w:rFonts w:ascii="Arial" w:hAnsi="Arial" w:cs="Arial"/>
          <w:b/>
          <w:bCs/>
          <w:sz w:val="24"/>
          <w:szCs w:val="24"/>
        </w:rPr>
        <w:t xml:space="preserve"> Terminology</w:t>
      </w:r>
    </w:p>
    <w:p w14:paraId="234F6B1D" w14:textId="589DC1AC" w:rsidR="00A4013E" w:rsidRPr="00C229F0" w:rsidRDefault="00A4013E" w:rsidP="00A4013E">
      <w:pPr>
        <w:spacing w:line="360" w:lineRule="auto"/>
        <w:jc w:val="both"/>
        <w:rPr>
          <w:rFonts w:ascii="Arial" w:hAnsi="Arial" w:cs="Arial"/>
          <w:sz w:val="24"/>
          <w:szCs w:val="24"/>
        </w:rPr>
      </w:pPr>
      <w:r w:rsidRPr="00C229F0">
        <w:rPr>
          <w:rFonts w:ascii="Arial" w:hAnsi="Arial" w:cs="Arial"/>
          <w:sz w:val="24"/>
          <w:szCs w:val="24"/>
        </w:rPr>
        <w:t xml:space="preserve">In considering which terms to use to describe the sibling with additional needs, I considered various other terms. I was mindful that many terms are not just descriptors but that over time </w:t>
      </w:r>
      <w:r w:rsidR="005A7521" w:rsidRPr="00C229F0">
        <w:rPr>
          <w:rFonts w:ascii="Arial" w:hAnsi="Arial" w:cs="Arial"/>
          <w:sz w:val="24"/>
          <w:szCs w:val="24"/>
        </w:rPr>
        <w:t xml:space="preserve">such terms </w:t>
      </w:r>
      <w:r w:rsidRPr="00C229F0">
        <w:rPr>
          <w:rFonts w:ascii="Arial" w:hAnsi="Arial" w:cs="Arial"/>
          <w:sz w:val="24"/>
          <w:szCs w:val="24"/>
        </w:rPr>
        <w:t xml:space="preserve">have become pejorative and terminology </w:t>
      </w:r>
      <w:r w:rsidR="00A875E8" w:rsidRPr="00C229F0">
        <w:rPr>
          <w:rFonts w:ascii="Arial" w:hAnsi="Arial" w:cs="Arial"/>
          <w:sz w:val="24"/>
          <w:szCs w:val="24"/>
        </w:rPr>
        <w:t xml:space="preserve">changes </w:t>
      </w:r>
      <w:r w:rsidRPr="00C229F0">
        <w:rPr>
          <w:rFonts w:ascii="Arial" w:hAnsi="Arial" w:cs="Arial"/>
          <w:sz w:val="24"/>
          <w:szCs w:val="24"/>
        </w:rPr>
        <w:t>when it is has</w:t>
      </w:r>
      <w:r w:rsidR="005A7521" w:rsidRPr="00C229F0">
        <w:rPr>
          <w:rFonts w:ascii="Arial" w:hAnsi="Arial" w:cs="Arial"/>
          <w:sz w:val="24"/>
          <w:szCs w:val="24"/>
        </w:rPr>
        <w:t xml:space="preserve"> become</w:t>
      </w:r>
      <w:r w:rsidRPr="00C229F0">
        <w:rPr>
          <w:rFonts w:ascii="Arial" w:hAnsi="Arial" w:cs="Arial"/>
          <w:sz w:val="24"/>
          <w:szCs w:val="24"/>
        </w:rPr>
        <w:t xml:space="preserve"> tainted (Shriver, 2010). Table </w:t>
      </w:r>
      <w:r w:rsidR="0013140D" w:rsidRPr="00C229F0">
        <w:rPr>
          <w:rFonts w:ascii="Arial" w:hAnsi="Arial" w:cs="Arial"/>
          <w:sz w:val="24"/>
          <w:szCs w:val="24"/>
        </w:rPr>
        <w:t>2</w:t>
      </w:r>
      <w:r w:rsidRPr="00C229F0">
        <w:rPr>
          <w:rFonts w:ascii="Arial" w:hAnsi="Arial" w:cs="Arial"/>
          <w:sz w:val="24"/>
          <w:szCs w:val="24"/>
        </w:rPr>
        <w:t xml:space="preserve"> illustrates the process I went through before choosing the term “sibling with additional needs”.</w:t>
      </w:r>
    </w:p>
    <w:p w14:paraId="38CCF5CD" w14:textId="4C804926" w:rsidR="00A4013E" w:rsidRPr="00C229F0" w:rsidRDefault="00A4013E" w:rsidP="00A4013E">
      <w:pPr>
        <w:spacing w:line="360" w:lineRule="auto"/>
        <w:jc w:val="both"/>
        <w:rPr>
          <w:rFonts w:ascii="Arial" w:hAnsi="Arial" w:cs="Arial"/>
          <w:sz w:val="24"/>
          <w:szCs w:val="24"/>
        </w:rPr>
      </w:pPr>
      <w:r w:rsidRPr="00C229F0">
        <w:rPr>
          <w:rFonts w:ascii="Arial" w:hAnsi="Arial" w:cs="Arial"/>
          <w:sz w:val="24"/>
          <w:szCs w:val="24"/>
        </w:rPr>
        <w:t xml:space="preserve">Table </w:t>
      </w:r>
      <w:r w:rsidR="0013140D" w:rsidRPr="00C229F0">
        <w:rPr>
          <w:rFonts w:ascii="Arial" w:hAnsi="Arial" w:cs="Arial"/>
          <w:sz w:val="24"/>
          <w:szCs w:val="24"/>
        </w:rPr>
        <w:t>2</w:t>
      </w:r>
    </w:p>
    <w:p w14:paraId="29FE9124" w14:textId="77777777" w:rsidR="00A4013E" w:rsidRPr="00C229F0" w:rsidRDefault="00A4013E" w:rsidP="00A4013E">
      <w:pPr>
        <w:spacing w:line="360" w:lineRule="auto"/>
        <w:jc w:val="both"/>
        <w:rPr>
          <w:rFonts w:ascii="Arial" w:hAnsi="Arial" w:cs="Arial"/>
          <w:i/>
          <w:iCs/>
          <w:sz w:val="24"/>
          <w:szCs w:val="24"/>
        </w:rPr>
      </w:pPr>
      <w:r w:rsidRPr="00C229F0">
        <w:rPr>
          <w:rFonts w:ascii="Arial" w:hAnsi="Arial" w:cs="Arial"/>
          <w:i/>
          <w:iCs/>
          <w:sz w:val="24"/>
          <w:szCs w:val="24"/>
        </w:rPr>
        <w:t>Consideration of possible terminology</w:t>
      </w:r>
    </w:p>
    <w:tbl>
      <w:tblPr>
        <w:tblStyle w:val="TableGrid"/>
        <w:tblW w:w="0" w:type="auto"/>
        <w:tblLook w:val="04A0" w:firstRow="1" w:lastRow="0" w:firstColumn="1" w:lastColumn="0" w:noHBand="0" w:noVBand="1"/>
      </w:tblPr>
      <w:tblGrid>
        <w:gridCol w:w="1604"/>
        <w:gridCol w:w="1604"/>
        <w:gridCol w:w="2490"/>
        <w:gridCol w:w="3318"/>
      </w:tblGrid>
      <w:tr w:rsidR="00C229F0" w:rsidRPr="00C229F0" w14:paraId="6F0381C7" w14:textId="77777777" w:rsidTr="00A00ED4">
        <w:tc>
          <w:tcPr>
            <w:tcW w:w="1604" w:type="dxa"/>
          </w:tcPr>
          <w:p w14:paraId="2612D97D" w14:textId="77777777" w:rsidR="00A4013E" w:rsidRPr="00C229F0" w:rsidRDefault="00A4013E" w:rsidP="00451C2A">
            <w:pPr>
              <w:spacing w:line="360" w:lineRule="auto"/>
              <w:jc w:val="both"/>
              <w:rPr>
                <w:rFonts w:ascii="Arial" w:hAnsi="Arial" w:cs="Arial"/>
                <w:b/>
                <w:bCs/>
                <w:sz w:val="24"/>
                <w:szCs w:val="24"/>
              </w:rPr>
            </w:pPr>
            <w:r w:rsidRPr="00C229F0">
              <w:rPr>
                <w:rFonts w:ascii="Arial" w:hAnsi="Arial" w:cs="Arial"/>
                <w:b/>
                <w:bCs/>
                <w:sz w:val="24"/>
                <w:szCs w:val="24"/>
              </w:rPr>
              <w:t>Possible term for siblings with additional needs</w:t>
            </w:r>
          </w:p>
        </w:tc>
        <w:tc>
          <w:tcPr>
            <w:tcW w:w="1368" w:type="dxa"/>
          </w:tcPr>
          <w:p w14:paraId="3C2E47DC"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b/>
                <w:bCs/>
                <w:sz w:val="24"/>
                <w:szCs w:val="24"/>
              </w:rPr>
              <w:t>Possible term for participants</w:t>
            </w:r>
          </w:p>
        </w:tc>
        <w:tc>
          <w:tcPr>
            <w:tcW w:w="2565" w:type="dxa"/>
          </w:tcPr>
          <w:p w14:paraId="56878648" w14:textId="77777777" w:rsidR="00A4013E" w:rsidRPr="00C229F0" w:rsidRDefault="00A4013E" w:rsidP="00451C2A">
            <w:pPr>
              <w:spacing w:line="360" w:lineRule="auto"/>
              <w:jc w:val="both"/>
              <w:rPr>
                <w:rFonts w:ascii="Arial" w:hAnsi="Arial" w:cs="Arial"/>
                <w:b/>
                <w:bCs/>
                <w:sz w:val="24"/>
                <w:szCs w:val="24"/>
              </w:rPr>
            </w:pPr>
            <w:r w:rsidRPr="00C229F0">
              <w:rPr>
                <w:rFonts w:ascii="Arial" w:hAnsi="Arial" w:cs="Arial"/>
                <w:b/>
                <w:bCs/>
                <w:sz w:val="24"/>
                <w:szCs w:val="24"/>
              </w:rPr>
              <w:t>Arguments for</w:t>
            </w:r>
          </w:p>
        </w:tc>
        <w:tc>
          <w:tcPr>
            <w:tcW w:w="3479" w:type="dxa"/>
          </w:tcPr>
          <w:p w14:paraId="28375D50" w14:textId="77777777" w:rsidR="00A4013E" w:rsidRPr="00C229F0" w:rsidRDefault="00A4013E" w:rsidP="00451C2A">
            <w:pPr>
              <w:spacing w:line="360" w:lineRule="auto"/>
              <w:jc w:val="both"/>
              <w:rPr>
                <w:rFonts w:ascii="Arial" w:hAnsi="Arial" w:cs="Arial"/>
                <w:b/>
                <w:bCs/>
                <w:sz w:val="24"/>
                <w:szCs w:val="24"/>
              </w:rPr>
            </w:pPr>
            <w:r w:rsidRPr="00C229F0">
              <w:rPr>
                <w:rFonts w:ascii="Arial" w:hAnsi="Arial" w:cs="Arial"/>
                <w:b/>
                <w:bCs/>
                <w:sz w:val="24"/>
                <w:szCs w:val="24"/>
              </w:rPr>
              <w:t>Arguments against</w:t>
            </w:r>
          </w:p>
        </w:tc>
      </w:tr>
      <w:tr w:rsidR="00C229F0" w:rsidRPr="00C229F0" w14:paraId="2E17E0A3" w14:textId="77777777" w:rsidTr="00A00ED4">
        <w:tc>
          <w:tcPr>
            <w:tcW w:w="1604" w:type="dxa"/>
          </w:tcPr>
          <w:p w14:paraId="7496A693"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Disabled sibling</w:t>
            </w:r>
          </w:p>
        </w:tc>
        <w:tc>
          <w:tcPr>
            <w:tcW w:w="1368" w:type="dxa"/>
          </w:tcPr>
          <w:p w14:paraId="52815C33"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Able/ non-disabled sibling</w:t>
            </w:r>
          </w:p>
        </w:tc>
        <w:tc>
          <w:tcPr>
            <w:tcW w:w="2565" w:type="dxa"/>
          </w:tcPr>
          <w:p w14:paraId="47BAE1AD"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Used throughout literature</w:t>
            </w:r>
          </w:p>
          <w:p w14:paraId="677078D2"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Widely understood</w:t>
            </w:r>
          </w:p>
        </w:tc>
        <w:tc>
          <w:tcPr>
            <w:tcW w:w="3479" w:type="dxa"/>
          </w:tcPr>
          <w:p w14:paraId="60D7FB5C"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Medical model – sees the disability as within the individual</w:t>
            </w:r>
          </w:p>
          <w:p w14:paraId="58D2E7EA" w14:textId="6DAE682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Not all people with additional needs see themselves as disabled</w:t>
            </w:r>
            <w:r w:rsidR="00A00ED4" w:rsidRPr="00C229F0">
              <w:rPr>
                <w:rFonts w:ascii="Arial" w:hAnsi="Arial" w:cs="Arial"/>
                <w:sz w:val="24"/>
                <w:szCs w:val="24"/>
              </w:rPr>
              <w:t>.</w:t>
            </w:r>
          </w:p>
        </w:tc>
      </w:tr>
      <w:tr w:rsidR="00C229F0" w:rsidRPr="00C229F0" w14:paraId="6333F422" w14:textId="77777777" w:rsidTr="00A00ED4">
        <w:tc>
          <w:tcPr>
            <w:tcW w:w="1604" w:type="dxa"/>
          </w:tcPr>
          <w:p w14:paraId="6511A4E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Atypically developing</w:t>
            </w:r>
          </w:p>
        </w:tc>
        <w:tc>
          <w:tcPr>
            <w:tcW w:w="1368" w:type="dxa"/>
          </w:tcPr>
          <w:p w14:paraId="70EF398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Typically developing</w:t>
            </w:r>
          </w:p>
        </w:tc>
        <w:tc>
          <w:tcPr>
            <w:tcW w:w="2565" w:type="dxa"/>
          </w:tcPr>
          <w:p w14:paraId="247E0E0A"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Used throughout literature</w:t>
            </w:r>
          </w:p>
          <w:p w14:paraId="12ED58FF"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Easily distinguishes between both siblings</w:t>
            </w:r>
          </w:p>
          <w:p w14:paraId="367BED6D" w14:textId="77777777" w:rsidR="00A4013E" w:rsidRPr="00C229F0" w:rsidRDefault="00A4013E" w:rsidP="00451C2A">
            <w:pPr>
              <w:spacing w:line="360" w:lineRule="auto"/>
              <w:jc w:val="both"/>
              <w:rPr>
                <w:rFonts w:ascii="Arial" w:hAnsi="Arial" w:cs="Arial"/>
                <w:sz w:val="24"/>
                <w:szCs w:val="24"/>
              </w:rPr>
            </w:pPr>
          </w:p>
        </w:tc>
        <w:tc>
          <w:tcPr>
            <w:tcW w:w="3479" w:type="dxa"/>
          </w:tcPr>
          <w:p w14:paraId="4A48B691" w14:textId="305D88EE"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 xml:space="preserve">This was the term I used at the research proposal stage – however I later discarded it because i) the term atypical can be seen as “abnormal” and is beginning to become perjorative ii) I do not believe </w:t>
            </w:r>
            <w:r w:rsidRPr="00C229F0">
              <w:rPr>
                <w:rFonts w:ascii="Arial" w:hAnsi="Arial" w:cs="Arial"/>
                <w:sz w:val="24"/>
                <w:szCs w:val="24"/>
              </w:rPr>
              <w:lastRenderedPageBreak/>
              <w:t xml:space="preserve">that any child is </w:t>
            </w:r>
            <w:r w:rsidR="002B4EAA" w:rsidRPr="00C229F0">
              <w:rPr>
                <w:rFonts w:ascii="Arial" w:hAnsi="Arial" w:cs="Arial"/>
                <w:sz w:val="24"/>
                <w:szCs w:val="24"/>
              </w:rPr>
              <w:t>“</w:t>
            </w:r>
            <w:r w:rsidRPr="00C229F0">
              <w:rPr>
                <w:rFonts w:ascii="Arial" w:hAnsi="Arial" w:cs="Arial"/>
                <w:sz w:val="24"/>
                <w:szCs w:val="24"/>
              </w:rPr>
              <w:t>typically developing</w:t>
            </w:r>
            <w:r w:rsidR="002B4EAA" w:rsidRPr="00C229F0">
              <w:rPr>
                <w:rFonts w:ascii="Arial" w:hAnsi="Arial" w:cs="Arial"/>
                <w:sz w:val="24"/>
                <w:szCs w:val="24"/>
              </w:rPr>
              <w:t>”</w:t>
            </w:r>
            <w:r w:rsidRPr="00C229F0">
              <w:rPr>
                <w:rFonts w:ascii="Arial" w:hAnsi="Arial" w:cs="Arial"/>
                <w:sz w:val="24"/>
                <w:szCs w:val="24"/>
              </w:rPr>
              <w:t xml:space="preserve"> e.g. some children talk before they walk, some children grow more </w:t>
            </w:r>
            <w:r w:rsidR="006B20C7" w:rsidRPr="00C229F0">
              <w:rPr>
                <w:rFonts w:ascii="Arial" w:hAnsi="Arial" w:cs="Arial"/>
                <w:sz w:val="24"/>
                <w:szCs w:val="24"/>
              </w:rPr>
              <w:t>slowly,</w:t>
            </w:r>
            <w:r w:rsidR="002B4EAA" w:rsidRPr="00C229F0">
              <w:rPr>
                <w:rFonts w:ascii="Arial" w:hAnsi="Arial" w:cs="Arial"/>
                <w:sz w:val="24"/>
                <w:szCs w:val="24"/>
              </w:rPr>
              <w:t xml:space="preserve"> and many children find some parts of the curriculum hard</w:t>
            </w:r>
            <w:r w:rsidR="00A875E8" w:rsidRPr="00C229F0">
              <w:rPr>
                <w:rFonts w:ascii="Arial" w:hAnsi="Arial" w:cs="Arial"/>
                <w:sz w:val="24"/>
                <w:szCs w:val="24"/>
              </w:rPr>
              <w:t>.</w:t>
            </w:r>
          </w:p>
          <w:p w14:paraId="4B5050AE" w14:textId="4BCC8588" w:rsidR="00A875E8" w:rsidRPr="00C229F0" w:rsidRDefault="00A875E8" w:rsidP="00451C2A">
            <w:pPr>
              <w:spacing w:line="360" w:lineRule="auto"/>
              <w:jc w:val="both"/>
              <w:rPr>
                <w:rFonts w:ascii="Arial" w:hAnsi="Arial" w:cs="Arial"/>
                <w:sz w:val="24"/>
                <w:szCs w:val="24"/>
              </w:rPr>
            </w:pPr>
            <w:r w:rsidRPr="00C229F0">
              <w:rPr>
                <w:rFonts w:ascii="Arial" w:hAnsi="Arial" w:cs="Arial"/>
                <w:sz w:val="24"/>
                <w:szCs w:val="24"/>
              </w:rPr>
              <w:t xml:space="preserve">In addition, whilst they had </w:t>
            </w:r>
            <w:r w:rsidR="00A00ED4" w:rsidRPr="00C229F0">
              <w:rPr>
                <w:rFonts w:ascii="Arial" w:hAnsi="Arial" w:cs="Arial"/>
                <w:sz w:val="24"/>
                <w:szCs w:val="24"/>
              </w:rPr>
              <w:t>self-</w:t>
            </w:r>
            <w:r w:rsidRPr="00C229F0">
              <w:rPr>
                <w:rFonts w:ascii="Arial" w:hAnsi="Arial" w:cs="Arial"/>
                <w:sz w:val="24"/>
                <w:szCs w:val="24"/>
              </w:rPr>
              <w:t xml:space="preserve">identified as having grown up with a sibling with additional needs, </w:t>
            </w:r>
            <w:r w:rsidR="00A00ED4" w:rsidRPr="00C229F0">
              <w:rPr>
                <w:rFonts w:ascii="Arial" w:hAnsi="Arial" w:cs="Arial"/>
                <w:sz w:val="24"/>
                <w:szCs w:val="24"/>
              </w:rPr>
              <w:t>some of</w:t>
            </w:r>
            <w:r w:rsidRPr="00C229F0">
              <w:rPr>
                <w:rFonts w:ascii="Arial" w:hAnsi="Arial" w:cs="Arial"/>
                <w:sz w:val="24"/>
                <w:szCs w:val="24"/>
              </w:rPr>
              <w:t xml:space="preserve"> my participants had received later diagnoses themselves, blurring the line between the t</w:t>
            </w:r>
            <w:r w:rsidR="00A00ED4" w:rsidRPr="00C229F0">
              <w:rPr>
                <w:rFonts w:ascii="Arial" w:hAnsi="Arial" w:cs="Arial"/>
                <w:sz w:val="24"/>
                <w:szCs w:val="24"/>
              </w:rPr>
              <w:t>wo</w:t>
            </w:r>
            <w:r w:rsidRPr="00C229F0">
              <w:rPr>
                <w:rFonts w:ascii="Arial" w:hAnsi="Arial" w:cs="Arial"/>
                <w:sz w:val="24"/>
                <w:szCs w:val="24"/>
              </w:rPr>
              <w:t xml:space="preserve"> groups.</w:t>
            </w:r>
          </w:p>
        </w:tc>
      </w:tr>
      <w:tr w:rsidR="00A4013E" w14:paraId="369CFC23" w14:textId="77777777" w:rsidTr="00A00ED4">
        <w:tc>
          <w:tcPr>
            <w:tcW w:w="1604" w:type="dxa"/>
          </w:tcPr>
          <w:p w14:paraId="5B299CC8"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lastRenderedPageBreak/>
              <w:t>Sibling with special (educational) needs</w:t>
            </w:r>
          </w:p>
        </w:tc>
        <w:tc>
          <w:tcPr>
            <w:tcW w:w="1368" w:type="dxa"/>
          </w:tcPr>
          <w:p w14:paraId="66709C17" w14:textId="6C308E55" w:rsidR="00A4013E" w:rsidRPr="00C229F0" w:rsidRDefault="002B4EAA" w:rsidP="00451C2A">
            <w:pPr>
              <w:spacing w:line="360" w:lineRule="auto"/>
              <w:jc w:val="both"/>
              <w:rPr>
                <w:rFonts w:ascii="Arial" w:hAnsi="Arial" w:cs="Arial"/>
                <w:sz w:val="24"/>
                <w:szCs w:val="24"/>
              </w:rPr>
            </w:pPr>
            <w:r w:rsidRPr="00C229F0">
              <w:rPr>
                <w:rFonts w:ascii="Arial" w:hAnsi="Arial" w:cs="Arial"/>
                <w:sz w:val="24"/>
                <w:szCs w:val="24"/>
              </w:rPr>
              <w:t xml:space="preserve">Sibling without </w:t>
            </w:r>
            <w:r w:rsidR="006B20C7" w:rsidRPr="00C229F0">
              <w:rPr>
                <w:rFonts w:ascii="Arial" w:hAnsi="Arial" w:cs="Arial"/>
                <w:sz w:val="24"/>
                <w:szCs w:val="24"/>
              </w:rPr>
              <w:t>special (educational) needs</w:t>
            </w:r>
          </w:p>
        </w:tc>
        <w:tc>
          <w:tcPr>
            <w:tcW w:w="2565" w:type="dxa"/>
          </w:tcPr>
          <w:p w14:paraId="09210CBA"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Widely understood within schools</w:t>
            </w:r>
          </w:p>
        </w:tc>
        <w:tc>
          <w:tcPr>
            <w:tcW w:w="3479" w:type="dxa"/>
          </w:tcPr>
          <w:p w14:paraId="069FAC2D" w14:textId="77B013E3"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Educational needs is limited to the area of learning</w:t>
            </w:r>
            <w:r w:rsidR="00FE06CD" w:rsidRPr="00C229F0">
              <w:rPr>
                <w:rFonts w:ascii="Arial" w:hAnsi="Arial" w:cs="Arial"/>
                <w:sz w:val="24"/>
                <w:szCs w:val="24"/>
              </w:rPr>
              <w:t xml:space="preserve"> and school. I wanted to learn about my participants’ experiences across their whole ecosystem.</w:t>
            </w:r>
          </w:p>
        </w:tc>
      </w:tr>
      <w:tr w:rsidR="00A4013E" w14:paraId="68010079" w14:textId="77777777" w:rsidTr="00A00ED4">
        <w:tc>
          <w:tcPr>
            <w:tcW w:w="1604" w:type="dxa"/>
          </w:tcPr>
          <w:p w14:paraId="3F8190A0"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“special”</w:t>
            </w:r>
          </w:p>
        </w:tc>
        <w:tc>
          <w:tcPr>
            <w:tcW w:w="1368" w:type="dxa"/>
          </w:tcPr>
          <w:p w14:paraId="68960FA8" w14:textId="77777777" w:rsidR="00A4013E" w:rsidRPr="00C229F0" w:rsidRDefault="00A4013E" w:rsidP="00451C2A">
            <w:pPr>
              <w:spacing w:line="360" w:lineRule="auto"/>
              <w:jc w:val="both"/>
              <w:rPr>
                <w:rFonts w:ascii="Arial" w:hAnsi="Arial" w:cs="Arial"/>
                <w:sz w:val="24"/>
                <w:szCs w:val="24"/>
              </w:rPr>
            </w:pPr>
          </w:p>
        </w:tc>
        <w:tc>
          <w:tcPr>
            <w:tcW w:w="2565" w:type="dxa"/>
          </w:tcPr>
          <w:p w14:paraId="5FE38F73" w14:textId="77777777" w:rsidR="00A4013E" w:rsidRPr="00C229F0" w:rsidRDefault="00A4013E" w:rsidP="00451C2A">
            <w:pPr>
              <w:spacing w:line="360" w:lineRule="auto"/>
              <w:jc w:val="both"/>
              <w:rPr>
                <w:rFonts w:ascii="Arial" w:hAnsi="Arial" w:cs="Arial"/>
                <w:sz w:val="24"/>
                <w:szCs w:val="24"/>
              </w:rPr>
            </w:pPr>
          </w:p>
        </w:tc>
        <w:tc>
          <w:tcPr>
            <w:tcW w:w="3479" w:type="dxa"/>
          </w:tcPr>
          <w:p w14:paraId="38030C70" w14:textId="6831A92D"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 xml:space="preserve">Outdated </w:t>
            </w:r>
            <w:r w:rsidR="00FE06CD" w:rsidRPr="00C229F0">
              <w:rPr>
                <w:rFonts w:ascii="Arial" w:hAnsi="Arial" w:cs="Arial"/>
                <w:sz w:val="24"/>
                <w:szCs w:val="24"/>
              </w:rPr>
              <w:t>and a term which one of my participants said her sister hated. S</w:t>
            </w:r>
            <w:r w:rsidRPr="00C229F0">
              <w:rPr>
                <w:rFonts w:ascii="Arial" w:hAnsi="Arial" w:cs="Arial"/>
                <w:sz w:val="24"/>
                <w:szCs w:val="24"/>
              </w:rPr>
              <w:t>uggestive of favouritism and special treatment; implies fragility</w:t>
            </w:r>
            <w:r w:rsidR="00A00ED4" w:rsidRPr="00C229F0">
              <w:rPr>
                <w:rFonts w:ascii="Arial" w:hAnsi="Arial" w:cs="Arial"/>
                <w:sz w:val="24"/>
                <w:szCs w:val="24"/>
              </w:rPr>
              <w:t>.</w:t>
            </w:r>
          </w:p>
        </w:tc>
      </w:tr>
      <w:tr w:rsidR="00A4013E" w14:paraId="3940E7E4" w14:textId="77777777" w:rsidTr="00A00ED4">
        <w:tc>
          <w:tcPr>
            <w:tcW w:w="1604" w:type="dxa"/>
          </w:tcPr>
          <w:p w14:paraId="097C0F5B"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Sibling with medical/ health needs</w:t>
            </w:r>
          </w:p>
        </w:tc>
        <w:tc>
          <w:tcPr>
            <w:tcW w:w="1368" w:type="dxa"/>
          </w:tcPr>
          <w:p w14:paraId="7765D106" w14:textId="71A1E57B" w:rsidR="00A4013E" w:rsidRPr="00C229F0" w:rsidRDefault="00A00ED4" w:rsidP="00451C2A">
            <w:pPr>
              <w:spacing w:line="360" w:lineRule="auto"/>
              <w:jc w:val="both"/>
              <w:rPr>
                <w:rFonts w:ascii="Arial" w:hAnsi="Arial" w:cs="Arial"/>
                <w:sz w:val="24"/>
                <w:szCs w:val="24"/>
              </w:rPr>
            </w:pPr>
            <w:r w:rsidRPr="00C229F0">
              <w:rPr>
                <w:rFonts w:ascii="Arial" w:hAnsi="Arial" w:cs="Arial"/>
                <w:sz w:val="24"/>
                <w:szCs w:val="24"/>
              </w:rPr>
              <w:t>Well/ healthy sibling</w:t>
            </w:r>
          </w:p>
        </w:tc>
        <w:tc>
          <w:tcPr>
            <w:tcW w:w="2565" w:type="dxa"/>
          </w:tcPr>
          <w:p w14:paraId="1810D183" w14:textId="77777777" w:rsidR="00A4013E" w:rsidRPr="00C229F0" w:rsidRDefault="00A4013E" w:rsidP="00451C2A">
            <w:pPr>
              <w:spacing w:line="360" w:lineRule="auto"/>
              <w:jc w:val="both"/>
              <w:rPr>
                <w:rFonts w:ascii="Arial" w:hAnsi="Arial" w:cs="Arial"/>
                <w:sz w:val="24"/>
                <w:szCs w:val="24"/>
              </w:rPr>
            </w:pPr>
          </w:p>
        </w:tc>
        <w:tc>
          <w:tcPr>
            <w:tcW w:w="3479" w:type="dxa"/>
          </w:tcPr>
          <w:p w14:paraId="58424BA8" w14:textId="06483B79"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Siblings with additional needs are more than their medical condition</w:t>
            </w:r>
            <w:r w:rsidR="00CB1BF1" w:rsidRPr="00C229F0">
              <w:rPr>
                <w:rFonts w:ascii="Arial" w:hAnsi="Arial" w:cs="Arial"/>
                <w:sz w:val="24"/>
                <w:szCs w:val="24"/>
              </w:rPr>
              <w:t>. Medical model approach.</w:t>
            </w:r>
          </w:p>
          <w:p w14:paraId="025D474C" w14:textId="6CB78114"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Not all participants had siblings with medical/ health needs</w:t>
            </w:r>
            <w:r w:rsidR="00A00ED4" w:rsidRPr="00C229F0">
              <w:rPr>
                <w:rFonts w:ascii="Arial" w:hAnsi="Arial" w:cs="Arial"/>
                <w:sz w:val="24"/>
                <w:szCs w:val="24"/>
              </w:rPr>
              <w:t>.</w:t>
            </w:r>
          </w:p>
          <w:p w14:paraId="38FEDA8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lastRenderedPageBreak/>
              <w:t>To include siblings with e.g. autism, learning difficulties within the definition of medical/ health needs implies that the sibling could (and should) be “treated” and so relies on the medical model</w:t>
            </w:r>
            <w:r w:rsidR="00A00ED4" w:rsidRPr="00C229F0">
              <w:rPr>
                <w:rFonts w:ascii="Arial" w:hAnsi="Arial" w:cs="Arial"/>
                <w:sz w:val="24"/>
                <w:szCs w:val="24"/>
              </w:rPr>
              <w:t>.</w:t>
            </w:r>
          </w:p>
          <w:p w14:paraId="4F84EB3A" w14:textId="3A1BD4DE" w:rsidR="00A00ED4" w:rsidRPr="00C229F0" w:rsidRDefault="00A00ED4" w:rsidP="00451C2A">
            <w:pPr>
              <w:spacing w:line="360" w:lineRule="auto"/>
              <w:jc w:val="both"/>
              <w:rPr>
                <w:rFonts w:ascii="Arial" w:hAnsi="Arial" w:cs="Arial"/>
                <w:sz w:val="24"/>
                <w:szCs w:val="24"/>
              </w:rPr>
            </w:pPr>
            <w:r w:rsidRPr="00C229F0">
              <w:rPr>
                <w:rFonts w:ascii="Arial" w:hAnsi="Arial" w:cs="Arial"/>
                <w:sz w:val="24"/>
                <w:szCs w:val="24"/>
              </w:rPr>
              <w:t>The term “well” often describes non-disabled people who are not currently experiencing ill health and thus a temporary and relative state of being.</w:t>
            </w:r>
          </w:p>
        </w:tc>
      </w:tr>
      <w:tr w:rsidR="00A4013E" w14:paraId="0AB6281C" w14:textId="77777777" w:rsidTr="00A00ED4">
        <w:tc>
          <w:tcPr>
            <w:tcW w:w="1604" w:type="dxa"/>
          </w:tcPr>
          <w:p w14:paraId="0A0CDBD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lastRenderedPageBreak/>
              <w:t>neurodiverse</w:t>
            </w:r>
          </w:p>
        </w:tc>
        <w:tc>
          <w:tcPr>
            <w:tcW w:w="1368" w:type="dxa"/>
          </w:tcPr>
          <w:p w14:paraId="2A59871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neurotypical</w:t>
            </w:r>
          </w:p>
        </w:tc>
        <w:tc>
          <w:tcPr>
            <w:tcW w:w="2565" w:type="dxa"/>
          </w:tcPr>
          <w:p w14:paraId="479F5C1C"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The term is becoming more widely understood and is currently seen as a positive term</w:t>
            </w:r>
          </w:p>
        </w:tc>
        <w:tc>
          <w:tcPr>
            <w:tcW w:w="3479" w:type="dxa"/>
          </w:tcPr>
          <w:p w14:paraId="479D7C35" w14:textId="1C1E4A5B"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Neurotypical is not widely used to describe people with physical and sensory difficulties</w:t>
            </w:r>
            <w:r w:rsidR="00A00ED4" w:rsidRPr="00C229F0">
              <w:rPr>
                <w:rFonts w:ascii="Arial" w:hAnsi="Arial" w:cs="Arial"/>
                <w:sz w:val="24"/>
                <w:szCs w:val="24"/>
              </w:rPr>
              <w:t>.</w:t>
            </w:r>
            <w:r w:rsidR="00661948" w:rsidRPr="00C229F0">
              <w:rPr>
                <w:rFonts w:ascii="Arial" w:hAnsi="Arial" w:cs="Arial"/>
                <w:sz w:val="24"/>
                <w:szCs w:val="24"/>
              </w:rPr>
              <w:t xml:space="preserve"> In my recruitment</w:t>
            </w:r>
            <w:r w:rsidR="00CB1BF1" w:rsidRPr="00C229F0">
              <w:rPr>
                <w:rFonts w:ascii="Arial" w:hAnsi="Arial" w:cs="Arial"/>
                <w:sz w:val="24"/>
                <w:szCs w:val="24"/>
              </w:rPr>
              <w:t>,</w:t>
            </w:r>
            <w:r w:rsidR="00661948" w:rsidRPr="00C229F0">
              <w:rPr>
                <w:rFonts w:ascii="Arial" w:hAnsi="Arial" w:cs="Arial"/>
                <w:sz w:val="24"/>
                <w:szCs w:val="24"/>
              </w:rPr>
              <w:t xml:space="preserve"> I wanted to recruit participants whose siblings had a </w:t>
            </w:r>
            <w:r w:rsidR="00CB246B" w:rsidRPr="00C229F0">
              <w:rPr>
                <w:rFonts w:ascii="Arial" w:hAnsi="Arial" w:cs="Arial"/>
                <w:sz w:val="24"/>
                <w:szCs w:val="24"/>
              </w:rPr>
              <w:t>broader range of</w:t>
            </w:r>
            <w:r w:rsidR="00661948" w:rsidRPr="00C229F0">
              <w:rPr>
                <w:rFonts w:ascii="Arial" w:hAnsi="Arial" w:cs="Arial"/>
                <w:sz w:val="24"/>
                <w:szCs w:val="24"/>
              </w:rPr>
              <w:t xml:space="preserve"> conditions and not just autism.</w:t>
            </w:r>
          </w:p>
          <w:p w14:paraId="6B63DF7D"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I do not believe that all “neurotypical” people are the same, thus there is no “typical”</w:t>
            </w:r>
            <w:r w:rsidR="00A00ED4" w:rsidRPr="00C229F0">
              <w:rPr>
                <w:rFonts w:ascii="Arial" w:hAnsi="Arial" w:cs="Arial"/>
                <w:sz w:val="24"/>
                <w:szCs w:val="24"/>
              </w:rPr>
              <w:t>.</w:t>
            </w:r>
          </w:p>
          <w:p w14:paraId="7FB2D584" w14:textId="3671666D" w:rsidR="00661948" w:rsidRPr="00C229F0" w:rsidRDefault="00661948" w:rsidP="00451C2A">
            <w:pPr>
              <w:spacing w:line="360" w:lineRule="auto"/>
              <w:jc w:val="both"/>
              <w:rPr>
                <w:rFonts w:ascii="Arial" w:hAnsi="Arial" w:cs="Arial"/>
                <w:sz w:val="24"/>
                <w:szCs w:val="24"/>
              </w:rPr>
            </w:pPr>
          </w:p>
        </w:tc>
      </w:tr>
      <w:tr w:rsidR="00A4013E" w14:paraId="40729DB7" w14:textId="77777777" w:rsidTr="00A00ED4">
        <w:tc>
          <w:tcPr>
            <w:tcW w:w="1604" w:type="dxa"/>
          </w:tcPr>
          <w:p w14:paraId="092D7718"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Sibling with impairment</w:t>
            </w:r>
          </w:p>
        </w:tc>
        <w:tc>
          <w:tcPr>
            <w:tcW w:w="1368" w:type="dxa"/>
          </w:tcPr>
          <w:p w14:paraId="303E7AAF"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Sibling without impairment</w:t>
            </w:r>
          </w:p>
        </w:tc>
        <w:tc>
          <w:tcPr>
            <w:tcW w:w="2565" w:type="dxa"/>
          </w:tcPr>
          <w:p w14:paraId="67F5506E" w14:textId="2BBAF7D0"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 xml:space="preserve">Differentiates clearly between the two siblings; </w:t>
            </w:r>
            <w:r w:rsidR="006B20C7" w:rsidRPr="00C229F0">
              <w:rPr>
                <w:rFonts w:ascii="Arial" w:hAnsi="Arial" w:cs="Arial"/>
                <w:sz w:val="24"/>
                <w:szCs w:val="24"/>
              </w:rPr>
              <w:t xml:space="preserve">the term impairment is </w:t>
            </w:r>
            <w:r w:rsidRPr="00C229F0">
              <w:rPr>
                <w:rFonts w:ascii="Arial" w:hAnsi="Arial" w:cs="Arial"/>
                <w:sz w:val="24"/>
                <w:szCs w:val="24"/>
              </w:rPr>
              <w:t xml:space="preserve">used by the disability rights movement to </w:t>
            </w:r>
            <w:r w:rsidRPr="00C229F0">
              <w:rPr>
                <w:rFonts w:ascii="Arial" w:hAnsi="Arial" w:cs="Arial"/>
                <w:sz w:val="24"/>
                <w:szCs w:val="24"/>
              </w:rPr>
              <w:lastRenderedPageBreak/>
              <w:t>differentiate between within-person and environmental impact of disability</w:t>
            </w:r>
          </w:p>
        </w:tc>
        <w:tc>
          <w:tcPr>
            <w:tcW w:w="3479" w:type="dxa"/>
          </w:tcPr>
          <w:p w14:paraId="491B8964" w14:textId="209BE38D"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lastRenderedPageBreak/>
              <w:t xml:space="preserve">Medical model. </w:t>
            </w:r>
            <w:r w:rsidR="006B20C7" w:rsidRPr="00C229F0">
              <w:rPr>
                <w:rFonts w:ascii="Arial" w:hAnsi="Arial" w:cs="Arial"/>
                <w:sz w:val="24"/>
                <w:szCs w:val="24"/>
              </w:rPr>
              <w:t>Has become p</w:t>
            </w:r>
            <w:r w:rsidRPr="00C229F0">
              <w:rPr>
                <w:rFonts w:ascii="Arial" w:hAnsi="Arial" w:cs="Arial"/>
                <w:sz w:val="24"/>
                <w:szCs w:val="24"/>
              </w:rPr>
              <w:t>ejorative. Implies the sibling is defective rather than different</w:t>
            </w:r>
            <w:r w:rsidR="00A00ED4" w:rsidRPr="00C229F0">
              <w:rPr>
                <w:rFonts w:ascii="Arial" w:hAnsi="Arial" w:cs="Arial"/>
                <w:sz w:val="24"/>
                <w:szCs w:val="24"/>
              </w:rPr>
              <w:t>.</w:t>
            </w:r>
          </w:p>
        </w:tc>
      </w:tr>
      <w:tr w:rsidR="00A4013E" w14:paraId="70AED596" w14:textId="77777777" w:rsidTr="00A00ED4">
        <w:tc>
          <w:tcPr>
            <w:tcW w:w="1604" w:type="dxa"/>
          </w:tcPr>
          <w:p w14:paraId="08194DE6"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Sibling with additional needs</w:t>
            </w:r>
          </w:p>
        </w:tc>
        <w:tc>
          <w:tcPr>
            <w:tcW w:w="1368" w:type="dxa"/>
          </w:tcPr>
          <w:p w14:paraId="4DCE30EB"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 who grew up with a sibling with additional needs</w:t>
            </w:r>
          </w:p>
        </w:tc>
        <w:tc>
          <w:tcPr>
            <w:tcW w:w="2565" w:type="dxa"/>
          </w:tcPr>
          <w:p w14:paraId="7A378255"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Fits with the social model – the person needs adjustments and environmental changes</w:t>
            </w:r>
          </w:p>
          <w:p w14:paraId="3E8FE459"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Not perjorative</w:t>
            </w:r>
          </w:p>
          <w:p w14:paraId="313812B5"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A term used in some schools</w:t>
            </w:r>
          </w:p>
          <w:p w14:paraId="4F32849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Makes explicit that the disability is only part of the person</w:t>
            </w:r>
          </w:p>
          <w:p w14:paraId="60148E35"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Can be used broadly for individuals with any kind of disability, whether diagnosed or not</w:t>
            </w:r>
          </w:p>
          <w:p w14:paraId="0FA077CD"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Recognises the diversity of those with additional needs</w:t>
            </w:r>
          </w:p>
        </w:tc>
        <w:tc>
          <w:tcPr>
            <w:tcW w:w="3479" w:type="dxa"/>
          </w:tcPr>
          <w:p w14:paraId="1A20A035"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Suggests that participants have no additional needs themselves. It was clear from the data that in several cases the participant also had additional needs themselves (sometimes which had only been diagnosed in adulthood). However, given that my participants self-identified as growing up with a sibling with additional needs, I believe that they largely made the distinction themselves, believed that their sibling had greater additional needs than them and that this had been clear whilst they were growing up.</w:t>
            </w:r>
          </w:p>
        </w:tc>
      </w:tr>
      <w:tr w:rsidR="00A4013E" w14:paraId="1D0D38D6" w14:textId="77777777" w:rsidTr="00A00ED4">
        <w:tc>
          <w:tcPr>
            <w:tcW w:w="1604" w:type="dxa"/>
          </w:tcPr>
          <w:p w14:paraId="7E44CE81"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SWAN</w:t>
            </w:r>
          </w:p>
        </w:tc>
        <w:tc>
          <w:tcPr>
            <w:tcW w:w="1368" w:type="dxa"/>
          </w:tcPr>
          <w:p w14:paraId="30B3242C" w14:textId="77777777" w:rsidR="00A4013E" w:rsidRPr="00C229F0" w:rsidRDefault="00A4013E" w:rsidP="00451C2A">
            <w:pPr>
              <w:spacing w:line="360" w:lineRule="auto"/>
              <w:jc w:val="both"/>
              <w:rPr>
                <w:rFonts w:ascii="Arial" w:hAnsi="Arial" w:cs="Arial"/>
                <w:sz w:val="24"/>
                <w:szCs w:val="24"/>
              </w:rPr>
            </w:pPr>
          </w:p>
        </w:tc>
        <w:tc>
          <w:tcPr>
            <w:tcW w:w="2565" w:type="dxa"/>
          </w:tcPr>
          <w:p w14:paraId="637F88D2"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Shorthand</w:t>
            </w:r>
          </w:p>
          <w:p w14:paraId="2EB0BC27" w14:textId="7777777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Saves words and typing</w:t>
            </w:r>
          </w:p>
        </w:tc>
        <w:tc>
          <w:tcPr>
            <w:tcW w:w="3479" w:type="dxa"/>
          </w:tcPr>
          <w:p w14:paraId="4D2EF22B" w14:textId="148C28F7" w:rsidR="00A4013E" w:rsidRPr="00C229F0" w:rsidRDefault="00A4013E" w:rsidP="00451C2A">
            <w:pPr>
              <w:spacing w:line="360" w:lineRule="auto"/>
              <w:jc w:val="both"/>
              <w:rPr>
                <w:rFonts w:ascii="Arial" w:hAnsi="Arial" w:cs="Arial"/>
                <w:sz w:val="24"/>
                <w:szCs w:val="24"/>
              </w:rPr>
            </w:pPr>
            <w:r w:rsidRPr="00C229F0">
              <w:rPr>
                <w:rFonts w:ascii="Arial" w:hAnsi="Arial" w:cs="Arial"/>
                <w:sz w:val="24"/>
                <w:szCs w:val="24"/>
              </w:rPr>
              <w:t xml:space="preserve">The </w:t>
            </w:r>
            <w:r w:rsidR="006B20C7" w:rsidRPr="00C229F0">
              <w:rPr>
                <w:rFonts w:ascii="Arial" w:hAnsi="Arial" w:cs="Arial"/>
                <w:sz w:val="24"/>
                <w:szCs w:val="24"/>
              </w:rPr>
              <w:t xml:space="preserve">word </w:t>
            </w:r>
            <w:r w:rsidRPr="00C229F0">
              <w:rPr>
                <w:rFonts w:ascii="Arial" w:hAnsi="Arial" w:cs="Arial"/>
                <w:sz w:val="24"/>
                <w:szCs w:val="24"/>
              </w:rPr>
              <w:t>SWAN has another meaning and therefore suggested the image of a fragile creature – I did however use this in my personal notes as a shorthand acronym</w:t>
            </w:r>
            <w:r w:rsidR="00A00ED4" w:rsidRPr="00C229F0">
              <w:rPr>
                <w:rFonts w:ascii="Arial" w:hAnsi="Arial" w:cs="Arial"/>
                <w:sz w:val="24"/>
                <w:szCs w:val="24"/>
              </w:rPr>
              <w:t>.</w:t>
            </w:r>
          </w:p>
        </w:tc>
      </w:tr>
    </w:tbl>
    <w:p w14:paraId="1F4A1BB9" w14:textId="77777777" w:rsidR="00A4013E" w:rsidRDefault="00A4013E" w:rsidP="00A4013E">
      <w:pPr>
        <w:spacing w:line="360" w:lineRule="auto"/>
        <w:jc w:val="both"/>
        <w:rPr>
          <w:rFonts w:ascii="Arial" w:hAnsi="Arial" w:cs="Arial"/>
          <w:sz w:val="24"/>
          <w:szCs w:val="24"/>
        </w:rPr>
      </w:pPr>
    </w:p>
    <w:p w14:paraId="24147D63" w14:textId="6D761913" w:rsidR="00FC1F85" w:rsidRPr="00C229F0" w:rsidRDefault="00A4013E" w:rsidP="00A4013E">
      <w:pPr>
        <w:spacing w:line="360" w:lineRule="auto"/>
        <w:jc w:val="both"/>
        <w:rPr>
          <w:rFonts w:ascii="Arial" w:hAnsi="Arial" w:cs="Arial"/>
          <w:sz w:val="24"/>
          <w:szCs w:val="24"/>
        </w:rPr>
      </w:pPr>
      <w:r>
        <w:rPr>
          <w:rFonts w:ascii="Arial" w:hAnsi="Arial" w:cs="Arial"/>
          <w:sz w:val="24"/>
          <w:szCs w:val="24"/>
        </w:rPr>
        <w:t xml:space="preserve">I therefore </w:t>
      </w:r>
      <w:r w:rsidRPr="00AA6879">
        <w:rPr>
          <w:rFonts w:ascii="Arial" w:hAnsi="Arial" w:cs="Arial"/>
          <w:sz w:val="24"/>
          <w:szCs w:val="24"/>
        </w:rPr>
        <w:t xml:space="preserve">chose to use the term </w:t>
      </w:r>
      <w:r w:rsidRPr="00A873AC">
        <w:rPr>
          <w:rFonts w:ascii="Arial" w:hAnsi="Arial" w:cs="Arial"/>
          <w:sz w:val="24"/>
          <w:szCs w:val="24"/>
        </w:rPr>
        <w:t xml:space="preserve">additional needs when talking about my participants’ </w:t>
      </w:r>
      <w:r w:rsidRPr="00C229F0">
        <w:rPr>
          <w:rFonts w:ascii="Arial" w:hAnsi="Arial" w:cs="Arial"/>
          <w:sz w:val="24"/>
          <w:szCs w:val="24"/>
        </w:rPr>
        <w:t xml:space="preserve">siblings at the individual personal level; this is to reflect my belief that human beings </w:t>
      </w:r>
      <w:r w:rsidRPr="00C229F0">
        <w:rPr>
          <w:rFonts w:ascii="Arial" w:hAnsi="Arial" w:cs="Arial"/>
          <w:sz w:val="24"/>
          <w:szCs w:val="24"/>
        </w:rPr>
        <w:lastRenderedPageBreak/>
        <w:t xml:space="preserve">are multifaceted, and disability is only one aspect of a person. </w:t>
      </w:r>
      <w:r w:rsidR="00CB246B" w:rsidRPr="00C229F0">
        <w:rPr>
          <w:rFonts w:ascii="Arial" w:hAnsi="Arial" w:cs="Arial"/>
          <w:sz w:val="24"/>
          <w:szCs w:val="24"/>
        </w:rPr>
        <w:t>The term also</w:t>
      </w:r>
      <w:r w:rsidR="00FC1F85" w:rsidRPr="00C229F0">
        <w:rPr>
          <w:rFonts w:ascii="Arial" w:hAnsi="Arial" w:cs="Arial"/>
          <w:sz w:val="24"/>
          <w:szCs w:val="24"/>
        </w:rPr>
        <w:t>, in line with the SEND Code of Practice (</w:t>
      </w:r>
      <w:r w:rsidR="003D603E" w:rsidRPr="00C229F0">
        <w:rPr>
          <w:rFonts w:ascii="Arial" w:hAnsi="Arial" w:cs="Arial"/>
          <w:sz w:val="24"/>
          <w:szCs w:val="24"/>
        </w:rPr>
        <w:t xml:space="preserve">Department for Education and the Department of Health and Social Care, </w:t>
      </w:r>
      <w:r w:rsidR="00FC1F85" w:rsidRPr="00C229F0">
        <w:rPr>
          <w:rFonts w:ascii="Arial" w:hAnsi="Arial" w:cs="Arial"/>
          <w:sz w:val="24"/>
          <w:szCs w:val="24"/>
        </w:rPr>
        <w:t>2015),</w:t>
      </w:r>
      <w:r w:rsidR="00CB246B" w:rsidRPr="00C229F0">
        <w:rPr>
          <w:rFonts w:ascii="Arial" w:hAnsi="Arial" w:cs="Arial"/>
          <w:sz w:val="24"/>
          <w:szCs w:val="24"/>
        </w:rPr>
        <w:t xml:space="preserve"> recognised that </w:t>
      </w:r>
      <w:r w:rsidR="006B20C7" w:rsidRPr="00C229F0">
        <w:rPr>
          <w:rFonts w:ascii="Arial" w:hAnsi="Arial" w:cs="Arial"/>
          <w:sz w:val="24"/>
          <w:szCs w:val="24"/>
        </w:rPr>
        <w:t xml:space="preserve">whilst </w:t>
      </w:r>
      <w:r w:rsidR="00CB246B" w:rsidRPr="00C229F0">
        <w:rPr>
          <w:rFonts w:ascii="Arial" w:hAnsi="Arial" w:cs="Arial"/>
          <w:sz w:val="24"/>
          <w:szCs w:val="24"/>
        </w:rPr>
        <w:t xml:space="preserve">most children </w:t>
      </w:r>
      <w:r w:rsidR="006B20C7" w:rsidRPr="00C229F0">
        <w:rPr>
          <w:rFonts w:ascii="Arial" w:hAnsi="Arial" w:cs="Arial"/>
          <w:sz w:val="24"/>
          <w:szCs w:val="24"/>
        </w:rPr>
        <w:t xml:space="preserve">have some </w:t>
      </w:r>
      <w:r w:rsidR="00CB246B" w:rsidRPr="00C229F0">
        <w:rPr>
          <w:rFonts w:ascii="Arial" w:hAnsi="Arial" w:cs="Arial"/>
          <w:sz w:val="24"/>
          <w:szCs w:val="24"/>
        </w:rPr>
        <w:t>difficulties with the curriculum</w:t>
      </w:r>
      <w:r w:rsidR="006B20C7" w:rsidRPr="00C229F0">
        <w:rPr>
          <w:rFonts w:ascii="Arial" w:hAnsi="Arial" w:cs="Arial"/>
          <w:sz w:val="24"/>
          <w:szCs w:val="24"/>
        </w:rPr>
        <w:t xml:space="preserve">, </w:t>
      </w:r>
      <w:r w:rsidR="00CB246B" w:rsidRPr="00C229F0">
        <w:rPr>
          <w:rFonts w:ascii="Arial" w:hAnsi="Arial" w:cs="Arial"/>
          <w:sz w:val="24"/>
          <w:szCs w:val="24"/>
        </w:rPr>
        <w:t xml:space="preserve">some children have </w:t>
      </w:r>
    </w:p>
    <w:p w14:paraId="79164199" w14:textId="72AD49FB" w:rsidR="00A4013E" w:rsidRPr="00C229F0" w:rsidRDefault="00CB246B" w:rsidP="00FC1F85">
      <w:pPr>
        <w:spacing w:line="360" w:lineRule="auto"/>
        <w:ind w:left="720"/>
        <w:jc w:val="both"/>
        <w:rPr>
          <w:rFonts w:ascii="Arial" w:hAnsi="Arial" w:cs="Arial"/>
          <w:sz w:val="24"/>
          <w:szCs w:val="24"/>
        </w:rPr>
      </w:pPr>
      <w:r w:rsidRPr="00C229F0">
        <w:rPr>
          <w:rFonts w:ascii="Arial" w:hAnsi="Arial" w:cs="Arial"/>
          <w:sz w:val="24"/>
          <w:szCs w:val="24"/>
        </w:rPr>
        <w:t>“…</w:t>
      </w:r>
      <w:r w:rsidR="00940DC5" w:rsidRPr="00C229F0">
        <w:rPr>
          <w:rFonts w:ascii="Arial" w:hAnsi="Arial" w:cs="Arial"/>
          <w:sz w:val="24"/>
          <w:szCs w:val="24"/>
        </w:rPr>
        <w:t xml:space="preserve"> </w:t>
      </w:r>
      <w:r w:rsidRPr="00C229F0">
        <w:rPr>
          <w:rFonts w:ascii="Arial" w:hAnsi="Arial" w:cs="Arial"/>
          <w:sz w:val="24"/>
          <w:szCs w:val="24"/>
        </w:rPr>
        <w:t xml:space="preserve">significantly greater difficulty in learning than the majority of others of the same age … which prevents or hinders him from making use of facilities of a kind </w:t>
      </w:r>
      <w:r w:rsidR="00FC1F85" w:rsidRPr="00C229F0">
        <w:rPr>
          <w:rFonts w:ascii="Arial" w:hAnsi="Arial" w:cs="Arial"/>
          <w:sz w:val="24"/>
          <w:szCs w:val="24"/>
        </w:rPr>
        <w:t xml:space="preserve">generally provided for others of the same age in mainstream schools …” </w:t>
      </w:r>
      <w:r w:rsidR="00940DC5" w:rsidRPr="00C229F0">
        <w:rPr>
          <w:rFonts w:ascii="Arial" w:hAnsi="Arial" w:cs="Arial"/>
          <w:sz w:val="24"/>
          <w:szCs w:val="24"/>
        </w:rPr>
        <w:t xml:space="preserve"> </w:t>
      </w:r>
      <w:r w:rsidR="00FC1F85" w:rsidRPr="00C229F0">
        <w:rPr>
          <w:rFonts w:ascii="Arial" w:hAnsi="Arial" w:cs="Arial"/>
          <w:sz w:val="24"/>
          <w:szCs w:val="24"/>
        </w:rPr>
        <w:t>(</w:t>
      </w:r>
      <w:r w:rsidR="00FC1F85" w:rsidRPr="00C229F0">
        <w:rPr>
          <w:rFonts w:ascii="Arial" w:hAnsi="Arial" w:cs="Arial"/>
        </w:rPr>
        <w:t>Department for Education and the Department of Health and Social Care, 2015</w:t>
      </w:r>
      <w:r w:rsidR="00EA731F" w:rsidRPr="00C229F0">
        <w:rPr>
          <w:rFonts w:ascii="Arial" w:hAnsi="Arial" w:cs="Arial"/>
        </w:rPr>
        <w:t>, pp.19-20</w:t>
      </w:r>
      <w:r w:rsidR="00FC1F85" w:rsidRPr="00C229F0">
        <w:rPr>
          <w:rFonts w:ascii="Arial" w:hAnsi="Arial" w:cs="Arial"/>
        </w:rPr>
        <w:t>).</w:t>
      </w:r>
    </w:p>
    <w:p w14:paraId="77EA0AFF" w14:textId="103B477F" w:rsidR="00595320" w:rsidRPr="00C229F0" w:rsidRDefault="00A4013E" w:rsidP="000413B5">
      <w:pPr>
        <w:spacing w:line="360" w:lineRule="auto"/>
        <w:jc w:val="both"/>
        <w:rPr>
          <w:rFonts w:ascii="Arial" w:hAnsi="Arial" w:cs="Arial"/>
          <w:sz w:val="24"/>
          <w:szCs w:val="24"/>
        </w:rPr>
      </w:pPr>
      <w:r w:rsidRPr="00C229F0">
        <w:rPr>
          <w:rFonts w:ascii="Arial" w:hAnsi="Arial" w:cs="Arial"/>
          <w:sz w:val="24"/>
          <w:szCs w:val="24"/>
        </w:rPr>
        <w:t xml:space="preserve">However, I recognise that other terms are often used in research, wider culture, </w:t>
      </w:r>
      <w:r w:rsidR="000413B5" w:rsidRPr="00C229F0">
        <w:rPr>
          <w:rFonts w:ascii="Arial" w:hAnsi="Arial" w:cs="Arial"/>
          <w:sz w:val="24"/>
          <w:szCs w:val="24"/>
        </w:rPr>
        <w:t>as well as</w:t>
      </w:r>
      <w:r w:rsidR="00CC4ABD" w:rsidRPr="00C229F0">
        <w:rPr>
          <w:rFonts w:ascii="Arial" w:hAnsi="Arial" w:cs="Arial"/>
          <w:sz w:val="24"/>
          <w:szCs w:val="24"/>
        </w:rPr>
        <w:t xml:space="preserve"> </w:t>
      </w:r>
      <w:r w:rsidRPr="00C229F0">
        <w:rPr>
          <w:rFonts w:ascii="Arial" w:hAnsi="Arial" w:cs="Arial"/>
          <w:sz w:val="24"/>
          <w:szCs w:val="24"/>
        </w:rPr>
        <w:t xml:space="preserve">by </w:t>
      </w:r>
      <w:r w:rsidR="00CC4ABD" w:rsidRPr="00C229F0">
        <w:rPr>
          <w:rFonts w:ascii="Arial" w:hAnsi="Arial" w:cs="Arial"/>
          <w:sz w:val="24"/>
          <w:szCs w:val="24"/>
        </w:rPr>
        <w:t>the</w:t>
      </w:r>
      <w:r w:rsidRPr="00C229F0">
        <w:rPr>
          <w:rFonts w:ascii="Arial" w:hAnsi="Arial" w:cs="Arial"/>
          <w:sz w:val="24"/>
          <w:szCs w:val="24"/>
        </w:rPr>
        <w:t xml:space="preserve"> disabilit</w:t>
      </w:r>
      <w:r w:rsidR="00CC4ABD" w:rsidRPr="00C229F0">
        <w:rPr>
          <w:rFonts w:ascii="Arial" w:hAnsi="Arial" w:cs="Arial"/>
          <w:sz w:val="24"/>
          <w:szCs w:val="24"/>
        </w:rPr>
        <w:t>y movement</w:t>
      </w:r>
      <w:r w:rsidR="00C229F0" w:rsidRPr="00C229F0">
        <w:rPr>
          <w:rFonts w:ascii="Arial" w:hAnsi="Arial" w:cs="Arial"/>
          <w:sz w:val="24"/>
          <w:szCs w:val="24"/>
        </w:rPr>
        <w:t xml:space="preserve"> </w:t>
      </w:r>
      <w:r w:rsidR="00CC4ABD" w:rsidRPr="00C229F0">
        <w:rPr>
          <w:rFonts w:ascii="Arial" w:hAnsi="Arial" w:cs="Arial"/>
          <w:sz w:val="24"/>
          <w:szCs w:val="24"/>
        </w:rPr>
        <w:t xml:space="preserve">(Oliver, Sapey &amp; Tomas, 2012; Lisicki, 2013; Shakespeare, 2002; UPIAS, 1976). </w:t>
      </w:r>
      <w:r w:rsidRPr="00C229F0">
        <w:rPr>
          <w:rFonts w:ascii="Arial" w:hAnsi="Arial" w:cs="Arial"/>
          <w:sz w:val="24"/>
          <w:szCs w:val="24"/>
        </w:rPr>
        <w:t xml:space="preserve">When talking about the theme of </w:t>
      </w:r>
      <w:r w:rsidR="00D00E25" w:rsidRPr="00C229F0">
        <w:rPr>
          <w:rFonts w:ascii="Arial" w:hAnsi="Arial" w:cs="Arial"/>
          <w:sz w:val="24"/>
          <w:szCs w:val="24"/>
        </w:rPr>
        <w:t>‘</w:t>
      </w:r>
      <w:r w:rsidRPr="00C229F0">
        <w:rPr>
          <w:rFonts w:ascii="Arial" w:hAnsi="Arial" w:cs="Arial"/>
          <w:sz w:val="24"/>
          <w:szCs w:val="24"/>
        </w:rPr>
        <w:t xml:space="preserve">The </w:t>
      </w:r>
      <w:r w:rsidR="00D00E25" w:rsidRPr="00C229F0">
        <w:rPr>
          <w:rFonts w:ascii="Arial" w:hAnsi="Arial" w:cs="Arial"/>
          <w:sz w:val="24"/>
          <w:szCs w:val="24"/>
        </w:rPr>
        <w:t>wider ‘</w:t>
      </w:r>
      <w:r w:rsidR="00CB1BF1" w:rsidRPr="00C229F0">
        <w:rPr>
          <w:rFonts w:ascii="Arial" w:hAnsi="Arial" w:cs="Arial"/>
          <w:sz w:val="24"/>
          <w:szCs w:val="24"/>
        </w:rPr>
        <w:t>W</w:t>
      </w:r>
      <w:r w:rsidRPr="00C229F0">
        <w:rPr>
          <w:rFonts w:ascii="Arial" w:hAnsi="Arial" w:cs="Arial"/>
          <w:sz w:val="24"/>
          <w:szCs w:val="24"/>
        </w:rPr>
        <w:t xml:space="preserve">orld of </w:t>
      </w:r>
      <w:r w:rsidR="00CB1BF1" w:rsidRPr="00C229F0">
        <w:rPr>
          <w:rFonts w:ascii="Arial" w:hAnsi="Arial" w:cs="Arial"/>
          <w:sz w:val="24"/>
          <w:szCs w:val="24"/>
        </w:rPr>
        <w:t>D</w:t>
      </w:r>
      <w:r w:rsidRPr="00C229F0">
        <w:rPr>
          <w:rFonts w:ascii="Arial" w:hAnsi="Arial" w:cs="Arial"/>
          <w:sz w:val="24"/>
          <w:szCs w:val="24"/>
        </w:rPr>
        <w:t xml:space="preserve">isability’ it made sense for me to use </w:t>
      </w:r>
      <w:r w:rsidR="000413B5" w:rsidRPr="00C229F0">
        <w:rPr>
          <w:rFonts w:ascii="Arial" w:hAnsi="Arial" w:cs="Arial"/>
          <w:sz w:val="24"/>
          <w:szCs w:val="24"/>
        </w:rPr>
        <w:t xml:space="preserve">the term disability </w:t>
      </w:r>
      <w:r w:rsidRPr="00C229F0">
        <w:rPr>
          <w:rFonts w:ascii="Arial" w:hAnsi="Arial" w:cs="Arial"/>
          <w:sz w:val="24"/>
          <w:szCs w:val="24"/>
        </w:rPr>
        <w:t>which is broadly understood, and more broadly applicable than</w:t>
      </w:r>
      <w:r w:rsidR="00C229F0">
        <w:rPr>
          <w:rFonts w:ascii="Arial" w:hAnsi="Arial" w:cs="Arial"/>
          <w:sz w:val="24"/>
          <w:szCs w:val="24"/>
        </w:rPr>
        <w:t xml:space="preserve"> </w:t>
      </w:r>
      <w:r w:rsidR="000413B5" w:rsidRPr="00C229F0">
        <w:rPr>
          <w:rFonts w:ascii="Arial" w:hAnsi="Arial" w:cs="Arial"/>
          <w:sz w:val="24"/>
          <w:szCs w:val="24"/>
        </w:rPr>
        <w:t xml:space="preserve">the term </w:t>
      </w:r>
      <w:r w:rsidRPr="00C229F0">
        <w:rPr>
          <w:rFonts w:ascii="Arial" w:hAnsi="Arial" w:cs="Arial"/>
          <w:sz w:val="24"/>
          <w:szCs w:val="24"/>
        </w:rPr>
        <w:t>additional needs. Additionally, where participants used a term, I used their chosen terms.</w:t>
      </w:r>
      <w:r w:rsidR="00CC4ABD" w:rsidRPr="00C229F0">
        <w:rPr>
          <w:rFonts w:ascii="Arial" w:hAnsi="Arial" w:cs="Arial"/>
          <w:sz w:val="24"/>
          <w:szCs w:val="24"/>
        </w:rPr>
        <w:t xml:space="preserve"> T</w:t>
      </w:r>
      <w:r w:rsidRPr="00C229F0">
        <w:rPr>
          <w:rFonts w:ascii="Arial" w:hAnsi="Arial" w:cs="Arial"/>
          <w:sz w:val="24"/>
          <w:szCs w:val="24"/>
        </w:rPr>
        <w:t xml:space="preserve">hus, </w:t>
      </w:r>
      <w:r w:rsidR="00CC4ABD" w:rsidRPr="00C229F0">
        <w:rPr>
          <w:rFonts w:ascii="Arial" w:hAnsi="Arial" w:cs="Arial"/>
          <w:sz w:val="24"/>
          <w:szCs w:val="24"/>
        </w:rPr>
        <w:t>in writing my introduction, literature review and methodology, I used the term disabled and when quoting participants, I used the words</w:t>
      </w:r>
      <w:r w:rsidRPr="00C229F0">
        <w:rPr>
          <w:rFonts w:ascii="Arial" w:hAnsi="Arial" w:cs="Arial"/>
          <w:sz w:val="24"/>
          <w:szCs w:val="24"/>
        </w:rPr>
        <w:t xml:space="preserve"> which they used. </w:t>
      </w:r>
      <w:r w:rsidR="00CC4ABD" w:rsidRPr="00C229F0">
        <w:rPr>
          <w:rFonts w:ascii="Arial" w:hAnsi="Arial" w:cs="Arial"/>
          <w:sz w:val="24"/>
          <w:szCs w:val="24"/>
        </w:rPr>
        <w:t>This meant that I was able to make</w:t>
      </w:r>
      <w:r w:rsidRPr="00C229F0">
        <w:rPr>
          <w:rFonts w:ascii="Arial" w:hAnsi="Arial" w:cs="Arial"/>
          <w:sz w:val="24"/>
          <w:szCs w:val="24"/>
        </w:rPr>
        <w:t xml:space="preserve"> a distinction between when describing the </w:t>
      </w:r>
      <w:r w:rsidRPr="00C229F0">
        <w:rPr>
          <w:rFonts w:ascii="Arial" w:hAnsi="Arial" w:cs="Arial"/>
          <w:i/>
          <w:iCs/>
          <w:sz w:val="24"/>
          <w:szCs w:val="24"/>
        </w:rPr>
        <w:t>individual</w:t>
      </w:r>
      <w:r w:rsidRPr="00C229F0">
        <w:rPr>
          <w:rFonts w:ascii="Arial" w:hAnsi="Arial" w:cs="Arial"/>
          <w:sz w:val="24"/>
          <w:szCs w:val="24"/>
        </w:rPr>
        <w:t xml:space="preserve"> sibling </w:t>
      </w:r>
      <w:r w:rsidR="00CC4ABD" w:rsidRPr="00C229F0">
        <w:rPr>
          <w:rFonts w:ascii="Arial" w:hAnsi="Arial" w:cs="Arial"/>
          <w:sz w:val="24"/>
          <w:szCs w:val="24"/>
        </w:rPr>
        <w:t>with</w:t>
      </w:r>
      <w:r w:rsidRPr="00C229F0">
        <w:rPr>
          <w:rFonts w:ascii="Arial" w:hAnsi="Arial" w:cs="Arial"/>
          <w:sz w:val="24"/>
          <w:szCs w:val="24"/>
        </w:rPr>
        <w:t xml:space="preserve"> having additional needs and the </w:t>
      </w:r>
      <w:r w:rsidRPr="00C229F0">
        <w:rPr>
          <w:rFonts w:ascii="Arial" w:hAnsi="Arial" w:cs="Arial"/>
          <w:i/>
          <w:iCs/>
          <w:sz w:val="24"/>
          <w:szCs w:val="24"/>
        </w:rPr>
        <w:t>wider collective world</w:t>
      </w:r>
      <w:r w:rsidRPr="00C229F0">
        <w:rPr>
          <w:rFonts w:ascii="Arial" w:hAnsi="Arial" w:cs="Arial"/>
          <w:sz w:val="24"/>
          <w:szCs w:val="24"/>
        </w:rPr>
        <w:t xml:space="preserve"> of individuals with disabilities.</w:t>
      </w:r>
      <w:r w:rsidR="00D00E25" w:rsidRPr="00C229F0">
        <w:rPr>
          <w:rFonts w:ascii="Arial" w:hAnsi="Arial" w:cs="Arial"/>
          <w:sz w:val="24"/>
          <w:szCs w:val="24"/>
        </w:rPr>
        <w:t xml:space="preserve"> However, whilst I did use Grossman’s term “retarded” when quoting her, I substituted the phrase “learning difficulties” when citing her </w:t>
      </w:r>
      <w:r w:rsidR="00595320" w:rsidRPr="00C229F0">
        <w:rPr>
          <w:rFonts w:ascii="Arial" w:hAnsi="Arial" w:cs="Arial"/>
          <w:sz w:val="24"/>
          <w:szCs w:val="24"/>
        </w:rPr>
        <w:t xml:space="preserve">and others </w:t>
      </w:r>
      <w:r w:rsidR="00D00E25" w:rsidRPr="00C229F0">
        <w:rPr>
          <w:rFonts w:ascii="Arial" w:hAnsi="Arial" w:cs="Arial"/>
          <w:sz w:val="24"/>
          <w:szCs w:val="24"/>
        </w:rPr>
        <w:t>as I consider the term “retarded” pejorative</w:t>
      </w:r>
      <w:r w:rsidR="00595320" w:rsidRPr="00C229F0">
        <w:rPr>
          <w:rFonts w:ascii="Arial" w:hAnsi="Arial" w:cs="Arial"/>
          <w:sz w:val="24"/>
          <w:szCs w:val="24"/>
        </w:rPr>
        <w:t xml:space="preserve">. </w:t>
      </w:r>
      <w:r w:rsidR="00D00E25" w:rsidRPr="00C229F0">
        <w:rPr>
          <w:rFonts w:ascii="Arial" w:hAnsi="Arial" w:cs="Arial"/>
          <w:sz w:val="24"/>
          <w:szCs w:val="24"/>
        </w:rPr>
        <w:t xml:space="preserve">I </w:t>
      </w:r>
      <w:r w:rsidR="006B20C7" w:rsidRPr="00C229F0">
        <w:rPr>
          <w:rFonts w:ascii="Arial" w:hAnsi="Arial" w:cs="Arial"/>
          <w:sz w:val="24"/>
          <w:szCs w:val="24"/>
        </w:rPr>
        <w:t>recognise</w:t>
      </w:r>
      <w:r w:rsidR="00D00E25" w:rsidRPr="00C229F0">
        <w:rPr>
          <w:rFonts w:ascii="Arial" w:hAnsi="Arial" w:cs="Arial"/>
          <w:sz w:val="24"/>
          <w:szCs w:val="24"/>
        </w:rPr>
        <w:t xml:space="preserve"> that, whilst her term was unremarkable in 1970s America, it would now </w:t>
      </w:r>
      <w:r w:rsidR="006B20C7" w:rsidRPr="00C229F0">
        <w:rPr>
          <w:rFonts w:ascii="Arial" w:hAnsi="Arial" w:cs="Arial"/>
          <w:sz w:val="24"/>
          <w:szCs w:val="24"/>
        </w:rPr>
        <w:t>be offensive. In 2024 the term used to describe the difficulties which these children have would be</w:t>
      </w:r>
      <w:r w:rsidR="00D00E25" w:rsidRPr="00C229F0">
        <w:rPr>
          <w:rFonts w:ascii="Arial" w:hAnsi="Arial" w:cs="Arial"/>
          <w:sz w:val="24"/>
          <w:szCs w:val="24"/>
        </w:rPr>
        <w:t xml:space="preserve"> “learning difficulties”.</w:t>
      </w:r>
    </w:p>
    <w:p w14:paraId="540C0BAB" w14:textId="77777777" w:rsidR="000413B5" w:rsidRDefault="000413B5" w:rsidP="000413B5">
      <w:pPr>
        <w:spacing w:line="240" w:lineRule="auto"/>
        <w:jc w:val="both"/>
        <w:rPr>
          <w:rFonts w:ascii="Arial" w:hAnsi="Arial" w:cs="Arial"/>
          <w:color w:val="FF0000"/>
          <w:sz w:val="24"/>
          <w:szCs w:val="24"/>
        </w:rPr>
      </w:pPr>
    </w:p>
    <w:p w14:paraId="014847A3" w14:textId="3582D9CB" w:rsidR="00907811"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6</w:t>
      </w:r>
      <w:r>
        <w:rPr>
          <w:rFonts w:ascii="Arial" w:hAnsi="Arial" w:cs="Arial"/>
          <w:b/>
          <w:bCs/>
          <w:sz w:val="24"/>
          <w:szCs w:val="24"/>
        </w:rPr>
        <w:t xml:space="preserve"> </w:t>
      </w:r>
      <w:r w:rsidR="00907811" w:rsidRPr="00C213CC">
        <w:rPr>
          <w:rFonts w:ascii="Arial" w:hAnsi="Arial" w:cs="Arial"/>
          <w:b/>
          <w:bCs/>
          <w:sz w:val="24"/>
          <w:szCs w:val="24"/>
        </w:rPr>
        <w:t>Procedure</w:t>
      </w:r>
    </w:p>
    <w:p w14:paraId="4AD871BE" w14:textId="77777777" w:rsidR="002D1A35" w:rsidRPr="00C822A3" w:rsidRDefault="002D1A35" w:rsidP="002458FB">
      <w:pPr>
        <w:pStyle w:val="ListParagraph"/>
        <w:spacing w:line="360" w:lineRule="auto"/>
        <w:ind w:left="0"/>
        <w:rPr>
          <w:rFonts w:ascii="Arial" w:hAnsi="Arial" w:cs="Arial"/>
          <w:b/>
          <w:bCs/>
          <w:sz w:val="16"/>
          <w:szCs w:val="16"/>
        </w:rPr>
      </w:pPr>
    </w:p>
    <w:p w14:paraId="339F1828" w14:textId="5D29E598" w:rsidR="00907811"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6</w:t>
      </w:r>
      <w:r>
        <w:rPr>
          <w:rFonts w:ascii="Arial" w:hAnsi="Arial" w:cs="Arial"/>
          <w:b/>
          <w:bCs/>
          <w:sz w:val="24"/>
          <w:szCs w:val="24"/>
        </w:rPr>
        <w:t>.1 P</w:t>
      </w:r>
      <w:r w:rsidR="00907811" w:rsidRPr="00C213CC">
        <w:rPr>
          <w:rFonts w:ascii="Arial" w:hAnsi="Arial" w:cs="Arial"/>
          <w:b/>
          <w:bCs/>
          <w:sz w:val="24"/>
          <w:szCs w:val="24"/>
        </w:rPr>
        <w:t xml:space="preserve">hase </w:t>
      </w:r>
      <w:r w:rsidR="002D1A35">
        <w:rPr>
          <w:rFonts w:ascii="Arial" w:hAnsi="Arial" w:cs="Arial"/>
          <w:b/>
          <w:bCs/>
          <w:sz w:val="24"/>
          <w:szCs w:val="24"/>
        </w:rPr>
        <w:t>O</w:t>
      </w:r>
      <w:r w:rsidR="00907811" w:rsidRPr="00C213CC">
        <w:rPr>
          <w:rFonts w:ascii="Arial" w:hAnsi="Arial" w:cs="Arial"/>
          <w:b/>
          <w:bCs/>
          <w:sz w:val="24"/>
          <w:szCs w:val="24"/>
        </w:rPr>
        <w:t>ne</w:t>
      </w:r>
      <w:r w:rsidR="002D1A35">
        <w:rPr>
          <w:rFonts w:ascii="Arial" w:hAnsi="Arial" w:cs="Arial"/>
          <w:b/>
          <w:bCs/>
          <w:sz w:val="24"/>
          <w:szCs w:val="24"/>
        </w:rPr>
        <w:t xml:space="preserve"> (survey)</w:t>
      </w:r>
    </w:p>
    <w:p w14:paraId="661FF49D" w14:textId="77777777" w:rsidR="000413B5" w:rsidRPr="000413B5" w:rsidRDefault="000413B5" w:rsidP="000413B5">
      <w:pPr>
        <w:pStyle w:val="ListParagraph"/>
        <w:spacing w:line="240" w:lineRule="auto"/>
        <w:ind w:left="0"/>
        <w:rPr>
          <w:rFonts w:ascii="Arial" w:hAnsi="Arial" w:cs="Arial"/>
          <w:b/>
          <w:bCs/>
          <w:sz w:val="16"/>
          <w:szCs w:val="16"/>
        </w:rPr>
      </w:pPr>
    </w:p>
    <w:p w14:paraId="6B86943C" w14:textId="36F5D991" w:rsidR="000413B5" w:rsidRDefault="000413B5" w:rsidP="000413B5">
      <w:pPr>
        <w:pStyle w:val="ListParagraph"/>
        <w:spacing w:line="360" w:lineRule="auto"/>
        <w:ind w:left="0"/>
        <w:jc w:val="both"/>
        <w:rPr>
          <w:rFonts w:ascii="Arial" w:hAnsi="Arial" w:cs="Arial"/>
          <w:color w:val="FF0000"/>
          <w:sz w:val="24"/>
          <w:szCs w:val="24"/>
        </w:rPr>
      </w:pPr>
      <w:r w:rsidRPr="00C213CC">
        <w:rPr>
          <w:rFonts w:ascii="Arial" w:hAnsi="Arial" w:cs="Arial"/>
          <w:sz w:val="24"/>
          <w:szCs w:val="24"/>
        </w:rPr>
        <w:t xml:space="preserve">Additional information about the research </w:t>
      </w:r>
      <w:r w:rsidR="005400DF">
        <w:rPr>
          <w:rFonts w:ascii="Arial" w:hAnsi="Arial" w:cs="Arial"/>
          <w:sz w:val="24"/>
          <w:szCs w:val="24"/>
        </w:rPr>
        <w:t>(See Appendix</w:t>
      </w:r>
      <w:r w:rsidR="004F055C">
        <w:rPr>
          <w:rFonts w:ascii="Arial" w:hAnsi="Arial" w:cs="Arial"/>
          <w:sz w:val="24"/>
          <w:szCs w:val="24"/>
        </w:rPr>
        <w:t xml:space="preserve"> D</w:t>
      </w:r>
      <w:r w:rsidR="005400DF">
        <w:rPr>
          <w:rFonts w:ascii="Arial" w:hAnsi="Arial" w:cs="Arial"/>
          <w:sz w:val="24"/>
          <w:szCs w:val="24"/>
        </w:rPr>
        <w:t xml:space="preserve">) </w:t>
      </w:r>
      <w:r w:rsidRPr="00C213CC">
        <w:rPr>
          <w:rFonts w:ascii="Arial" w:hAnsi="Arial" w:cs="Arial"/>
          <w:sz w:val="24"/>
          <w:szCs w:val="24"/>
        </w:rPr>
        <w:t>and consent forms were included at the start of the survey</w:t>
      </w:r>
      <w:r>
        <w:rPr>
          <w:rFonts w:ascii="Arial" w:hAnsi="Arial" w:cs="Arial"/>
          <w:sz w:val="24"/>
          <w:szCs w:val="24"/>
        </w:rPr>
        <w:t xml:space="preserve"> </w:t>
      </w:r>
      <w:r w:rsidRPr="00C213CC">
        <w:rPr>
          <w:rFonts w:ascii="Arial" w:hAnsi="Arial" w:cs="Arial"/>
          <w:sz w:val="24"/>
          <w:szCs w:val="24"/>
        </w:rPr>
        <w:t>Participants were required to provide consent in response to the statements in the consent form</w:t>
      </w:r>
      <w:r w:rsidRPr="00C213CC">
        <w:rPr>
          <w:rFonts w:ascii="Arial" w:hAnsi="Arial" w:cs="Arial"/>
          <w:color w:val="808080" w:themeColor="background1" w:themeShade="80"/>
          <w:sz w:val="24"/>
          <w:szCs w:val="24"/>
        </w:rPr>
        <w:t xml:space="preserve">. </w:t>
      </w:r>
      <w:r w:rsidRPr="00920430">
        <w:rPr>
          <w:rFonts w:ascii="Arial" w:hAnsi="Arial" w:cs="Arial"/>
          <w:sz w:val="24"/>
          <w:szCs w:val="24"/>
        </w:rPr>
        <w:t xml:space="preserve">Survey respondents were also required to confirm that they had been educated in a UK school, for at least two years </w:t>
      </w:r>
      <w:r w:rsidRPr="00920430">
        <w:rPr>
          <w:rFonts w:ascii="Arial" w:hAnsi="Arial" w:cs="Arial"/>
          <w:sz w:val="24"/>
          <w:szCs w:val="24"/>
        </w:rPr>
        <w:lastRenderedPageBreak/>
        <w:t xml:space="preserve">whilst living with their </w:t>
      </w:r>
      <w:r w:rsidRPr="00C229F0">
        <w:rPr>
          <w:rFonts w:ascii="Arial" w:hAnsi="Arial" w:cs="Arial"/>
          <w:sz w:val="24"/>
          <w:szCs w:val="24"/>
        </w:rPr>
        <w:t xml:space="preserve">sibling. This was because I wanted to learn about British schools to supplement existing research. </w:t>
      </w:r>
    </w:p>
    <w:p w14:paraId="1C31AE2E" w14:textId="77777777" w:rsidR="000413B5" w:rsidRPr="00C229F0" w:rsidRDefault="000413B5" w:rsidP="000413B5">
      <w:pPr>
        <w:pStyle w:val="ListParagraph"/>
        <w:spacing w:line="240" w:lineRule="auto"/>
        <w:ind w:left="0"/>
        <w:jc w:val="both"/>
        <w:rPr>
          <w:rFonts w:ascii="Arial" w:hAnsi="Arial" w:cs="Arial"/>
          <w:sz w:val="24"/>
          <w:szCs w:val="24"/>
        </w:rPr>
      </w:pPr>
    </w:p>
    <w:p w14:paraId="43256C52" w14:textId="4D328AA8" w:rsidR="000413B5" w:rsidRPr="00C229F0" w:rsidRDefault="000413B5" w:rsidP="000413B5">
      <w:pPr>
        <w:pStyle w:val="ListParagraph"/>
        <w:spacing w:line="360" w:lineRule="auto"/>
        <w:ind w:left="0"/>
        <w:jc w:val="both"/>
        <w:rPr>
          <w:rFonts w:ascii="Arial" w:hAnsi="Arial" w:cs="Arial"/>
          <w:sz w:val="24"/>
          <w:szCs w:val="24"/>
        </w:rPr>
      </w:pPr>
      <w:r w:rsidRPr="00C229F0">
        <w:rPr>
          <w:rFonts w:ascii="Arial" w:hAnsi="Arial" w:cs="Arial"/>
          <w:sz w:val="24"/>
          <w:szCs w:val="24"/>
        </w:rPr>
        <w:t>Information was also gathered regarding factors such as age and the sibling’s condition to look for between-group differences. This is because</w:t>
      </w:r>
      <w:r w:rsidR="00D4490B" w:rsidRPr="00C229F0">
        <w:rPr>
          <w:rFonts w:ascii="Arial" w:hAnsi="Arial" w:cs="Arial"/>
          <w:sz w:val="24"/>
          <w:szCs w:val="24"/>
        </w:rPr>
        <w:t xml:space="preserve"> samples in many previous studies have used samples where the participants’ </w:t>
      </w:r>
      <w:r w:rsidRPr="00C229F0">
        <w:rPr>
          <w:rFonts w:ascii="Arial" w:hAnsi="Arial" w:cs="Arial"/>
          <w:sz w:val="24"/>
          <w:szCs w:val="24"/>
        </w:rPr>
        <w:t xml:space="preserve">siblings had autism, a learning difficulty or cancer and I believed that it was possible that being a sibling to a brother or sister with other conditions might reveal different outcomes. Gathering additional information about the participants’ siblings’ category of need would allow me to consider whether there was bias in the sample when analysing similarities and differences in findings compared to previous research. Taking an ecological systems approach (Bronfenbrenner, 1986, 1993), I recognised that many other factors might also affect participants’ experiences, but these seemed the least intrusive and most pertinent categories of data to gather. I had also intended to be able to report any differences between subgroups. However, the final sample size was too small to make any generalisations about between-group differences. </w:t>
      </w:r>
    </w:p>
    <w:p w14:paraId="3F6913EF" w14:textId="77777777" w:rsidR="002D1A35" w:rsidRPr="00C822A3" w:rsidRDefault="002D1A35" w:rsidP="002458FB">
      <w:pPr>
        <w:pStyle w:val="ListParagraph"/>
        <w:spacing w:line="360" w:lineRule="auto"/>
        <w:ind w:left="0"/>
        <w:rPr>
          <w:rFonts w:ascii="Arial" w:hAnsi="Arial" w:cs="Arial"/>
          <w:b/>
          <w:bCs/>
          <w:sz w:val="16"/>
          <w:szCs w:val="16"/>
        </w:rPr>
      </w:pPr>
    </w:p>
    <w:p w14:paraId="02C5BEE1" w14:textId="61FC071E" w:rsidR="005B4085" w:rsidRDefault="00907811" w:rsidP="00C822A3">
      <w:pPr>
        <w:pStyle w:val="ListParagraph"/>
        <w:spacing w:line="360" w:lineRule="auto"/>
        <w:ind w:left="0"/>
        <w:jc w:val="both"/>
        <w:rPr>
          <w:rFonts w:ascii="Arial" w:hAnsi="Arial" w:cs="Arial"/>
          <w:color w:val="FF0000"/>
          <w:sz w:val="24"/>
          <w:szCs w:val="24"/>
        </w:rPr>
      </w:pPr>
      <w:r w:rsidRPr="00C213CC">
        <w:rPr>
          <w:rFonts w:ascii="Arial" w:hAnsi="Arial" w:cs="Arial"/>
          <w:sz w:val="24"/>
          <w:szCs w:val="24"/>
        </w:rPr>
        <w:t xml:space="preserve">Phase 1 surveys </w:t>
      </w:r>
      <w:r w:rsidR="00C822A3">
        <w:rPr>
          <w:rFonts w:ascii="Arial" w:hAnsi="Arial" w:cs="Arial"/>
          <w:sz w:val="24"/>
          <w:szCs w:val="24"/>
        </w:rPr>
        <w:t>gathered</w:t>
      </w:r>
      <w:r w:rsidRPr="00C213CC">
        <w:rPr>
          <w:rFonts w:ascii="Arial" w:hAnsi="Arial" w:cs="Arial"/>
          <w:sz w:val="24"/>
          <w:szCs w:val="24"/>
        </w:rPr>
        <w:t xml:space="preserve"> </w:t>
      </w:r>
      <w:r w:rsidRPr="00C229F0">
        <w:rPr>
          <w:rFonts w:ascii="Arial" w:hAnsi="Arial" w:cs="Arial"/>
          <w:sz w:val="24"/>
          <w:szCs w:val="24"/>
        </w:rPr>
        <w:t xml:space="preserve">quantitative data using </w:t>
      </w:r>
      <w:r w:rsidR="00BE28BA" w:rsidRPr="00C229F0">
        <w:rPr>
          <w:rFonts w:ascii="Arial" w:hAnsi="Arial" w:cs="Arial"/>
          <w:sz w:val="24"/>
          <w:szCs w:val="24"/>
        </w:rPr>
        <w:t xml:space="preserve">Salmon </w:t>
      </w:r>
      <w:r w:rsidR="005B4085" w:rsidRPr="00C229F0">
        <w:rPr>
          <w:rFonts w:ascii="Arial" w:hAnsi="Arial" w:cs="Arial"/>
          <w:sz w:val="24"/>
          <w:szCs w:val="24"/>
        </w:rPr>
        <w:t>lines</w:t>
      </w:r>
      <w:r w:rsidR="00BE28BA" w:rsidRPr="00C229F0">
        <w:rPr>
          <w:rFonts w:ascii="Arial" w:hAnsi="Arial" w:cs="Arial"/>
          <w:sz w:val="24"/>
          <w:szCs w:val="24"/>
        </w:rPr>
        <w:t xml:space="preserve"> via </w:t>
      </w:r>
      <w:r w:rsidRPr="00C229F0">
        <w:rPr>
          <w:rFonts w:ascii="Arial" w:hAnsi="Arial" w:cs="Arial"/>
          <w:sz w:val="24"/>
          <w:szCs w:val="24"/>
        </w:rPr>
        <w:t xml:space="preserve">drop-down boxes and qualitative data via open-ended questions. Google Forms (Google, 2019) was </w:t>
      </w:r>
      <w:r w:rsidR="00C822A3" w:rsidRPr="00C229F0">
        <w:rPr>
          <w:rFonts w:ascii="Arial" w:hAnsi="Arial" w:cs="Arial"/>
          <w:sz w:val="24"/>
          <w:szCs w:val="24"/>
        </w:rPr>
        <w:t>used,</w:t>
      </w:r>
      <w:r w:rsidRPr="00C229F0">
        <w:rPr>
          <w:rFonts w:ascii="Arial" w:hAnsi="Arial" w:cs="Arial"/>
          <w:sz w:val="24"/>
          <w:szCs w:val="24"/>
        </w:rPr>
        <w:t xml:space="preserve"> and the survey was piloted first.</w:t>
      </w:r>
      <w:r w:rsidR="00CC6EEA" w:rsidRPr="00C229F0">
        <w:rPr>
          <w:rFonts w:ascii="Arial" w:hAnsi="Arial" w:cs="Arial"/>
          <w:sz w:val="24"/>
          <w:szCs w:val="24"/>
        </w:rPr>
        <w:t xml:space="preserve"> </w:t>
      </w:r>
      <w:r w:rsidR="00BE28BA" w:rsidRPr="00C229F0">
        <w:rPr>
          <w:rFonts w:ascii="Arial" w:hAnsi="Arial" w:cs="Arial"/>
          <w:sz w:val="24"/>
          <w:szCs w:val="24"/>
        </w:rPr>
        <w:t xml:space="preserve">In using Salmon </w:t>
      </w:r>
      <w:r w:rsidR="005B4085" w:rsidRPr="00C229F0">
        <w:rPr>
          <w:rFonts w:ascii="Arial" w:hAnsi="Arial" w:cs="Arial"/>
          <w:sz w:val="24"/>
          <w:szCs w:val="24"/>
        </w:rPr>
        <w:t>lines</w:t>
      </w:r>
      <w:r w:rsidR="00BE28BA" w:rsidRPr="00C229F0">
        <w:rPr>
          <w:rFonts w:ascii="Arial" w:hAnsi="Arial" w:cs="Arial"/>
          <w:sz w:val="24"/>
          <w:szCs w:val="24"/>
        </w:rPr>
        <w:t xml:space="preserve"> and asking respondents to “score” their perceptions of their experiences, I was creating a new tool to measure the participant’s</w:t>
      </w:r>
      <w:r w:rsidR="00BE28BA" w:rsidRPr="00C229F0">
        <w:rPr>
          <w:rFonts w:ascii="Arial" w:hAnsi="Arial" w:cs="Arial"/>
          <w:i/>
          <w:iCs/>
          <w:sz w:val="24"/>
          <w:szCs w:val="24"/>
        </w:rPr>
        <w:t xml:space="preserve"> own perceptions</w:t>
      </w:r>
      <w:r w:rsidR="00BE28BA" w:rsidRPr="00C229F0">
        <w:rPr>
          <w:rFonts w:ascii="Arial" w:hAnsi="Arial" w:cs="Arial"/>
          <w:sz w:val="24"/>
          <w:szCs w:val="24"/>
        </w:rPr>
        <w:t xml:space="preserve"> (i.e. not that of their parents or teachers) and to focus on </w:t>
      </w:r>
      <w:r w:rsidR="00BE28BA" w:rsidRPr="00C229F0">
        <w:rPr>
          <w:rFonts w:ascii="Arial" w:hAnsi="Arial" w:cs="Arial"/>
          <w:i/>
          <w:iCs/>
          <w:sz w:val="24"/>
          <w:szCs w:val="24"/>
        </w:rPr>
        <w:t>their</w:t>
      </w:r>
      <w:r w:rsidR="00BE28BA" w:rsidRPr="00C229F0">
        <w:rPr>
          <w:rFonts w:ascii="Arial" w:hAnsi="Arial" w:cs="Arial"/>
          <w:sz w:val="24"/>
          <w:szCs w:val="24"/>
        </w:rPr>
        <w:t xml:space="preserve"> perceptions of how growing up with a sibling with additional needs had affected them.  </w:t>
      </w:r>
      <w:r w:rsidR="00616704" w:rsidRPr="00C229F0">
        <w:rPr>
          <w:rFonts w:ascii="Arial" w:hAnsi="Arial" w:cs="Arial"/>
          <w:sz w:val="24"/>
          <w:szCs w:val="24"/>
        </w:rPr>
        <w:t xml:space="preserve">I </w:t>
      </w:r>
      <w:r w:rsidR="00BE28BA" w:rsidRPr="00C229F0">
        <w:rPr>
          <w:rFonts w:ascii="Arial" w:hAnsi="Arial" w:cs="Arial"/>
          <w:sz w:val="24"/>
          <w:szCs w:val="24"/>
        </w:rPr>
        <w:t xml:space="preserve">felt it important to create a new scale because existing scales (see Appendix </w:t>
      </w:r>
      <w:r w:rsidR="005400DF" w:rsidRPr="00C229F0">
        <w:rPr>
          <w:rFonts w:ascii="Arial" w:hAnsi="Arial" w:cs="Arial"/>
          <w:sz w:val="24"/>
          <w:szCs w:val="24"/>
        </w:rPr>
        <w:t>C</w:t>
      </w:r>
      <w:r w:rsidR="00BE28BA" w:rsidRPr="00C229F0">
        <w:rPr>
          <w:rFonts w:ascii="Arial" w:hAnsi="Arial" w:cs="Arial"/>
          <w:sz w:val="24"/>
          <w:szCs w:val="24"/>
        </w:rPr>
        <w:t xml:space="preserve">) </w:t>
      </w:r>
      <w:r w:rsidR="005B4085" w:rsidRPr="00C229F0">
        <w:rPr>
          <w:rFonts w:ascii="Arial" w:hAnsi="Arial" w:cs="Arial"/>
          <w:sz w:val="24"/>
          <w:szCs w:val="24"/>
        </w:rPr>
        <w:t>have been</w:t>
      </w:r>
      <w:r w:rsidR="00BE28BA" w:rsidRPr="00C229F0">
        <w:rPr>
          <w:rFonts w:ascii="Arial" w:hAnsi="Arial" w:cs="Arial"/>
          <w:sz w:val="24"/>
          <w:szCs w:val="24"/>
        </w:rPr>
        <w:t xml:space="preserve"> largely based on parental perceptions and measurable long-term outcomes such as academic achievement</w:t>
      </w:r>
      <w:r w:rsidR="005B4085" w:rsidRPr="00C229F0">
        <w:rPr>
          <w:rFonts w:ascii="Arial" w:hAnsi="Arial" w:cs="Arial"/>
          <w:sz w:val="24"/>
          <w:szCs w:val="24"/>
        </w:rPr>
        <w:t xml:space="preserve"> or health outcomes</w:t>
      </w:r>
      <w:r w:rsidR="00595320" w:rsidRPr="00C229F0">
        <w:rPr>
          <w:rFonts w:ascii="Arial" w:hAnsi="Arial" w:cs="Arial"/>
          <w:sz w:val="24"/>
          <w:szCs w:val="24"/>
        </w:rPr>
        <w:t xml:space="preserve">. This did not align with my social model standpoint </w:t>
      </w:r>
      <w:r w:rsidR="005B4085" w:rsidRPr="00C229F0">
        <w:rPr>
          <w:rFonts w:ascii="Arial" w:hAnsi="Arial" w:cs="Arial"/>
          <w:sz w:val="24"/>
          <w:szCs w:val="24"/>
        </w:rPr>
        <w:t>nor my desire for sibling voice to be central and not that of their parents.</w:t>
      </w:r>
    </w:p>
    <w:p w14:paraId="14DFAE5D" w14:textId="77777777" w:rsidR="00616704" w:rsidRDefault="00616704" w:rsidP="00616704">
      <w:pPr>
        <w:pStyle w:val="ListParagraph"/>
        <w:spacing w:line="360" w:lineRule="auto"/>
        <w:ind w:left="0"/>
        <w:jc w:val="both"/>
        <w:rPr>
          <w:rFonts w:ascii="Arial" w:hAnsi="Arial" w:cs="Arial"/>
          <w:sz w:val="24"/>
          <w:szCs w:val="24"/>
        </w:rPr>
      </w:pPr>
    </w:p>
    <w:p w14:paraId="7F1F1D0C" w14:textId="3ACACDCD" w:rsidR="00616704" w:rsidRPr="00C213CC" w:rsidRDefault="00616704" w:rsidP="00616704">
      <w:pPr>
        <w:pStyle w:val="ListParagraph"/>
        <w:spacing w:line="360" w:lineRule="auto"/>
        <w:ind w:left="0"/>
        <w:jc w:val="both"/>
        <w:rPr>
          <w:rFonts w:ascii="Arial" w:hAnsi="Arial" w:cs="Arial"/>
          <w:sz w:val="24"/>
          <w:szCs w:val="24"/>
        </w:rPr>
      </w:pPr>
      <w:r w:rsidRPr="00A873AC">
        <w:rPr>
          <w:rFonts w:ascii="Arial" w:hAnsi="Arial" w:cs="Arial"/>
          <w:sz w:val="24"/>
          <w:szCs w:val="24"/>
        </w:rPr>
        <w:t xml:space="preserve">Salmon lines using a 0-10 ordinal scale were used to </w:t>
      </w:r>
      <w:r w:rsidRPr="00C213CC">
        <w:rPr>
          <w:rFonts w:ascii="Arial" w:hAnsi="Arial" w:cs="Arial"/>
          <w:sz w:val="24"/>
          <w:szCs w:val="24"/>
        </w:rPr>
        <w:t xml:space="preserve">collect data because I felt that </w:t>
      </w:r>
      <w:r>
        <w:rPr>
          <w:rFonts w:ascii="Arial" w:hAnsi="Arial" w:cs="Arial"/>
          <w:sz w:val="24"/>
          <w:szCs w:val="24"/>
        </w:rPr>
        <w:t>responses</w:t>
      </w:r>
      <w:r w:rsidRPr="00C213CC">
        <w:rPr>
          <w:rFonts w:ascii="Arial" w:hAnsi="Arial" w:cs="Arial"/>
          <w:sz w:val="24"/>
          <w:szCs w:val="24"/>
        </w:rPr>
        <w:t xml:space="preserve"> could not be reduced to yes/ no answers. Since </w:t>
      </w:r>
      <w:r w:rsidRPr="00C229F0">
        <w:rPr>
          <w:rFonts w:ascii="Arial" w:hAnsi="Arial" w:cs="Arial"/>
          <w:sz w:val="24"/>
          <w:szCs w:val="24"/>
        </w:rPr>
        <w:t xml:space="preserve">Salmon lines make the poles explicit, I believe that they are less likely to be affected by acquiescence bias (Smith, 2004; </w:t>
      </w:r>
      <w:bookmarkStart w:id="8" w:name="_Hlk165884396"/>
      <w:r w:rsidRPr="00C229F0">
        <w:rPr>
          <w:rFonts w:ascii="Arial" w:hAnsi="Arial" w:cs="Arial"/>
          <w:sz w:val="24"/>
          <w:szCs w:val="24"/>
        </w:rPr>
        <w:t xml:space="preserve">Tashakkori &amp; Teddlie, 1998) </w:t>
      </w:r>
      <w:bookmarkEnd w:id="8"/>
      <w:r w:rsidRPr="00C229F0">
        <w:rPr>
          <w:rFonts w:ascii="Arial" w:hAnsi="Arial" w:cs="Arial"/>
          <w:sz w:val="24"/>
          <w:szCs w:val="24"/>
        </w:rPr>
        <w:t xml:space="preserve">and less subject to potential confusion arising from reverse-coded items (Southern Illinois University, 2023). </w:t>
      </w:r>
      <w:r w:rsidRPr="00C213CC">
        <w:rPr>
          <w:rFonts w:ascii="Arial" w:hAnsi="Arial" w:cs="Arial"/>
          <w:sz w:val="24"/>
          <w:szCs w:val="24"/>
        </w:rPr>
        <w:t xml:space="preserve">I provided a </w:t>
      </w:r>
      <w:r w:rsidRPr="00C213CC">
        <w:rPr>
          <w:rFonts w:ascii="Arial" w:hAnsi="Arial" w:cs="Arial"/>
          <w:sz w:val="24"/>
          <w:szCs w:val="24"/>
        </w:rPr>
        <w:lastRenderedPageBreak/>
        <w:t>positive statement on the left pole because I did not want to lead participants to rate their experiences negatively, a criticism which might have been levelled at previous research with negative findings</w:t>
      </w:r>
      <w:r>
        <w:rPr>
          <w:rFonts w:ascii="Arial" w:hAnsi="Arial" w:cs="Arial"/>
          <w:sz w:val="24"/>
          <w:szCs w:val="24"/>
        </w:rPr>
        <w:t>, although this then risked falling into the positivity bias trap (Tashakkori &amp; Teddlie, 1998</w:t>
      </w:r>
      <w:r w:rsidRPr="00C213CC">
        <w:rPr>
          <w:rFonts w:ascii="Arial" w:hAnsi="Arial" w:cs="Arial"/>
          <w:sz w:val="24"/>
          <w:szCs w:val="24"/>
        </w:rPr>
        <w:t xml:space="preserve">). I included a zero </w:t>
      </w:r>
      <w:r>
        <w:rPr>
          <w:rFonts w:ascii="Arial" w:hAnsi="Arial" w:cs="Arial"/>
          <w:sz w:val="24"/>
          <w:szCs w:val="24"/>
        </w:rPr>
        <w:t xml:space="preserve">on the scale </w:t>
      </w:r>
      <w:r w:rsidRPr="00C213CC">
        <w:rPr>
          <w:rFonts w:ascii="Arial" w:hAnsi="Arial" w:cs="Arial"/>
          <w:sz w:val="24"/>
          <w:szCs w:val="24"/>
        </w:rPr>
        <w:t xml:space="preserve">because I wanted participants to be able to highlight if they felt that there had been no </w:t>
      </w:r>
      <w:r>
        <w:rPr>
          <w:rFonts w:ascii="Arial" w:hAnsi="Arial" w:cs="Arial"/>
          <w:sz w:val="24"/>
          <w:szCs w:val="24"/>
        </w:rPr>
        <w:t>effect</w:t>
      </w:r>
      <w:r w:rsidRPr="00C213CC">
        <w:rPr>
          <w:rFonts w:ascii="Arial" w:hAnsi="Arial" w:cs="Arial"/>
          <w:sz w:val="24"/>
          <w:szCs w:val="24"/>
        </w:rPr>
        <w:t xml:space="preserve"> at all. Having an odd number also made it possible for respondents to express that the two poles were balanced e.g. overall there was a mixture of enriching and difficult experiences</w:t>
      </w:r>
      <w:r w:rsidR="005F2EEB">
        <w:rPr>
          <w:rFonts w:ascii="Arial" w:hAnsi="Arial" w:cs="Arial"/>
          <w:sz w:val="24"/>
          <w:szCs w:val="24"/>
        </w:rPr>
        <w:t>.</w:t>
      </w:r>
      <w:r>
        <w:rPr>
          <w:rFonts w:ascii="Arial" w:hAnsi="Arial" w:cs="Arial"/>
          <w:sz w:val="24"/>
          <w:szCs w:val="24"/>
        </w:rPr>
        <w:t xml:space="preserve"> </w:t>
      </w:r>
    </w:p>
    <w:p w14:paraId="1E0D8792" w14:textId="77777777" w:rsidR="00907811" w:rsidRPr="00C822A3" w:rsidRDefault="00907811" w:rsidP="00C822A3">
      <w:pPr>
        <w:pStyle w:val="ListParagraph"/>
        <w:spacing w:line="360" w:lineRule="auto"/>
        <w:ind w:left="0"/>
        <w:jc w:val="both"/>
        <w:rPr>
          <w:rFonts w:ascii="Arial" w:hAnsi="Arial" w:cs="Arial"/>
          <w:sz w:val="16"/>
          <w:szCs w:val="16"/>
        </w:rPr>
      </w:pPr>
    </w:p>
    <w:p w14:paraId="0487FCC8" w14:textId="1A176D54"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sz w:val="24"/>
          <w:szCs w:val="24"/>
        </w:rPr>
        <w:t>The questions which were asked to gather quantitative data were as follows:</w:t>
      </w:r>
    </w:p>
    <w:p w14:paraId="6FF9386E" w14:textId="77777777" w:rsidR="00907811" w:rsidRPr="00C213CC" w:rsidRDefault="00907811" w:rsidP="002458FB">
      <w:pPr>
        <w:pStyle w:val="ListParagraph"/>
        <w:spacing w:line="360" w:lineRule="auto"/>
        <w:ind w:left="0"/>
        <w:rPr>
          <w:rFonts w:ascii="Arial" w:hAnsi="Arial" w:cs="Arial"/>
          <w:sz w:val="24"/>
          <w:szCs w:val="24"/>
        </w:rPr>
      </w:pPr>
    </w:p>
    <w:p w14:paraId="46F6C182"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p>
    <w:p w14:paraId="036A6149"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360FC0FA" wp14:editId="156B147C">
            <wp:extent cx="5731510" cy="1086485"/>
            <wp:effectExtent l="0" t="0" r="2540" b="0"/>
            <wp:docPr id="1339900017"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0017" name="Picture 1" descr="A close up of black text&#10;&#10;Description automatically generated"/>
                    <pic:cNvPicPr/>
                  </pic:nvPicPr>
                  <pic:blipFill>
                    <a:blip r:embed="rId16"/>
                    <a:stretch>
                      <a:fillRect/>
                    </a:stretch>
                  </pic:blipFill>
                  <pic:spPr>
                    <a:xfrm>
                      <a:off x="0" y="0"/>
                      <a:ext cx="5731510" cy="1086485"/>
                    </a:xfrm>
                    <a:prstGeom prst="rect">
                      <a:avLst/>
                    </a:prstGeom>
                  </pic:spPr>
                </pic:pic>
              </a:graphicData>
            </a:graphic>
          </wp:inline>
        </w:drawing>
      </w:r>
    </w:p>
    <w:p w14:paraId="2322E4D2"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p>
    <w:p w14:paraId="0CB101B7"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sz w:val="24"/>
          <w:szCs w:val="24"/>
        </w:rPr>
        <w:t>Question 1:</w:t>
      </w:r>
    </w:p>
    <w:p w14:paraId="7D9B9082"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47FD8E78" wp14:editId="654F7EFD">
            <wp:extent cx="5495965" cy="2076450"/>
            <wp:effectExtent l="0" t="0" r="9525" b="0"/>
            <wp:docPr id="5092474"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74" name="Picture 1" descr="A screenshot of a survey&#10;&#10;Description automatically generated"/>
                    <pic:cNvPicPr/>
                  </pic:nvPicPr>
                  <pic:blipFill rotWithShape="1">
                    <a:blip r:embed="rId17"/>
                    <a:srcRect t="11997"/>
                    <a:stretch/>
                  </pic:blipFill>
                  <pic:spPr bwMode="auto">
                    <a:xfrm>
                      <a:off x="0" y="0"/>
                      <a:ext cx="5520220" cy="2085614"/>
                    </a:xfrm>
                    <a:prstGeom prst="rect">
                      <a:avLst/>
                    </a:prstGeom>
                    <a:ln>
                      <a:noFill/>
                    </a:ln>
                    <a:extLst>
                      <a:ext uri="{53640926-AAD7-44D8-BBD7-CCE9431645EC}">
                        <a14:shadowObscured xmlns:a14="http://schemas.microsoft.com/office/drawing/2010/main"/>
                      </a:ext>
                    </a:extLst>
                  </pic:spPr>
                </pic:pic>
              </a:graphicData>
            </a:graphic>
          </wp:inline>
        </w:drawing>
      </w:r>
    </w:p>
    <w:p w14:paraId="7EC5CC74" w14:textId="05416D90" w:rsidR="0005453F" w:rsidRDefault="0005453F">
      <w:pPr>
        <w:rPr>
          <w:rFonts w:ascii="Arial" w:hAnsi="Arial" w:cs="Arial"/>
          <w:sz w:val="24"/>
          <w:szCs w:val="24"/>
        </w:rPr>
      </w:pPr>
      <w:r>
        <w:rPr>
          <w:rFonts w:ascii="Arial" w:hAnsi="Arial" w:cs="Arial"/>
          <w:sz w:val="24"/>
          <w:szCs w:val="24"/>
        </w:rPr>
        <w:br w:type="page"/>
      </w:r>
    </w:p>
    <w:p w14:paraId="31BF7FC7"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sz w:val="24"/>
          <w:szCs w:val="24"/>
        </w:rPr>
        <w:lastRenderedPageBreak/>
        <w:t xml:space="preserve">Question 2: </w:t>
      </w:r>
    </w:p>
    <w:p w14:paraId="1A95B92E"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35C7913E" wp14:editId="441BCF7D">
            <wp:extent cx="5731510" cy="2059305"/>
            <wp:effectExtent l="0" t="0" r="2540" b="0"/>
            <wp:docPr id="8668882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88206" name="Picture 1" descr="A screenshot of a computer screen&#10;&#10;Description automatically generated"/>
                    <pic:cNvPicPr/>
                  </pic:nvPicPr>
                  <pic:blipFill>
                    <a:blip r:embed="rId18"/>
                    <a:stretch>
                      <a:fillRect/>
                    </a:stretch>
                  </pic:blipFill>
                  <pic:spPr>
                    <a:xfrm>
                      <a:off x="0" y="0"/>
                      <a:ext cx="5731510" cy="2059305"/>
                    </a:xfrm>
                    <a:prstGeom prst="rect">
                      <a:avLst/>
                    </a:prstGeom>
                  </pic:spPr>
                </pic:pic>
              </a:graphicData>
            </a:graphic>
          </wp:inline>
        </w:drawing>
      </w:r>
    </w:p>
    <w:p w14:paraId="7CEDE2EA"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p>
    <w:p w14:paraId="4D27169B"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sz w:val="24"/>
          <w:szCs w:val="24"/>
        </w:rPr>
        <w:t>Question 3:</w:t>
      </w:r>
    </w:p>
    <w:p w14:paraId="6F9B0BDA"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79F3D1B0" wp14:editId="19C040A1">
            <wp:extent cx="5731510" cy="2352040"/>
            <wp:effectExtent l="0" t="0" r="2540" b="0"/>
            <wp:docPr id="932913684"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3684" name="Picture 1" descr="A screenshot of a survey&#10;&#10;Description automatically generated"/>
                    <pic:cNvPicPr/>
                  </pic:nvPicPr>
                  <pic:blipFill>
                    <a:blip r:embed="rId19"/>
                    <a:stretch>
                      <a:fillRect/>
                    </a:stretch>
                  </pic:blipFill>
                  <pic:spPr>
                    <a:xfrm>
                      <a:off x="0" y="0"/>
                      <a:ext cx="5731510" cy="2352040"/>
                    </a:xfrm>
                    <a:prstGeom prst="rect">
                      <a:avLst/>
                    </a:prstGeom>
                  </pic:spPr>
                </pic:pic>
              </a:graphicData>
            </a:graphic>
          </wp:inline>
        </w:drawing>
      </w:r>
    </w:p>
    <w:p w14:paraId="0C3B1C0C"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sz w:val="24"/>
          <w:szCs w:val="24"/>
        </w:rPr>
        <w:t>Question 4:</w:t>
      </w:r>
    </w:p>
    <w:p w14:paraId="52AFB50D" w14:textId="77777777" w:rsidR="00907811" w:rsidRPr="00C213CC" w:rsidRDefault="00907811" w:rsidP="002458FB">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7F7C2558" wp14:editId="58B19E66">
            <wp:extent cx="5731510" cy="3016885"/>
            <wp:effectExtent l="0" t="0" r="2540" b="0"/>
            <wp:docPr id="182683400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34000" name="Picture 1" descr="A screenshot of a survey&#10;&#10;Description automatically generated"/>
                    <pic:cNvPicPr/>
                  </pic:nvPicPr>
                  <pic:blipFill rotWithShape="1">
                    <a:blip r:embed="rId20"/>
                    <a:srcRect t="4194"/>
                    <a:stretch/>
                  </pic:blipFill>
                  <pic:spPr bwMode="auto">
                    <a:xfrm>
                      <a:off x="0" y="0"/>
                      <a:ext cx="5731510" cy="3016885"/>
                    </a:xfrm>
                    <a:prstGeom prst="rect">
                      <a:avLst/>
                    </a:prstGeom>
                    <a:ln>
                      <a:noFill/>
                    </a:ln>
                    <a:extLst>
                      <a:ext uri="{53640926-AAD7-44D8-BBD7-CCE9431645EC}">
                        <a14:shadowObscured xmlns:a14="http://schemas.microsoft.com/office/drawing/2010/main"/>
                      </a:ext>
                    </a:extLst>
                  </pic:spPr>
                </pic:pic>
              </a:graphicData>
            </a:graphic>
          </wp:inline>
        </w:drawing>
      </w:r>
    </w:p>
    <w:p w14:paraId="39C19282" w14:textId="77777777" w:rsidR="00907811" w:rsidRPr="00C213CC" w:rsidRDefault="00907811" w:rsidP="002458FB">
      <w:pPr>
        <w:pStyle w:val="ListParagraph"/>
        <w:spacing w:line="360" w:lineRule="auto"/>
        <w:ind w:left="0"/>
        <w:rPr>
          <w:rFonts w:ascii="Arial" w:hAnsi="Arial" w:cs="Arial"/>
          <w:sz w:val="24"/>
          <w:szCs w:val="24"/>
        </w:rPr>
      </w:pPr>
    </w:p>
    <w:p w14:paraId="521E5673" w14:textId="77777777"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sz w:val="24"/>
          <w:szCs w:val="24"/>
        </w:rPr>
        <w:t>Four open-ended questions were also included:</w:t>
      </w:r>
    </w:p>
    <w:p w14:paraId="70E74FB8" w14:textId="77777777" w:rsidR="00907811" w:rsidRPr="00C213CC" w:rsidRDefault="00907811" w:rsidP="002458FB">
      <w:pPr>
        <w:pStyle w:val="ListParagraph"/>
        <w:spacing w:line="360" w:lineRule="auto"/>
        <w:ind w:left="0"/>
        <w:rPr>
          <w:rFonts w:ascii="Arial" w:hAnsi="Arial" w:cs="Arial"/>
          <w:sz w:val="24"/>
          <w:szCs w:val="24"/>
        </w:rPr>
      </w:pPr>
    </w:p>
    <w:p w14:paraId="74EA2CCB" w14:textId="77777777" w:rsidR="00907811" w:rsidRPr="00C213CC" w:rsidRDefault="00907811" w:rsidP="002458F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Arial" w:hAnsi="Arial" w:cs="Arial"/>
          <w:sz w:val="24"/>
          <w:szCs w:val="24"/>
        </w:rPr>
      </w:pPr>
      <w:r w:rsidRPr="00C213CC">
        <w:rPr>
          <w:rFonts w:ascii="Arial" w:hAnsi="Arial" w:cs="Arial"/>
          <w:sz w:val="24"/>
          <w:szCs w:val="24"/>
        </w:rPr>
        <w:t>What would you say was the best thing about having a sibling with additional needs?</w:t>
      </w:r>
    </w:p>
    <w:p w14:paraId="56C557C3" w14:textId="77777777" w:rsidR="00907811" w:rsidRPr="00C213CC" w:rsidRDefault="00907811" w:rsidP="002458F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Arial" w:hAnsi="Arial" w:cs="Arial"/>
          <w:sz w:val="24"/>
          <w:szCs w:val="24"/>
        </w:rPr>
      </w:pPr>
      <w:r w:rsidRPr="00C213CC">
        <w:rPr>
          <w:rFonts w:ascii="Arial" w:hAnsi="Arial" w:cs="Arial"/>
          <w:sz w:val="24"/>
          <w:szCs w:val="24"/>
        </w:rPr>
        <w:t>What would you say was the most difficult thing about having a sibling with additional needs?</w:t>
      </w:r>
    </w:p>
    <w:p w14:paraId="6BC4C2F5" w14:textId="5F67816C" w:rsidR="00907811" w:rsidRPr="00C213CC" w:rsidRDefault="00907811" w:rsidP="002458F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Arial" w:hAnsi="Arial" w:cs="Arial"/>
          <w:sz w:val="24"/>
          <w:szCs w:val="24"/>
        </w:rPr>
      </w:pPr>
      <w:r w:rsidRPr="00C213CC">
        <w:rPr>
          <w:rFonts w:ascii="Arial" w:hAnsi="Arial" w:cs="Arial"/>
          <w:sz w:val="24"/>
          <w:szCs w:val="24"/>
        </w:rPr>
        <w:t>What do you think might be good interview questions to ask someone who grew up with a sibling with additional needs</w:t>
      </w:r>
      <w:r w:rsidRPr="00863547">
        <w:rPr>
          <w:rFonts w:ascii="Arial" w:hAnsi="Arial" w:cs="Arial"/>
          <w:sz w:val="24"/>
          <w:szCs w:val="24"/>
        </w:rPr>
        <w:t xml:space="preserve">? (This information will help inform the </w:t>
      </w:r>
      <w:r w:rsidR="00717BDC">
        <w:rPr>
          <w:rFonts w:ascii="Arial" w:hAnsi="Arial" w:cs="Arial"/>
          <w:sz w:val="24"/>
          <w:szCs w:val="24"/>
        </w:rPr>
        <w:t>p</w:t>
      </w:r>
      <w:r w:rsidRPr="00863547">
        <w:rPr>
          <w:rFonts w:ascii="Arial" w:hAnsi="Arial" w:cs="Arial"/>
          <w:sz w:val="24"/>
          <w:szCs w:val="24"/>
        </w:rPr>
        <w:t>hase 2 interview questions).</w:t>
      </w:r>
    </w:p>
    <w:p w14:paraId="76781927" w14:textId="77777777" w:rsidR="00907811" w:rsidRPr="00C213CC" w:rsidRDefault="00907811" w:rsidP="002458F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Arial" w:hAnsi="Arial" w:cs="Arial"/>
          <w:sz w:val="24"/>
          <w:szCs w:val="24"/>
        </w:rPr>
      </w:pPr>
      <w:r w:rsidRPr="00C213CC">
        <w:rPr>
          <w:rFonts w:ascii="Arial" w:hAnsi="Arial" w:cs="Arial"/>
          <w:sz w:val="24"/>
          <w:szCs w:val="24"/>
        </w:rPr>
        <w:t>Please add here any information which you are comfortable sharing.</w:t>
      </w:r>
    </w:p>
    <w:p w14:paraId="7869D996" w14:textId="77777777" w:rsidR="00907811" w:rsidRPr="00C213CC" w:rsidRDefault="00907811" w:rsidP="002458FB">
      <w:pPr>
        <w:pStyle w:val="ListParagraph"/>
        <w:spacing w:line="360" w:lineRule="auto"/>
        <w:ind w:left="0"/>
        <w:rPr>
          <w:rFonts w:ascii="Arial" w:hAnsi="Arial" w:cs="Arial"/>
          <w:sz w:val="24"/>
          <w:szCs w:val="24"/>
        </w:rPr>
      </w:pPr>
    </w:p>
    <w:p w14:paraId="0FCD4967" w14:textId="277E0413" w:rsidR="00907811" w:rsidRPr="00C229F0" w:rsidRDefault="00907811" w:rsidP="00C91657">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Participants were also asked if they would be interested in being interviewed for </w:t>
      </w:r>
      <w:r w:rsidR="00717BDC" w:rsidRPr="00C229F0">
        <w:rPr>
          <w:rFonts w:ascii="Arial" w:hAnsi="Arial" w:cs="Arial"/>
          <w:sz w:val="24"/>
          <w:szCs w:val="24"/>
        </w:rPr>
        <w:t>P</w:t>
      </w:r>
      <w:r w:rsidRPr="00C229F0">
        <w:rPr>
          <w:rFonts w:ascii="Arial" w:hAnsi="Arial" w:cs="Arial"/>
          <w:sz w:val="24"/>
          <w:szCs w:val="24"/>
        </w:rPr>
        <w:t>hase 2</w:t>
      </w:r>
      <w:r w:rsidR="0005453F" w:rsidRPr="00C229F0">
        <w:rPr>
          <w:rFonts w:ascii="Arial" w:hAnsi="Arial" w:cs="Arial"/>
          <w:sz w:val="24"/>
          <w:szCs w:val="24"/>
        </w:rPr>
        <w:t xml:space="preserve">. Participants were asked if they were interested in being interviewed with possible answers being </w:t>
      </w:r>
      <w:r w:rsidR="00A73B5C" w:rsidRPr="00C229F0">
        <w:rPr>
          <w:rFonts w:ascii="Arial" w:hAnsi="Arial" w:cs="Arial"/>
          <w:sz w:val="24"/>
          <w:szCs w:val="24"/>
        </w:rPr>
        <w:t>“</w:t>
      </w:r>
      <w:r w:rsidR="0005453F" w:rsidRPr="00C229F0">
        <w:rPr>
          <w:rFonts w:ascii="Arial" w:hAnsi="Arial" w:cs="Arial"/>
          <w:sz w:val="24"/>
          <w:szCs w:val="24"/>
        </w:rPr>
        <w:t>yes</w:t>
      </w:r>
      <w:r w:rsidR="00A23599" w:rsidRPr="00C229F0">
        <w:rPr>
          <w:rFonts w:ascii="Arial" w:hAnsi="Arial" w:cs="Arial"/>
          <w:sz w:val="24"/>
          <w:szCs w:val="24"/>
        </w:rPr>
        <w:t>”</w:t>
      </w:r>
      <w:r w:rsidR="00D0023D" w:rsidRPr="00C229F0">
        <w:rPr>
          <w:rFonts w:ascii="Arial" w:hAnsi="Arial" w:cs="Arial"/>
          <w:sz w:val="24"/>
          <w:szCs w:val="24"/>
        </w:rPr>
        <w:t>,</w:t>
      </w:r>
      <w:r w:rsidR="0005453F" w:rsidRPr="00C229F0">
        <w:rPr>
          <w:rFonts w:ascii="Arial" w:hAnsi="Arial" w:cs="Arial"/>
          <w:sz w:val="24"/>
          <w:szCs w:val="24"/>
        </w:rPr>
        <w:t xml:space="preserve"> </w:t>
      </w:r>
      <w:r w:rsidR="00A73B5C" w:rsidRPr="00C229F0">
        <w:rPr>
          <w:rFonts w:ascii="Arial" w:hAnsi="Arial" w:cs="Arial"/>
          <w:sz w:val="24"/>
          <w:szCs w:val="24"/>
        </w:rPr>
        <w:t>“</w:t>
      </w:r>
      <w:r w:rsidR="0005453F" w:rsidRPr="00C229F0">
        <w:rPr>
          <w:rFonts w:ascii="Arial" w:hAnsi="Arial" w:cs="Arial"/>
          <w:sz w:val="24"/>
          <w:szCs w:val="24"/>
        </w:rPr>
        <w:t>no</w:t>
      </w:r>
      <w:r w:rsidR="00A73B5C" w:rsidRPr="00C229F0">
        <w:rPr>
          <w:rFonts w:ascii="Arial" w:hAnsi="Arial" w:cs="Arial"/>
          <w:sz w:val="24"/>
          <w:szCs w:val="24"/>
        </w:rPr>
        <w:t xml:space="preserve">” </w:t>
      </w:r>
      <w:r w:rsidR="0005453F" w:rsidRPr="00C229F0">
        <w:rPr>
          <w:rFonts w:ascii="Arial" w:hAnsi="Arial" w:cs="Arial"/>
          <w:sz w:val="24"/>
          <w:szCs w:val="24"/>
        </w:rPr>
        <w:t xml:space="preserve">or </w:t>
      </w:r>
      <w:r w:rsidR="00A73B5C" w:rsidRPr="00C229F0">
        <w:rPr>
          <w:rFonts w:ascii="Arial" w:hAnsi="Arial" w:cs="Arial"/>
          <w:sz w:val="24"/>
          <w:szCs w:val="24"/>
        </w:rPr>
        <w:t>“</w:t>
      </w:r>
      <w:r w:rsidR="0005453F" w:rsidRPr="00C229F0">
        <w:rPr>
          <w:rFonts w:ascii="Arial" w:hAnsi="Arial" w:cs="Arial"/>
          <w:sz w:val="24"/>
          <w:szCs w:val="24"/>
        </w:rPr>
        <w:t>possibly but I would like more details</w:t>
      </w:r>
      <w:r w:rsidR="00A73B5C" w:rsidRPr="00C229F0">
        <w:rPr>
          <w:rFonts w:ascii="Arial" w:hAnsi="Arial" w:cs="Arial"/>
          <w:sz w:val="24"/>
          <w:szCs w:val="24"/>
        </w:rPr>
        <w:t>”</w:t>
      </w:r>
      <w:r w:rsidR="0005453F" w:rsidRPr="00C229F0">
        <w:rPr>
          <w:rFonts w:ascii="Arial" w:hAnsi="Arial" w:cs="Arial"/>
          <w:sz w:val="24"/>
          <w:szCs w:val="24"/>
        </w:rPr>
        <w:t xml:space="preserve">. Participants were </w:t>
      </w:r>
      <w:r w:rsidR="00D0023D" w:rsidRPr="00C229F0">
        <w:rPr>
          <w:rFonts w:ascii="Arial" w:hAnsi="Arial" w:cs="Arial"/>
          <w:sz w:val="24"/>
          <w:szCs w:val="24"/>
        </w:rPr>
        <w:t>invited</w:t>
      </w:r>
      <w:r w:rsidR="0005453F" w:rsidRPr="00C229F0">
        <w:rPr>
          <w:rFonts w:ascii="Arial" w:hAnsi="Arial" w:cs="Arial"/>
          <w:sz w:val="24"/>
          <w:szCs w:val="24"/>
        </w:rPr>
        <w:t xml:space="preserve"> to </w:t>
      </w:r>
      <w:r w:rsidR="00196014" w:rsidRPr="00C229F0">
        <w:rPr>
          <w:rFonts w:ascii="Arial" w:hAnsi="Arial" w:cs="Arial"/>
          <w:sz w:val="24"/>
          <w:szCs w:val="24"/>
        </w:rPr>
        <w:t>provide an email address if they were interested in being interviewed.</w:t>
      </w:r>
    </w:p>
    <w:p w14:paraId="5185BC46" w14:textId="77777777" w:rsidR="00907811" w:rsidRPr="00C229F0" w:rsidRDefault="00907811" w:rsidP="00C91657">
      <w:pPr>
        <w:pStyle w:val="ListParagraph"/>
        <w:spacing w:line="240" w:lineRule="auto"/>
        <w:ind w:left="0"/>
        <w:jc w:val="both"/>
        <w:rPr>
          <w:rFonts w:ascii="Arial" w:hAnsi="Arial" w:cs="Arial"/>
          <w:sz w:val="24"/>
          <w:szCs w:val="24"/>
        </w:rPr>
      </w:pPr>
    </w:p>
    <w:p w14:paraId="36C9ED7F" w14:textId="47A4FA08" w:rsidR="00616704" w:rsidRPr="00C229F0" w:rsidRDefault="001B72EE" w:rsidP="00C91657">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Participants were told that they could withdraw their data for up to 10 days after completing the survey. </w:t>
      </w:r>
      <w:r w:rsidR="00616704" w:rsidRPr="00C229F0">
        <w:rPr>
          <w:rFonts w:ascii="Arial" w:hAnsi="Arial" w:cs="Arial"/>
          <w:sz w:val="24"/>
          <w:szCs w:val="24"/>
        </w:rPr>
        <w:t>The survey ended with signposting to organisations who could support participants</w:t>
      </w:r>
      <w:r w:rsidR="0005453F" w:rsidRPr="00C229F0">
        <w:rPr>
          <w:rFonts w:ascii="Arial" w:hAnsi="Arial" w:cs="Arial"/>
          <w:sz w:val="24"/>
          <w:szCs w:val="24"/>
        </w:rPr>
        <w:t xml:space="preserve">. This can be found in Appendix </w:t>
      </w:r>
      <w:r w:rsidR="004F055C" w:rsidRPr="00C229F0">
        <w:rPr>
          <w:rFonts w:ascii="Arial" w:hAnsi="Arial" w:cs="Arial"/>
          <w:sz w:val="24"/>
          <w:szCs w:val="24"/>
        </w:rPr>
        <w:t>E</w:t>
      </w:r>
      <w:r w:rsidR="00616704" w:rsidRPr="00C229F0">
        <w:rPr>
          <w:rFonts w:ascii="Arial" w:hAnsi="Arial" w:cs="Arial"/>
          <w:sz w:val="24"/>
          <w:szCs w:val="24"/>
        </w:rPr>
        <w:t xml:space="preserve">. </w:t>
      </w:r>
    </w:p>
    <w:p w14:paraId="4A2A426D" w14:textId="77777777" w:rsidR="00616704" w:rsidRDefault="00616704" w:rsidP="00C91657">
      <w:pPr>
        <w:pStyle w:val="ListParagraph"/>
        <w:spacing w:line="240" w:lineRule="auto"/>
        <w:ind w:left="0"/>
        <w:jc w:val="both"/>
        <w:rPr>
          <w:rFonts w:ascii="Arial" w:hAnsi="Arial" w:cs="Arial"/>
          <w:sz w:val="24"/>
          <w:szCs w:val="24"/>
        </w:rPr>
      </w:pPr>
    </w:p>
    <w:p w14:paraId="1294AAB1" w14:textId="42AE26FD" w:rsidR="00907811" w:rsidRDefault="00907811" w:rsidP="00C91657">
      <w:pPr>
        <w:pStyle w:val="ListParagraph"/>
        <w:spacing w:line="360" w:lineRule="auto"/>
        <w:ind w:left="0"/>
        <w:jc w:val="both"/>
        <w:rPr>
          <w:rFonts w:ascii="Arial" w:hAnsi="Arial" w:cs="Arial"/>
          <w:sz w:val="24"/>
          <w:szCs w:val="24"/>
        </w:rPr>
      </w:pPr>
      <w:r w:rsidRPr="00C213CC">
        <w:rPr>
          <w:rFonts w:ascii="Arial" w:hAnsi="Arial" w:cs="Arial"/>
          <w:sz w:val="24"/>
          <w:szCs w:val="24"/>
        </w:rPr>
        <w:t>It was anticipated that completing the survey would take 10-15 minutes, longer if respondents provided detailed answers to the open-ended questions. 44 participants returned surveys.</w:t>
      </w:r>
      <w:r w:rsidR="004F055C">
        <w:rPr>
          <w:rFonts w:ascii="Arial" w:hAnsi="Arial" w:cs="Arial"/>
          <w:sz w:val="24"/>
          <w:szCs w:val="24"/>
        </w:rPr>
        <w:t xml:space="preserve"> The process of piloting the survey can be found in Appendix F.</w:t>
      </w:r>
    </w:p>
    <w:p w14:paraId="6FF209D6" w14:textId="77777777" w:rsidR="004F055C" w:rsidRPr="004629A3" w:rsidRDefault="004F055C" w:rsidP="004629A3">
      <w:pPr>
        <w:pStyle w:val="ListParagraph"/>
        <w:spacing w:line="240" w:lineRule="auto"/>
        <w:ind w:left="0"/>
        <w:jc w:val="both"/>
        <w:rPr>
          <w:rFonts w:ascii="Arial" w:hAnsi="Arial" w:cs="Arial"/>
          <w:sz w:val="16"/>
          <w:szCs w:val="16"/>
        </w:rPr>
      </w:pPr>
    </w:p>
    <w:p w14:paraId="6C64F2EF" w14:textId="77777777" w:rsidR="00907811" w:rsidRPr="004629A3" w:rsidRDefault="00907811" w:rsidP="004629A3">
      <w:pPr>
        <w:pStyle w:val="ListParagraph"/>
        <w:spacing w:line="240" w:lineRule="auto"/>
        <w:ind w:left="0"/>
        <w:rPr>
          <w:rFonts w:ascii="Arial" w:hAnsi="Arial" w:cs="Arial"/>
          <w:sz w:val="16"/>
          <w:szCs w:val="16"/>
        </w:rPr>
      </w:pPr>
    </w:p>
    <w:p w14:paraId="77C8A239" w14:textId="329F7B4F" w:rsidR="00907811" w:rsidRPr="00C213CC"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6</w:t>
      </w:r>
      <w:r>
        <w:rPr>
          <w:rFonts w:ascii="Arial" w:hAnsi="Arial" w:cs="Arial"/>
          <w:b/>
          <w:bCs/>
          <w:sz w:val="24"/>
          <w:szCs w:val="24"/>
        </w:rPr>
        <w:t xml:space="preserve">.2 </w:t>
      </w:r>
      <w:r w:rsidR="00907811" w:rsidRPr="00C213CC">
        <w:rPr>
          <w:rFonts w:ascii="Arial" w:hAnsi="Arial" w:cs="Arial"/>
          <w:b/>
          <w:bCs/>
          <w:sz w:val="24"/>
          <w:szCs w:val="24"/>
        </w:rPr>
        <w:t xml:space="preserve">Phase </w:t>
      </w:r>
      <w:r w:rsidR="002D1A35">
        <w:rPr>
          <w:rFonts w:ascii="Arial" w:hAnsi="Arial" w:cs="Arial"/>
          <w:b/>
          <w:bCs/>
          <w:sz w:val="24"/>
          <w:szCs w:val="24"/>
        </w:rPr>
        <w:t>Two (interviews)</w:t>
      </w:r>
    </w:p>
    <w:p w14:paraId="67045805" w14:textId="77777777" w:rsidR="00907811" w:rsidRDefault="00907811" w:rsidP="005B4DBF">
      <w:pPr>
        <w:pStyle w:val="ListParagraph"/>
        <w:spacing w:line="240" w:lineRule="auto"/>
        <w:ind w:left="0"/>
        <w:rPr>
          <w:rFonts w:ascii="Arial" w:hAnsi="Arial" w:cs="Arial"/>
          <w:sz w:val="24"/>
          <w:szCs w:val="24"/>
        </w:rPr>
      </w:pPr>
    </w:p>
    <w:p w14:paraId="621F31C7" w14:textId="1675AF4B" w:rsidR="00196014" w:rsidRPr="004629A3" w:rsidRDefault="005B4DBF" w:rsidP="004629A3">
      <w:pPr>
        <w:pStyle w:val="ListParagraph"/>
        <w:spacing w:line="360" w:lineRule="auto"/>
        <w:ind w:left="0"/>
        <w:jc w:val="both"/>
        <w:rPr>
          <w:rFonts w:ascii="Arial" w:hAnsi="Arial" w:cs="Arial"/>
          <w:sz w:val="16"/>
          <w:szCs w:val="16"/>
        </w:rPr>
      </w:pPr>
      <w:r w:rsidRPr="00C229F0">
        <w:rPr>
          <w:rFonts w:ascii="Arial" w:hAnsi="Arial" w:cs="Arial"/>
          <w:sz w:val="24"/>
          <w:szCs w:val="24"/>
        </w:rPr>
        <w:t xml:space="preserve">Interview participants were recruited via the survey. </w:t>
      </w:r>
      <w:r w:rsidR="00A73B5C" w:rsidRPr="00C229F0">
        <w:rPr>
          <w:rFonts w:ascii="Arial" w:hAnsi="Arial" w:cs="Arial"/>
          <w:sz w:val="24"/>
          <w:szCs w:val="24"/>
        </w:rPr>
        <w:t>All s</w:t>
      </w:r>
      <w:r w:rsidRPr="00C229F0">
        <w:rPr>
          <w:rFonts w:ascii="Arial" w:hAnsi="Arial" w:cs="Arial"/>
          <w:sz w:val="24"/>
          <w:szCs w:val="24"/>
        </w:rPr>
        <w:t xml:space="preserve">urvey respondents who </w:t>
      </w:r>
      <w:r w:rsidR="00A73B5C" w:rsidRPr="00C229F0">
        <w:rPr>
          <w:rFonts w:ascii="Arial" w:hAnsi="Arial" w:cs="Arial"/>
          <w:sz w:val="24"/>
          <w:szCs w:val="24"/>
        </w:rPr>
        <w:t xml:space="preserve">were under 25 who </w:t>
      </w:r>
      <w:r w:rsidRPr="00C229F0">
        <w:rPr>
          <w:rFonts w:ascii="Arial" w:hAnsi="Arial" w:cs="Arial"/>
          <w:sz w:val="24"/>
          <w:szCs w:val="24"/>
        </w:rPr>
        <w:t xml:space="preserve">had expressed an interest in being interviewed were approached by email and provided </w:t>
      </w:r>
      <w:r w:rsidR="00A73B5C" w:rsidRPr="00C229F0">
        <w:rPr>
          <w:rFonts w:ascii="Arial" w:hAnsi="Arial" w:cs="Arial"/>
          <w:sz w:val="24"/>
          <w:szCs w:val="24"/>
        </w:rPr>
        <w:t xml:space="preserve">with </w:t>
      </w:r>
      <w:r w:rsidRPr="00C229F0">
        <w:rPr>
          <w:rFonts w:ascii="Arial" w:hAnsi="Arial" w:cs="Arial"/>
          <w:sz w:val="24"/>
          <w:szCs w:val="24"/>
        </w:rPr>
        <w:t>further information.</w:t>
      </w:r>
      <w:r w:rsidR="00B274DB" w:rsidRPr="00C229F0">
        <w:rPr>
          <w:rFonts w:ascii="Arial" w:hAnsi="Arial" w:cs="Arial"/>
          <w:sz w:val="24"/>
          <w:szCs w:val="24"/>
        </w:rPr>
        <w:t xml:space="preserve"> Not all responded and so I made a further ethics application in order to raise the age limit to above 25.</w:t>
      </w:r>
      <w:r w:rsidR="00196014" w:rsidRPr="00C229F0">
        <w:rPr>
          <w:rFonts w:ascii="Arial" w:hAnsi="Arial" w:cs="Arial"/>
          <w:sz w:val="24"/>
          <w:szCs w:val="24"/>
        </w:rPr>
        <w:t xml:space="preserve"> I was</w:t>
      </w:r>
      <w:r w:rsidR="00B274DB" w:rsidRPr="00C229F0">
        <w:rPr>
          <w:rFonts w:ascii="Arial" w:hAnsi="Arial" w:cs="Arial"/>
          <w:sz w:val="24"/>
          <w:szCs w:val="24"/>
        </w:rPr>
        <w:t xml:space="preserve"> then</w:t>
      </w:r>
      <w:r w:rsidR="00196014" w:rsidRPr="00C229F0">
        <w:rPr>
          <w:rFonts w:ascii="Arial" w:hAnsi="Arial" w:cs="Arial"/>
          <w:sz w:val="24"/>
          <w:szCs w:val="24"/>
        </w:rPr>
        <w:t xml:space="preserve"> able to recruit </w:t>
      </w:r>
      <w:r w:rsidRPr="00C229F0">
        <w:rPr>
          <w:rFonts w:ascii="Arial" w:hAnsi="Arial" w:cs="Arial"/>
          <w:sz w:val="24"/>
          <w:szCs w:val="24"/>
        </w:rPr>
        <w:t>six</w:t>
      </w:r>
      <w:r w:rsidR="00196014" w:rsidRPr="00C229F0">
        <w:rPr>
          <w:rFonts w:ascii="Arial" w:hAnsi="Arial" w:cs="Arial"/>
          <w:sz w:val="24"/>
          <w:szCs w:val="24"/>
        </w:rPr>
        <w:t xml:space="preserve"> participants</w:t>
      </w:r>
      <w:r w:rsidRPr="00C229F0">
        <w:rPr>
          <w:rFonts w:ascii="Arial" w:hAnsi="Arial" w:cs="Arial"/>
          <w:sz w:val="24"/>
          <w:szCs w:val="24"/>
        </w:rPr>
        <w:t>, one of whom was used for the pilot study</w:t>
      </w:r>
      <w:r w:rsidR="00196014" w:rsidRPr="00C229F0">
        <w:rPr>
          <w:rFonts w:ascii="Arial" w:hAnsi="Arial" w:cs="Arial"/>
          <w:sz w:val="24"/>
          <w:szCs w:val="24"/>
        </w:rPr>
        <w:t xml:space="preserve">. </w:t>
      </w:r>
      <w:r w:rsidR="00B274DB" w:rsidRPr="00C229F0">
        <w:rPr>
          <w:rFonts w:ascii="Arial" w:hAnsi="Arial" w:cs="Arial"/>
          <w:sz w:val="24"/>
          <w:szCs w:val="24"/>
        </w:rPr>
        <w:t>Fi</w:t>
      </w:r>
      <w:r w:rsidR="00196014" w:rsidRPr="00C229F0">
        <w:rPr>
          <w:rFonts w:ascii="Arial" w:hAnsi="Arial" w:cs="Arial"/>
          <w:sz w:val="24"/>
          <w:szCs w:val="24"/>
        </w:rPr>
        <w:t xml:space="preserve">ve participants allowed for not only “…  sufficient in-depth engagement </w:t>
      </w:r>
      <w:r w:rsidR="00196014" w:rsidRPr="00196014">
        <w:rPr>
          <w:rFonts w:ascii="Arial" w:hAnsi="Arial" w:cs="Arial"/>
          <w:sz w:val="24"/>
          <w:szCs w:val="24"/>
        </w:rPr>
        <w:t xml:space="preserve">with each individual case but also … </w:t>
      </w:r>
      <w:r w:rsidR="00196014" w:rsidRPr="00196014">
        <w:rPr>
          <w:rFonts w:ascii="Arial" w:hAnsi="Arial" w:cs="Arial"/>
          <w:sz w:val="24"/>
          <w:szCs w:val="24"/>
        </w:rPr>
        <w:lastRenderedPageBreak/>
        <w:t xml:space="preserve">a detailed examination of similarity and difference, </w:t>
      </w:r>
      <w:r w:rsidR="00A23599" w:rsidRPr="00196014">
        <w:rPr>
          <w:rFonts w:ascii="Arial" w:hAnsi="Arial" w:cs="Arial"/>
          <w:sz w:val="24"/>
          <w:szCs w:val="24"/>
        </w:rPr>
        <w:t>convergence,</w:t>
      </w:r>
      <w:r w:rsidR="00196014" w:rsidRPr="00196014">
        <w:rPr>
          <w:rFonts w:ascii="Arial" w:hAnsi="Arial" w:cs="Arial"/>
          <w:sz w:val="24"/>
          <w:szCs w:val="24"/>
        </w:rPr>
        <w:t xml:space="preserve"> and divergence” (Smith &amp; Osborne, 2009, p.57).</w:t>
      </w:r>
    </w:p>
    <w:p w14:paraId="3652877E" w14:textId="77777777" w:rsidR="00907811" w:rsidRPr="004629A3" w:rsidRDefault="00907811" w:rsidP="004629A3">
      <w:pPr>
        <w:pStyle w:val="ListParagraph"/>
        <w:spacing w:line="360" w:lineRule="auto"/>
        <w:ind w:left="0"/>
        <w:jc w:val="both"/>
        <w:rPr>
          <w:rFonts w:ascii="Arial" w:hAnsi="Arial" w:cs="Arial"/>
          <w:sz w:val="16"/>
          <w:szCs w:val="16"/>
        </w:rPr>
      </w:pPr>
    </w:p>
    <w:p w14:paraId="1724C32B" w14:textId="62A40DE8" w:rsidR="00907811" w:rsidRPr="00C229F0" w:rsidRDefault="0061680D" w:rsidP="004629A3">
      <w:pPr>
        <w:pStyle w:val="ListParagraph"/>
        <w:spacing w:line="360" w:lineRule="auto"/>
        <w:ind w:left="0"/>
        <w:jc w:val="both"/>
        <w:rPr>
          <w:rFonts w:ascii="Arial" w:hAnsi="Arial" w:cs="Arial"/>
          <w:sz w:val="24"/>
          <w:szCs w:val="24"/>
        </w:rPr>
      </w:pPr>
      <w:r w:rsidRPr="00C229F0">
        <w:rPr>
          <w:rFonts w:ascii="Arial" w:hAnsi="Arial" w:cs="Arial"/>
          <w:sz w:val="24"/>
          <w:szCs w:val="24"/>
        </w:rPr>
        <w:t>Using a semi-structured interview approach allowed me to gather</w:t>
      </w:r>
      <w:r w:rsidR="00907811" w:rsidRPr="00C229F0">
        <w:rPr>
          <w:rFonts w:ascii="Arial" w:hAnsi="Arial" w:cs="Arial"/>
          <w:sz w:val="24"/>
          <w:szCs w:val="24"/>
        </w:rPr>
        <w:t xml:space="preserve"> more detailed information</w:t>
      </w:r>
      <w:r w:rsidR="00B274DB" w:rsidRPr="00C229F0">
        <w:rPr>
          <w:rFonts w:ascii="Arial" w:hAnsi="Arial" w:cs="Arial"/>
          <w:sz w:val="24"/>
          <w:szCs w:val="24"/>
        </w:rPr>
        <w:t xml:space="preserve"> to supplement the survey data</w:t>
      </w:r>
      <w:r w:rsidR="00243E10" w:rsidRPr="00C229F0">
        <w:rPr>
          <w:rFonts w:ascii="Arial" w:hAnsi="Arial" w:cs="Arial"/>
          <w:sz w:val="24"/>
          <w:szCs w:val="24"/>
        </w:rPr>
        <w:t>. Interview questions were informed by the existing literature</w:t>
      </w:r>
      <w:r w:rsidR="00C91657" w:rsidRPr="00C229F0">
        <w:rPr>
          <w:rFonts w:ascii="Arial" w:hAnsi="Arial" w:cs="Arial"/>
          <w:sz w:val="24"/>
          <w:szCs w:val="24"/>
        </w:rPr>
        <w:t xml:space="preserve">, </w:t>
      </w:r>
      <w:r w:rsidR="00243E10" w:rsidRPr="00C229F0">
        <w:rPr>
          <w:rFonts w:ascii="Arial" w:hAnsi="Arial" w:cs="Arial"/>
          <w:sz w:val="24"/>
          <w:szCs w:val="24"/>
        </w:rPr>
        <w:t xml:space="preserve">my personal </w:t>
      </w:r>
      <w:r w:rsidR="00B274DB" w:rsidRPr="00C229F0">
        <w:rPr>
          <w:rFonts w:ascii="Arial" w:hAnsi="Arial" w:cs="Arial"/>
          <w:sz w:val="24"/>
          <w:szCs w:val="24"/>
        </w:rPr>
        <w:t>interest</w:t>
      </w:r>
      <w:r w:rsidR="00125E44" w:rsidRPr="00C229F0">
        <w:rPr>
          <w:rFonts w:ascii="Arial" w:hAnsi="Arial" w:cs="Arial"/>
          <w:sz w:val="24"/>
          <w:szCs w:val="24"/>
        </w:rPr>
        <w:t xml:space="preserve"> informed by my experiences working in schools, </w:t>
      </w:r>
      <w:r w:rsidR="001B72EE" w:rsidRPr="00C229F0">
        <w:rPr>
          <w:rFonts w:ascii="Arial" w:hAnsi="Arial" w:cs="Arial"/>
          <w:sz w:val="24"/>
          <w:szCs w:val="24"/>
        </w:rPr>
        <w:t xml:space="preserve">and by questions derived from survey </w:t>
      </w:r>
      <w:r w:rsidR="00125E44" w:rsidRPr="00C229F0">
        <w:rPr>
          <w:rFonts w:ascii="Arial" w:hAnsi="Arial" w:cs="Arial"/>
          <w:sz w:val="24"/>
          <w:szCs w:val="24"/>
        </w:rPr>
        <w:t>suggestions</w:t>
      </w:r>
      <w:r w:rsidR="00C229F0" w:rsidRPr="00C229F0">
        <w:rPr>
          <w:rFonts w:ascii="Arial" w:hAnsi="Arial" w:cs="Arial"/>
          <w:sz w:val="24"/>
          <w:szCs w:val="24"/>
        </w:rPr>
        <w:t xml:space="preserve"> </w:t>
      </w:r>
      <w:r w:rsidR="00907811" w:rsidRPr="00C229F0">
        <w:rPr>
          <w:rFonts w:ascii="Arial" w:hAnsi="Arial" w:cs="Arial"/>
          <w:sz w:val="24"/>
          <w:szCs w:val="24"/>
        </w:rPr>
        <w:t>(Tashakkori &amp; Tedd</w:t>
      </w:r>
      <w:r w:rsidR="00540F3C" w:rsidRPr="00C229F0">
        <w:rPr>
          <w:rFonts w:ascii="Arial" w:hAnsi="Arial" w:cs="Arial"/>
          <w:sz w:val="24"/>
          <w:szCs w:val="24"/>
        </w:rPr>
        <w:t>l</w:t>
      </w:r>
      <w:r w:rsidR="00907811" w:rsidRPr="00C229F0">
        <w:rPr>
          <w:rFonts w:ascii="Arial" w:hAnsi="Arial" w:cs="Arial"/>
          <w:sz w:val="24"/>
          <w:szCs w:val="24"/>
        </w:rPr>
        <w:t>ie, 1998)</w:t>
      </w:r>
      <w:r w:rsidR="00C229F0" w:rsidRPr="00C229F0">
        <w:rPr>
          <w:rFonts w:ascii="Arial" w:hAnsi="Arial" w:cs="Arial"/>
          <w:sz w:val="24"/>
          <w:szCs w:val="24"/>
        </w:rPr>
        <w:t>.</w:t>
      </w:r>
    </w:p>
    <w:p w14:paraId="78600CA7" w14:textId="77777777" w:rsidR="00907811" w:rsidRPr="00C229F0" w:rsidRDefault="00907811" w:rsidP="00FA4452">
      <w:pPr>
        <w:spacing w:line="360" w:lineRule="auto"/>
        <w:jc w:val="both"/>
        <w:rPr>
          <w:rFonts w:ascii="Arial" w:hAnsi="Arial" w:cs="Arial"/>
          <w:sz w:val="24"/>
          <w:szCs w:val="24"/>
        </w:rPr>
      </w:pPr>
      <w:r w:rsidRPr="00C229F0">
        <w:rPr>
          <w:rFonts w:ascii="Arial" w:hAnsi="Arial" w:cs="Arial"/>
          <w:sz w:val="24"/>
          <w:szCs w:val="24"/>
        </w:rPr>
        <w:t>Questions which had been suggested by survey respondents included:</w:t>
      </w:r>
    </w:p>
    <w:p w14:paraId="17D2602D" w14:textId="77777777" w:rsidR="00907811" w:rsidRPr="00C213CC" w:rsidRDefault="00907811" w:rsidP="00FA4452">
      <w:pPr>
        <w:pStyle w:val="ListParagraph"/>
        <w:numPr>
          <w:ilvl w:val="0"/>
          <w:numId w:val="3"/>
        </w:numPr>
        <w:spacing w:line="360" w:lineRule="auto"/>
        <w:jc w:val="both"/>
        <w:rPr>
          <w:rFonts w:ascii="Arial" w:hAnsi="Arial" w:cs="Arial"/>
          <w:sz w:val="24"/>
          <w:szCs w:val="24"/>
        </w:rPr>
      </w:pPr>
      <w:r w:rsidRPr="00C229F0">
        <w:rPr>
          <w:rFonts w:ascii="Arial" w:hAnsi="Arial" w:cs="Arial"/>
          <w:sz w:val="24"/>
          <w:szCs w:val="24"/>
        </w:rPr>
        <w:t xml:space="preserve">How did having a sibling with additional </w:t>
      </w:r>
      <w:r w:rsidRPr="00C213CC">
        <w:rPr>
          <w:rFonts w:ascii="Arial" w:hAnsi="Arial" w:cs="Arial"/>
          <w:sz w:val="24"/>
          <w:szCs w:val="24"/>
        </w:rPr>
        <w:t>needs affect your relationship with your family?</w:t>
      </w:r>
    </w:p>
    <w:p w14:paraId="7CC05B69" w14:textId="77777777" w:rsidR="00907811" w:rsidRPr="00C213CC" w:rsidRDefault="00907811" w:rsidP="00FA4452">
      <w:pPr>
        <w:pStyle w:val="ListParagraph"/>
        <w:numPr>
          <w:ilvl w:val="0"/>
          <w:numId w:val="3"/>
        </w:numPr>
        <w:spacing w:line="360" w:lineRule="auto"/>
        <w:jc w:val="both"/>
        <w:rPr>
          <w:rFonts w:ascii="Arial" w:hAnsi="Arial" w:cs="Arial"/>
          <w:sz w:val="24"/>
          <w:szCs w:val="24"/>
        </w:rPr>
      </w:pPr>
      <w:r w:rsidRPr="00C213CC">
        <w:rPr>
          <w:rFonts w:ascii="Arial" w:hAnsi="Arial" w:cs="Arial"/>
          <w:sz w:val="24"/>
          <w:szCs w:val="24"/>
        </w:rPr>
        <w:t xml:space="preserve">How has your sibling with additional needs helped shape you as a person? </w:t>
      </w:r>
    </w:p>
    <w:p w14:paraId="7A7FCCC4" w14:textId="77777777" w:rsidR="00907811" w:rsidRPr="00C213CC" w:rsidRDefault="00907811" w:rsidP="00FA4452">
      <w:pPr>
        <w:pStyle w:val="ListParagraph"/>
        <w:numPr>
          <w:ilvl w:val="0"/>
          <w:numId w:val="3"/>
        </w:numPr>
        <w:spacing w:line="360" w:lineRule="auto"/>
        <w:jc w:val="both"/>
        <w:rPr>
          <w:rFonts w:ascii="Arial" w:hAnsi="Arial" w:cs="Arial"/>
          <w:sz w:val="24"/>
          <w:szCs w:val="24"/>
        </w:rPr>
      </w:pPr>
      <w:r w:rsidRPr="00C213CC">
        <w:rPr>
          <w:rFonts w:ascii="Arial" w:hAnsi="Arial" w:cs="Arial"/>
          <w:sz w:val="24"/>
          <w:szCs w:val="24"/>
        </w:rPr>
        <w:t>What support would you have liked growing up?</w:t>
      </w:r>
    </w:p>
    <w:p w14:paraId="13DF84B3" w14:textId="77777777" w:rsidR="00907811" w:rsidRPr="00C213CC" w:rsidRDefault="00907811" w:rsidP="00FA4452">
      <w:pPr>
        <w:pStyle w:val="ListParagraph"/>
        <w:spacing w:line="360" w:lineRule="auto"/>
        <w:ind w:left="0"/>
        <w:jc w:val="both"/>
        <w:rPr>
          <w:rFonts w:ascii="Arial" w:hAnsi="Arial" w:cs="Arial"/>
          <w:sz w:val="24"/>
          <w:szCs w:val="24"/>
        </w:rPr>
      </w:pPr>
    </w:p>
    <w:p w14:paraId="00F2867F" w14:textId="4C4BFA41" w:rsidR="00907811" w:rsidRPr="00C229F0" w:rsidRDefault="00125E44" w:rsidP="00FA4452">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Over 50 questions were suggested by survey respondents and additionally many of the responses were phrased more as areas to explore than </w:t>
      </w:r>
      <w:r w:rsidR="004629A3" w:rsidRPr="00C229F0">
        <w:rPr>
          <w:rFonts w:ascii="Arial" w:hAnsi="Arial" w:cs="Arial"/>
          <w:sz w:val="24"/>
          <w:szCs w:val="24"/>
        </w:rPr>
        <w:t>questions. I</w:t>
      </w:r>
      <w:r w:rsidR="00363298" w:rsidRPr="00C229F0">
        <w:rPr>
          <w:rFonts w:ascii="Arial" w:hAnsi="Arial" w:cs="Arial"/>
          <w:sz w:val="24"/>
          <w:szCs w:val="24"/>
        </w:rPr>
        <w:t xml:space="preserve"> </w:t>
      </w:r>
      <w:r w:rsidRPr="00C229F0">
        <w:rPr>
          <w:rFonts w:ascii="Arial" w:hAnsi="Arial" w:cs="Arial"/>
          <w:sz w:val="24"/>
          <w:szCs w:val="24"/>
        </w:rPr>
        <w:t xml:space="preserve">therefore </w:t>
      </w:r>
      <w:r w:rsidR="00363298" w:rsidRPr="00C229F0">
        <w:rPr>
          <w:rFonts w:ascii="Arial" w:hAnsi="Arial" w:cs="Arial"/>
          <w:sz w:val="24"/>
          <w:szCs w:val="24"/>
        </w:rPr>
        <w:t>did not lift questions verbatim from those suggested by survey participants</w:t>
      </w:r>
      <w:r w:rsidR="00CC3330" w:rsidRPr="00C229F0">
        <w:rPr>
          <w:rFonts w:ascii="Arial" w:hAnsi="Arial" w:cs="Arial"/>
          <w:sz w:val="24"/>
          <w:szCs w:val="24"/>
        </w:rPr>
        <w:t xml:space="preserve"> but</w:t>
      </w:r>
      <w:r w:rsidR="00363298" w:rsidRPr="00C229F0">
        <w:rPr>
          <w:rFonts w:ascii="Arial" w:hAnsi="Arial" w:cs="Arial"/>
          <w:sz w:val="24"/>
          <w:szCs w:val="24"/>
        </w:rPr>
        <w:t xml:space="preserve"> looked for the most common topics</w:t>
      </w:r>
      <w:r w:rsidR="00CC3330" w:rsidRPr="00C229F0">
        <w:rPr>
          <w:rFonts w:ascii="Arial" w:hAnsi="Arial" w:cs="Arial"/>
          <w:sz w:val="24"/>
          <w:szCs w:val="24"/>
        </w:rPr>
        <w:t>. I also</w:t>
      </w:r>
      <w:r w:rsidR="00907811" w:rsidRPr="00C229F0">
        <w:rPr>
          <w:rFonts w:ascii="Arial" w:hAnsi="Arial" w:cs="Arial"/>
          <w:sz w:val="24"/>
          <w:szCs w:val="24"/>
        </w:rPr>
        <w:t xml:space="preserve"> rephrased </w:t>
      </w:r>
      <w:r w:rsidR="00CC3330" w:rsidRPr="00C229F0">
        <w:rPr>
          <w:rFonts w:ascii="Arial" w:hAnsi="Arial" w:cs="Arial"/>
          <w:sz w:val="24"/>
          <w:szCs w:val="24"/>
        </w:rPr>
        <w:t>some</w:t>
      </w:r>
      <w:r w:rsidR="00907811" w:rsidRPr="00C229F0">
        <w:rPr>
          <w:rFonts w:ascii="Arial" w:hAnsi="Arial" w:cs="Arial"/>
          <w:sz w:val="24"/>
          <w:szCs w:val="24"/>
        </w:rPr>
        <w:t xml:space="preserve"> of the questions to make them more open-ended and less leading. For example, the question “Have you forgiven your parents?” gave rise to the question “Do you think that your relationship with your parents was impacted by having a sibling with additional needs?”</w:t>
      </w:r>
      <w:r w:rsidR="00243E10" w:rsidRPr="00C229F0">
        <w:rPr>
          <w:rFonts w:ascii="Arial" w:hAnsi="Arial" w:cs="Arial"/>
          <w:sz w:val="24"/>
          <w:szCs w:val="24"/>
        </w:rPr>
        <w:t xml:space="preserve"> </w:t>
      </w:r>
    </w:p>
    <w:p w14:paraId="73967430" w14:textId="77777777" w:rsidR="00243E10" w:rsidRPr="002E4D27" w:rsidRDefault="00243E10" w:rsidP="002458FB">
      <w:pPr>
        <w:pStyle w:val="ListParagraph"/>
        <w:spacing w:line="360" w:lineRule="auto"/>
        <w:ind w:left="0"/>
        <w:rPr>
          <w:rFonts w:ascii="Arial" w:hAnsi="Arial" w:cs="Arial"/>
          <w:sz w:val="16"/>
          <w:szCs w:val="16"/>
        </w:rPr>
      </w:pPr>
    </w:p>
    <w:p w14:paraId="6FE927AA" w14:textId="09DCC61B" w:rsidR="00907811" w:rsidRPr="00C229F0" w:rsidRDefault="00907811" w:rsidP="002E4D27">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Participants were invited to choose what they talked about. However, I had a list of prompt questions should the </w:t>
      </w:r>
      <w:r w:rsidRPr="00C229F0">
        <w:rPr>
          <w:rFonts w:ascii="Arial" w:hAnsi="Arial" w:cs="Arial"/>
          <w:sz w:val="24"/>
          <w:szCs w:val="24"/>
        </w:rPr>
        <w:t xml:space="preserve">participant run out of things to say, and, in all five cases, I did use those questions. </w:t>
      </w:r>
      <w:r w:rsidR="00243E10" w:rsidRPr="00C229F0">
        <w:rPr>
          <w:rFonts w:ascii="Arial" w:hAnsi="Arial" w:cs="Arial"/>
          <w:sz w:val="24"/>
          <w:szCs w:val="24"/>
        </w:rPr>
        <w:t xml:space="preserve">A list of prompt questions is included in Appendix </w:t>
      </w:r>
      <w:r w:rsidR="005400DF" w:rsidRPr="00C229F0">
        <w:rPr>
          <w:rFonts w:ascii="Arial" w:hAnsi="Arial" w:cs="Arial"/>
          <w:sz w:val="24"/>
          <w:szCs w:val="24"/>
        </w:rPr>
        <w:t>G</w:t>
      </w:r>
      <w:r w:rsidR="00243E10" w:rsidRPr="00C229F0">
        <w:rPr>
          <w:rFonts w:ascii="Arial" w:hAnsi="Arial" w:cs="Arial"/>
          <w:sz w:val="24"/>
          <w:szCs w:val="24"/>
        </w:rPr>
        <w:t xml:space="preserve">. </w:t>
      </w:r>
      <w:r w:rsidRPr="00C229F0">
        <w:rPr>
          <w:rFonts w:ascii="Arial" w:hAnsi="Arial" w:cs="Arial"/>
          <w:sz w:val="24"/>
          <w:szCs w:val="24"/>
        </w:rPr>
        <w:t>Participants were also sent the optional prompt questions in advance so that, if they wished, they could prepare in advance</w:t>
      </w:r>
      <w:r w:rsidR="00452785" w:rsidRPr="00C229F0">
        <w:rPr>
          <w:rFonts w:ascii="Arial" w:hAnsi="Arial" w:cs="Arial"/>
          <w:sz w:val="24"/>
          <w:szCs w:val="24"/>
        </w:rPr>
        <w:t>,</w:t>
      </w:r>
      <w:r w:rsidRPr="00C229F0">
        <w:rPr>
          <w:rFonts w:ascii="Arial" w:hAnsi="Arial" w:cs="Arial"/>
          <w:sz w:val="24"/>
          <w:szCs w:val="24"/>
        </w:rPr>
        <w:t xml:space="preserve"> to forewarn them of any questions that they were uncomfortable with and to remind them that they could still withdraw from the study and/or refuse to answer some questions. </w:t>
      </w:r>
      <w:r w:rsidR="00A5304C" w:rsidRPr="00C229F0">
        <w:rPr>
          <w:rFonts w:ascii="Arial" w:hAnsi="Arial" w:cs="Arial"/>
          <w:sz w:val="24"/>
          <w:szCs w:val="24"/>
        </w:rPr>
        <w:t xml:space="preserve">Additionally, during each interview I asked personalised additional prompt questions such as “You mentioned … tell me more about that” and “It sounds like … would you say? …”.  These questions </w:t>
      </w:r>
      <w:r w:rsidR="001B72EE" w:rsidRPr="00C229F0">
        <w:rPr>
          <w:rFonts w:ascii="Arial" w:hAnsi="Arial" w:cs="Arial"/>
          <w:sz w:val="24"/>
          <w:szCs w:val="24"/>
        </w:rPr>
        <w:t>opened</w:t>
      </w:r>
      <w:r w:rsidR="00A5304C" w:rsidRPr="00C229F0">
        <w:rPr>
          <w:rFonts w:ascii="Arial" w:hAnsi="Arial" w:cs="Arial"/>
          <w:sz w:val="24"/>
          <w:szCs w:val="24"/>
        </w:rPr>
        <w:t xml:space="preserve"> new areas of discussion, for example, Sabrina talked about the impact of growing up </w:t>
      </w:r>
      <w:r w:rsidR="00A5304C" w:rsidRPr="00C229F0">
        <w:rPr>
          <w:rFonts w:ascii="Arial" w:hAnsi="Arial" w:cs="Arial"/>
          <w:sz w:val="24"/>
          <w:szCs w:val="24"/>
        </w:rPr>
        <w:lastRenderedPageBreak/>
        <w:t>living in a working-class community and yet</w:t>
      </w:r>
      <w:r w:rsidR="00070531" w:rsidRPr="00C229F0">
        <w:rPr>
          <w:rFonts w:ascii="Arial" w:hAnsi="Arial" w:cs="Arial"/>
          <w:sz w:val="24"/>
          <w:szCs w:val="24"/>
        </w:rPr>
        <w:t>, how despite this, she</w:t>
      </w:r>
      <w:r w:rsidR="00A5304C" w:rsidRPr="00C229F0">
        <w:rPr>
          <w:rFonts w:ascii="Arial" w:hAnsi="Arial" w:cs="Arial"/>
          <w:sz w:val="24"/>
          <w:szCs w:val="24"/>
        </w:rPr>
        <w:t xml:space="preserve"> and her brother </w:t>
      </w:r>
      <w:r w:rsidR="00070531" w:rsidRPr="00C229F0">
        <w:rPr>
          <w:rFonts w:ascii="Arial" w:hAnsi="Arial" w:cs="Arial"/>
          <w:sz w:val="24"/>
          <w:szCs w:val="24"/>
        </w:rPr>
        <w:t>had gone</w:t>
      </w:r>
      <w:r w:rsidR="00A5304C" w:rsidRPr="00C229F0">
        <w:rPr>
          <w:rFonts w:ascii="Arial" w:hAnsi="Arial" w:cs="Arial"/>
          <w:sz w:val="24"/>
          <w:szCs w:val="24"/>
        </w:rPr>
        <w:t xml:space="preserve"> to </w:t>
      </w:r>
      <w:r w:rsidR="005A7521" w:rsidRPr="00C229F0">
        <w:rPr>
          <w:rFonts w:ascii="Arial" w:hAnsi="Arial" w:cs="Arial"/>
          <w:sz w:val="24"/>
          <w:szCs w:val="24"/>
        </w:rPr>
        <w:t>university.</w:t>
      </w:r>
      <w:r w:rsidR="00A5304C" w:rsidRPr="00C229F0">
        <w:rPr>
          <w:rFonts w:ascii="Arial" w:hAnsi="Arial" w:cs="Arial"/>
          <w:sz w:val="24"/>
          <w:szCs w:val="24"/>
        </w:rPr>
        <w:t xml:space="preserve">  </w:t>
      </w:r>
    </w:p>
    <w:p w14:paraId="44786015" w14:textId="77777777" w:rsidR="00907811" w:rsidRPr="00C229F0" w:rsidRDefault="00907811" w:rsidP="00070531">
      <w:pPr>
        <w:pStyle w:val="ListParagraph"/>
        <w:spacing w:line="240" w:lineRule="auto"/>
        <w:ind w:left="0"/>
        <w:jc w:val="both"/>
        <w:rPr>
          <w:rFonts w:ascii="Arial" w:hAnsi="Arial" w:cs="Arial"/>
          <w:sz w:val="16"/>
          <w:szCs w:val="16"/>
        </w:rPr>
      </w:pPr>
    </w:p>
    <w:p w14:paraId="584462A2" w14:textId="3561A416" w:rsidR="008E1821" w:rsidRPr="00C229F0" w:rsidRDefault="00907811" w:rsidP="002E4D27">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Interviews took place using Google Meet, a virtual platform used by the university. Participants were offered interviews for as long as they wished. Interview lengths varied from 35 minutes to 1 hour 38 minutes. </w:t>
      </w:r>
      <w:r w:rsidR="00C2276A" w:rsidRPr="00C229F0">
        <w:rPr>
          <w:rFonts w:ascii="Arial" w:hAnsi="Arial" w:cs="Arial"/>
          <w:sz w:val="24"/>
          <w:szCs w:val="24"/>
        </w:rPr>
        <w:t xml:space="preserve">Examples of questions which I </w:t>
      </w:r>
      <w:r w:rsidR="004B35CC" w:rsidRPr="00C229F0">
        <w:rPr>
          <w:rFonts w:ascii="Arial" w:hAnsi="Arial" w:cs="Arial"/>
          <w:sz w:val="24"/>
          <w:szCs w:val="24"/>
        </w:rPr>
        <w:t xml:space="preserve">used as prompts </w:t>
      </w:r>
      <w:r w:rsidR="00C2276A" w:rsidRPr="00C229F0">
        <w:rPr>
          <w:rFonts w:ascii="Arial" w:hAnsi="Arial" w:cs="Arial"/>
          <w:sz w:val="24"/>
          <w:szCs w:val="24"/>
        </w:rPr>
        <w:t xml:space="preserve">can be found in Appendix </w:t>
      </w:r>
      <w:r w:rsidR="009F1D1E" w:rsidRPr="00C229F0">
        <w:rPr>
          <w:rFonts w:ascii="Arial" w:hAnsi="Arial" w:cs="Arial"/>
          <w:sz w:val="24"/>
          <w:szCs w:val="24"/>
        </w:rPr>
        <w:t>G</w:t>
      </w:r>
      <w:r w:rsidR="00C229F0" w:rsidRPr="00C229F0">
        <w:rPr>
          <w:rFonts w:ascii="Arial" w:hAnsi="Arial" w:cs="Arial"/>
          <w:sz w:val="24"/>
          <w:szCs w:val="24"/>
        </w:rPr>
        <w:t xml:space="preserve">. </w:t>
      </w:r>
      <w:r w:rsidR="001B72EE" w:rsidRPr="00C229F0">
        <w:rPr>
          <w:rFonts w:ascii="Arial" w:hAnsi="Arial" w:cs="Arial"/>
          <w:sz w:val="24"/>
          <w:szCs w:val="24"/>
        </w:rPr>
        <w:t>T</w:t>
      </w:r>
      <w:r w:rsidR="000C6BD9" w:rsidRPr="00C229F0">
        <w:rPr>
          <w:rFonts w:ascii="Arial" w:hAnsi="Arial" w:cs="Arial"/>
          <w:sz w:val="24"/>
          <w:szCs w:val="24"/>
        </w:rPr>
        <w:t xml:space="preserve">he process of piloting the interview questions </w:t>
      </w:r>
      <w:r w:rsidR="004B35CC" w:rsidRPr="00C229F0">
        <w:rPr>
          <w:rFonts w:ascii="Arial" w:hAnsi="Arial" w:cs="Arial"/>
          <w:sz w:val="24"/>
          <w:szCs w:val="24"/>
        </w:rPr>
        <w:t>is</w:t>
      </w:r>
      <w:r w:rsidR="0048579A" w:rsidRPr="00C229F0">
        <w:rPr>
          <w:rFonts w:ascii="Arial" w:hAnsi="Arial" w:cs="Arial"/>
          <w:sz w:val="24"/>
          <w:szCs w:val="24"/>
        </w:rPr>
        <w:t xml:space="preserve"> </w:t>
      </w:r>
      <w:r w:rsidR="000C6BD9" w:rsidRPr="00C229F0">
        <w:rPr>
          <w:rFonts w:ascii="Arial" w:hAnsi="Arial" w:cs="Arial"/>
          <w:sz w:val="24"/>
          <w:szCs w:val="24"/>
        </w:rPr>
        <w:t xml:space="preserve">outlined in Appendix </w:t>
      </w:r>
      <w:r w:rsidR="002943D4" w:rsidRPr="00C229F0">
        <w:rPr>
          <w:rFonts w:ascii="Arial" w:hAnsi="Arial" w:cs="Arial"/>
          <w:sz w:val="24"/>
          <w:szCs w:val="24"/>
        </w:rPr>
        <w:t>F</w:t>
      </w:r>
      <w:r w:rsidR="000C6BD9" w:rsidRPr="00C229F0">
        <w:rPr>
          <w:rFonts w:ascii="Arial" w:hAnsi="Arial" w:cs="Arial"/>
          <w:sz w:val="24"/>
          <w:szCs w:val="24"/>
        </w:rPr>
        <w:t xml:space="preserve">. </w:t>
      </w:r>
    </w:p>
    <w:p w14:paraId="660100D8" w14:textId="77777777" w:rsidR="008E1821" w:rsidRPr="0048579A" w:rsidRDefault="008E1821" w:rsidP="0048579A">
      <w:pPr>
        <w:pStyle w:val="ListParagraph"/>
        <w:spacing w:line="240" w:lineRule="auto"/>
        <w:ind w:left="0"/>
        <w:jc w:val="both"/>
        <w:rPr>
          <w:rFonts w:ascii="Arial" w:hAnsi="Arial" w:cs="Arial"/>
          <w:color w:val="FF0000"/>
          <w:sz w:val="16"/>
          <w:szCs w:val="16"/>
        </w:rPr>
      </w:pPr>
    </w:p>
    <w:p w14:paraId="1B0486A0" w14:textId="5288D284" w:rsidR="00196014" w:rsidRDefault="00907811" w:rsidP="00FA4452">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Interviews were recorded </w:t>
      </w:r>
      <w:r>
        <w:rPr>
          <w:rFonts w:ascii="Arial" w:hAnsi="Arial" w:cs="Arial"/>
          <w:sz w:val="24"/>
          <w:szCs w:val="24"/>
        </w:rPr>
        <w:t>using</w:t>
      </w:r>
      <w:r w:rsidRPr="00C213CC">
        <w:rPr>
          <w:rFonts w:ascii="Arial" w:hAnsi="Arial" w:cs="Arial"/>
          <w:sz w:val="24"/>
          <w:szCs w:val="24"/>
        </w:rPr>
        <w:t xml:space="preserve"> Google Meet and audio-recording devices. I used Google </w:t>
      </w:r>
      <w:r w:rsidR="00196014" w:rsidRPr="00C213CC">
        <w:rPr>
          <w:rFonts w:ascii="Arial" w:hAnsi="Arial" w:cs="Arial"/>
          <w:sz w:val="24"/>
          <w:szCs w:val="24"/>
        </w:rPr>
        <w:t>Meet’s transcription</w:t>
      </w:r>
      <w:r w:rsidRPr="00C213CC">
        <w:rPr>
          <w:rFonts w:ascii="Arial" w:hAnsi="Arial" w:cs="Arial"/>
          <w:sz w:val="24"/>
          <w:szCs w:val="24"/>
        </w:rPr>
        <w:t xml:space="preserve"> of the recording as a starting point, playing and pausing the audio recording whilst editing the transcript. </w:t>
      </w:r>
      <w:r>
        <w:rPr>
          <w:rFonts w:ascii="Arial" w:hAnsi="Arial" w:cs="Arial"/>
          <w:sz w:val="24"/>
          <w:szCs w:val="24"/>
        </w:rPr>
        <w:t>I</w:t>
      </w:r>
      <w:r w:rsidRPr="00C213CC">
        <w:rPr>
          <w:rFonts w:ascii="Arial" w:hAnsi="Arial" w:cs="Arial"/>
          <w:sz w:val="24"/>
          <w:szCs w:val="24"/>
        </w:rPr>
        <w:t xml:space="preserve"> then played the second </w:t>
      </w:r>
      <w:r>
        <w:rPr>
          <w:rFonts w:ascii="Arial" w:hAnsi="Arial" w:cs="Arial"/>
          <w:sz w:val="24"/>
          <w:szCs w:val="24"/>
        </w:rPr>
        <w:t xml:space="preserve">audio </w:t>
      </w:r>
      <w:r w:rsidRPr="00C213CC">
        <w:rPr>
          <w:rFonts w:ascii="Arial" w:hAnsi="Arial" w:cs="Arial"/>
          <w:sz w:val="24"/>
          <w:szCs w:val="24"/>
        </w:rPr>
        <w:t xml:space="preserve">recording to check and edit my transcript. </w:t>
      </w:r>
    </w:p>
    <w:p w14:paraId="429499A3" w14:textId="77777777" w:rsidR="004C1698" w:rsidRPr="00C229F0" w:rsidRDefault="004C1698" w:rsidP="00FA4452">
      <w:pPr>
        <w:pStyle w:val="ListParagraph"/>
        <w:spacing w:line="240" w:lineRule="auto"/>
        <w:ind w:left="0"/>
        <w:jc w:val="both"/>
        <w:rPr>
          <w:rFonts w:ascii="Arial" w:hAnsi="Arial" w:cs="Arial"/>
          <w:sz w:val="24"/>
          <w:szCs w:val="24"/>
        </w:rPr>
      </w:pPr>
    </w:p>
    <w:p w14:paraId="756DAA52" w14:textId="183716CE" w:rsidR="00D95571" w:rsidRPr="00C229F0" w:rsidRDefault="004C1698" w:rsidP="00FA4452">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Member checking did not take place because </w:t>
      </w:r>
      <w:r w:rsidR="00D95571" w:rsidRPr="00C229F0">
        <w:rPr>
          <w:rFonts w:ascii="Arial" w:hAnsi="Arial" w:cs="Arial"/>
          <w:sz w:val="24"/>
          <w:szCs w:val="24"/>
        </w:rPr>
        <w:t xml:space="preserve">this had not been considered at the ethics application stage since it was felt that to ask for this additional commitment from participants might </w:t>
      </w:r>
      <w:r w:rsidR="00070531" w:rsidRPr="00C229F0">
        <w:rPr>
          <w:rFonts w:ascii="Arial" w:hAnsi="Arial" w:cs="Arial"/>
          <w:sz w:val="24"/>
          <w:szCs w:val="24"/>
        </w:rPr>
        <w:t xml:space="preserve">have </w:t>
      </w:r>
      <w:r w:rsidR="00D95571" w:rsidRPr="00C229F0">
        <w:rPr>
          <w:rFonts w:ascii="Arial" w:hAnsi="Arial" w:cs="Arial"/>
          <w:sz w:val="24"/>
          <w:szCs w:val="24"/>
        </w:rPr>
        <w:t>further deter</w:t>
      </w:r>
      <w:r w:rsidR="00070531" w:rsidRPr="00C229F0">
        <w:rPr>
          <w:rFonts w:ascii="Arial" w:hAnsi="Arial" w:cs="Arial"/>
          <w:sz w:val="24"/>
          <w:szCs w:val="24"/>
        </w:rPr>
        <w:t>red</w:t>
      </w:r>
      <w:r w:rsidR="00D95571" w:rsidRPr="00C229F0">
        <w:rPr>
          <w:rFonts w:ascii="Arial" w:hAnsi="Arial" w:cs="Arial"/>
          <w:sz w:val="24"/>
          <w:szCs w:val="24"/>
        </w:rPr>
        <w:t xml:space="preserve"> participants from volunteering to be interviewed</w:t>
      </w:r>
      <w:r w:rsidR="007B4B42" w:rsidRPr="00C229F0">
        <w:rPr>
          <w:rFonts w:ascii="Arial" w:hAnsi="Arial" w:cs="Arial"/>
          <w:sz w:val="24"/>
          <w:szCs w:val="24"/>
        </w:rPr>
        <w:t>.</w:t>
      </w:r>
      <w:r w:rsidR="00D95571" w:rsidRPr="00C229F0">
        <w:rPr>
          <w:rFonts w:ascii="Arial" w:hAnsi="Arial" w:cs="Arial"/>
          <w:sz w:val="24"/>
          <w:szCs w:val="24"/>
        </w:rPr>
        <w:t xml:space="preserve"> </w:t>
      </w:r>
      <w:r w:rsidRPr="00C229F0">
        <w:rPr>
          <w:rFonts w:ascii="Arial" w:hAnsi="Arial" w:cs="Arial"/>
          <w:sz w:val="24"/>
          <w:szCs w:val="24"/>
        </w:rPr>
        <w:t xml:space="preserve">However, in choosing not to allow participants to check my interpretations, there is a risk that I misunderstood what they told me in interviews. </w:t>
      </w:r>
      <w:r w:rsidR="00D95571" w:rsidRPr="00C229F0">
        <w:rPr>
          <w:rFonts w:ascii="Arial" w:hAnsi="Arial" w:cs="Arial"/>
          <w:sz w:val="24"/>
          <w:szCs w:val="24"/>
        </w:rPr>
        <w:t xml:space="preserve">However, in taking a critical realist approach, I </w:t>
      </w:r>
      <w:r w:rsidR="00682B0C" w:rsidRPr="00C229F0">
        <w:rPr>
          <w:rFonts w:ascii="Arial" w:hAnsi="Arial" w:cs="Arial"/>
          <w:sz w:val="24"/>
          <w:szCs w:val="24"/>
        </w:rPr>
        <w:t xml:space="preserve">recognise </w:t>
      </w:r>
      <w:r w:rsidR="00D95571" w:rsidRPr="00C229F0">
        <w:rPr>
          <w:rFonts w:ascii="Arial" w:hAnsi="Arial" w:cs="Arial"/>
          <w:sz w:val="24"/>
          <w:szCs w:val="24"/>
        </w:rPr>
        <w:t xml:space="preserve">that multiple interpretations </w:t>
      </w:r>
      <w:r w:rsidR="007B4B42" w:rsidRPr="00C229F0">
        <w:rPr>
          <w:rFonts w:ascii="Arial" w:hAnsi="Arial" w:cs="Arial"/>
          <w:sz w:val="24"/>
          <w:szCs w:val="24"/>
        </w:rPr>
        <w:t>can coexist. Participants had shared only a part of their story and different stories at a different time may have led to different interpretations (</w:t>
      </w:r>
      <w:r w:rsidR="007B4B42" w:rsidRPr="00C229F0">
        <w:rPr>
          <w:rFonts w:ascii="Arial" w:hAnsi="Arial" w:cs="Arial"/>
          <w:kern w:val="0"/>
          <w:sz w:val="24"/>
          <w:szCs w:val="24"/>
        </w:rPr>
        <w:t>Schembri &amp; Abela, 2016).</w:t>
      </w:r>
    </w:p>
    <w:p w14:paraId="347378E9" w14:textId="77777777" w:rsidR="004C1698" w:rsidRDefault="004C1698" w:rsidP="002458FB">
      <w:pPr>
        <w:pStyle w:val="ListParagraph"/>
        <w:spacing w:line="360" w:lineRule="auto"/>
        <w:ind w:left="0"/>
        <w:rPr>
          <w:rFonts w:ascii="Arial" w:hAnsi="Arial" w:cs="Arial"/>
          <w:b/>
          <w:bCs/>
          <w:color w:val="D86DCB" w:themeColor="accent5" w:themeTint="99"/>
          <w:sz w:val="24"/>
          <w:szCs w:val="24"/>
        </w:rPr>
      </w:pPr>
    </w:p>
    <w:p w14:paraId="1B9CD316" w14:textId="7596ED84" w:rsidR="00907811" w:rsidRPr="00C213CC"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7</w:t>
      </w:r>
      <w:r>
        <w:rPr>
          <w:rFonts w:ascii="Arial" w:hAnsi="Arial" w:cs="Arial"/>
          <w:b/>
          <w:bCs/>
          <w:sz w:val="24"/>
          <w:szCs w:val="24"/>
        </w:rPr>
        <w:t xml:space="preserve"> </w:t>
      </w:r>
      <w:r w:rsidR="00907811" w:rsidRPr="00C213CC">
        <w:rPr>
          <w:rFonts w:ascii="Arial" w:hAnsi="Arial" w:cs="Arial"/>
          <w:b/>
          <w:bCs/>
          <w:sz w:val="24"/>
          <w:szCs w:val="24"/>
        </w:rPr>
        <w:t>Recruitment</w:t>
      </w:r>
    </w:p>
    <w:p w14:paraId="6A5AA112" w14:textId="77777777" w:rsidR="00907811" w:rsidRPr="00070531" w:rsidRDefault="00907811" w:rsidP="00070531">
      <w:pPr>
        <w:pStyle w:val="ListParagraph"/>
        <w:spacing w:line="240" w:lineRule="auto"/>
        <w:ind w:left="0"/>
        <w:rPr>
          <w:rFonts w:ascii="Arial" w:hAnsi="Arial" w:cs="Arial"/>
          <w:b/>
          <w:bCs/>
          <w:sz w:val="16"/>
          <w:szCs w:val="16"/>
        </w:rPr>
      </w:pPr>
    </w:p>
    <w:p w14:paraId="3E984333" w14:textId="7DE0B5C8" w:rsidR="00F2579B" w:rsidRDefault="00907811" w:rsidP="002E4D27">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Participants had to be over 18 to take part. There was no upper age limit to complete the survey. I deliberately </w:t>
      </w:r>
      <w:r w:rsidRPr="00DA3028">
        <w:rPr>
          <w:rFonts w:ascii="Arial" w:hAnsi="Arial" w:cs="Arial"/>
          <w:sz w:val="24"/>
          <w:szCs w:val="24"/>
        </w:rPr>
        <w:t xml:space="preserve">recruited older participants who </w:t>
      </w:r>
      <w:r w:rsidRPr="00C213CC">
        <w:rPr>
          <w:rFonts w:ascii="Arial" w:hAnsi="Arial" w:cs="Arial"/>
          <w:sz w:val="24"/>
          <w:szCs w:val="24"/>
        </w:rPr>
        <w:t>might provide reflections on their experiences and</w:t>
      </w:r>
      <w:r>
        <w:rPr>
          <w:rFonts w:ascii="Arial" w:hAnsi="Arial" w:cs="Arial"/>
          <w:sz w:val="24"/>
          <w:szCs w:val="24"/>
        </w:rPr>
        <w:t xml:space="preserve"> </w:t>
      </w:r>
      <w:r w:rsidRPr="00C213CC">
        <w:rPr>
          <w:rFonts w:ascii="Arial" w:hAnsi="Arial" w:cs="Arial"/>
          <w:sz w:val="24"/>
          <w:szCs w:val="24"/>
        </w:rPr>
        <w:t>identify w</w:t>
      </w:r>
      <w:r w:rsidRPr="00C229F0">
        <w:rPr>
          <w:rFonts w:ascii="Arial" w:hAnsi="Arial" w:cs="Arial"/>
          <w:sz w:val="24"/>
          <w:szCs w:val="24"/>
        </w:rPr>
        <w:t xml:space="preserve">hat had helped them </w:t>
      </w:r>
      <w:r w:rsidR="00196014" w:rsidRPr="00C229F0">
        <w:rPr>
          <w:rFonts w:ascii="Arial" w:hAnsi="Arial" w:cs="Arial"/>
          <w:sz w:val="24"/>
          <w:szCs w:val="24"/>
        </w:rPr>
        <w:t xml:space="preserve">as well as suggest </w:t>
      </w:r>
      <w:r w:rsidRPr="00C229F0">
        <w:rPr>
          <w:rFonts w:ascii="Arial" w:hAnsi="Arial" w:cs="Arial"/>
          <w:sz w:val="24"/>
          <w:szCs w:val="24"/>
        </w:rPr>
        <w:t xml:space="preserve">what schools might have done better. </w:t>
      </w:r>
    </w:p>
    <w:p w14:paraId="09C8575D" w14:textId="77777777" w:rsidR="00F2579B" w:rsidRPr="00070531" w:rsidRDefault="00F2579B" w:rsidP="00070531">
      <w:pPr>
        <w:pStyle w:val="ListParagraph"/>
        <w:spacing w:line="240" w:lineRule="auto"/>
        <w:ind w:left="0"/>
        <w:jc w:val="both"/>
        <w:rPr>
          <w:rFonts w:ascii="Arial" w:hAnsi="Arial" w:cs="Arial"/>
          <w:sz w:val="16"/>
          <w:szCs w:val="16"/>
        </w:rPr>
      </w:pPr>
    </w:p>
    <w:p w14:paraId="1853A943" w14:textId="2838CABC" w:rsidR="00F2579B" w:rsidRDefault="00907811" w:rsidP="002E4D27">
      <w:pPr>
        <w:pStyle w:val="ListParagraph"/>
        <w:spacing w:line="360" w:lineRule="auto"/>
        <w:ind w:left="0"/>
        <w:jc w:val="both"/>
        <w:rPr>
          <w:rFonts w:ascii="Arial" w:hAnsi="Arial" w:cs="Arial"/>
          <w:color w:val="00B050"/>
          <w:sz w:val="24"/>
          <w:szCs w:val="24"/>
        </w:rPr>
      </w:pPr>
      <w:r w:rsidRPr="00C213CC">
        <w:rPr>
          <w:rFonts w:ascii="Arial" w:hAnsi="Arial" w:cs="Arial"/>
          <w:sz w:val="24"/>
          <w:szCs w:val="24"/>
        </w:rPr>
        <w:t>I recruited adults be</w:t>
      </w:r>
      <w:r w:rsidRPr="00C229F0">
        <w:rPr>
          <w:rFonts w:ascii="Arial" w:hAnsi="Arial" w:cs="Arial"/>
          <w:sz w:val="24"/>
          <w:szCs w:val="24"/>
        </w:rPr>
        <w:t>cause some</w:t>
      </w:r>
      <w:r w:rsidR="00D4490B" w:rsidRPr="00C229F0">
        <w:rPr>
          <w:rFonts w:ascii="Arial" w:hAnsi="Arial" w:cs="Arial"/>
          <w:sz w:val="24"/>
          <w:szCs w:val="24"/>
        </w:rPr>
        <w:t xml:space="preserve"> previous studies</w:t>
      </w:r>
      <w:r w:rsidRPr="00C229F0">
        <w:rPr>
          <w:rFonts w:ascii="Arial" w:hAnsi="Arial" w:cs="Arial"/>
          <w:sz w:val="24"/>
          <w:szCs w:val="24"/>
        </w:rPr>
        <w:t xml:space="preserve"> (e.g. Bhattashali, Ostrosky &amp; Monda-Amaya, 2018; Connors &amp; Stalker, 2003) where children had been interviewed either with their parents present or with their parent's knowledge </w:t>
      </w:r>
      <w:r w:rsidR="0061680D" w:rsidRPr="00C229F0">
        <w:rPr>
          <w:rFonts w:ascii="Arial" w:hAnsi="Arial" w:cs="Arial"/>
          <w:sz w:val="24"/>
          <w:szCs w:val="24"/>
        </w:rPr>
        <w:t xml:space="preserve">found </w:t>
      </w:r>
      <w:r w:rsidRPr="00C229F0">
        <w:rPr>
          <w:rFonts w:ascii="Arial" w:hAnsi="Arial" w:cs="Arial"/>
          <w:sz w:val="24"/>
          <w:szCs w:val="24"/>
        </w:rPr>
        <w:t>more positive findings</w:t>
      </w:r>
      <w:r w:rsidR="00070531" w:rsidRPr="00C229F0">
        <w:rPr>
          <w:rFonts w:ascii="Arial" w:hAnsi="Arial" w:cs="Arial"/>
          <w:sz w:val="24"/>
          <w:szCs w:val="24"/>
        </w:rPr>
        <w:t xml:space="preserve"> </w:t>
      </w:r>
      <w:r w:rsidR="00C229F0" w:rsidRPr="00C229F0">
        <w:rPr>
          <w:rFonts w:ascii="Arial" w:hAnsi="Arial" w:cs="Arial"/>
          <w:sz w:val="24"/>
          <w:szCs w:val="24"/>
        </w:rPr>
        <w:t>which conflicts</w:t>
      </w:r>
      <w:r w:rsidR="00070531" w:rsidRPr="00C229F0">
        <w:rPr>
          <w:rFonts w:ascii="Arial" w:hAnsi="Arial" w:cs="Arial"/>
          <w:sz w:val="24"/>
          <w:szCs w:val="24"/>
        </w:rPr>
        <w:t xml:space="preserve"> </w:t>
      </w:r>
      <w:r w:rsidRPr="00C229F0">
        <w:rPr>
          <w:rFonts w:ascii="Arial" w:hAnsi="Arial" w:cs="Arial"/>
          <w:sz w:val="24"/>
          <w:szCs w:val="24"/>
        </w:rPr>
        <w:t xml:space="preserve"> with most </w:t>
      </w:r>
      <w:r w:rsidR="0061680D" w:rsidRPr="00C229F0">
        <w:rPr>
          <w:rFonts w:ascii="Arial" w:hAnsi="Arial" w:cs="Arial"/>
          <w:sz w:val="24"/>
          <w:szCs w:val="24"/>
        </w:rPr>
        <w:t xml:space="preserve">other </w:t>
      </w:r>
      <w:r w:rsidRPr="00C229F0">
        <w:rPr>
          <w:rFonts w:ascii="Arial" w:hAnsi="Arial" w:cs="Arial"/>
          <w:sz w:val="24"/>
          <w:szCs w:val="24"/>
        </w:rPr>
        <w:t xml:space="preserve">research and I wondered whether this had led to children giving socially desirable answers (Grimm, 2010). </w:t>
      </w:r>
      <w:r w:rsidR="00F2579B" w:rsidRPr="00C229F0">
        <w:rPr>
          <w:rFonts w:ascii="Arial" w:hAnsi="Arial" w:cs="Arial"/>
          <w:sz w:val="24"/>
          <w:szCs w:val="24"/>
        </w:rPr>
        <w:t xml:space="preserve">I was also interested that a study by Dyb, Holen, Braenne, Indredavik &amp; Aarseth (2003) had shown a significant </w:t>
      </w:r>
      <w:r w:rsidR="00F2579B" w:rsidRPr="00C229F0">
        <w:rPr>
          <w:rFonts w:ascii="Arial" w:hAnsi="Arial" w:cs="Arial"/>
          <w:sz w:val="24"/>
          <w:szCs w:val="24"/>
        </w:rPr>
        <w:lastRenderedPageBreak/>
        <w:t xml:space="preserve">discrepancy between child reports and parents reports of the child’s post-traumatic stress reactions after a traffic accident, suggesting </w:t>
      </w:r>
      <w:r w:rsidR="005A7521" w:rsidRPr="00C229F0">
        <w:rPr>
          <w:rFonts w:ascii="Arial" w:hAnsi="Arial" w:cs="Arial"/>
          <w:sz w:val="24"/>
          <w:szCs w:val="24"/>
        </w:rPr>
        <w:t>parents are not always aware of their children’s emotions.</w:t>
      </w:r>
      <w:r w:rsidR="00F2579B" w:rsidRPr="00C229F0">
        <w:rPr>
          <w:rFonts w:ascii="Arial" w:hAnsi="Arial" w:cs="Arial"/>
          <w:b/>
          <w:bCs/>
          <w:sz w:val="24"/>
          <w:szCs w:val="24"/>
        </w:rPr>
        <w:t xml:space="preserve"> </w:t>
      </w:r>
    </w:p>
    <w:p w14:paraId="4C36D571" w14:textId="77777777" w:rsidR="00F2579B" w:rsidRPr="009972AF" w:rsidRDefault="00F2579B" w:rsidP="009972AF">
      <w:pPr>
        <w:pStyle w:val="ListParagraph"/>
        <w:spacing w:line="240" w:lineRule="auto"/>
        <w:ind w:left="0"/>
        <w:jc w:val="both"/>
        <w:rPr>
          <w:rFonts w:ascii="Arial" w:hAnsi="Arial" w:cs="Arial"/>
          <w:color w:val="00B050"/>
          <w:sz w:val="16"/>
          <w:szCs w:val="16"/>
        </w:rPr>
      </w:pPr>
    </w:p>
    <w:p w14:paraId="31E22494" w14:textId="6D598008" w:rsidR="00907811" w:rsidRDefault="00907811" w:rsidP="002E4D27">
      <w:pPr>
        <w:pStyle w:val="ListParagraph"/>
        <w:spacing w:line="360" w:lineRule="auto"/>
        <w:ind w:left="0"/>
        <w:jc w:val="both"/>
        <w:rPr>
          <w:rFonts w:ascii="Arial" w:hAnsi="Arial" w:cs="Arial"/>
          <w:sz w:val="24"/>
          <w:szCs w:val="24"/>
        </w:rPr>
      </w:pPr>
      <w:r>
        <w:rPr>
          <w:rFonts w:ascii="Arial" w:hAnsi="Arial" w:cs="Arial"/>
          <w:sz w:val="24"/>
          <w:szCs w:val="24"/>
        </w:rPr>
        <w:t>Hanvey, Malovic &amp; Ntontis (202</w:t>
      </w:r>
      <w:r w:rsidR="00DA3028">
        <w:rPr>
          <w:rFonts w:ascii="Arial" w:hAnsi="Arial" w:cs="Arial"/>
          <w:sz w:val="24"/>
          <w:szCs w:val="24"/>
        </w:rPr>
        <w:t>2</w:t>
      </w:r>
      <w:r>
        <w:rPr>
          <w:rFonts w:ascii="Arial" w:hAnsi="Arial" w:cs="Arial"/>
          <w:sz w:val="24"/>
          <w:szCs w:val="24"/>
        </w:rPr>
        <w:t xml:space="preserve">) had also highlighted how their older participants had only later in life recognised the impact of </w:t>
      </w:r>
      <w:r w:rsidRPr="00C229F0">
        <w:rPr>
          <w:rFonts w:ascii="Arial" w:hAnsi="Arial" w:cs="Arial"/>
          <w:sz w:val="24"/>
          <w:szCs w:val="24"/>
        </w:rPr>
        <w:t>their earlier experiences</w:t>
      </w:r>
      <w:r w:rsidR="00F2579B" w:rsidRPr="00C229F0">
        <w:rPr>
          <w:rFonts w:ascii="Arial" w:hAnsi="Arial" w:cs="Arial"/>
          <w:sz w:val="24"/>
          <w:szCs w:val="24"/>
        </w:rPr>
        <w:t xml:space="preserve"> so interviewing adults would allow me to hear their reflections years later.</w:t>
      </w:r>
      <w:r w:rsidRPr="00C229F0">
        <w:rPr>
          <w:rFonts w:ascii="Arial" w:hAnsi="Arial" w:cs="Arial"/>
          <w:b/>
          <w:bCs/>
          <w:sz w:val="24"/>
          <w:szCs w:val="24"/>
        </w:rPr>
        <w:t xml:space="preserve"> </w:t>
      </w:r>
    </w:p>
    <w:p w14:paraId="4BA210F7" w14:textId="77777777" w:rsidR="00907811" w:rsidRPr="002E4D27" w:rsidRDefault="00907811" w:rsidP="002458FB">
      <w:pPr>
        <w:pStyle w:val="ListParagraph"/>
        <w:spacing w:line="360" w:lineRule="auto"/>
        <w:ind w:left="0"/>
        <w:rPr>
          <w:rFonts w:ascii="Arial" w:hAnsi="Arial" w:cs="Arial"/>
          <w:sz w:val="16"/>
          <w:szCs w:val="16"/>
        </w:rPr>
      </w:pPr>
    </w:p>
    <w:p w14:paraId="2371AD59" w14:textId="5DA98D56" w:rsidR="00907811" w:rsidRDefault="00907811" w:rsidP="00FA4452">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However, I </w:t>
      </w:r>
      <w:r>
        <w:rPr>
          <w:rFonts w:ascii="Arial" w:hAnsi="Arial" w:cs="Arial"/>
          <w:sz w:val="24"/>
          <w:szCs w:val="24"/>
        </w:rPr>
        <w:t xml:space="preserve">also </w:t>
      </w:r>
      <w:r w:rsidRPr="00C213CC">
        <w:rPr>
          <w:rFonts w:ascii="Arial" w:hAnsi="Arial" w:cs="Arial"/>
          <w:sz w:val="24"/>
          <w:szCs w:val="24"/>
        </w:rPr>
        <w:t xml:space="preserve">recognise that by only recruiting those who had </w:t>
      </w:r>
      <w:r w:rsidR="00092E84">
        <w:rPr>
          <w:rFonts w:ascii="Arial" w:hAnsi="Arial" w:cs="Arial"/>
          <w:sz w:val="24"/>
          <w:szCs w:val="24"/>
        </w:rPr>
        <w:t xml:space="preserve">already </w:t>
      </w:r>
      <w:r w:rsidRPr="00C213CC">
        <w:rPr>
          <w:rFonts w:ascii="Arial" w:hAnsi="Arial" w:cs="Arial"/>
          <w:sz w:val="24"/>
          <w:szCs w:val="24"/>
        </w:rPr>
        <w:t xml:space="preserve">left school there was a danger </w:t>
      </w:r>
      <w:r w:rsidR="00FF32C8">
        <w:rPr>
          <w:rFonts w:ascii="Arial" w:hAnsi="Arial" w:cs="Arial"/>
          <w:sz w:val="24"/>
          <w:szCs w:val="24"/>
        </w:rPr>
        <w:t xml:space="preserve">because memories fade </w:t>
      </w:r>
      <w:r w:rsidR="00FF32C8" w:rsidRPr="00610578">
        <w:rPr>
          <w:rFonts w:ascii="Arial" w:hAnsi="Arial" w:cs="Arial"/>
          <w:sz w:val="24"/>
          <w:szCs w:val="24"/>
        </w:rPr>
        <w:t>(Cooper, Kensinger &amp; Ritchey</w:t>
      </w:r>
      <w:r w:rsidR="00FF32C8">
        <w:rPr>
          <w:rFonts w:ascii="Arial" w:hAnsi="Arial" w:cs="Arial"/>
          <w:sz w:val="24"/>
          <w:szCs w:val="24"/>
        </w:rPr>
        <w:t>, 2019</w:t>
      </w:r>
      <w:r w:rsidR="005C7E81" w:rsidRPr="00C213CC">
        <w:rPr>
          <w:rFonts w:ascii="Arial" w:hAnsi="Arial" w:cs="Arial"/>
          <w:sz w:val="24"/>
          <w:szCs w:val="24"/>
        </w:rPr>
        <w:t xml:space="preserve">) </w:t>
      </w:r>
      <w:r w:rsidR="005C7E81">
        <w:rPr>
          <w:rFonts w:ascii="Arial" w:hAnsi="Arial" w:cs="Arial"/>
          <w:sz w:val="24"/>
          <w:szCs w:val="24"/>
        </w:rPr>
        <w:t>and</w:t>
      </w:r>
      <w:r w:rsidR="00FF32C8">
        <w:rPr>
          <w:rFonts w:ascii="Arial" w:hAnsi="Arial" w:cs="Arial"/>
          <w:sz w:val="24"/>
          <w:szCs w:val="24"/>
        </w:rPr>
        <w:t xml:space="preserve"> are shaped by </w:t>
      </w:r>
      <w:r w:rsidR="00092E84">
        <w:rPr>
          <w:rFonts w:ascii="Arial" w:hAnsi="Arial" w:cs="Arial"/>
          <w:sz w:val="24"/>
          <w:szCs w:val="24"/>
        </w:rPr>
        <w:t xml:space="preserve">interpretations and subsequent narratives which </w:t>
      </w:r>
      <w:r w:rsidR="00FF32C8">
        <w:rPr>
          <w:rFonts w:ascii="Arial" w:hAnsi="Arial" w:cs="Arial"/>
          <w:sz w:val="24"/>
          <w:szCs w:val="24"/>
        </w:rPr>
        <w:t>we</w:t>
      </w:r>
      <w:r w:rsidR="00092E84">
        <w:rPr>
          <w:rFonts w:ascii="Arial" w:hAnsi="Arial" w:cs="Arial"/>
          <w:sz w:val="24"/>
          <w:szCs w:val="24"/>
        </w:rPr>
        <w:t xml:space="preserve"> </w:t>
      </w:r>
      <w:r w:rsidR="00FF32C8">
        <w:rPr>
          <w:rFonts w:ascii="Arial" w:hAnsi="Arial" w:cs="Arial"/>
          <w:sz w:val="24"/>
          <w:szCs w:val="24"/>
        </w:rPr>
        <w:t>create for ourselves in order to make sense of our experiences (Edwards, Hadfield, Lucey &amp; Mauthner, 2006),</w:t>
      </w:r>
      <w:r w:rsidR="00092E84">
        <w:rPr>
          <w:rFonts w:ascii="Arial" w:hAnsi="Arial" w:cs="Arial"/>
          <w:sz w:val="24"/>
          <w:szCs w:val="24"/>
        </w:rPr>
        <w:t xml:space="preserve"> </w:t>
      </w:r>
      <w:r w:rsidRPr="00C213CC">
        <w:rPr>
          <w:rFonts w:ascii="Arial" w:hAnsi="Arial" w:cs="Arial"/>
          <w:sz w:val="24"/>
          <w:szCs w:val="24"/>
        </w:rPr>
        <w:t>something particularly recognised from a critical realist perspective</w:t>
      </w:r>
      <w:r w:rsidR="00092E84">
        <w:rPr>
          <w:rFonts w:ascii="Arial" w:hAnsi="Arial" w:cs="Arial"/>
          <w:sz w:val="24"/>
          <w:szCs w:val="24"/>
        </w:rPr>
        <w:t xml:space="preserve">. </w:t>
      </w:r>
      <w:r>
        <w:rPr>
          <w:rFonts w:ascii="Arial" w:hAnsi="Arial" w:cs="Arial"/>
          <w:sz w:val="24"/>
          <w:szCs w:val="24"/>
        </w:rPr>
        <w:t>Additionally, in line with an ecological systems’ perspective (Bronfenbrenner, 1986, 1993; Bronfenbrenner &amp; Ceci, 1994), I recognised that younger adults grew up in a quite different cultural setting to those who are older.</w:t>
      </w:r>
    </w:p>
    <w:p w14:paraId="36091797" w14:textId="77777777" w:rsidR="002722D2" w:rsidRPr="00FB736B" w:rsidRDefault="00907811" w:rsidP="00FA4452">
      <w:pPr>
        <w:spacing w:line="360" w:lineRule="auto"/>
        <w:jc w:val="both"/>
        <w:rPr>
          <w:rFonts w:ascii="Arial" w:hAnsi="Arial" w:cs="Arial"/>
          <w:sz w:val="24"/>
          <w:szCs w:val="24"/>
        </w:rPr>
      </w:pPr>
      <w:r w:rsidRPr="00FB736B">
        <w:rPr>
          <w:rFonts w:ascii="Arial" w:hAnsi="Arial" w:cs="Arial"/>
          <w:sz w:val="24"/>
          <w:szCs w:val="24"/>
        </w:rPr>
        <w:t xml:space="preserve">I recruited via university research networks, social media, and word of mouth. I did approach some charities directly and local parent groups but found this was not as effective as snowballing via social media and word of mouth (Tashakkori &amp; </w:t>
      </w:r>
      <w:r w:rsidRPr="00C229F0">
        <w:rPr>
          <w:rFonts w:ascii="Arial" w:hAnsi="Arial" w:cs="Arial"/>
          <w:sz w:val="24"/>
          <w:szCs w:val="24"/>
        </w:rPr>
        <w:t>Tedd</w:t>
      </w:r>
      <w:r w:rsidR="00540F3C" w:rsidRPr="00C229F0">
        <w:rPr>
          <w:rFonts w:ascii="Arial" w:hAnsi="Arial" w:cs="Arial"/>
          <w:sz w:val="24"/>
          <w:szCs w:val="24"/>
        </w:rPr>
        <w:t>l</w:t>
      </w:r>
      <w:r w:rsidRPr="00C229F0">
        <w:rPr>
          <w:rFonts w:ascii="Arial" w:hAnsi="Arial" w:cs="Arial"/>
          <w:sz w:val="24"/>
          <w:szCs w:val="24"/>
        </w:rPr>
        <w:t>ie</w:t>
      </w:r>
      <w:r w:rsidRPr="00FB736B">
        <w:rPr>
          <w:rFonts w:ascii="Arial" w:hAnsi="Arial" w:cs="Arial"/>
          <w:sz w:val="24"/>
          <w:szCs w:val="24"/>
        </w:rPr>
        <w:t>, 1998).</w:t>
      </w:r>
      <w:r w:rsidR="004A0723" w:rsidRPr="00FB736B">
        <w:rPr>
          <w:rFonts w:ascii="Arial" w:hAnsi="Arial" w:cs="Arial"/>
          <w:sz w:val="24"/>
          <w:szCs w:val="24"/>
        </w:rPr>
        <w:t xml:space="preserve"> </w:t>
      </w:r>
    </w:p>
    <w:p w14:paraId="20A3DAE9" w14:textId="1D91AE8A" w:rsidR="005C5DC7" w:rsidRPr="00C229F0" w:rsidRDefault="005C5DC7" w:rsidP="00FA4452">
      <w:pPr>
        <w:spacing w:line="360" w:lineRule="auto"/>
        <w:jc w:val="both"/>
        <w:rPr>
          <w:rFonts w:ascii="Arial" w:hAnsi="Arial" w:cs="Arial"/>
          <w:sz w:val="24"/>
          <w:szCs w:val="24"/>
        </w:rPr>
      </w:pPr>
      <w:r w:rsidRPr="00C229F0">
        <w:rPr>
          <w:rFonts w:ascii="Arial" w:hAnsi="Arial" w:cs="Arial"/>
          <w:sz w:val="24"/>
          <w:szCs w:val="24"/>
        </w:rPr>
        <w:t xml:space="preserve">The University of Sheffield has a research network system whereby staff can share details of research projects on behalf of their students via an email network. My supervisor arranged for details of my study to be disseminated via this system. </w:t>
      </w:r>
    </w:p>
    <w:p w14:paraId="1B2AE34A" w14:textId="206AB9B1" w:rsidR="005C5DC7" w:rsidRPr="00C229F0" w:rsidRDefault="005C5DC7" w:rsidP="00FA4452">
      <w:pPr>
        <w:spacing w:line="360" w:lineRule="auto"/>
        <w:jc w:val="both"/>
        <w:rPr>
          <w:rFonts w:ascii="Arial" w:hAnsi="Arial" w:cs="Arial"/>
          <w:sz w:val="24"/>
          <w:szCs w:val="24"/>
        </w:rPr>
      </w:pPr>
      <w:r w:rsidRPr="00C229F0">
        <w:rPr>
          <w:rFonts w:ascii="Arial" w:hAnsi="Arial" w:cs="Arial"/>
          <w:sz w:val="24"/>
          <w:szCs w:val="24"/>
        </w:rPr>
        <w:t>I also approached several charities directly asking them to disseminate details of the project. Few responded to me directly.</w:t>
      </w:r>
      <w:r w:rsidR="00F54483" w:rsidRPr="00C229F0">
        <w:rPr>
          <w:rFonts w:ascii="Arial" w:hAnsi="Arial" w:cs="Arial"/>
          <w:sz w:val="24"/>
          <w:szCs w:val="24"/>
        </w:rPr>
        <w:t xml:space="preserve"> Additionally</w:t>
      </w:r>
      <w:r w:rsidR="007B4B42" w:rsidRPr="00C229F0">
        <w:rPr>
          <w:rFonts w:ascii="Arial" w:hAnsi="Arial" w:cs="Arial"/>
          <w:sz w:val="24"/>
          <w:szCs w:val="24"/>
        </w:rPr>
        <w:t>,</w:t>
      </w:r>
      <w:r w:rsidR="00F54483" w:rsidRPr="00C229F0">
        <w:rPr>
          <w:rFonts w:ascii="Arial" w:hAnsi="Arial" w:cs="Arial"/>
          <w:sz w:val="24"/>
          <w:szCs w:val="24"/>
        </w:rPr>
        <w:t xml:space="preserve"> details of the study were circulated via the </w:t>
      </w:r>
      <w:r w:rsidR="0051170B" w:rsidRPr="00C229F0">
        <w:rPr>
          <w:rFonts w:ascii="Arial" w:hAnsi="Arial" w:cs="Arial"/>
          <w:sz w:val="24"/>
          <w:szCs w:val="24"/>
        </w:rPr>
        <w:t>Association of Educational Psychologists (</w:t>
      </w:r>
      <w:r w:rsidR="00F54483" w:rsidRPr="00C229F0">
        <w:rPr>
          <w:rFonts w:ascii="Arial" w:hAnsi="Arial" w:cs="Arial"/>
          <w:sz w:val="24"/>
          <w:szCs w:val="24"/>
        </w:rPr>
        <w:t>AEP</w:t>
      </w:r>
      <w:r w:rsidR="0051170B" w:rsidRPr="00C229F0">
        <w:rPr>
          <w:rFonts w:ascii="Arial" w:hAnsi="Arial" w:cs="Arial"/>
          <w:sz w:val="24"/>
          <w:szCs w:val="24"/>
        </w:rPr>
        <w:t>)</w:t>
      </w:r>
      <w:r w:rsidR="00F54483" w:rsidRPr="00C229F0">
        <w:rPr>
          <w:rFonts w:ascii="Arial" w:hAnsi="Arial" w:cs="Arial"/>
          <w:sz w:val="24"/>
          <w:szCs w:val="24"/>
        </w:rPr>
        <w:t xml:space="preserve"> </w:t>
      </w:r>
      <w:r w:rsidR="0051170B" w:rsidRPr="00C229F0">
        <w:rPr>
          <w:rFonts w:ascii="Arial" w:hAnsi="Arial" w:cs="Arial"/>
          <w:sz w:val="24"/>
          <w:szCs w:val="24"/>
        </w:rPr>
        <w:t>newsletters</w:t>
      </w:r>
      <w:r w:rsidR="0061680D" w:rsidRPr="00C229F0">
        <w:rPr>
          <w:rFonts w:ascii="Arial" w:hAnsi="Arial" w:cs="Arial"/>
          <w:sz w:val="24"/>
          <w:szCs w:val="24"/>
        </w:rPr>
        <w:t xml:space="preserve">, </w:t>
      </w:r>
      <w:r w:rsidR="0051170B" w:rsidRPr="00C229F0">
        <w:rPr>
          <w:rFonts w:ascii="Arial" w:hAnsi="Arial" w:cs="Arial"/>
          <w:sz w:val="24"/>
          <w:szCs w:val="24"/>
        </w:rPr>
        <w:t xml:space="preserve">colleagues in my </w:t>
      </w:r>
      <w:r w:rsidR="0061680D" w:rsidRPr="00C229F0">
        <w:rPr>
          <w:rFonts w:ascii="Arial" w:hAnsi="Arial" w:cs="Arial"/>
          <w:sz w:val="24"/>
          <w:szCs w:val="24"/>
        </w:rPr>
        <w:t xml:space="preserve">placement </w:t>
      </w:r>
      <w:r w:rsidR="0051170B" w:rsidRPr="00C229F0">
        <w:rPr>
          <w:rFonts w:ascii="Arial" w:hAnsi="Arial" w:cs="Arial"/>
          <w:sz w:val="24"/>
          <w:szCs w:val="24"/>
        </w:rPr>
        <w:t>Educational Psychology Service</w:t>
      </w:r>
      <w:r w:rsidR="0061680D" w:rsidRPr="00C229F0">
        <w:rPr>
          <w:rFonts w:ascii="Arial" w:hAnsi="Arial" w:cs="Arial"/>
          <w:sz w:val="24"/>
          <w:szCs w:val="24"/>
        </w:rPr>
        <w:t xml:space="preserve">, local parent-carer forums and </w:t>
      </w:r>
      <w:r w:rsidR="007B4B42" w:rsidRPr="00C229F0">
        <w:rPr>
          <w:rFonts w:ascii="Arial" w:hAnsi="Arial" w:cs="Arial"/>
          <w:sz w:val="24"/>
          <w:szCs w:val="24"/>
        </w:rPr>
        <w:t>the</w:t>
      </w:r>
      <w:r w:rsidR="0061680D" w:rsidRPr="00C229F0">
        <w:rPr>
          <w:rFonts w:ascii="Arial" w:hAnsi="Arial" w:cs="Arial"/>
          <w:sz w:val="24"/>
          <w:szCs w:val="24"/>
        </w:rPr>
        <w:t xml:space="preserve"> local authority</w:t>
      </w:r>
      <w:r w:rsidR="007B4B42" w:rsidRPr="00C229F0">
        <w:rPr>
          <w:rFonts w:ascii="Arial" w:hAnsi="Arial" w:cs="Arial"/>
          <w:sz w:val="24"/>
          <w:szCs w:val="24"/>
        </w:rPr>
        <w:t xml:space="preserve">’s SEND young people’s voice panel. </w:t>
      </w:r>
    </w:p>
    <w:p w14:paraId="25D15743" w14:textId="0650AA30" w:rsidR="005C5DC7" w:rsidRPr="00274943" w:rsidRDefault="005C5DC7" w:rsidP="00FA4452">
      <w:pPr>
        <w:spacing w:line="360" w:lineRule="auto"/>
        <w:jc w:val="both"/>
        <w:rPr>
          <w:rFonts w:ascii="Arial" w:hAnsi="Arial" w:cs="Arial"/>
          <w:color w:val="FF0000"/>
          <w:sz w:val="24"/>
          <w:szCs w:val="24"/>
        </w:rPr>
      </w:pPr>
      <w:r w:rsidRPr="00C229F0">
        <w:rPr>
          <w:rFonts w:ascii="Arial" w:hAnsi="Arial" w:cs="Arial"/>
          <w:sz w:val="24"/>
          <w:szCs w:val="24"/>
        </w:rPr>
        <w:t>Social media has been shown to be an effective way to disseminate awareness of research projects (Tashakkori &amp; Teddlie, 1998)</w:t>
      </w:r>
      <w:r w:rsidR="0061680D" w:rsidRPr="00C229F0">
        <w:rPr>
          <w:rFonts w:ascii="Arial" w:hAnsi="Arial" w:cs="Arial"/>
          <w:sz w:val="24"/>
          <w:szCs w:val="24"/>
        </w:rPr>
        <w:t xml:space="preserve"> and</w:t>
      </w:r>
      <w:r w:rsidR="00274943" w:rsidRPr="00C229F0">
        <w:rPr>
          <w:rFonts w:ascii="Arial" w:hAnsi="Arial" w:cs="Arial"/>
          <w:sz w:val="24"/>
          <w:szCs w:val="24"/>
        </w:rPr>
        <w:t xml:space="preserve"> </w:t>
      </w:r>
      <w:r w:rsidR="00DA3028" w:rsidRPr="00C229F0">
        <w:rPr>
          <w:rFonts w:ascii="Arial" w:hAnsi="Arial" w:cs="Arial"/>
          <w:sz w:val="24"/>
          <w:szCs w:val="24"/>
        </w:rPr>
        <w:t xml:space="preserve">a </w:t>
      </w:r>
      <w:r w:rsidR="00274943" w:rsidRPr="00C229F0">
        <w:rPr>
          <w:rFonts w:ascii="Arial" w:hAnsi="Arial" w:cs="Arial"/>
          <w:sz w:val="24"/>
          <w:szCs w:val="24"/>
        </w:rPr>
        <w:t xml:space="preserve">further advantage of using social media is that survey respondents </w:t>
      </w:r>
      <w:r w:rsidR="0061680D" w:rsidRPr="00C229F0">
        <w:rPr>
          <w:rFonts w:ascii="Arial" w:hAnsi="Arial" w:cs="Arial"/>
          <w:sz w:val="24"/>
          <w:szCs w:val="24"/>
        </w:rPr>
        <w:t>remained</w:t>
      </w:r>
      <w:r w:rsidR="00274943" w:rsidRPr="00C229F0">
        <w:rPr>
          <w:rFonts w:ascii="Arial" w:hAnsi="Arial" w:cs="Arial"/>
          <w:sz w:val="24"/>
          <w:szCs w:val="24"/>
        </w:rPr>
        <w:t xml:space="preserve"> completely anonymous unless they chose to express interest in being interviewed.</w:t>
      </w:r>
      <w:r w:rsidR="00DA3028" w:rsidRPr="00C229F0">
        <w:rPr>
          <w:rFonts w:ascii="Arial" w:hAnsi="Arial" w:cs="Arial"/>
          <w:sz w:val="24"/>
          <w:szCs w:val="24"/>
        </w:rPr>
        <w:t xml:space="preserve"> Allowing participants to remain anonymous </w:t>
      </w:r>
      <w:r w:rsidR="00DA3028" w:rsidRPr="00C229F0">
        <w:rPr>
          <w:rFonts w:ascii="Arial" w:hAnsi="Arial" w:cs="Arial"/>
          <w:sz w:val="24"/>
          <w:szCs w:val="24"/>
        </w:rPr>
        <w:lastRenderedPageBreak/>
        <w:t xml:space="preserve">would have increased willingness to participate and to give honest answers </w:t>
      </w:r>
      <w:r w:rsidR="007B4B42" w:rsidRPr="00C229F0">
        <w:rPr>
          <w:rFonts w:ascii="Arial" w:hAnsi="Arial" w:cs="Arial"/>
          <w:sz w:val="24"/>
          <w:szCs w:val="24"/>
        </w:rPr>
        <w:t>(Grimm, 2010).</w:t>
      </w:r>
    </w:p>
    <w:p w14:paraId="550024E5" w14:textId="25C6454C" w:rsidR="00540A51" w:rsidRPr="00C229F0" w:rsidRDefault="00CB2E03" w:rsidP="00FA4452">
      <w:pPr>
        <w:spacing w:line="360" w:lineRule="auto"/>
        <w:jc w:val="both"/>
        <w:rPr>
          <w:rFonts w:ascii="Arial" w:hAnsi="Arial" w:cs="Arial"/>
          <w:sz w:val="24"/>
          <w:szCs w:val="24"/>
        </w:rPr>
      </w:pPr>
      <w:r w:rsidRPr="00C229F0">
        <w:rPr>
          <w:rFonts w:ascii="Arial" w:hAnsi="Arial" w:cs="Arial"/>
          <w:sz w:val="24"/>
          <w:szCs w:val="24"/>
        </w:rPr>
        <w:t xml:space="preserve">Thus, </w:t>
      </w:r>
      <w:r w:rsidR="004A0723" w:rsidRPr="00C229F0">
        <w:rPr>
          <w:rFonts w:ascii="Arial" w:hAnsi="Arial" w:cs="Arial"/>
          <w:sz w:val="24"/>
          <w:szCs w:val="24"/>
        </w:rPr>
        <w:t xml:space="preserve">I set up a Facebook account with a public profile and posted both posters and posts on the theme within the feed. </w:t>
      </w:r>
      <w:r w:rsidR="002722D2" w:rsidRPr="00C229F0">
        <w:rPr>
          <w:rFonts w:ascii="Arial" w:hAnsi="Arial" w:cs="Arial"/>
          <w:sz w:val="24"/>
          <w:szCs w:val="24"/>
        </w:rPr>
        <w:t xml:space="preserve">Making the page public meant that my posts could be freely shared by others, which would not have been possible via a private account. </w:t>
      </w:r>
      <w:r w:rsidR="00BF7261" w:rsidRPr="00C229F0">
        <w:rPr>
          <w:rFonts w:ascii="Arial" w:hAnsi="Arial" w:cs="Arial"/>
          <w:sz w:val="24"/>
          <w:szCs w:val="24"/>
        </w:rPr>
        <w:t xml:space="preserve">These posters can be found in Appendix </w:t>
      </w:r>
      <w:r w:rsidR="009F1D1E" w:rsidRPr="00C229F0">
        <w:rPr>
          <w:rFonts w:ascii="Arial" w:hAnsi="Arial" w:cs="Arial"/>
          <w:sz w:val="24"/>
          <w:szCs w:val="24"/>
        </w:rPr>
        <w:t>H.</w:t>
      </w:r>
      <w:r w:rsidR="00BF7261" w:rsidRPr="00C229F0">
        <w:rPr>
          <w:rFonts w:ascii="Arial" w:hAnsi="Arial" w:cs="Arial"/>
          <w:sz w:val="24"/>
          <w:szCs w:val="24"/>
        </w:rPr>
        <w:t xml:space="preserve"> </w:t>
      </w:r>
      <w:r w:rsidR="004A0723" w:rsidRPr="00C229F0">
        <w:rPr>
          <w:rFonts w:ascii="Arial" w:hAnsi="Arial" w:cs="Arial"/>
          <w:sz w:val="24"/>
          <w:szCs w:val="24"/>
        </w:rPr>
        <w:t xml:space="preserve">My first poster was </w:t>
      </w:r>
      <w:r w:rsidR="009F1D1E" w:rsidRPr="00C229F0">
        <w:rPr>
          <w:rFonts w:ascii="Arial" w:hAnsi="Arial" w:cs="Arial"/>
          <w:sz w:val="24"/>
          <w:szCs w:val="24"/>
        </w:rPr>
        <w:t>uploaded,</w:t>
      </w:r>
      <w:r w:rsidR="004A0723" w:rsidRPr="00C229F0">
        <w:rPr>
          <w:rFonts w:ascii="Arial" w:hAnsi="Arial" w:cs="Arial"/>
          <w:sz w:val="24"/>
          <w:szCs w:val="24"/>
        </w:rPr>
        <w:t xml:space="preserve"> </w:t>
      </w:r>
      <w:r w:rsidR="00DA3028" w:rsidRPr="00C229F0">
        <w:rPr>
          <w:rFonts w:ascii="Arial" w:hAnsi="Arial" w:cs="Arial"/>
          <w:sz w:val="24"/>
          <w:szCs w:val="24"/>
        </w:rPr>
        <w:t xml:space="preserve">and the survey went live </w:t>
      </w:r>
      <w:r w:rsidR="004A0723" w:rsidRPr="00C229F0">
        <w:rPr>
          <w:rFonts w:ascii="Arial" w:hAnsi="Arial" w:cs="Arial"/>
          <w:sz w:val="24"/>
          <w:szCs w:val="24"/>
        </w:rPr>
        <w:t>on 9</w:t>
      </w:r>
      <w:r w:rsidR="004A0723" w:rsidRPr="00C229F0">
        <w:rPr>
          <w:rFonts w:ascii="Arial" w:hAnsi="Arial" w:cs="Arial"/>
          <w:sz w:val="24"/>
          <w:szCs w:val="24"/>
          <w:vertAlign w:val="superscript"/>
        </w:rPr>
        <w:t>th</w:t>
      </w:r>
      <w:r w:rsidR="004A0723" w:rsidRPr="00C229F0">
        <w:rPr>
          <w:rFonts w:ascii="Arial" w:hAnsi="Arial" w:cs="Arial"/>
          <w:sz w:val="24"/>
          <w:szCs w:val="24"/>
        </w:rPr>
        <w:t xml:space="preserve"> July 2023. Those who saw these posts were able to share them more widely. I successively added new adapted posters. This kept the feed alive and ensured more people saw the posts. I also adapted the posters once it became clear that most of the surveys were being completed by participants who were over 25 and </w:t>
      </w:r>
      <w:r w:rsidR="0061680D" w:rsidRPr="00C229F0">
        <w:rPr>
          <w:rFonts w:ascii="Arial" w:hAnsi="Arial" w:cs="Arial"/>
          <w:sz w:val="24"/>
          <w:szCs w:val="24"/>
        </w:rPr>
        <w:t xml:space="preserve">those whose siblings had learning difficulties and/or autism, since </w:t>
      </w:r>
      <w:r w:rsidR="004A0723" w:rsidRPr="00C229F0">
        <w:rPr>
          <w:rFonts w:ascii="Arial" w:hAnsi="Arial" w:cs="Arial"/>
          <w:sz w:val="24"/>
          <w:szCs w:val="24"/>
        </w:rPr>
        <w:t xml:space="preserve">I hoped to </w:t>
      </w:r>
      <w:r w:rsidR="0061680D" w:rsidRPr="00C229F0">
        <w:rPr>
          <w:rFonts w:ascii="Arial" w:hAnsi="Arial" w:cs="Arial"/>
          <w:sz w:val="24"/>
          <w:szCs w:val="24"/>
        </w:rPr>
        <w:t xml:space="preserve">recruit from a wider, more diverse sample including </w:t>
      </w:r>
      <w:r w:rsidR="004A0723" w:rsidRPr="00C229F0">
        <w:rPr>
          <w:rFonts w:ascii="Arial" w:hAnsi="Arial" w:cs="Arial"/>
          <w:sz w:val="24"/>
          <w:szCs w:val="24"/>
        </w:rPr>
        <w:t xml:space="preserve">participants who were </w:t>
      </w:r>
      <w:r w:rsidR="0061680D" w:rsidRPr="00C229F0">
        <w:rPr>
          <w:rFonts w:ascii="Arial" w:hAnsi="Arial" w:cs="Arial"/>
          <w:sz w:val="24"/>
          <w:szCs w:val="24"/>
        </w:rPr>
        <w:t>under 25 and whose siblings had a greater variety of conditions</w:t>
      </w:r>
      <w:r w:rsidR="004A0723" w:rsidRPr="00C229F0">
        <w:rPr>
          <w:rFonts w:ascii="Arial" w:hAnsi="Arial" w:cs="Arial"/>
          <w:sz w:val="24"/>
          <w:szCs w:val="24"/>
        </w:rPr>
        <w:t xml:space="preserve">. </w:t>
      </w:r>
      <w:r w:rsidRPr="00C229F0">
        <w:rPr>
          <w:rFonts w:ascii="Arial" w:hAnsi="Arial" w:cs="Arial"/>
          <w:sz w:val="24"/>
          <w:szCs w:val="24"/>
        </w:rPr>
        <w:t xml:space="preserve">The colour of the poster also changed in order to make them more eye-catching. </w:t>
      </w:r>
      <w:r w:rsidR="0061680D" w:rsidRPr="00C229F0">
        <w:rPr>
          <w:rFonts w:ascii="Arial" w:hAnsi="Arial" w:cs="Arial"/>
          <w:sz w:val="24"/>
          <w:szCs w:val="24"/>
        </w:rPr>
        <w:t>The final poster was one thanking those who had taken part and, at this point on 30</w:t>
      </w:r>
      <w:r w:rsidR="0061680D" w:rsidRPr="00C229F0">
        <w:rPr>
          <w:rFonts w:ascii="Arial" w:hAnsi="Arial" w:cs="Arial"/>
          <w:sz w:val="24"/>
          <w:szCs w:val="24"/>
          <w:vertAlign w:val="superscript"/>
        </w:rPr>
        <w:t>th</w:t>
      </w:r>
      <w:r w:rsidR="0061680D" w:rsidRPr="00C229F0">
        <w:rPr>
          <w:rFonts w:ascii="Arial" w:hAnsi="Arial" w:cs="Arial"/>
          <w:sz w:val="24"/>
          <w:szCs w:val="24"/>
        </w:rPr>
        <w:t xml:space="preserve"> November</w:t>
      </w:r>
      <w:r w:rsidR="00070531" w:rsidRPr="00C229F0">
        <w:rPr>
          <w:rFonts w:ascii="Arial" w:hAnsi="Arial" w:cs="Arial"/>
          <w:sz w:val="24"/>
          <w:szCs w:val="24"/>
        </w:rPr>
        <w:t xml:space="preserve"> 2023</w:t>
      </w:r>
      <w:r w:rsidR="0061680D" w:rsidRPr="00C229F0">
        <w:rPr>
          <w:rFonts w:ascii="Arial" w:hAnsi="Arial" w:cs="Arial"/>
          <w:sz w:val="24"/>
          <w:szCs w:val="24"/>
        </w:rPr>
        <w:t>, the survey was closed</w:t>
      </w:r>
      <w:r w:rsidR="00C229F0" w:rsidRPr="00C229F0">
        <w:rPr>
          <w:rFonts w:ascii="Arial" w:hAnsi="Arial" w:cs="Arial"/>
          <w:sz w:val="24"/>
          <w:szCs w:val="24"/>
        </w:rPr>
        <w:t>.</w:t>
      </w:r>
    </w:p>
    <w:p w14:paraId="7D66026E" w14:textId="6C66FEE3" w:rsidR="004A0723" w:rsidRPr="00C229F0" w:rsidRDefault="00540A51" w:rsidP="00FA4452">
      <w:pPr>
        <w:spacing w:line="360" w:lineRule="auto"/>
        <w:jc w:val="both"/>
        <w:rPr>
          <w:rFonts w:ascii="Arial" w:hAnsi="Arial" w:cs="Arial"/>
          <w:sz w:val="24"/>
          <w:szCs w:val="24"/>
        </w:rPr>
      </w:pPr>
      <w:r w:rsidRPr="00C229F0">
        <w:rPr>
          <w:rFonts w:ascii="Arial" w:hAnsi="Arial" w:cs="Arial"/>
          <w:sz w:val="24"/>
          <w:szCs w:val="24"/>
        </w:rPr>
        <w:t xml:space="preserve">The posters included both a link and a QR code. The link was also posted within the comments section </w:t>
      </w:r>
      <w:r w:rsidR="00CB2E03" w:rsidRPr="00C229F0">
        <w:rPr>
          <w:rFonts w:ascii="Arial" w:hAnsi="Arial" w:cs="Arial"/>
          <w:sz w:val="24"/>
          <w:szCs w:val="24"/>
        </w:rPr>
        <w:t>of social media posts</w:t>
      </w:r>
      <w:r w:rsidRPr="00C229F0">
        <w:rPr>
          <w:rFonts w:ascii="Arial" w:hAnsi="Arial" w:cs="Arial"/>
          <w:sz w:val="24"/>
          <w:szCs w:val="24"/>
        </w:rPr>
        <w:t xml:space="preserve"> so that people could click on the link </w:t>
      </w:r>
      <w:r w:rsidR="002764FE" w:rsidRPr="00C229F0">
        <w:rPr>
          <w:rFonts w:ascii="Arial" w:hAnsi="Arial" w:cs="Arial"/>
          <w:sz w:val="24"/>
          <w:szCs w:val="24"/>
        </w:rPr>
        <w:t>to</w:t>
      </w:r>
      <w:r w:rsidRPr="00C229F0">
        <w:rPr>
          <w:rFonts w:ascii="Arial" w:hAnsi="Arial" w:cs="Arial"/>
          <w:sz w:val="24"/>
          <w:szCs w:val="24"/>
        </w:rPr>
        <w:t xml:space="preserve"> take them to the </w:t>
      </w:r>
      <w:r w:rsidR="002764FE" w:rsidRPr="00C229F0">
        <w:rPr>
          <w:rFonts w:ascii="Arial" w:hAnsi="Arial" w:cs="Arial"/>
          <w:sz w:val="24"/>
          <w:szCs w:val="24"/>
        </w:rPr>
        <w:t>survey.</w:t>
      </w:r>
      <w:r w:rsidRPr="00C229F0">
        <w:rPr>
          <w:rFonts w:ascii="Arial" w:hAnsi="Arial" w:cs="Arial"/>
          <w:sz w:val="24"/>
          <w:szCs w:val="24"/>
        </w:rPr>
        <w:t xml:space="preserve"> A QR code on the poster also took the user straight to the survey. This was designed to ensure that people could easily find the link to the survey.</w:t>
      </w:r>
      <w:r w:rsidR="005C5DC7" w:rsidRPr="00C229F0">
        <w:rPr>
          <w:rFonts w:ascii="Arial" w:hAnsi="Arial" w:cs="Arial"/>
          <w:sz w:val="24"/>
          <w:szCs w:val="24"/>
        </w:rPr>
        <w:t xml:space="preserve"> I also included my university email address so that people could email me directly for further details.</w:t>
      </w:r>
    </w:p>
    <w:p w14:paraId="1AA188F8" w14:textId="540C493B" w:rsidR="004A0723" w:rsidRPr="00C229F0" w:rsidRDefault="004A0723" w:rsidP="00FA4452">
      <w:pPr>
        <w:spacing w:line="360" w:lineRule="auto"/>
        <w:jc w:val="both"/>
        <w:rPr>
          <w:rFonts w:ascii="Arial" w:hAnsi="Arial" w:cs="Arial"/>
          <w:sz w:val="24"/>
          <w:szCs w:val="24"/>
        </w:rPr>
      </w:pPr>
      <w:r w:rsidRPr="00C229F0">
        <w:rPr>
          <w:rFonts w:ascii="Arial" w:hAnsi="Arial" w:cs="Arial"/>
          <w:sz w:val="24"/>
          <w:szCs w:val="24"/>
        </w:rPr>
        <w:t xml:space="preserve">Facebook allows users to see the statistics relating to the last 28 days which means I was able to see that thousands of people had seen my post. The </w:t>
      </w:r>
      <w:r w:rsidR="000C7000" w:rsidRPr="00C229F0">
        <w:rPr>
          <w:rFonts w:ascii="Arial" w:hAnsi="Arial" w:cs="Arial"/>
          <w:sz w:val="24"/>
          <w:szCs w:val="24"/>
        </w:rPr>
        <w:t>statistics</w:t>
      </w:r>
      <w:r w:rsidRPr="00C229F0">
        <w:rPr>
          <w:rFonts w:ascii="Arial" w:hAnsi="Arial" w:cs="Arial"/>
          <w:sz w:val="24"/>
          <w:szCs w:val="24"/>
        </w:rPr>
        <w:t xml:space="preserve"> can be </w:t>
      </w:r>
      <w:r w:rsidR="004B35CC" w:rsidRPr="00C229F0">
        <w:rPr>
          <w:rFonts w:ascii="Arial" w:hAnsi="Arial" w:cs="Arial"/>
          <w:sz w:val="24"/>
          <w:szCs w:val="24"/>
        </w:rPr>
        <w:t>found</w:t>
      </w:r>
      <w:r w:rsidRPr="00C229F0">
        <w:rPr>
          <w:rFonts w:ascii="Arial" w:hAnsi="Arial" w:cs="Arial"/>
          <w:sz w:val="24"/>
          <w:szCs w:val="24"/>
        </w:rPr>
        <w:t xml:space="preserve"> in Appendix </w:t>
      </w:r>
      <w:r w:rsidR="009F1D1E" w:rsidRPr="00C229F0">
        <w:rPr>
          <w:rFonts w:ascii="Arial" w:hAnsi="Arial" w:cs="Arial"/>
          <w:sz w:val="24"/>
          <w:szCs w:val="24"/>
        </w:rPr>
        <w:t>I</w:t>
      </w:r>
      <w:r w:rsidR="00BF7261" w:rsidRPr="00C229F0">
        <w:rPr>
          <w:rFonts w:ascii="Arial" w:hAnsi="Arial" w:cs="Arial"/>
          <w:sz w:val="24"/>
          <w:szCs w:val="24"/>
        </w:rPr>
        <w:t xml:space="preserve"> and </w:t>
      </w:r>
      <w:r w:rsidR="004B35CC" w:rsidRPr="00C229F0">
        <w:rPr>
          <w:rFonts w:ascii="Arial" w:hAnsi="Arial" w:cs="Arial"/>
          <w:sz w:val="24"/>
          <w:szCs w:val="24"/>
        </w:rPr>
        <w:t>illustrate</w:t>
      </w:r>
      <w:r w:rsidR="00BF7261" w:rsidRPr="00C229F0">
        <w:rPr>
          <w:rFonts w:ascii="Arial" w:hAnsi="Arial" w:cs="Arial"/>
          <w:sz w:val="24"/>
          <w:szCs w:val="24"/>
        </w:rPr>
        <w:t xml:space="preserve"> that the posters were seen by thousands of people</w:t>
      </w:r>
      <w:r w:rsidRPr="00C229F0">
        <w:rPr>
          <w:rFonts w:ascii="Arial" w:hAnsi="Arial" w:cs="Arial"/>
          <w:sz w:val="24"/>
          <w:szCs w:val="24"/>
        </w:rPr>
        <w:t xml:space="preserve">. </w:t>
      </w:r>
    </w:p>
    <w:p w14:paraId="2741DDBE" w14:textId="4E444FCC" w:rsidR="002722D2" w:rsidRPr="00C229F0" w:rsidRDefault="003300AC" w:rsidP="00FA4452">
      <w:pPr>
        <w:spacing w:line="360" w:lineRule="auto"/>
        <w:jc w:val="both"/>
        <w:rPr>
          <w:rFonts w:ascii="Arial" w:hAnsi="Arial" w:cs="Arial"/>
          <w:sz w:val="24"/>
          <w:szCs w:val="24"/>
        </w:rPr>
      </w:pPr>
      <w:r w:rsidRPr="00C229F0">
        <w:rPr>
          <w:rFonts w:ascii="Arial" w:hAnsi="Arial" w:cs="Arial"/>
          <w:sz w:val="24"/>
          <w:szCs w:val="24"/>
        </w:rPr>
        <w:t>Facebook tends to be used for social connections whilst Twitter is used more for professional connections (Forsey, 2021). Therefore, o</w:t>
      </w:r>
      <w:r w:rsidR="002722D2" w:rsidRPr="00C229F0">
        <w:rPr>
          <w:rFonts w:ascii="Arial" w:hAnsi="Arial" w:cs="Arial"/>
          <w:sz w:val="24"/>
          <w:szCs w:val="24"/>
        </w:rPr>
        <w:t>n 25</w:t>
      </w:r>
      <w:r w:rsidR="002722D2" w:rsidRPr="00C229F0">
        <w:rPr>
          <w:rFonts w:ascii="Arial" w:hAnsi="Arial" w:cs="Arial"/>
          <w:sz w:val="24"/>
          <w:szCs w:val="24"/>
          <w:vertAlign w:val="superscript"/>
        </w:rPr>
        <w:t>th</w:t>
      </w:r>
      <w:r w:rsidR="002722D2" w:rsidRPr="00C229F0">
        <w:rPr>
          <w:rFonts w:ascii="Arial" w:hAnsi="Arial" w:cs="Arial"/>
          <w:sz w:val="24"/>
          <w:szCs w:val="24"/>
        </w:rPr>
        <w:t xml:space="preserve"> July</w:t>
      </w:r>
      <w:r w:rsidR="00070531" w:rsidRPr="00C229F0">
        <w:rPr>
          <w:rFonts w:ascii="Arial" w:hAnsi="Arial" w:cs="Arial"/>
          <w:sz w:val="24"/>
          <w:szCs w:val="24"/>
        </w:rPr>
        <w:t xml:space="preserve"> 2023</w:t>
      </w:r>
      <w:r w:rsidRPr="00C229F0">
        <w:rPr>
          <w:rFonts w:ascii="Arial" w:hAnsi="Arial" w:cs="Arial"/>
          <w:sz w:val="24"/>
          <w:szCs w:val="24"/>
        </w:rPr>
        <w:t xml:space="preserve">, </w:t>
      </w:r>
      <w:r w:rsidR="002722D2" w:rsidRPr="00C229F0">
        <w:rPr>
          <w:rFonts w:ascii="Arial" w:hAnsi="Arial" w:cs="Arial"/>
          <w:sz w:val="24"/>
          <w:szCs w:val="24"/>
        </w:rPr>
        <w:t xml:space="preserve">I set up a Twitter page </w:t>
      </w:r>
      <w:r w:rsidRPr="00C229F0">
        <w:rPr>
          <w:rFonts w:ascii="Arial" w:hAnsi="Arial" w:cs="Arial"/>
          <w:sz w:val="24"/>
          <w:szCs w:val="24"/>
        </w:rPr>
        <w:t>to</w:t>
      </w:r>
      <w:r w:rsidR="002722D2" w:rsidRPr="00C229F0">
        <w:rPr>
          <w:rFonts w:ascii="Arial" w:hAnsi="Arial" w:cs="Arial"/>
          <w:sz w:val="24"/>
          <w:szCs w:val="24"/>
        </w:rPr>
        <w:t xml:space="preserve"> broaden the reach of my posters. At this point I discovered that the poster had already been placed onto Twitter by people who had either seen the post on Facebook or by other people who knew of my study and were already </w:t>
      </w:r>
      <w:r w:rsidR="007E584D" w:rsidRPr="00C229F0">
        <w:rPr>
          <w:rFonts w:ascii="Arial" w:hAnsi="Arial" w:cs="Arial"/>
          <w:sz w:val="24"/>
          <w:szCs w:val="24"/>
        </w:rPr>
        <w:t>using</w:t>
      </w:r>
      <w:r w:rsidR="002722D2" w:rsidRPr="00C229F0">
        <w:rPr>
          <w:rFonts w:ascii="Arial" w:hAnsi="Arial" w:cs="Arial"/>
          <w:sz w:val="24"/>
          <w:szCs w:val="24"/>
        </w:rPr>
        <w:t xml:space="preserve"> Twitter.</w:t>
      </w:r>
    </w:p>
    <w:p w14:paraId="2BE25EC6" w14:textId="1B7944FC" w:rsidR="005B4DBF" w:rsidRPr="00C229F0" w:rsidRDefault="00FB736B" w:rsidP="00FA4452">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Participants for Phase 2 were recruited via the survey. Respondents were invited to volunteer to be interviewed within the survey and were asked to provide an email </w:t>
      </w:r>
      <w:r w:rsidRPr="00C229F0">
        <w:rPr>
          <w:rFonts w:ascii="Arial" w:hAnsi="Arial" w:cs="Arial"/>
          <w:sz w:val="24"/>
          <w:szCs w:val="24"/>
        </w:rPr>
        <w:lastRenderedPageBreak/>
        <w:t xml:space="preserve">address. The survey </w:t>
      </w:r>
      <w:r w:rsidR="00DA3028" w:rsidRPr="00C229F0">
        <w:rPr>
          <w:rFonts w:ascii="Arial" w:hAnsi="Arial" w:cs="Arial"/>
          <w:sz w:val="24"/>
          <w:szCs w:val="24"/>
        </w:rPr>
        <w:t xml:space="preserve">demographic data </w:t>
      </w:r>
      <w:r w:rsidRPr="00C229F0">
        <w:rPr>
          <w:rFonts w:ascii="Arial" w:hAnsi="Arial" w:cs="Arial"/>
          <w:sz w:val="24"/>
          <w:szCs w:val="24"/>
        </w:rPr>
        <w:t xml:space="preserve">meant that I was able to identify the approximate age of the volunteers. Of those who volunteered and provided email addresses, ten were in the age range 18-25. When I followed up these </w:t>
      </w:r>
      <w:r w:rsidR="00CB2E03" w:rsidRPr="00C229F0">
        <w:rPr>
          <w:rFonts w:ascii="Arial" w:hAnsi="Arial" w:cs="Arial"/>
          <w:sz w:val="24"/>
          <w:szCs w:val="24"/>
        </w:rPr>
        <w:t>volunteers</w:t>
      </w:r>
      <w:r w:rsidRPr="00C229F0">
        <w:rPr>
          <w:rFonts w:ascii="Arial" w:hAnsi="Arial" w:cs="Arial"/>
          <w:sz w:val="24"/>
          <w:szCs w:val="24"/>
        </w:rPr>
        <w:t xml:space="preserve"> via email, not all of these respondents replied. A further respondent volunteered but we were unable to set a mutually convenient date. </w:t>
      </w:r>
    </w:p>
    <w:p w14:paraId="7F0F3B26" w14:textId="77777777" w:rsidR="005B4DBF" w:rsidRPr="00C229F0" w:rsidRDefault="005B4DBF" w:rsidP="009972AF">
      <w:pPr>
        <w:pStyle w:val="ListParagraph"/>
        <w:spacing w:line="240" w:lineRule="auto"/>
        <w:ind w:left="0"/>
        <w:jc w:val="both"/>
        <w:rPr>
          <w:rFonts w:ascii="Arial" w:hAnsi="Arial" w:cs="Arial"/>
          <w:sz w:val="16"/>
          <w:szCs w:val="16"/>
        </w:rPr>
      </w:pPr>
    </w:p>
    <w:p w14:paraId="5667D44C" w14:textId="0FA3EE00" w:rsidR="00FB736B" w:rsidRPr="00540A51" w:rsidRDefault="00FB736B" w:rsidP="00FB736B">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I therefore made a further ethics application asking to extend the age range to make it possible to interview participants who were over 25. This meant that I was able to expand my </w:t>
      </w:r>
      <w:r w:rsidR="004C1698" w:rsidRPr="00C229F0">
        <w:rPr>
          <w:rFonts w:ascii="Arial" w:hAnsi="Arial" w:cs="Arial"/>
          <w:sz w:val="24"/>
          <w:szCs w:val="24"/>
        </w:rPr>
        <w:t xml:space="preserve">initial </w:t>
      </w:r>
      <w:r w:rsidRPr="00C229F0">
        <w:rPr>
          <w:rFonts w:ascii="Arial" w:hAnsi="Arial" w:cs="Arial"/>
          <w:sz w:val="24"/>
          <w:szCs w:val="24"/>
        </w:rPr>
        <w:t xml:space="preserve">pool of </w:t>
      </w:r>
      <w:r w:rsidR="004C1698" w:rsidRPr="00C229F0">
        <w:rPr>
          <w:rFonts w:ascii="Arial" w:hAnsi="Arial" w:cs="Arial"/>
          <w:sz w:val="24"/>
          <w:szCs w:val="24"/>
        </w:rPr>
        <w:t xml:space="preserve">three </w:t>
      </w:r>
      <w:r w:rsidR="008E5D1E" w:rsidRPr="00C229F0">
        <w:rPr>
          <w:rFonts w:ascii="Arial" w:hAnsi="Arial" w:cs="Arial"/>
          <w:sz w:val="24"/>
          <w:szCs w:val="24"/>
        </w:rPr>
        <w:t xml:space="preserve">interview </w:t>
      </w:r>
      <w:r w:rsidRPr="00C229F0">
        <w:rPr>
          <w:rFonts w:ascii="Arial" w:hAnsi="Arial" w:cs="Arial"/>
          <w:sz w:val="24"/>
          <w:szCs w:val="24"/>
        </w:rPr>
        <w:t>participants to five.</w:t>
      </w:r>
      <w:r w:rsidR="00C229F0">
        <w:rPr>
          <w:rFonts w:ascii="Arial" w:hAnsi="Arial" w:cs="Arial"/>
          <w:sz w:val="24"/>
          <w:szCs w:val="24"/>
        </w:rPr>
        <w:t xml:space="preserve"> </w:t>
      </w:r>
      <w:r w:rsidRPr="00C213CC">
        <w:rPr>
          <w:rFonts w:ascii="Arial" w:hAnsi="Arial" w:cs="Arial"/>
          <w:sz w:val="24"/>
          <w:szCs w:val="24"/>
        </w:rPr>
        <w:t xml:space="preserve">Thus, the five participants in Phase 2 were aged 18-28. </w:t>
      </w:r>
      <w:r>
        <w:rPr>
          <w:rFonts w:ascii="Arial" w:hAnsi="Arial" w:cs="Arial"/>
          <w:sz w:val="24"/>
          <w:szCs w:val="24"/>
        </w:rPr>
        <w:t xml:space="preserve">Of note is that </w:t>
      </w:r>
      <w:r w:rsidRPr="00252152">
        <w:rPr>
          <w:rFonts w:ascii="Arial" w:hAnsi="Arial" w:cs="Arial"/>
          <w:sz w:val="24"/>
          <w:szCs w:val="24"/>
        </w:rPr>
        <w:t xml:space="preserve">richer data </w:t>
      </w:r>
      <w:r>
        <w:rPr>
          <w:rFonts w:ascii="Arial" w:hAnsi="Arial" w:cs="Arial"/>
          <w:sz w:val="24"/>
          <w:szCs w:val="24"/>
        </w:rPr>
        <w:t>was</w:t>
      </w:r>
      <w:r w:rsidRPr="00252152">
        <w:rPr>
          <w:rFonts w:ascii="Arial" w:hAnsi="Arial" w:cs="Arial"/>
          <w:sz w:val="24"/>
          <w:szCs w:val="24"/>
        </w:rPr>
        <w:t xml:space="preserve"> provided by the older participants, often including reflections on how their relationship with their sibling and parents had changed and </w:t>
      </w:r>
      <w:r>
        <w:rPr>
          <w:rFonts w:ascii="Arial" w:hAnsi="Arial" w:cs="Arial"/>
          <w:sz w:val="24"/>
          <w:szCs w:val="24"/>
        </w:rPr>
        <w:t xml:space="preserve">how only recently had they begun to realise how </w:t>
      </w:r>
      <w:r w:rsidRPr="00252152">
        <w:rPr>
          <w:rFonts w:ascii="Arial" w:hAnsi="Arial" w:cs="Arial"/>
          <w:sz w:val="24"/>
          <w:szCs w:val="24"/>
        </w:rPr>
        <w:t>unusual their childhoods had been.</w:t>
      </w:r>
    </w:p>
    <w:p w14:paraId="128F5B0B" w14:textId="77777777" w:rsidR="00907811" w:rsidRPr="00C213CC" w:rsidRDefault="00907811" w:rsidP="002458FB">
      <w:pPr>
        <w:pStyle w:val="ListParagraph"/>
        <w:spacing w:line="360" w:lineRule="auto"/>
        <w:ind w:left="0"/>
        <w:rPr>
          <w:rFonts w:ascii="Arial" w:hAnsi="Arial" w:cs="Arial"/>
          <w:sz w:val="24"/>
          <w:szCs w:val="24"/>
        </w:rPr>
      </w:pPr>
    </w:p>
    <w:p w14:paraId="20A4719E" w14:textId="1D3CBBE1" w:rsidR="00907811" w:rsidRPr="00C213CC"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8</w:t>
      </w:r>
      <w:r>
        <w:rPr>
          <w:rFonts w:ascii="Arial" w:hAnsi="Arial" w:cs="Arial"/>
          <w:b/>
          <w:bCs/>
          <w:sz w:val="24"/>
          <w:szCs w:val="24"/>
        </w:rPr>
        <w:t xml:space="preserve"> </w:t>
      </w:r>
      <w:r w:rsidR="00907811" w:rsidRPr="00C213CC">
        <w:rPr>
          <w:rFonts w:ascii="Arial" w:hAnsi="Arial" w:cs="Arial"/>
          <w:b/>
          <w:bCs/>
          <w:sz w:val="24"/>
          <w:szCs w:val="24"/>
        </w:rPr>
        <w:t>Sample</w:t>
      </w:r>
    </w:p>
    <w:p w14:paraId="5FA76BD9" w14:textId="77777777" w:rsidR="00907811" w:rsidRPr="002E4D27" w:rsidRDefault="00907811" w:rsidP="002458FB">
      <w:pPr>
        <w:pStyle w:val="ListParagraph"/>
        <w:spacing w:line="360" w:lineRule="auto"/>
        <w:ind w:left="0"/>
        <w:rPr>
          <w:rFonts w:ascii="Arial" w:hAnsi="Arial" w:cs="Arial"/>
          <w:sz w:val="16"/>
          <w:szCs w:val="16"/>
        </w:rPr>
      </w:pPr>
    </w:p>
    <w:p w14:paraId="34E15F8A" w14:textId="77777777" w:rsidR="00907811" w:rsidRPr="00C213CC" w:rsidRDefault="00907811" w:rsidP="00CB1B53">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I used opportunity sampling </w:t>
      </w:r>
      <w:r>
        <w:rPr>
          <w:rFonts w:ascii="Arial" w:hAnsi="Arial" w:cs="Arial"/>
          <w:sz w:val="24"/>
          <w:szCs w:val="24"/>
        </w:rPr>
        <w:t>for</w:t>
      </w:r>
      <w:r w:rsidRPr="00C213CC">
        <w:rPr>
          <w:rFonts w:ascii="Arial" w:hAnsi="Arial" w:cs="Arial"/>
          <w:sz w:val="24"/>
          <w:szCs w:val="24"/>
        </w:rPr>
        <w:t xml:space="preserve"> both data-collection phases.</w:t>
      </w:r>
    </w:p>
    <w:p w14:paraId="451B06B3" w14:textId="45D730A8" w:rsidR="00907811" w:rsidRDefault="00907811" w:rsidP="00CB1B53">
      <w:pPr>
        <w:spacing w:line="360" w:lineRule="auto"/>
        <w:jc w:val="both"/>
        <w:rPr>
          <w:rFonts w:ascii="Arial" w:hAnsi="Arial" w:cs="Arial"/>
          <w:sz w:val="24"/>
          <w:szCs w:val="24"/>
        </w:rPr>
      </w:pPr>
      <w:r w:rsidRPr="00C213CC">
        <w:rPr>
          <w:rFonts w:ascii="Arial" w:hAnsi="Arial" w:cs="Arial"/>
          <w:sz w:val="24"/>
          <w:szCs w:val="24"/>
        </w:rPr>
        <w:t xml:space="preserve">The two most pertinent features of the Phase 1 survey sample were the age of the participants and the </w:t>
      </w:r>
      <w:r>
        <w:rPr>
          <w:rFonts w:ascii="Arial" w:hAnsi="Arial" w:cs="Arial"/>
          <w:sz w:val="24"/>
          <w:szCs w:val="24"/>
        </w:rPr>
        <w:t>category</w:t>
      </w:r>
      <w:r w:rsidRPr="00C213CC">
        <w:rPr>
          <w:rFonts w:ascii="Arial" w:hAnsi="Arial" w:cs="Arial"/>
          <w:sz w:val="24"/>
          <w:szCs w:val="24"/>
        </w:rPr>
        <w:t xml:space="preserve"> of identified need</w:t>
      </w:r>
      <w:r>
        <w:rPr>
          <w:rFonts w:ascii="Arial" w:hAnsi="Arial" w:cs="Arial"/>
          <w:sz w:val="24"/>
          <w:szCs w:val="24"/>
        </w:rPr>
        <w:t>s</w:t>
      </w:r>
      <w:r w:rsidRPr="00C213CC">
        <w:rPr>
          <w:rFonts w:ascii="Arial" w:hAnsi="Arial" w:cs="Arial"/>
          <w:sz w:val="24"/>
          <w:szCs w:val="24"/>
        </w:rPr>
        <w:t xml:space="preserve"> that their </w:t>
      </w:r>
      <w:r>
        <w:rPr>
          <w:rFonts w:ascii="Arial" w:hAnsi="Arial" w:cs="Arial"/>
          <w:sz w:val="24"/>
          <w:szCs w:val="24"/>
        </w:rPr>
        <w:t>siblings</w:t>
      </w:r>
      <w:r w:rsidRPr="00C213CC">
        <w:rPr>
          <w:rFonts w:ascii="Arial" w:hAnsi="Arial" w:cs="Arial"/>
          <w:sz w:val="24"/>
          <w:szCs w:val="24"/>
        </w:rPr>
        <w:t xml:space="preserve"> had</w:t>
      </w:r>
      <w:r>
        <w:rPr>
          <w:rFonts w:ascii="Arial" w:hAnsi="Arial" w:cs="Arial"/>
          <w:sz w:val="24"/>
          <w:szCs w:val="24"/>
        </w:rPr>
        <w:t xml:space="preserve">. This is illustrated in Figure </w:t>
      </w:r>
      <w:r w:rsidR="000C7000">
        <w:rPr>
          <w:rFonts w:ascii="Arial" w:hAnsi="Arial" w:cs="Arial"/>
          <w:sz w:val="24"/>
          <w:szCs w:val="24"/>
        </w:rPr>
        <w:t>8</w:t>
      </w:r>
      <w:r>
        <w:rPr>
          <w:rFonts w:ascii="Arial" w:hAnsi="Arial" w:cs="Arial"/>
          <w:sz w:val="24"/>
          <w:szCs w:val="24"/>
        </w:rPr>
        <w:t xml:space="preserve"> and </w:t>
      </w:r>
      <w:r w:rsidR="000C7000">
        <w:rPr>
          <w:rFonts w:ascii="Arial" w:hAnsi="Arial" w:cs="Arial"/>
          <w:sz w:val="24"/>
          <w:szCs w:val="24"/>
        </w:rPr>
        <w:t>9</w:t>
      </w:r>
      <w:r>
        <w:rPr>
          <w:rFonts w:ascii="Arial" w:hAnsi="Arial" w:cs="Arial"/>
          <w:sz w:val="24"/>
          <w:szCs w:val="24"/>
        </w:rPr>
        <w:t>.</w:t>
      </w:r>
    </w:p>
    <w:p w14:paraId="0E436B9D" w14:textId="044DF3CE" w:rsidR="00907811" w:rsidRPr="00FF32C8" w:rsidRDefault="00907811" w:rsidP="002458FB">
      <w:pPr>
        <w:spacing w:line="360" w:lineRule="auto"/>
        <w:rPr>
          <w:rFonts w:ascii="Arial" w:hAnsi="Arial" w:cs="Arial"/>
          <w:sz w:val="24"/>
          <w:szCs w:val="24"/>
        </w:rPr>
      </w:pPr>
      <w:r w:rsidRPr="009972AF">
        <w:rPr>
          <w:rFonts w:ascii="Arial" w:hAnsi="Arial" w:cs="Arial"/>
          <w:b/>
          <w:bCs/>
          <w:sz w:val="24"/>
          <w:szCs w:val="24"/>
        </w:rPr>
        <w:t xml:space="preserve">Figure </w:t>
      </w:r>
      <w:r w:rsidR="000C7000" w:rsidRPr="009972AF">
        <w:rPr>
          <w:rFonts w:ascii="Arial" w:hAnsi="Arial" w:cs="Arial"/>
          <w:b/>
          <w:bCs/>
          <w:sz w:val="24"/>
          <w:szCs w:val="24"/>
        </w:rPr>
        <w:t>8</w:t>
      </w:r>
      <w:r w:rsidR="009972AF">
        <w:rPr>
          <w:rFonts w:ascii="Arial" w:hAnsi="Arial" w:cs="Arial"/>
          <w:sz w:val="24"/>
          <w:szCs w:val="24"/>
        </w:rPr>
        <w:t xml:space="preserve">   </w:t>
      </w:r>
      <w:r w:rsidR="005D0445">
        <w:rPr>
          <w:rFonts w:ascii="Arial" w:hAnsi="Arial" w:cs="Arial"/>
          <w:sz w:val="24"/>
          <w:szCs w:val="24"/>
        </w:rPr>
        <w:t>Phase</w:t>
      </w:r>
      <w:r w:rsidRPr="00FF32C8">
        <w:rPr>
          <w:rFonts w:ascii="Arial" w:hAnsi="Arial" w:cs="Arial"/>
          <w:sz w:val="24"/>
          <w:szCs w:val="24"/>
        </w:rPr>
        <w:t xml:space="preserve"> 1</w:t>
      </w:r>
      <w:r w:rsidR="002E4D27">
        <w:rPr>
          <w:rFonts w:ascii="Arial" w:hAnsi="Arial" w:cs="Arial"/>
          <w:sz w:val="24"/>
          <w:szCs w:val="24"/>
        </w:rPr>
        <w:t xml:space="preserve"> s</w:t>
      </w:r>
      <w:r w:rsidRPr="00FF32C8">
        <w:rPr>
          <w:rFonts w:ascii="Arial" w:hAnsi="Arial" w:cs="Arial"/>
          <w:sz w:val="24"/>
          <w:szCs w:val="24"/>
        </w:rPr>
        <w:t>urvey participants by age group</w:t>
      </w:r>
    </w:p>
    <w:p w14:paraId="26A27EF4" w14:textId="77777777" w:rsidR="00907811" w:rsidRDefault="00907811" w:rsidP="002458FB">
      <w:pPr>
        <w:spacing w:line="360" w:lineRule="auto"/>
        <w:jc w:val="center"/>
        <w:rPr>
          <w:rFonts w:ascii="Arial" w:hAnsi="Arial" w:cs="Arial"/>
          <w:sz w:val="24"/>
          <w:szCs w:val="24"/>
        </w:rPr>
      </w:pPr>
      <w:r w:rsidRPr="00C213CC">
        <w:rPr>
          <w:rFonts w:ascii="Arial" w:hAnsi="Arial" w:cs="Arial"/>
          <w:noProof/>
          <w:sz w:val="24"/>
          <w:szCs w:val="24"/>
        </w:rPr>
        <w:drawing>
          <wp:inline distT="0" distB="0" distL="0" distR="0" wp14:anchorId="31168B98" wp14:editId="06A6ABAF">
            <wp:extent cx="5353685" cy="2346960"/>
            <wp:effectExtent l="0" t="0" r="18415" b="15240"/>
            <wp:docPr id="99817494" name="Chart 1">
              <a:extLst xmlns:a="http://schemas.openxmlformats.org/drawingml/2006/main">
                <a:ext uri="{FF2B5EF4-FFF2-40B4-BE49-F238E27FC236}">
                  <a16:creationId xmlns:a16="http://schemas.microsoft.com/office/drawing/2014/main" id="{C29EBA84-AA46-FD93-F655-C9F5124A07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8D5F9F" w14:textId="77777777" w:rsidR="00C229F0" w:rsidRDefault="00C229F0" w:rsidP="002458FB">
      <w:pPr>
        <w:spacing w:line="360" w:lineRule="auto"/>
        <w:rPr>
          <w:rFonts w:ascii="Arial" w:hAnsi="Arial" w:cs="Arial"/>
          <w:b/>
          <w:bCs/>
          <w:sz w:val="24"/>
          <w:szCs w:val="24"/>
        </w:rPr>
      </w:pPr>
    </w:p>
    <w:p w14:paraId="35818112" w14:textId="77777777" w:rsidR="00C229F0" w:rsidRDefault="00C229F0" w:rsidP="002458FB">
      <w:pPr>
        <w:spacing w:line="360" w:lineRule="auto"/>
        <w:rPr>
          <w:rFonts w:ascii="Arial" w:hAnsi="Arial" w:cs="Arial"/>
          <w:b/>
          <w:bCs/>
          <w:sz w:val="24"/>
          <w:szCs w:val="24"/>
        </w:rPr>
      </w:pPr>
    </w:p>
    <w:p w14:paraId="1BEFB74A" w14:textId="5F9A176C" w:rsidR="002E4D27" w:rsidRDefault="00907811" w:rsidP="002458FB">
      <w:pPr>
        <w:spacing w:line="360" w:lineRule="auto"/>
        <w:rPr>
          <w:rFonts w:ascii="Arial" w:hAnsi="Arial" w:cs="Arial"/>
          <w:sz w:val="24"/>
          <w:szCs w:val="24"/>
        </w:rPr>
      </w:pPr>
      <w:r w:rsidRPr="009972AF">
        <w:rPr>
          <w:rFonts w:ascii="Arial" w:hAnsi="Arial" w:cs="Arial"/>
          <w:b/>
          <w:bCs/>
          <w:sz w:val="24"/>
          <w:szCs w:val="24"/>
        </w:rPr>
        <w:lastRenderedPageBreak/>
        <w:t xml:space="preserve">Figure </w:t>
      </w:r>
      <w:r w:rsidR="000C7000" w:rsidRPr="009972AF">
        <w:rPr>
          <w:rFonts w:ascii="Arial" w:hAnsi="Arial" w:cs="Arial"/>
          <w:b/>
          <w:bCs/>
          <w:sz w:val="24"/>
          <w:szCs w:val="24"/>
        </w:rPr>
        <w:t>9</w:t>
      </w:r>
      <w:r w:rsidR="009972AF">
        <w:rPr>
          <w:rFonts w:ascii="Arial" w:hAnsi="Arial" w:cs="Arial"/>
          <w:sz w:val="24"/>
          <w:szCs w:val="24"/>
        </w:rPr>
        <w:t xml:space="preserve">   </w:t>
      </w:r>
      <w:r w:rsidRPr="00FF32C8">
        <w:rPr>
          <w:rFonts w:ascii="Arial" w:hAnsi="Arial" w:cs="Arial"/>
          <w:sz w:val="24"/>
          <w:szCs w:val="24"/>
        </w:rPr>
        <w:t xml:space="preserve">Frequency of categories of additional needs of survey respondents’ </w:t>
      </w:r>
    </w:p>
    <w:p w14:paraId="4030988C" w14:textId="18E41830" w:rsidR="00907811" w:rsidRPr="00FF32C8" w:rsidRDefault="002E4D27" w:rsidP="002458FB">
      <w:pPr>
        <w:spacing w:line="360" w:lineRule="auto"/>
        <w:rPr>
          <w:rFonts w:ascii="Arial" w:hAnsi="Arial" w:cs="Arial"/>
          <w:sz w:val="24"/>
          <w:szCs w:val="24"/>
        </w:rPr>
      </w:pPr>
      <w:r>
        <w:rPr>
          <w:rFonts w:ascii="Arial" w:hAnsi="Arial" w:cs="Arial"/>
          <w:sz w:val="24"/>
          <w:szCs w:val="24"/>
        </w:rPr>
        <w:t xml:space="preserve">              </w:t>
      </w:r>
      <w:r w:rsidR="00907811" w:rsidRPr="00FF32C8">
        <w:rPr>
          <w:rFonts w:ascii="Arial" w:hAnsi="Arial" w:cs="Arial"/>
          <w:sz w:val="24"/>
          <w:szCs w:val="24"/>
        </w:rPr>
        <w:t>siblings*</w:t>
      </w:r>
    </w:p>
    <w:p w14:paraId="288E549E" w14:textId="77777777" w:rsidR="00907811" w:rsidRPr="00C213CC" w:rsidRDefault="00907811" w:rsidP="002458FB">
      <w:pPr>
        <w:spacing w:line="360" w:lineRule="auto"/>
        <w:rPr>
          <w:rFonts w:ascii="Arial" w:hAnsi="Arial" w:cs="Arial"/>
          <w:sz w:val="24"/>
          <w:szCs w:val="24"/>
        </w:rPr>
      </w:pPr>
      <w:r w:rsidRPr="00C213CC">
        <w:rPr>
          <w:rFonts w:ascii="Arial" w:hAnsi="Arial" w:cs="Arial"/>
          <w:noProof/>
          <w:sz w:val="24"/>
          <w:szCs w:val="24"/>
        </w:rPr>
        <w:drawing>
          <wp:inline distT="0" distB="0" distL="0" distR="0" wp14:anchorId="2158FDBE" wp14:editId="1A8D7783">
            <wp:extent cx="5733535" cy="2784390"/>
            <wp:effectExtent l="0" t="0" r="635" b="16510"/>
            <wp:docPr id="640582652" name="Chart 1">
              <a:extLst xmlns:a="http://schemas.openxmlformats.org/drawingml/2006/main">
                <a:ext uri="{FF2B5EF4-FFF2-40B4-BE49-F238E27FC236}">
                  <a16:creationId xmlns:a16="http://schemas.microsoft.com/office/drawing/2014/main" id="{185C213E-2F9D-89EE-F673-364CD110A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50F940" w14:textId="77777777"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sz w:val="24"/>
          <w:szCs w:val="24"/>
        </w:rPr>
        <w:t>*Many siblings had co-occurring needs and so are counted more than once</w:t>
      </w:r>
    </w:p>
    <w:p w14:paraId="787713DE" w14:textId="77777777" w:rsidR="00907811" w:rsidRPr="00C213CC" w:rsidRDefault="00907811" w:rsidP="002458FB">
      <w:pPr>
        <w:pStyle w:val="ListParagraph"/>
        <w:spacing w:line="360" w:lineRule="auto"/>
        <w:rPr>
          <w:rFonts w:ascii="Arial" w:hAnsi="Arial" w:cs="Arial"/>
          <w:sz w:val="24"/>
          <w:szCs w:val="24"/>
        </w:rPr>
      </w:pPr>
    </w:p>
    <w:p w14:paraId="0B42232A" w14:textId="44416C86" w:rsidR="00907811" w:rsidRPr="00C213CC" w:rsidRDefault="00907811" w:rsidP="004629A3">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The most common conditions of siblings of survey respondents were autistic spectrum condition, learning difficulties, medical conditions and speech and language needs. </w:t>
      </w:r>
      <w:r w:rsidR="00D4490B" w:rsidRPr="00C229F0">
        <w:rPr>
          <w:rFonts w:ascii="Arial" w:hAnsi="Arial" w:cs="Arial"/>
          <w:sz w:val="24"/>
          <w:szCs w:val="24"/>
        </w:rPr>
        <w:t xml:space="preserve">Previous researchers have </w:t>
      </w:r>
      <w:r w:rsidRPr="00C229F0">
        <w:rPr>
          <w:rFonts w:ascii="Arial" w:hAnsi="Arial" w:cs="Arial"/>
          <w:sz w:val="24"/>
          <w:szCs w:val="24"/>
        </w:rPr>
        <w:t xml:space="preserve">focused </w:t>
      </w:r>
      <w:r w:rsidRPr="00C213CC">
        <w:rPr>
          <w:rFonts w:ascii="Arial" w:hAnsi="Arial" w:cs="Arial"/>
          <w:sz w:val="24"/>
          <w:szCs w:val="24"/>
        </w:rPr>
        <w:t>on learning difficulties, autism, and cancer and thus the sample was more diverse than existing research</w:t>
      </w:r>
      <w:r>
        <w:rPr>
          <w:rFonts w:ascii="Arial" w:hAnsi="Arial" w:cs="Arial"/>
          <w:sz w:val="24"/>
          <w:szCs w:val="24"/>
        </w:rPr>
        <w:t>, although it is important to stress that almost half of the Phase 1 participants identified autistic spectrum conditions and/or learning difficulties as categories of need.</w:t>
      </w:r>
    </w:p>
    <w:p w14:paraId="034BAAF3" w14:textId="77777777" w:rsidR="00907811" w:rsidRPr="00C213CC" w:rsidRDefault="00907811" w:rsidP="004629A3">
      <w:pPr>
        <w:pStyle w:val="ListParagraph"/>
        <w:spacing w:line="240" w:lineRule="auto"/>
        <w:ind w:left="0"/>
        <w:jc w:val="both"/>
        <w:rPr>
          <w:rFonts w:ascii="Arial" w:hAnsi="Arial" w:cs="Arial"/>
          <w:sz w:val="24"/>
          <w:szCs w:val="24"/>
        </w:rPr>
      </w:pPr>
    </w:p>
    <w:p w14:paraId="08E9D198" w14:textId="1CED3A7B" w:rsidR="00907811" w:rsidRPr="00C213CC" w:rsidRDefault="00907811" w:rsidP="00CB1B53">
      <w:pPr>
        <w:pStyle w:val="ListParagraph"/>
        <w:spacing w:line="360" w:lineRule="auto"/>
        <w:ind w:left="0"/>
        <w:jc w:val="both"/>
        <w:rPr>
          <w:rFonts w:ascii="Arial" w:hAnsi="Arial" w:cs="Arial"/>
          <w:sz w:val="24"/>
          <w:szCs w:val="24"/>
        </w:rPr>
      </w:pPr>
      <w:bookmarkStart w:id="9" w:name="_Hlk167021665"/>
      <w:r w:rsidRPr="00C213CC">
        <w:rPr>
          <w:rFonts w:ascii="Arial" w:hAnsi="Arial" w:cs="Arial"/>
          <w:sz w:val="24"/>
          <w:szCs w:val="24"/>
        </w:rPr>
        <w:t xml:space="preserve">Further details regarding the </w:t>
      </w:r>
      <w:bookmarkStart w:id="10" w:name="_Hlk161939755"/>
      <w:r w:rsidRPr="00C229F0">
        <w:rPr>
          <w:rFonts w:ascii="Arial" w:hAnsi="Arial" w:cs="Arial"/>
          <w:sz w:val="24"/>
          <w:szCs w:val="24"/>
        </w:rPr>
        <w:t>shared</w:t>
      </w:r>
      <w:r w:rsidR="00706296" w:rsidRPr="00C229F0">
        <w:rPr>
          <w:rFonts w:ascii="Arial" w:hAnsi="Arial" w:cs="Arial"/>
          <w:sz w:val="24"/>
          <w:szCs w:val="24"/>
        </w:rPr>
        <w:t xml:space="preserve"> or </w:t>
      </w:r>
      <w:r w:rsidRPr="00C229F0">
        <w:rPr>
          <w:rFonts w:ascii="Arial" w:hAnsi="Arial" w:cs="Arial"/>
          <w:sz w:val="24"/>
          <w:szCs w:val="24"/>
        </w:rPr>
        <w:t xml:space="preserve">different </w:t>
      </w:r>
      <w:r w:rsidRPr="00C213CC">
        <w:rPr>
          <w:rFonts w:ascii="Arial" w:hAnsi="Arial" w:cs="Arial"/>
          <w:sz w:val="24"/>
          <w:szCs w:val="24"/>
        </w:rPr>
        <w:t xml:space="preserve">gender, young carer status, number of siblings in the family </w:t>
      </w:r>
      <w:r w:rsidRPr="002D1A35">
        <w:rPr>
          <w:rFonts w:ascii="Arial" w:hAnsi="Arial" w:cs="Arial"/>
          <w:sz w:val="24"/>
          <w:szCs w:val="24"/>
        </w:rPr>
        <w:t xml:space="preserve">and whether the participant attended the same school as their siblings can be found in Appendix </w:t>
      </w:r>
      <w:r w:rsidR="009F1D1E">
        <w:rPr>
          <w:rFonts w:ascii="Arial" w:hAnsi="Arial" w:cs="Arial"/>
          <w:sz w:val="24"/>
          <w:szCs w:val="24"/>
        </w:rPr>
        <w:t>J</w:t>
      </w:r>
      <w:r w:rsidRPr="002D1A35">
        <w:rPr>
          <w:rFonts w:ascii="Arial" w:hAnsi="Arial" w:cs="Arial"/>
          <w:sz w:val="24"/>
          <w:szCs w:val="24"/>
        </w:rPr>
        <w:t>.</w:t>
      </w:r>
      <w:bookmarkEnd w:id="10"/>
      <w:r w:rsidR="00CC573A" w:rsidRPr="002D1A35">
        <w:rPr>
          <w:rFonts w:ascii="Arial" w:hAnsi="Arial" w:cs="Arial"/>
          <w:sz w:val="24"/>
          <w:szCs w:val="24"/>
        </w:rPr>
        <w:t xml:space="preserve"> </w:t>
      </w:r>
    </w:p>
    <w:bookmarkEnd w:id="9"/>
    <w:p w14:paraId="0D1A793C" w14:textId="77777777" w:rsidR="00907811" w:rsidRPr="0048579A" w:rsidRDefault="00907811" w:rsidP="0048579A">
      <w:pPr>
        <w:pStyle w:val="ListParagraph"/>
        <w:spacing w:line="240" w:lineRule="auto"/>
        <w:ind w:left="0"/>
        <w:jc w:val="both"/>
        <w:rPr>
          <w:rFonts w:ascii="Arial" w:hAnsi="Arial" w:cs="Arial"/>
          <w:sz w:val="16"/>
          <w:szCs w:val="16"/>
        </w:rPr>
      </w:pPr>
    </w:p>
    <w:p w14:paraId="4BA9A211" w14:textId="17E4BBBD" w:rsidR="00907811" w:rsidRPr="00C213CC" w:rsidRDefault="00907811" w:rsidP="00CB1B53">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Key data (pseudonym, </w:t>
      </w:r>
      <w:r w:rsidR="00CC573A" w:rsidRPr="00C213CC">
        <w:rPr>
          <w:rFonts w:ascii="Arial" w:hAnsi="Arial" w:cs="Arial"/>
          <w:sz w:val="24"/>
          <w:szCs w:val="24"/>
        </w:rPr>
        <w:t>age,</w:t>
      </w:r>
      <w:r w:rsidRPr="00C213CC">
        <w:rPr>
          <w:rFonts w:ascii="Arial" w:hAnsi="Arial" w:cs="Arial"/>
          <w:sz w:val="24"/>
          <w:szCs w:val="24"/>
        </w:rPr>
        <w:t xml:space="preserve"> and family structure) of the </w:t>
      </w:r>
      <w:r w:rsidRPr="002D1A35">
        <w:rPr>
          <w:rFonts w:ascii="Arial" w:hAnsi="Arial" w:cs="Arial"/>
          <w:sz w:val="24"/>
          <w:szCs w:val="24"/>
        </w:rPr>
        <w:t xml:space="preserve">five participants for </w:t>
      </w:r>
      <w:r w:rsidR="00717BDC" w:rsidRPr="002D1A35">
        <w:rPr>
          <w:rFonts w:ascii="Arial" w:hAnsi="Arial" w:cs="Arial"/>
          <w:sz w:val="24"/>
          <w:szCs w:val="24"/>
        </w:rPr>
        <w:t>P</w:t>
      </w:r>
      <w:r w:rsidRPr="002D1A35">
        <w:rPr>
          <w:rFonts w:ascii="Arial" w:hAnsi="Arial" w:cs="Arial"/>
          <w:sz w:val="24"/>
          <w:szCs w:val="24"/>
        </w:rPr>
        <w:t xml:space="preserve">hase 2 can be found below in Figure </w:t>
      </w:r>
      <w:r w:rsidR="000C7000">
        <w:rPr>
          <w:rFonts w:ascii="Arial" w:hAnsi="Arial" w:cs="Arial"/>
          <w:sz w:val="24"/>
          <w:szCs w:val="24"/>
        </w:rPr>
        <w:t>10</w:t>
      </w:r>
      <w:r w:rsidRPr="002D1A35">
        <w:rPr>
          <w:rFonts w:ascii="Arial" w:hAnsi="Arial" w:cs="Arial"/>
          <w:sz w:val="24"/>
          <w:szCs w:val="24"/>
        </w:rPr>
        <w:t xml:space="preserve"> and </w:t>
      </w:r>
      <w:bookmarkStart w:id="11" w:name="_Hlk167021710"/>
      <w:r w:rsidRPr="002D1A35">
        <w:rPr>
          <w:rFonts w:ascii="Arial" w:hAnsi="Arial" w:cs="Arial"/>
          <w:sz w:val="24"/>
          <w:szCs w:val="24"/>
        </w:rPr>
        <w:t xml:space="preserve">pen portraits can be found in Appendix </w:t>
      </w:r>
      <w:r w:rsidR="009F1D1E">
        <w:rPr>
          <w:rFonts w:ascii="Arial" w:hAnsi="Arial" w:cs="Arial"/>
          <w:sz w:val="24"/>
          <w:szCs w:val="24"/>
        </w:rPr>
        <w:t>K</w:t>
      </w:r>
      <w:r w:rsidRPr="002D1A35">
        <w:rPr>
          <w:rFonts w:ascii="Arial" w:hAnsi="Arial" w:cs="Arial"/>
          <w:sz w:val="24"/>
          <w:szCs w:val="24"/>
        </w:rPr>
        <w:t xml:space="preserve">. </w:t>
      </w:r>
      <w:bookmarkStart w:id="12" w:name="_Hlk167021746"/>
      <w:bookmarkEnd w:id="11"/>
      <w:r w:rsidR="00CC573A" w:rsidRPr="002D1A35">
        <w:rPr>
          <w:rFonts w:ascii="Arial" w:hAnsi="Arial" w:cs="Arial"/>
          <w:sz w:val="24"/>
          <w:szCs w:val="24"/>
        </w:rPr>
        <w:t xml:space="preserve">These </w:t>
      </w:r>
      <w:r w:rsidR="00DE61AF" w:rsidRPr="002D1A35">
        <w:rPr>
          <w:rFonts w:ascii="Arial" w:hAnsi="Arial" w:cs="Arial"/>
          <w:sz w:val="24"/>
          <w:szCs w:val="24"/>
        </w:rPr>
        <w:t xml:space="preserve">pen portraits </w:t>
      </w:r>
      <w:r w:rsidR="00CC573A" w:rsidRPr="002D1A35">
        <w:rPr>
          <w:rFonts w:ascii="Arial" w:hAnsi="Arial" w:cs="Arial"/>
          <w:sz w:val="24"/>
          <w:szCs w:val="24"/>
        </w:rPr>
        <w:t xml:space="preserve">were created to allow readers to both gain a “flavour” of </w:t>
      </w:r>
      <w:r w:rsidR="00DE61AF" w:rsidRPr="002D1A35">
        <w:rPr>
          <w:rFonts w:ascii="Arial" w:hAnsi="Arial" w:cs="Arial"/>
          <w:sz w:val="24"/>
          <w:szCs w:val="24"/>
        </w:rPr>
        <w:t xml:space="preserve">each participant’s </w:t>
      </w:r>
      <w:r w:rsidR="00CC573A" w:rsidRPr="002D1A35">
        <w:rPr>
          <w:rFonts w:ascii="Arial" w:hAnsi="Arial" w:cs="Arial"/>
          <w:sz w:val="24"/>
          <w:szCs w:val="24"/>
        </w:rPr>
        <w:t>character</w:t>
      </w:r>
      <w:r w:rsidR="00DE61AF" w:rsidRPr="002D1A35">
        <w:rPr>
          <w:rFonts w:ascii="Arial" w:hAnsi="Arial" w:cs="Arial"/>
          <w:sz w:val="24"/>
          <w:szCs w:val="24"/>
        </w:rPr>
        <w:t xml:space="preserve"> and to more easily distinguish between each of the five participants. </w:t>
      </w:r>
      <w:r w:rsidRPr="002D1A35">
        <w:rPr>
          <w:rFonts w:ascii="Arial" w:hAnsi="Arial" w:cs="Arial"/>
          <w:sz w:val="24"/>
          <w:szCs w:val="24"/>
        </w:rPr>
        <w:t xml:space="preserve">Additionally, the scores that the interviewees gave in their surveys can be found in Appendix </w:t>
      </w:r>
      <w:r w:rsidR="009F1D1E">
        <w:rPr>
          <w:rFonts w:ascii="Arial" w:hAnsi="Arial" w:cs="Arial"/>
          <w:sz w:val="24"/>
          <w:szCs w:val="24"/>
        </w:rPr>
        <w:t>L</w:t>
      </w:r>
      <w:r w:rsidRPr="002D1A35">
        <w:rPr>
          <w:rFonts w:ascii="Arial" w:hAnsi="Arial" w:cs="Arial"/>
          <w:sz w:val="24"/>
          <w:szCs w:val="24"/>
        </w:rPr>
        <w:t xml:space="preserve"> for comparison with the other 39 survey respondents</w:t>
      </w:r>
      <w:r>
        <w:rPr>
          <w:rFonts w:ascii="Arial" w:hAnsi="Arial" w:cs="Arial"/>
          <w:sz w:val="24"/>
          <w:szCs w:val="24"/>
        </w:rPr>
        <w:t xml:space="preserve"> and each of the other four interviewees.</w:t>
      </w:r>
      <w:bookmarkEnd w:id="12"/>
    </w:p>
    <w:p w14:paraId="3CD3D0BB" w14:textId="77777777" w:rsidR="00907811" w:rsidRPr="0048579A" w:rsidRDefault="00907811" w:rsidP="0048579A">
      <w:pPr>
        <w:pStyle w:val="ListParagraph"/>
        <w:spacing w:line="240" w:lineRule="auto"/>
        <w:ind w:left="0"/>
        <w:rPr>
          <w:rFonts w:ascii="Arial" w:hAnsi="Arial" w:cs="Arial"/>
          <w:sz w:val="16"/>
          <w:szCs w:val="16"/>
        </w:rPr>
      </w:pPr>
    </w:p>
    <w:p w14:paraId="210682E6" w14:textId="77777777" w:rsidR="009972AF" w:rsidRPr="00C229F0" w:rsidRDefault="00907811" w:rsidP="002458FB">
      <w:pPr>
        <w:pStyle w:val="ListParagraph"/>
        <w:spacing w:line="360" w:lineRule="auto"/>
        <w:ind w:left="0"/>
        <w:rPr>
          <w:rFonts w:ascii="Arial" w:hAnsi="Arial" w:cs="Arial"/>
          <w:sz w:val="24"/>
          <w:szCs w:val="24"/>
        </w:rPr>
      </w:pPr>
      <w:r w:rsidRPr="009972AF">
        <w:rPr>
          <w:rFonts w:ascii="Arial" w:hAnsi="Arial" w:cs="Arial"/>
          <w:b/>
          <w:bCs/>
          <w:sz w:val="24"/>
          <w:szCs w:val="24"/>
        </w:rPr>
        <w:lastRenderedPageBreak/>
        <w:t xml:space="preserve">Figure </w:t>
      </w:r>
      <w:r w:rsidR="000C7000" w:rsidRPr="009972AF">
        <w:rPr>
          <w:rFonts w:ascii="Arial" w:hAnsi="Arial" w:cs="Arial"/>
          <w:b/>
          <w:bCs/>
          <w:sz w:val="24"/>
          <w:szCs w:val="24"/>
        </w:rPr>
        <w:t>10</w:t>
      </w:r>
      <w:r w:rsidR="009972AF">
        <w:rPr>
          <w:rFonts w:ascii="Arial" w:hAnsi="Arial" w:cs="Arial"/>
          <w:sz w:val="24"/>
          <w:szCs w:val="24"/>
        </w:rPr>
        <w:t xml:space="preserve">   </w:t>
      </w:r>
      <w:r w:rsidR="005D0445" w:rsidRPr="00595015">
        <w:rPr>
          <w:rFonts w:ascii="Arial" w:hAnsi="Arial" w:cs="Arial"/>
          <w:sz w:val="24"/>
          <w:szCs w:val="24"/>
        </w:rPr>
        <w:t>Family</w:t>
      </w:r>
      <w:r w:rsidRPr="00595015">
        <w:rPr>
          <w:rFonts w:ascii="Arial" w:hAnsi="Arial" w:cs="Arial"/>
          <w:sz w:val="24"/>
          <w:szCs w:val="24"/>
        </w:rPr>
        <w:t xml:space="preserve"> structure and </w:t>
      </w:r>
      <w:r w:rsidRPr="00C229F0">
        <w:rPr>
          <w:rFonts w:ascii="Arial" w:hAnsi="Arial" w:cs="Arial"/>
          <w:sz w:val="24"/>
          <w:szCs w:val="24"/>
        </w:rPr>
        <w:t>ages of Phase 2 participants</w:t>
      </w:r>
      <w:r w:rsidR="003C66DC" w:rsidRPr="00C229F0">
        <w:rPr>
          <w:rFonts w:ascii="Arial" w:hAnsi="Arial" w:cs="Arial"/>
          <w:sz w:val="24"/>
          <w:szCs w:val="24"/>
        </w:rPr>
        <w:t xml:space="preserve"> </w:t>
      </w:r>
      <w:r w:rsidR="001C4DBD" w:rsidRPr="00C229F0">
        <w:rPr>
          <w:rFonts w:ascii="Arial" w:hAnsi="Arial" w:cs="Arial"/>
          <w:sz w:val="24"/>
          <w:szCs w:val="24"/>
        </w:rPr>
        <w:t>(author’s own</w:t>
      </w:r>
      <w:r w:rsidR="00FE06CD" w:rsidRPr="00C229F0">
        <w:rPr>
          <w:rFonts w:ascii="Arial" w:hAnsi="Arial" w:cs="Arial"/>
          <w:sz w:val="24"/>
          <w:szCs w:val="24"/>
        </w:rPr>
        <w:t xml:space="preserve"> </w:t>
      </w:r>
    </w:p>
    <w:p w14:paraId="1A186AB7" w14:textId="79A80541" w:rsidR="00907811" w:rsidRPr="00C229F0" w:rsidRDefault="009972AF" w:rsidP="002458FB">
      <w:pPr>
        <w:pStyle w:val="ListParagraph"/>
        <w:spacing w:line="360" w:lineRule="auto"/>
        <w:ind w:left="0"/>
        <w:rPr>
          <w:rFonts w:ascii="Arial" w:hAnsi="Arial" w:cs="Arial"/>
          <w:sz w:val="24"/>
          <w:szCs w:val="24"/>
        </w:rPr>
      </w:pPr>
      <w:r w:rsidRPr="00C229F0">
        <w:rPr>
          <w:rFonts w:ascii="Arial" w:hAnsi="Arial" w:cs="Arial"/>
          <w:sz w:val="24"/>
          <w:szCs w:val="24"/>
        </w:rPr>
        <w:t xml:space="preserve">                   </w:t>
      </w:r>
      <w:r w:rsidR="00FE06CD" w:rsidRPr="00C229F0">
        <w:rPr>
          <w:rFonts w:ascii="Arial" w:hAnsi="Arial" w:cs="Arial"/>
          <w:sz w:val="24"/>
          <w:szCs w:val="24"/>
        </w:rPr>
        <w:t>graphic</w:t>
      </w:r>
      <w:r w:rsidR="001C4DBD" w:rsidRPr="00C229F0">
        <w:rPr>
          <w:rFonts w:ascii="Arial" w:hAnsi="Arial" w:cs="Arial"/>
          <w:sz w:val="24"/>
          <w:szCs w:val="24"/>
        </w:rPr>
        <w:t>)</w:t>
      </w:r>
    </w:p>
    <w:p w14:paraId="06676A35" w14:textId="77777777"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noProof/>
          <w:sz w:val="24"/>
          <w:szCs w:val="24"/>
        </w:rPr>
        <w:drawing>
          <wp:inline distT="0" distB="0" distL="0" distR="0" wp14:anchorId="3A8C7DF0" wp14:editId="646C3061">
            <wp:extent cx="6005384" cy="3451058"/>
            <wp:effectExtent l="0" t="0" r="0" b="0"/>
            <wp:docPr id="6" name="Picture 5" descr="A screenshot of a computer screen&#10;&#10;Description automatically generated">
              <a:extLst xmlns:a="http://schemas.openxmlformats.org/drawingml/2006/main">
                <a:ext uri="{FF2B5EF4-FFF2-40B4-BE49-F238E27FC236}">
                  <a16:creationId xmlns:a16="http://schemas.microsoft.com/office/drawing/2014/main" id="{100E59D6-0B77-B829-A667-603D4181C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 screen&#10;&#10;Description automatically generated">
                      <a:extLst>
                        <a:ext uri="{FF2B5EF4-FFF2-40B4-BE49-F238E27FC236}">
                          <a16:creationId xmlns:a16="http://schemas.microsoft.com/office/drawing/2014/main" id="{100E59D6-0B77-B829-A667-603D4181C0A8}"/>
                        </a:ext>
                      </a:extLst>
                    </pic:cNvPr>
                    <pic:cNvPicPr>
                      <a:picLocks noChangeAspect="1"/>
                    </pic:cNvPicPr>
                  </pic:nvPicPr>
                  <pic:blipFill rotWithShape="1">
                    <a:blip r:embed="rId23"/>
                    <a:srcRect b="5378"/>
                    <a:stretch/>
                  </pic:blipFill>
                  <pic:spPr bwMode="auto">
                    <a:xfrm>
                      <a:off x="0" y="0"/>
                      <a:ext cx="6016493" cy="3457442"/>
                    </a:xfrm>
                    <a:prstGeom prst="rect">
                      <a:avLst/>
                    </a:prstGeom>
                    <a:ln w="12700">
                      <a:noFill/>
                    </a:ln>
                    <a:extLst>
                      <a:ext uri="{53640926-AAD7-44D8-BBD7-CCE9431645EC}">
                        <a14:shadowObscured xmlns:a14="http://schemas.microsoft.com/office/drawing/2010/main"/>
                      </a:ext>
                    </a:extLst>
                  </pic:spPr>
                </pic:pic>
              </a:graphicData>
            </a:graphic>
          </wp:inline>
        </w:drawing>
      </w:r>
    </w:p>
    <w:p w14:paraId="0FD96EE2" w14:textId="77777777" w:rsidR="00D33A41" w:rsidRDefault="00D33A41" w:rsidP="002458FB">
      <w:pPr>
        <w:pStyle w:val="ListParagraph"/>
        <w:spacing w:line="360" w:lineRule="auto"/>
        <w:ind w:left="0"/>
        <w:rPr>
          <w:rFonts w:ascii="Arial" w:hAnsi="Arial" w:cs="Arial"/>
          <w:sz w:val="24"/>
          <w:szCs w:val="24"/>
        </w:rPr>
      </w:pPr>
    </w:p>
    <w:p w14:paraId="1BDEA3C5" w14:textId="042162D6" w:rsidR="00907811" w:rsidRPr="00C213CC" w:rsidRDefault="00907811" w:rsidP="002458FB">
      <w:pPr>
        <w:pStyle w:val="ListParagraph"/>
        <w:spacing w:line="360" w:lineRule="auto"/>
        <w:ind w:left="0"/>
        <w:rPr>
          <w:rFonts w:ascii="Arial" w:hAnsi="Arial" w:cs="Arial"/>
          <w:sz w:val="24"/>
          <w:szCs w:val="24"/>
        </w:rPr>
      </w:pPr>
      <w:r w:rsidRPr="00C213CC">
        <w:rPr>
          <w:rFonts w:ascii="Arial" w:hAnsi="Arial" w:cs="Arial"/>
          <w:sz w:val="24"/>
          <w:szCs w:val="24"/>
        </w:rPr>
        <w:t xml:space="preserve">Participants were required to </w:t>
      </w:r>
    </w:p>
    <w:p w14:paraId="473D6D58" w14:textId="77777777" w:rsidR="00907811" w:rsidRPr="00C213CC" w:rsidRDefault="00907811" w:rsidP="00CB1B53">
      <w:pPr>
        <w:pStyle w:val="ListParagraph"/>
        <w:numPr>
          <w:ilvl w:val="0"/>
          <w:numId w:val="4"/>
        </w:numPr>
        <w:spacing w:line="360" w:lineRule="auto"/>
        <w:jc w:val="both"/>
        <w:rPr>
          <w:rFonts w:ascii="Arial" w:hAnsi="Arial" w:cs="Arial"/>
          <w:sz w:val="24"/>
          <w:szCs w:val="24"/>
        </w:rPr>
      </w:pPr>
      <w:r w:rsidRPr="00C213CC">
        <w:rPr>
          <w:rFonts w:ascii="Arial" w:hAnsi="Arial" w:cs="Arial"/>
          <w:sz w:val="24"/>
          <w:szCs w:val="24"/>
        </w:rPr>
        <w:t>be over 18.</w:t>
      </w:r>
    </w:p>
    <w:p w14:paraId="1A98AC54" w14:textId="27E61533" w:rsidR="00907811" w:rsidRPr="00C213CC" w:rsidRDefault="00907811" w:rsidP="00CB1B53">
      <w:pPr>
        <w:pStyle w:val="ListParagraph"/>
        <w:numPr>
          <w:ilvl w:val="0"/>
          <w:numId w:val="4"/>
        </w:numPr>
        <w:spacing w:line="360" w:lineRule="auto"/>
        <w:jc w:val="both"/>
        <w:rPr>
          <w:rFonts w:ascii="Arial" w:hAnsi="Arial" w:cs="Arial"/>
          <w:sz w:val="24"/>
          <w:szCs w:val="24"/>
        </w:rPr>
      </w:pPr>
      <w:r w:rsidRPr="00C213CC">
        <w:rPr>
          <w:rFonts w:ascii="Arial" w:hAnsi="Arial" w:cs="Arial"/>
          <w:sz w:val="24"/>
          <w:szCs w:val="24"/>
        </w:rPr>
        <w:t xml:space="preserve">have lived with their sibling for two or more years of their school years. The 2-year inclusion criteria was chosen because I wanted to find out about the </w:t>
      </w:r>
      <w:r>
        <w:rPr>
          <w:rFonts w:ascii="Arial" w:hAnsi="Arial" w:cs="Arial"/>
          <w:sz w:val="24"/>
          <w:szCs w:val="24"/>
        </w:rPr>
        <w:t>effect</w:t>
      </w:r>
      <w:r w:rsidRPr="00C213CC">
        <w:rPr>
          <w:rFonts w:ascii="Arial" w:hAnsi="Arial" w:cs="Arial"/>
          <w:sz w:val="24"/>
          <w:szCs w:val="24"/>
        </w:rPr>
        <w:t xml:space="preserve"> on the participant’s life over a longer period rather than a snapshot and because this would be more likely to </w:t>
      </w:r>
      <w:r>
        <w:rPr>
          <w:rFonts w:ascii="Arial" w:hAnsi="Arial" w:cs="Arial"/>
          <w:sz w:val="24"/>
          <w:szCs w:val="24"/>
        </w:rPr>
        <w:t>identify</w:t>
      </w:r>
      <w:r w:rsidRPr="00C213CC">
        <w:rPr>
          <w:rFonts w:ascii="Arial" w:hAnsi="Arial" w:cs="Arial"/>
          <w:sz w:val="24"/>
          <w:szCs w:val="24"/>
        </w:rPr>
        <w:t xml:space="preserve"> if experiences changed over time, for example at different stages of schooling.</w:t>
      </w:r>
    </w:p>
    <w:p w14:paraId="6E17C072" w14:textId="0024D4DE" w:rsidR="00907811" w:rsidRPr="00C213CC" w:rsidRDefault="00907811" w:rsidP="00CB1B53">
      <w:pPr>
        <w:pStyle w:val="ListParagraph"/>
        <w:numPr>
          <w:ilvl w:val="0"/>
          <w:numId w:val="4"/>
        </w:numPr>
        <w:spacing w:line="360" w:lineRule="auto"/>
        <w:jc w:val="both"/>
        <w:rPr>
          <w:rFonts w:ascii="Arial" w:hAnsi="Arial" w:cs="Arial"/>
          <w:sz w:val="24"/>
          <w:szCs w:val="24"/>
        </w:rPr>
      </w:pPr>
      <w:r w:rsidRPr="00C213CC">
        <w:rPr>
          <w:rFonts w:ascii="Arial" w:hAnsi="Arial" w:cs="Arial"/>
          <w:sz w:val="24"/>
          <w:szCs w:val="24"/>
        </w:rPr>
        <w:t>have attended a UK school. This was because I wanted to find out about experiences within the British school system</w:t>
      </w:r>
      <w:r>
        <w:rPr>
          <w:rFonts w:ascii="Arial" w:hAnsi="Arial" w:cs="Arial"/>
          <w:sz w:val="24"/>
          <w:szCs w:val="24"/>
        </w:rPr>
        <w:t xml:space="preserve"> </w:t>
      </w:r>
      <w:r w:rsidR="002E4D27">
        <w:rPr>
          <w:rFonts w:ascii="Arial" w:hAnsi="Arial" w:cs="Arial"/>
          <w:sz w:val="24"/>
          <w:szCs w:val="24"/>
        </w:rPr>
        <w:t>as</w:t>
      </w:r>
      <w:r>
        <w:rPr>
          <w:rFonts w:ascii="Arial" w:hAnsi="Arial" w:cs="Arial"/>
          <w:sz w:val="24"/>
          <w:szCs w:val="24"/>
        </w:rPr>
        <w:t xml:space="preserve"> much of the previous research had been conducted in other countries.</w:t>
      </w:r>
    </w:p>
    <w:p w14:paraId="21D2EB66" w14:textId="77777777" w:rsidR="00907811" w:rsidRPr="00A828A3" w:rsidRDefault="00907811" w:rsidP="002458FB">
      <w:pPr>
        <w:pStyle w:val="ListParagraph"/>
        <w:spacing w:line="360" w:lineRule="auto"/>
        <w:ind w:left="0"/>
        <w:rPr>
          <w:rFonts w:ascii="Arial" w:hAnsi="Arial" w:cs="Arial"/>
          <w:sz w:val="16"/>
          <w:szCs w:val="16"/>
        </w:rPr>
      </w:pPr>
    </w:p>
    <w:p w14:paraId="339D5A8F" w14:textId="2FB134B9" w:rsidR="00907811" w:rsidRPr="00C213CC" w:rsidRDefault="0059084E" w:rsidP="002458FB">
      <w:pPr>
        <w:pStyle w:val="ListParagraph"/>
        <w:spacing w:line="360" w:lineRule="auto"/>
        <w:ind w:left="0"/>
        <w:rPr>
          <w:rFonts w:ascii="Arial" w:hAnsi="Arial" w:cs="Arial"/>
          <w:b/>
          <w:bCs/>
          <w:sz w:val="24"/>
          <w:szCs w:val="24"/>
        </w:rPr>
      </w:pPr>
      <w:r>
        <w:rPr>
          <w:rFonts w:ascii="Arial" w:hAnsi="Arial" w:cs="Arial"/>
          <w:b/>
          <w:bCs/>
          <w:sz w:val="24"/>
          <w:szCs w:val="24"/>
        </w:rPr>
        <w:t>2.</w:t>
      </w:r>
      <w:r w:rsidR="004F32E7">
        <w:rPr>
          <w:rFonts w:ascii="Arial" w:hAnsi="Arial" w:cs="Arial"/>
          <w:b/>
          <w:bCs/>
          <w:sz w:val="24"/>
          <w:szCs w:val="24"/>
        </w:rPr>
        <w:t>9</w:t>
      </w:r>
      <w:r>
        <w:rPr>
          <w:rFonts w:ascii="Arial" w:hAnsi="Arial" w:cs="Arial"/>
          <w:b/>
          <w:bCs/>
          <w:sz w:val="24"/>
          <w:szCs w:val="24"/>
        </w:rPr>
        <w:t xml:space="preserve"> </w:t>
      </w:r>
      <w:r w:rsidR="00907811" w:rsidRPr="00C213CC">
        <w:rPr>
          <w:rFonts w:ascii="Arial" w:hAnsi="Arial" w:cs="Arial"/>
          <w:b/>
          <w:bCs/>
          <w:sz w:val="24"/>
          <w:szCs w:val="24"/>
        </w:rPr>
        <w:t>Ethical considerations</w:t>
      </w:r>
    </w:p>
    <w:p w14:paraId="36A7E3C3" w14:textId="77777777" w:rsidR="00907811" w:rsidRPr="00A828A3" w:rsidRDefault="00907811" w:rsidP="002458FB">
      <w:pPr>
        <w:pStyle w:val="ListParagraph"/>
        <w:spacing w:line="360" w:lineRule="auto"/>
        <w:ind w:left="0"/>
        <w:rPr>
          <w:rFonts w:ascii="Arial" w:hAnsi="Arial" w:cs="Arial"/>
          <w:sz w:val="16"/>
          <w:szCs w:val="16"/>
        </w:rPr>
      </w:pPr>
    </w:p>
    <w:p w14:paraId="3D309419" w14:textId="77E15F3F" w:rsidR="00692457" w:rsidRPr="00C229F0" w:rsidRDefault="001A1D73" w:rsidP="002E4D27">
      <w:pPr>
        <w:pStyle w:val="ListParagraph"/>
        <w:spacing w:line="360" w:lineRule="auto"/>
        <w:ind w:left="0"/>
        <w:jc w:val="both"/>
        <w:rPr>
          <w:rFonts w:ascii="Arial" w:hAnsi="Arial" w:cs="Arial"/>
          <w:b/>
          <w:bCs/>
          <w:sz w:val="24"/>
          <w:szCs w:val="24"/>
        </w:rPr>
      </w:pPr>
      <w:r w:rsidRPr="00C229F0">
        <w:rPr>
          <w:rFonts w:ascii="Arial" w:hAnsi="Arial" w:cs="Arial"/>
          <w:sz w:val="24"/>
          <w:szCs w:val="24"/>
        </w:rPr>
        <w:t>At</w:t>
      </w:r>
      <w:r w:rsidR="009F1D1E" w:rsidRPr="00C229F0">
        <w:rPr>
          <w:rFonts w:ascii="Arial" w:hAnsi="Arial" w:cs="Arial"/>
          <w:sz w:val="24"/>
          <w:szCs w:val="24"/>
        </w:rPr>
        <w:t xml:space="preserve"> the request of the ethics committee and following discussion with my supervisor, I amended my initial application to give greater consideration to potential sensitivity of the research for both participants and me (Appendix M).</w:t>
      </w:r>
      <w:r w:rsidR="009F1D1E" w:rsidRPr="00C229F0">
        <w:rPr>
          <w:rFonts w:ascii="Arial" w:hAnsi="Arial" w:cs="Arial"/>
          <w:b/>
          <w:bCs/>
          <w:sz w:val="24"/>
          <w:szCs w:val="24"/>
        </w:rPr>
        <w:t xml:space="preserve"> </w:t>
      </w:r>
      <w:r w:rsidR="009F1D1E" w:rsidRPr="00C229F0">
        <w:rPr>
          <w:rFonts w:ascii="Arial" w:hAnsi="Arial" w:cs="Arial"/>
          <w:sz w:val="24"/>
          <w:szCs w:val="24"/>
        </w:rPr>
        <w:t xml:space="preserve">The research was then approved by the University of Sheffield’s ethics committee The ethics approval </w:t>
      </w:r>
      <w:r w:rsidR="004B35CC" w:rsidRPr="00C229F0">
        <w:rPr>
          <w:rFonts w:ascii="Arial" w:hAnsi="Arial" w:cs="Arial"/>
          <w:sz w:val="24"/>
          <w:szCs w:val="24"/>
        </w:rPr>
        <w:t>certificate</w:t>
      </w:r>
      <w:r w:rsidR="009F1D1E" w:rsidRPr="00C229F0">
        <w:rPr>
          <w:rFonts w:ascii="Arial" w:hAnsi="Arial" w:cs="Arial"/>
          <w:sz w:val="24"/>
          <w:szCs w:val="24"/>
        </w:rPr>
        <w:t xml:space="preserve"> can be found in Appendix N.</w:t>
      </w:r>
    </w:p>
    <w:p w14:paraId="720294A0" w14:textId="77777777" w:rsidR="005D2D80" w:rsidRPr="00C229F0" w:rsidRDefault="005D2D80" w:rsidP="00FE06CD">
      <w:pPr>
        <w:pStyle w:val="ListParagraph"/>
        <w:spacing w:line="240" w:lineRule="auto"/>
        <w:ind w:left="0"/>
        <w:jc w:val="both"/>
        <w:rPr>
          <w:rFonts w:ascii="Arial" w:hAnsi="Arial" w:cs="Arial"/>
          <w:b/>
          <w:bCs/>
          <w:sz w:val="16"/>
          <w:szCs w:val="16"/>
        </w:rPr>
      </w:pPr>
    </w:p>
    <w:p w14:paraId="49310DD1" w14:textId="2C4956ED" w:rsidR="005D2D80" w:rsidRPr="00C229F0" w:rsidRDefault="005D2D80" w:rsidP="002E4D27">
      <w:pPr>
        <w:pStyle w:val="ListParagraph"/>
        <w:spacing w:line="360" w:lineRule="auto"/>
        <w:ind w:left="0"/>
        <w:jc w:val="both"/>
        <w:rPr>
          <w:rFonts w:ascii="Arial" w:hAnsi="Arial" w:cs="Arial"/>
          <w:sz w:val="24"/>
          <w:szCs w:val="24"/>
        </w:rPr>
      </w:pPr>
      <w:r w:rsidRPr="00C229F0">
        <w:rPr>
          <w:rFonts w:ascii="Arial" w:hAnsi="Arial" w:cs="Arial"/>
          <w:sz w:val="24"/>
          <w:szCs w:val="24"/>
        </w:rPr>
        <w:t>I subsequently submitted a request for a further amendment</w:t>
      </w:r>
      <w:r w:rsidR="004D26F7" w:rsidRPr="00C229F0">
        <w:rPr>
          <w:rFonts w:ascii="Arial" w:hAnsi="Arial" w:cs="Arial"/>
          <w:sz w:val="24"/>
          <w:szCs w:val="24"/>
        </w:rPr>
        <w:t>. This was due to my difficulties in recruiting enough participants to interview who were under 25.</w:t>
      </w:r>
      <w:r w:rsidRPr="00C229F0">
        <w:rPr>
          <w:rFonts w:ascii="Arial" w:hAnsi="Arial" w:cs="Arial"/>
          <w:sz w:val="24"/>
          <w:szCs w:val="24"/>
        </w:rPr>
        <w:t xml:space="preserve"> This can </w:t>
      </w:r>
      <w:r w:rsidR="00CB1FC9" w:rsidRPr="00C229F0">
        <w:rPr>
          <w:rFonts w:ascii="Arial" w:hAnsi="Arial" w:cs="Arial"/>
          <w:sz w:val="24"/>
          <w:szCs w:val="24"/>
        </w:rPr>
        <w:t>be found</w:t>
      </w:r>
      <w:r w:rsidRPr="00C229F0">
        <w:rPr>
          <w:rFonts w:ascii="Arial" w:hAnsi="Arial" w:cs="Arial"/>
          <w:sz w:val="24"/>
          <w:szCs w:val="24"/>
        </w:rPr>
        <w:t xml:space="preserve"> in Appendix </w:t>
      </w:r>
      <w:r w:rsidR="009F1D1E" w:rsidRPr="00C229F0">
        <w:rPr>
          <w:rFonts w:ascii="Arial" w:hAnsi="Arial" w:cs="Arial"/>
          <w:sz w:val="24"/>
          <w:szCs w:val="24"/>
        </w:rPr>
        <w:t>O</w:t>
      </w:r>
      <w:r w:rsidRPr="00C229F0">
        <w:rPr>
          <w:rFonts w:ascii="Arial" w:hAnsi="Arial" w:cs="Arial"/>
          <w:sz w:val="24"/>
          <w:szCs w:val="24"/>
        </w:rPr>
        <w:t>.</w:t>
      </w:r>
    </w:p>
    <w:p w14:paraId="6FF01984" w14:textId="77777777" w:rsidR="005D2D80" w:rsidRPr="00C229F0" w:rsidRDefault="005D2D80" w:rsidP="00FE06CD">
      <w:pPr>
        <w:pStyle w:val="ListParagraph"/>
        <w:spacing w:line="240" w:lineRule="auto"/>
        <w:ind w:left="0"/>
        <w:jc w:val="both"/>
        <w:rPr>
          <w:rFonts w:ascii="Arial" w:hAnsi="Arial" w:cs="Arial"/>
          <w:sz w:val="16"/>
          <w:szCs w:val="16"/>
        </w:rPr>
      </w:pPr>
    </w:p>
    <w:p w14:paraId="20ACF66B" w14:textId="53E94671" w:rsidR="00E03652" w:rsidRPr="00C229F0" w:rsidRDefault="00907811" w:rsidP="002E4D27">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Participants were provided with an information </w:t>
      </w:r>
      <w:r w:rsidR="009F1D1E" w:rsidRPr="00C229F0">
        <w:rPr>
          <w:rFonts w:ascii="Arial" w:hAnsi="Arial" w:cs="Arial"/>
          <w:sz w:val="24"/>
          <w:szCs w:val="24"/>
        </w:rPr>
        <w:t xml:space="preserve">sheet (Appendix </w:t>
      </w:r>
      <w:r w:rsidR="004F055C" w:rsidRPr="00C229F0">
        <w:rPr>
          <w:rFonts w:ascii="Arial" w:hAnsi="Arial" w:cs="Arial"/>
          <w:sz w:val="24"/>
          <w:szCs w:val="24"/>
        </w:rPr>
        <w:t>D</w:t>
      </w:r>
      <w:r w:rsidR="009F1D1E" w:rsidRPr="00C229F0">
        <w:rPr>
          <w:rFonts w:ascii="Arial" w:hAnsi="Arial" w:cs="Arial"/>
          <w:sz w:val="24"/>
          <w:szCs w:val="24"/>
        </w:rPr>
        <w:t xml:space="preserve">) </w:t>
      </w:r>
      <w:r w:rsidRPr="00C229F0">
        <w:rPr>
          <w:rFonts w:ascii="Arial" w:hAnsi="Arial" w:cs="Arial"/>
          <w:sz w:val="24"/>
          <w:szCs w:val="24"/>
        </w:rPr>
        <w:t>and consent sheet before taking part</w:t>
      </w:r>
      <w:r w:rsidR="005D2D80" w:rsidRPr="00C229F0">
        <w:rPr>
          <w:rFonts w:ascii="Arial" w:hAnsi="Arial" w:cs="Arial"/>
          <w:sz w:val="24"/>
          <w:szCs w:val="24"/>
        </w:rPr>
        <w:t xml:space="preserve">. I was aware that completing the survey might be upsetting for participants, especially if this evoked old memories. The survey would be completed anonymously and, unless they </w:t>
      </w:r>
      <w:r w:rsidR="00E03652" w:rsidRPr="00C229F0">
        <w:rPr>
          <w:rFonts w:ascii="Arial" w:hAnsi="Arial" w:cs="Arial"/>
          <w:sz w:val="24"/>
          <w:szCs w:val="24"/>
        </w:rPr>
        <w:t xml:space="preserve">had </w:t>
      </w:r>
      <w:r w:rsidR="005D2D80" w:rsidRPr="00C229F0">
        <w:rPr>
          <w:rFonts w:ascii="Arial" w:hAnsi="Arial" w:cs="Arial"/>
          <w:sz w:val="24"/>
          <w:szCs w:val="24"/>
        </w:rPr>
        <w:t xml:space="preserve">provided an </w:t>
      </w:r>
      <w:r w:rsidR="00E03652" w:rsidRPr="00C229F0">
        <w:rPr>
          <w:rFonts w:ascii="Arial" w:hAnsi="Arial" w:cs="Arial"/>
          <w:sz w:val="24"/>
          <w:szCs w:val="24"/>
        </w:rPr>
        <w:t>email,</w:t>
      </w:r>
      <w:r w:rsidR="005D2D80" w:rsidRPr="00C229F0">
        <w:rPr>
          <w:rFonts w:ascii="Arial" w:hAnsi="Arial" w:cs="Arial"/>
          <w:sz w:val="24"/>
          <w:szCs w:val="24"/>
        </w:rPr>
        <w:t xml:space="preserve"> I would not be able to contact them. I felt it important that respondents did </w:t>
      </w:r>
      <w:r w:rsidR="00E03652" w:rsidRPr="00C229F0">
        <w:rPr>
          <w:rFonts w:ascii="Arial" w:hAnsi="Arial" w:cs="Arial"/>
          <w:sz w:val="24"/>
          <w:szCs w:val="24"/>
        </w:rPr>
        <w:t>not</w:t>
      </w:r>
      <w:r w:rsidR="005D2D80" w:rsidRPr="00C229F0">
        <w:rPr>
          <w:rFonts w:ascii="Arial" w:hAnsi="Arial" w:cs="Arial"/>
          <w:sz w:val="24"/>
          <w:szCs w:val="24"/>
        </w:rPr>
        <w:t xml:space="preserve"> have to provide a means of contact as this would have identified them</w:t>
      </w:r>
      <w:r w:rsidR="00E03652" w:rsidRPr="00C229F0">
        <w:rPr>
          <w:rFonts w:ascii="Arial" w:hAnsi="Arial" w:cs="Arial"/>
          <w:sz w:val="24"/>
          <w:szCs w:val="24"/>
        </w:rPr>
        <w:t xml:space="preserve"> but was aware that not being able to contact participants meant that I would not be able to offer any follow up or support. I therefore included a section at the end of the survey which </w:t>
      </w:r>
      <w:r w:rsidRPr="00C229F0">
        <w:rPr>
          <w:rFonts w:ascii="Arial" w:hAnsi="Arial" w:cs="Arial"/>
          <w:sz w:val="24"/>
          <w:szCs w:val="24"/>
        </w:rPr>
        <w:t xml:space="preserve">signposted </w:t>
      </w:r>
      <w:r w:rsidR="00E03652" w:rsidRPr="00C229F0">
        <w:rPr>
          <w:rFonts w:ascii="Arial" w:hAnsi="Arial" w:cs="Arial"/>
          <w:sz w:val="24"/>
          <w:szCs w:val="24"/>
        </w:rPr>
        <w:t xml:space="preserve">participants to </w:t>
      </w:r>
      <w:r w:rsidRPr="00C229F0">
        <w:rPr>
          <w:rFonts w:ascii="Arial" w:hAnsi="Arial" w:cs="Arial"/>
          <w:sz w:val="24"/>
          <w:szCs w:val="24"/>
        </w:rPr>
        <w:t>various organisations that could support them after both the survey and the interviews</w:t>
      </w:r>
      <w:r w:rsidR="00CB1FC9" w:rsidRPr="00C229F0">
        <w:rPr>
          <w:rFonts w:ascii="Arial" w:hAnsi="Arial" w:cs="Arial"/>
          <w:sz w:val="24"/>
          <w:szCs w:val="24"/>
        </w:rPr>
        <w:t xml:space="preserve">. This section of the survey can also be found in Appendix </w:t>
      </w:r>
      <w:r w:rsidR="007E3E78" w:rsidRPr="00C229F0">
        <w:rPr>
          <w:rFonts w:ascii="Arial" w:hAnsi="Arial" w:cs="Arial"/>
          <w:sz w:val="24"/>
          <w:szCs w:val="24"/>
        </w:rPr>
        <w:t>F.</w:t>
      </w:r>
      <w:r w:rsidRPr="00C229F0">
        <w:rPr>
          <w:rFonts w:ascii="Arial" w:hAnsi="Arial" w:cs="Arial"/>
          <w:sz w:val="24"/>
          <w:szCs w:val="24"/>
        </w:rPr>
        <w:t xml:space="preserve"> </w:t>
      </w:r>
    </w:p>
    <w:p w14:paraId="20D420D8" w14:textId="77777777" w:rsidR="00E03652" w:rsidRPr="00FE06CD" w:rsidRDefault="00E03652" w:rsidP="00FE06CD">
      <w:pPr>
        <w:pStyle w:val="ListParagraph"/>
        <w:spacing w:line="240" w:lineRule="auto"/>
        <w:ind w:left="0"/>
        <w:jc w:val="both"/>
        <w:rPr>
          <w:rFonts w:ascii="Arial" w:hAnsi="Arial" w:cs="Arial"/>
          <w:sz w:val="16"/>
          <w:szCs w:val="16"/>
        </w:rPr>
      </w:pPr>
    </w:p>
    <w:p w14:paraId="61D97213" w14:textId="3624B363" w:rsidR="00907811" w:rsidRDefault="003F71EF" w:rsidP="002E4D27">
      <w:pPr>
        <w:pStyle w:val="ListParagraph"/>
        <w:spacing w:line="360" w:lineRule="auto"/>
        <w:ind w:left="0"/>
        <w:jc w:val="both"/>
        <w:rPr>
          <w:rFonts w:ascii="Arial" w:hAnsi="Arial" w:cs="Arial"/>
          <w:sz w:val="24"/>
          <w:szCs w:val="24"/>
        </w:rPr>
      </w:pPr>
      <w:r w:rsidRPr="00C229F0">
        <w:rPr>
          <w:rFonts w:ascii="Arial" w:hAnsi="Arial" w:cs="Arial"/>
          <w:sz w:val="24"/>
          <w:szCs w:val="24"/>
        </w:rPr>
        <w:t>For the survey, p</w:t>
      </w:r>
      <w:r w:rsidR="00907811" w:rsidRPr="00C229F0">
        <w:rPr>
          <w:rFonts w:ascii="Arial" w:hAnsi="Arial" w:cs="Arial"/>
          <w:sz w:val="24"/>
          <w:szCs w:val="24"/>
        </w:rPr>
        <w:t xml:space="preserve">articipants </w:t>
      </w:r>
      <w:r w:rsidR="00907811" w:rsidRPr="00C213CC">
        <w:rPr>
          <w:rFonts w:ascii="Arial" w:hAnsi="Arial" w:cs="Arial"/>
          <w:sz w:val="24"/>
          <w:szCs w:val="24"/>
        </w:rPr>
        <w:t xml:space="preserve">were allowed to provide an anonymised identifier if they </w:t>
      </w:r>
      <w:r w:rsidR="00907811" w:rsidRPr="00C229F0">
        <w:rPr>
          <w:rFonts w:ascii="Arial" w:hAnsi="Arial" w:cs="Arial"/>
          <w:sz w:val="24"/>
          <w:szCs w:val="24"/>
        </w:rPr>
        <w:t xml:space="preserve">thought they might wish to contact me to ask that their data be withdrawn. </w:t>
      </w:r>
      <w:r w:rsidR="007E3E78" w:rsidRPr="00C229F0">
        <w:rPr>
          <w:rFonts w:ascii="Arial" w:hAnsi="Arial" w:cs="Arial"/>
          <w:sz w:val="24"/>
          <w:szCs w:val="24"/>
        </w:rPr>
        <w:t xml:space="preserve">No participant withdrew their data. </w:t>
      </w:r>
      <w:r w:rsidR="00C4275E" w:rsidRPr="00C229F0">
        <w:rPr>
          <w:rFonts w:ascii="Arial" w:hAnsi="Arial" w:cs="Arial"/>
          <w:sz w:val="24"/>
          <w:szCs w:val="24"/>
        </w:rPr>
        <w:t>Survey p</w:t>
      </w:r>
      <w:r w:rsidR="007E3E78" w:rsidRPr="00C229F0">
        <w:rPr>
          <w:rFonts w:ascii="Arial" w:hAnsi="Arial" w:cs="Arial"/>
          <w:sz w:val="24"/>
          <w:szCs w:val="24"/>
        </w:rPr>
        <w:t xml:space="preserve">articipant codes were allocated </w:t>
      </w:r>
      <w:r w:rsidR="00C4275E" w:rsidRPr="00C229F0">
        <w:rPr>
          <w:rFonts w:ascii="Arial" w:hAnsi="Arial" w:cs="Arial"/>
          <w:sz w:val="24"/>
          <w:szCs w:val="24"/>
        </w:rPr>
        <w:t xml:space="preserve">according to the order in which surveys were received and </w:t>
      </w:r>
      <w:r w:rsidR="007E3E78" w:rsidRPr="00C229F0">
        <w:rPr>
          <w:rFonts w:ascii="Arial" w:hAnsi="Arial" w:cs="Arial"/>
          <w:sz w:val="24"/>
          <w:szCs w:val="24"/>
        </w:rPr>
        <w:t xml:space="preserve">used for </w:t>
      </w:r>
      <w:r w:rsidR="00C4275E" w:rsidRPr="00C229F0">
        <w:rPr>
          <w:rFonts w:ascii="Arial" w:hAnsi="Arial" w:cs="Arial"/>
          <w:sz w:val="24"/>
          <w:szCs w:val="24"/>
        </w:rPr>
        <w:t>analysis and in the discussion. P</w:t>
      </w:r>
      <w:r w:rsidR="007E3E78" w:rsidRPr="00C229F0">
        <w:rPr>
          <w:rFonts w:ascii="Arial" w:hAnsi="Arial" w:cs="Arial"/>
          <w:sz w:val="24"/>
          <w:szCs w:val="24"/>
        </w:rPr>
        <w:t xml:space="preserve">seudonyms </w:t>
      </w:r>
      <w:r w:rsidR="00907811" w:rsidRPr="00C229F0">
        <w:rPr>
          <w:rFonts w:ascii="Arial" w:hAnsi="Arial" w:cs="Arial"/>
          <w:sz w:val="24"/>
          <w:szCs w:val="24"/>
        </w:rPr>
        <w:t xml:space="preserve">were allocated for all </w:t>
      </w:r>
      <w:r w:rsidR="007E3E78" w:rsidRPr="00C229F0">
        <w:rPr>
          <w:rFonts w:ascii="Arial" w:hAnsi="Arial" w:cs="Arial"/>
          <w:sz w:val="24"/>
          <w:szCs w:val="24"/>
        </w:rPr>
        <w:t xml:space="preserve">interviewees </w:t>
      </w:r>
      <w:r w:rsidR="00907811" w:rsidRPr="00C229F0">
        <w:rPr>
          <w:rFonts w:ascii="Arial" w:hAnsi="Arial" w:cs="Arial"/>
          <w:sz w:val="24"/>
          <w:szCs w:val="24"/>
        </w:rPr>
        <w:t>and other family members. The genetic condition of the sibling of one participant was not reported as this is a rare condition and may have identified the participant.</w:t>
      </w:r>
      <w:r w:rsidR="002A617D" w:rsidRPr="00C229F0">
        <w:rPr>
          <w:rFonts w:ascii="Arial" w:hAnsi="Arial" w:cs="Arial"/>
          <w:sz w:val="24"/>
          <w:szCs w:val="24"/>
        </w:rPr>
        <w:t xml:space="preserve"> All other identifying features, such as place names, and careers of the participants, were also removed.</w:t>
      </w:r>
    </w:p>
    <w:p w14:paraId="73BD004C" w14:textId="77777777" w:rsidR="003F71EF" w:rsidRPr="00FE06CD" w:rsidRDefault="003F71EF" w:rsidP="00FE06CD">
      <w:pPr>
        <w:pStyle w:val="ListParagraph"/>
        <w:spacing w:line="240" w:lineRule="auto"/>
        <w:ind w:left="0"/>
        <w:jc w:val="both"/>
        <w:rPr>
          <w:rFonts w:ascii="Arial" w:hAnsi="Arial" w:cs="Arial"/>
          <w:sz w:val="16"/>
          <w:szCs w:val="16"/>
        </w:rPr>
      </w:pPr>
    </w:p>
    <w:p w14:paraId="31BA2F0A" w14:textId="2D653269" w:rsidR="007F5D25" w:rsidRPr="00C229F0" w:rsidRDefault="003F71EF" w:rsidP="00CB1B53">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Those who were interviewed were sent a list of questions prior to the interview. This was so that they could prepare their thoughts, be aware of any questions which they might find difficult and to </w:t>
      </w:r>
      <w:r w:rsidR="00E35785" w:rsidRPr="00C229F0">
        <w:rPr>
          <w:rFonts w:ascii="Arial" w:hAnsi="Arial" w:cs="Arial"/>
          <w:sz w:val="24"/>
          <w:szCs w:val="24"/>
        </w:rPr>
        <w:t>stress</w:t>
      </w:r>
      <w:r w:rsidRPr="00C229F0">
        <w:rPr>
          <w:rFonts w:ascii="Arial" w:hAnsi="Arial" w:cs="Arial"/>
          <w:sz w:val="24"/>
          <w:szCs w:val="24"/>
        </w:rPr>
        <w:t xml:space="preserve"> that they could</w:t>
      </w:r>
      <w:r w:rsidR="007E3E78" w:rsidRPr="00C229F0">
        <w:rPr>
          <w:rFonts w:ascii="Arial" w:hAnsi="Arial" w:cs="Arial"/>
          <w:sz w:val="24"/>
          <w:szCs w:val="24"/>
        </w:rPr>
        <w:t xml:space="preserve"> decline to answer any questions which they were not comfortable answering. </w:t>
      </w:r>
      <w:r w:rsidRPr="00C229F0">
        <w:rPr>
          <w:rFonts w:ascii="Arial" w:hAnsi="Arial" w:cs="Arial"/>
          <w:sz w:val="24"/>
          <w:szCs w:val="24"/>
        </w:rPr>
        <w:t xml:space="preserve">This email also reminded them that they could withdraw from the study. </w:t>
      </w:r>
      <w:r w:rsidR="00907811" w:rsidRPr="00C229F0">
        <w:rPr>
          <w:rFonts w:ascii="Arial" w:hAnsi="Arial" w:cs="Arial"/>
          <w:sz w:val="24"/>
          <w:szCs w:val="24"/>
        </w:rPr>
        <w:t>Participants were told before and at the start of the interview that it was OK to be upset, that they could take a break and that they could ask for material to be retracted.</w:t>
      </w:r>
      <w:r w:rsidR="007E3E78" w:rsidRPr="00C229F0">
        <w:rPr>
          <w:rFonts w:ascii="Arial" w:hAnsi="Arial" w:cs="Arial"/>
          <w:sz w:val="24"/>
          <w:szCs w:val="24"/>
        </w:rPr>
        <w:t xml:space="preserve"> No participant withdrew</w:t>
      </w:r>
      <w:r w:rsidR="00C4275E" w:rsidRPr="00C229F0">
        <w:rPr>
          <w:rFonts w:ascii="Arial" w:hAnsi="Arial" w:cs="Arial"/>
          <w:sz w:val="24"/>
          <w:szCs w:val="24"/>
        </w:rPr>
        <w:t xml:space="preserve"> and</w:t>
      </w:r>
      <w:r w:rsidR="007F5D25" w:rsidRPr="00C229F0">
        <w:rPr>
          <w:rFonts w:ascii="Arial" w:hAnsi="Arial" w:cs="Arial"/>
          <w:sz w:val="24"/>
          <w:szCs w:val="24"/>
        </w:rPr>
        <w:t xml:space="preserve"> none asked for a break</w:t>
      </w:r>
      <w:r w:rsidR="00C4275E" w:rsidRPr="00C229F0">
        <w:rPr>
          <w:rFonts w:ascii="Arial" w:hAnsi="Arial" w:cs="Arial"/>
          <w:sz w:val="24"/>
          <w:szCs w:val="24"/>
        </w:rPr>
        <w:t xml:space="preserve">. </w:t>
      </w:r>
    </w:p>
    <w:p w14:paraId="5961CB9E" w14:textId="77777777" w:rsidR="00C4275E" w:rsidRPr="00C4275E" w:rsidRDefault="00C4275E" w:rsidP="00C4275E">
      <w:pPr>
        <w:pStyle w:val="ListParagraph"/>
        <w:spacing w:line="240" w:lineRule="auto"/>
        <w:ind w:left="0"/>
        <w:jc w:val="both"/>
        <w:rPr>
          <w:rFonts w:ascii="Arial" w:hAnsi="Arial" w:cs="Arial"/>
          <w:color w:val="FF0000"/>
          <w:sz w:val="16"/>
          <w:szCs w:val="16"/>
        </w:rPr>
      </w:pPr>
    </w:p>
    <w:p w14:paraId="6E7233B6" w14:textId="398459A7" w:rsidR="00C4275E" w:rsidRPr="00C229F0" w:rsidRDefault="00C4275E" w:rsidP="00CB1B53">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Following the interviews. Participants were emailed to thank them for their involvement, to remind them of their right to withdraw </w:t>
      </w:r>
      <w:r w:rsidR="00F64C3A" w:rsidRPr="00C229F0">
        <w:rPr>
          <w:rFonts w:ascii="Arial" w:hAnsi="Arial" w:cs="Arial"/>
          <w:sz w:val="24"/>
          <w:szCs w:val="24"/>
        </w:rPr>
        <w:t xml:space="preserve">their </w:t>
      </w:r>
      <w:r w:rsidRPr="00C229F0">
        <w:rPr>
          <w:rFonts w:ascii="Arial" w:hAnsi="Arial" w:cs="Arial"/>
          <w:sz w:val="24"/>
          <w:szCs w:val="24"/>
        </w:rPr>
        <w:t xml:space="preserve">data within 10 days and to signpost them again to support. </w:t>
      </w:r>
    </w:p>
    <w:p w14:paraId="1F5687B0" w14:textId="77777777" w:rsidR="007F5D25" w:rsidRPr="00C4275E" w:rsidRDefault="007F5D25" w:rsidP="00C4275E">
      <w:pPr>
        <w:pStyle w:val="ListParagraph"/>
        <w:spacing w:line="240" w:lineRule="auto"/>
        <w:ind w:left="0"/>
        <w:jc w:val="both"/>
        <w:rPr>
          <w:rFonts w:ascii="Arial" w:hAnsi="Arial" w:cs="Arial"/>
          <w:color w:val="FF0000"/>
          <w:sz w:val="16"/>
          <w:szCs w:val="16"/>
        </w:rPr>
      </w:pPr>
    </w:p>
    <w:p w14:paraId="3274D0EF" w14:textId="400A3C0D" w:rsidR="00907811" w:rsidRPr="00C229F0" w:rsidRDefault="00A5304C" w:rsidP="00CB1B53">
      <w:pPr>
        <w:pStyle w:val="ListParagraph"/>
        <w:spacing w:line="360" w:lineRule="auto"/>
        <w:ind w:left="0"/>
        <w:jc w:val="both"/>
        <w:rPr>
          <w:rFonts w:ascii="Arial" w:hAnsi="Arial" w:cs="Arial"/>
        </w:rPr>
      </w:pPr>
      <w:r w:rsidRPr="00C229F0">
        <w:rPr>
          <w:rFonts w:ascii="Arial" w:hAnsi="Arial" w:cs="Arial"/>
          <w:sz w:val="24"/>
          <w:szCs w:val="24"/>
        </w:rPr>
        <w:lastRenderedPageBreak/>
        <w:t>Because of the sensitive nature of the area of study, I was aware that my role might become emotional containment</w:t>
      </w:r>
      <w:r w:rsidR="00CF3940" w:rsidRPr="00C229F0">
        <w:rPr>
          <w:rFonts w:ascii="Arial" w:hAnsi="Arial" w:cs="Arial"/>
          <w:sz w:val="24"/>
          <w:szCs w:val="24"/>
        </w:rPr>
        <w:t xml:space="preserve"> (</w:t>
      </w:r>
      <w:r w:rsidR="00DE7019" w:rsidRPr="00C229F0">
        <w:rPr>
          <w:rFonts w:ascii="Arial" w:hAnsi="Arial" w:cs="Arial"/>
          <w:sz w:val="24"/>
          <w:szCs w:val="24"/>
        </w:rPr>
        <w:t xml:space="preserve">OxfordCBT, 2022; </w:t>
      </w:r>
      <w:r w:rsidR="00CF3940" w:rsidRPr="00C229F0">
        <w:rPr>
          <w:rFonts w:ascii="Arial" w:hAnsi="Arial" w:cs="Arial"/>
          <w:sz w:val="24"/>
          <w:szCs w:val="24"/>
        </w:rPr>
        <w:t>Reid, 2013)</w:t>
      </w:r>
      <w:r w:rsidRPr="00C229F0">
        <w:rPr>
          <w:rFonts w:ascii="Arial" w:hAnsi="Arial" w:cs="Arial"/>
          <w:sz w:val="24"/>
          <w:szCs w:val="24"/>
        </w:rPr>
        <w:t xml:space="preserve">, drawing on my skills as a psychologist. However, it is important to note that all the </w:t>
      </w:r>
      <w:r w:rsidR="00304699" w:rsidRPr="00C229F0">
        <w:rPr>
          <w:rFonts w:ascii="Arial" w:hAnsi="Arial" w:cs="Arial"/>
          <w:sz w:val="24"/>
          <w:szCs w:val="24"/>
        </w:rPr>
        <w:t>participants</w:t>
      </w:r>
      <w:r w:rsidRPr="00C229F0">
        <w:rPr>
          <w:rFonts w:ascii="Arial" w:hAnsi="Arial" w:cs="Arial"/>
          <w:sz w:val="24"/>
          <w:szCs w:val="24"/>
        </w:rPr>
        <w:t xml:space="preserve"> had volunteered knowing they might be asked sensitive </w:t>
      </w:r>
      <w:r w:rsidR="00E40FDB" w:rsidRPr="00C229F0">
        <w:rPr>
          <w:rFonts w:ascii="Arial" w:hAnsi="Arial" w:cs="Arial"/>
          <w:sz w:val="24"/>
          <w:szCs w:val="24"/>
        </w:rPr>
        <w:t>questions,</w:t>
      </w:r>
      <w:r w:rsidR="006F2AC9" w:rsidRPr="00C229F0">
        <w:rPr>
          <w:rFonts w:ascii="Arial" w:hAnsi="Arial" w:cs="Arial"/>
          <w:sz w:val="24"/>
          <w:szCs w:val="24"/>
        </w:rPr>
        <w:t xml:space="preserve"> and it is possible that those who might have found the topic emotionally demanding had not volunteered (Saliba &amp; Ostojic, 2014).</w:t>
      </w:r>
      <w:r w:rsidR="006F2AC9" w:rsidRPr="00C229F0">
        <w:rPr>
          <w:rFonts w:ascii="Arial" w:hAnsi="Arial" w:cs="Arial"/>
        </w:rPr>
        <w:t xml:space="preserve"> </w:t>
      </w:r>
      <w:r w:rsidRPr="00C229F0">
        <w:rPr>
          <w:rFonts w:ascii="Arial" w:hAnsi="Arial" w:cs="Arial"/>
          <w:sz w:val="24"/>
          <w:szCs w:val="24"/>
        </w:rPr>
        <w:t>At one point, I could hear in a participant’s voice that they were becoming emotional</w:t>
      </w:r>
      <w:r w:rsidR="00304699" w:rsidRPr="00C229F0">
        <w:rPr>
          <w:rFonts w:ascii="Arial" w:hAnsi="Arial" w:cs="Arial"/>
          <w:sz w:val="24"/>
          <w:szCs w:val="24"/>
        </w:rPr>
        <w:t xml:space="preserve"> when talking about the difficulties her mother had faced because she </w:t>
      </w:r>
      <w:r w:rsidR="00C82F34" w:rsidRPr="00C229F0">
        <w:rPr>
          <w:rFonts w:ascii="Arial" w:hAnsi="Arial" w:cs="Arial"/>
          <w:sz w:val="24"/>
          <w:szCs w:val="24"/>
        </w:rPr>
        <w:t>had not</w:t>
      </w:r>
      <w:r w:rsidR="00304699" w:rsidRPr="00C229F0">
        <w:rPr>
          <w:rFonts w:ascii="Arial" w:hAnsi="Arial" w:cs="Arial"/>
          <w:sz w:val="24"/>
          <w:szCs w:val="24"/>
        </w:rPr>
        <w:t xml:space="preserve"> been given enough help</w:t>
      </w:r>
      <w:r w:rsidRPr="00C229F0">
        <w:rPr>
          <w:rFonts w:ascii="Arial" w:hAnsi="Arial" w:cs="Arial"/>
          <w:sz w:val="24"/>
          <w:szCs w:val="24"/>
        </w:rPr>
        <w:t xml:space="preserve">. This happened only very briefly, and </w:t>
      </w:r>
      <w:r w:rsidR="00304699" w:rsidRPr="00C229F0">
        <w:rPr>
          <w:rFonts w:ascii="Arial" w:hAnsi="Arial" w:cs="Arial"/>
          <w:sz w:val="24"/>
          <w:szCs w:val="24"/>
        </w:rPr>
        <w:t>she</w:t>
      </w:r>
      <w:r w:rsidRPr="00C229F0">
        <w:rPr>
          <w:rFonts w:ascii="Arial" w:hAnsi="Arial" w:cs="Arial"/>
          <w:sz w:val="24"/>
          <w:szCs w:val="24"/>
        </w:rPr>
        <w:t xml:space="preserve"> carried on talking through the moment. </w:t>
      </w:r>
    </w:p>
    <w:p w14:paraId="30EF77D0" w14:textId="77777777" w:rsidR="00070531" w:rsidRPr="00C229F0" w:rsidRDefault="00070531" w:rsidP="008F5CEC">
      <w:pPr>
        <w:pStyle w:val="ListParagraph"/>
        <w:spacing w:line="240" w:lineRule="auto"/>
        <w:ind w:left="0"/>
        <w:jc w:val="both"/>
        <w:rPr>
          <w:rFonts w:ascii="Arial" w:hAnsi="Arial" w:cs="Arial"/>
          <w:sz w:val="16"/>
          <w:szCs w:val="16"/>
        </w:rPr>
      </w:pPr>
    </w:p>
    <w:p w14:paraId="784C1192" w14:textId="00DAD41F" w:rsidR="00A5304C" w:rsidRPr="00C229F0" w:rsidRDefault="00070531" w:rsidP="00CB1B53">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At the ethics application stage, I was </w:t>
      </w:r>
      <w:r w:rsidR="008F5CEC" w:rsidRPr="00C229F0">
        <w:rPr>
          <w:rFonts w:ascii="Arial" w:hAnsi="Arial" w:cs="Arial"/>
          <w:sz w:val="24"/>
          <w:szCs w:val="24"/>
        </w:rPr>
        <w:t xml:space="preserve">also </w:t>
      </w:r>
      <w:r w:rsidRPr="00C229F0">
        <w:rPr>
          <w:rFonts w:ascii="Arial" w:hAnsi="Arial" w:cs="Arial"/>
          <w:sz w:val="24"/>
          <w:szCs w:val="24"/>
        </w:rPr>
        <w:t xml:space="preserve">aware that </w:t>
      </w:r>
      <w:r w:rsidR="00A5304C" w:rsidRPr="00C229F0">
        <w:rPr>
          <w:rFonts w:ascii="Arial" w:hAnsi="Arial" w:cs="Arial"/>
          <w:sz w:val="24"/>
          <w:szCs w:val="24"/>
        </w:rPr>
        <w:t>I would be hearing incredibly moving stories</w:t>
      </w:r>
      <w:r w:rsidR="007F5D25" w:rsidRPr="00C229F0">
        <w:rPr>
          <w:rFonts w:ascii="Arial" w:hAnsi="Arial" w:cs="Arial"/>
          <w:sz w:val="24"/>
          <w:szCs w:val="24"/>
        </w:rPr>
        <w:t xml:space="preserve"> and that I </w:t>
      </w:r>
      <w:r w:rsidRPr="00C229F0">
        <w:rPr>
          <w:rFonts w:ascii="Arial" w:hAnsi="Arial" w:cs="Arial"/>
          <w:sz w:val="24"/>
          <w:szCs w:val="24"/>
        </w:rPr>
        <w:t>m</w:t>
      </w:r>
      <w:r w:rsidR="008F5CEC" w:rsidRPr="00C229F0">
        <w:rPr>
          <w:rFonts w:ascii="Arial" w:hAnsi="Arial" w:cs="Arial"/>
          <w:sz w:val="24"/>
          <w:szCs w:val="24"/>
        </w:rPr>
        <w:t>ight</w:t>
      </w:r>
      <w:r w:rsidRPr="00C229F0">
        <w:rPr>
          <w:rFonts w:ascii="Arial" w:hAnsi="Arial" w:cs="Arial"/>
          <w:sz w:val="24"/>
          <w:szCs w:val="24"/>
        </w:rPr>
        <w:t xml:space="preserve"> be affected personally by hearing these stories</w:t>
      </w:r>
      <w:r w:rsidR="007F5D25" w:rsidRPr="00C229F0">
        <w:rPr>
          <w:rFonts w:ascii="Arial" w:hAnsi="Arial" w:cs="Arial"/>
          <w:sz w:val="24"/>
          <w:szCs w:val="24"/>
        </w:rPr>
        <w:t xml:space="preserve">. </w:t>
      </w:r>
      <w:r w:rsidRPr="00C229F0">
        <w:rPr>
          <w:rFonts w:ascii="Arial" w:hAnsi="Arial" w:cs="Arial"/>
          <w:sz w:val="24"/>
          <w:szCs w:val="24"/>
        </w:rPr>
        <w:t>I knew that I would have access to supervision were I to find any of the conversations difficult and I was made</w:t>
      </w:r>
      <w:r w:rsidR="00C4275E" w:rsidRPr="00C229F0">
        <w:rPr>
          <w:rFonts w:ascii="Arial" w:hAnsi="Arial" w:cs="Arial"/>
          <w:sz w:val="24"/>
          <w:szCs w:val="24"/>
        </w:rPr>
        <w:t xml:space="preserve"> aware that the university have a </w:t>
      </w:r>
      <w:r w:rsidR="008F5CEC" w:rsidRPr="00C229F0">
        <w:rPr>
          <w:rFonts w:ascii="Arial" w:hAnsi="Arial" w:cs="Arial"/>
          <w:sz w:val="24"/>
          <w:szCs w:val="24"/>
        </w:rPr>
        <w:t>peer led</w:t>
      </w:r>
      <w:r w:rsidR="00C4275E" w:rsidRPr="00C229F0">
        <w:rPr>
          <w:rFonts w:ascii="Arial" w:hAnsi="Arial" w:cs="Arial"/>
          <w:sz w:val="24"/>
          <w:szCs w:val="24"/>
        </w:rPr>
        <w:t xml:space="preserve"> ‘Emotionally demanding research’ network</w:t>
      </w:r>
      <w:r w:rsidR="008F5CEC" w:rsidRPr="00C229F0">
        <w:rPr>
          <w:rFonts w:ascii="Arial" w:hAnsi="Arial" w:cs="Arial"/>
          <w:sz w:val="24"/>
          <w:szCs w:val="24"/>
        </w:rPr>
        <w:t xml:space="preserve">. </w:t>
      </w:r>
    </w:p>
    <w:p w14:paraId="46802C47" w14:textId="77777777" w:rsidR="00907811" w:rsidRPr="0072429E" w:rsidRDefault="00907811" w:rsidP="00CB1B53">
      <w:pPr>
        <w:pStyle w:val="ListParagraph"/>
        <w:spacing w:line="360" w:lineRule="auto"/>
        <w:ind w:left="0"/>
        <w:jc w:val="both"/>
        <w:rPr>
          <w:rFonts w:ascii="Arial" w:hAnsi="Arial" w:cs="Arial"/>
          <w:sz w:val="12"/>
          <w:szCs w:val="12"/>
        </w:rPr>
      </w:pPr>
    </w:p>
    <w:p w14:paraId="3E2F7643" w14:textId="7F519B2E" w:rsidR="00907811" w:rsidRPr="002D1A35" w:rsidRDefault="00907811" w:rsidP="00CB1B53">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Interview data was anonymised at the point of transcription and stored on the university’s Google Drive system in line with the 2018 Data Protection Act (Queen’s Printers of Acts of </w:t>
      </w:r>
      <w:r w:rsidRPr="002D1A35">
        <w:rPr>
          <w:rFonts w:ascii="Arial" w:hAnsi="Arial" w:cs="Arial"/>
          <w:sz w:val="24"/>
          <w:szCs w:val="24"/>
        </w:rPr>
        <w:t>Parliament, 2018).</w:t>
      </w:r>
    </w:p>
    <w:p w14:paraId="3DD8B358" w14:textId="77777777" w:rsidR="00907811" w:rsidRPr="0072429E" w:rsidRDefault="00907811" w:rsidP="002458FB">
      <w:pPr>
        <w:pStyle w:val="ListParagraph"/>
        <w:spacing w:line="360" w:lineRule="auto"/>
        <w:ind w:left="0"/>
        <w:rPr>
          <w:rFonts w:ascii="Arial" w:hAnsi="Arial" w:cs="Arial"/>
          <w:sz w:val="12"/>
          <w:szCs w:val="12"/>
        </w:rPr>
      </w:pPr>
    </w:p>
    <w:p w14:paraId="683D12A3" w14:textId="77777777" w:rsidR="00907811" w:rsidRPr="0072429E" w:rsidRDefault="00907811" w:rsidP="002458FB">
      <w:pPr>
        <w:pStyle w:val="ListParagraph"/>
        <w:spacing w:line="360" w:lineRule="auto"/>
        <w:ind w:left="0"/>
        <w:rPr>
          <w:rFonts w:ascii="Arial" w:hAnsi="Arial" w:cs="Arial"/>
          <w:sz w:val="12"/>
          <w:szCs w:val="12"/>
        </w:rPr>
      </w:pPr>
    </w:p>
    <w:p w14:paraId="0A00EE5B" w14:textId="2B64B5E1" w:rsidR="00907811" w:rsidRDefault="0059084E" w:rsidP="002458FB">
      <w:pPr>
        <w:pStyle w:val="ListParagraph"/>
        <w:spacing w:line="360" w:lineRule="auto"/>
        <w:ind w:left="0"/>
        <w:rPr>
          <w:rFonts w:ascii="Arial" w:hAnsi="Arial" w:cs="Arial"/>
          <w:b/>
          <w:bCs/>
          <w:sz w:val="24"/>
          <w:szCs w:val="24"/>
        </w:rPr>
      </w:pPr>
      <w:r w:rsidRPr="002D1A35">
        <w:rPr>
          <w:rFonts w:ascii="Arial" w:hAnsi="Arial" w:cs="Arial"/>
          <w:b/>
          <w:bCs/>
          <w:sz w:val="24"/>
          <w:szCs w:val="24"/>
        </w:rPr>
        <w:t>2.</w:t>
      </w:r>
      <w:r w:rsidR="004F32E7">
        <w:rPr>
          <w:rFonts w:ascii="Arial" w:hAnsi="Arial" w:cs="Arial"/>
          <w:b/>
          <w:bCs/>
          <w:sz w:val="24"/>
          <w:szCs w:val="24"/>
        </w:rPr>
        <w:t xml:space="preserve">10 </w:t>
      </w:r>
      <w:r w:rsidR="00907811" w:rsidRPr="002D1A35">
        <w:rPr>
          <w:rFonts w:ascii="Arial" w:hAnsi="Arial" w:cs="Arial"/>
          <w:b/>
          <w:bCs/>
          <w:sz w:val="24"/>
          <w:szCs w:val="24"/>
        </w:rPr>
        <w:t>Analysis</w:t>
      </w:r>
    </w:p>
    <w:p w14:paraId="2BD9EC6B" w14:textId="77777777" w:rsidR="00FE06CD" w:rsidRPr="00FE06CD" w:rsidRDefault="00FE06CD" w:rsidP="00FE06CD">
      <w:pPr>
        <w:pStyle w:val="ListParagraph"/>
        <w:spacing w:line="240" w:lineRule="auto"/>
        <w:ind w:left="0"/>
        <w:rPr>
          <w:rFonts w:ascii="Arial" w:hAnsi="Arial" w:cs="Arial"/>
          <w:color w:val="FF0000"/>
          <w:sz w:val="16"/>
          <w:szCs w:val="16"/>
        </w:rPr>
      </w:pPr>
    </w:p>
    <w:p w14:paraId="46661CD8" w14:textId="38A1A935" w:rsidR="00563607" w:rsidRPr="00563607" w:rsidRDefault="00563607" w:rsidP="00FA4452">
      <w:pPr>
        <w:pStyle w:val="ListParagraph"/>
        <w:spacing w:line="360" w:lineRule="auto"/>
        <w:ind w:left="0"/>
        <w:jc w:val="both"/>
        <w:rPr>
          <w:rFonts w:ascii="Arial" w:hAnsi="Arial" w:cs="Arial"/>
          <w:sz w:val="24"/>
          <w:szCs w:val="24"/>
        </w:rPr>
      </w:pPr>
      <w:r w:rsidRPr="00C229F0">
        <w:rPr>
          <w:rFonts w:ascii="Arial" w:hAnsi="Arial" w:cs="Arial"/>
          <w:sz w:val="24"/>
          <w:szCs w:val="24"/>
        </w:rPr>
        <w:t xml:space="preserve">I analysed the data in </w:t>
      </w:r>
      <w:r w:rsidR="00FA0374" w:rsidRPr="00C229F0">
        <w:rPr>
          <w:rFonts w:ascii="Arial" w:hAnsi="Arial" w:cs="Arial"/>
          <w:sz w:val="24"/>
          <w:szCs w:val="24"/>
        </w:rPr>
        <w:t>four</w:t>
      </w:r>
      <w:r w:rsidRPr="00C229F0">
        <w:rPr>
          <w:rFonts w:ascii="Arial" w:hAnsi="Arial" w:cs="Arial"/>
          <w:sz w:val="24"/>
          <w:szCs w:val="24"/>
        </w:rPr>
        <w:t xml:space="preserve"> ways, by hand</w:t>
      </w:r>
      <w:r w:rsidR="002D0F18" w:rsidRPr="00C229F0">
        <w:rPr>
          <w:rFonts w:ascii="Arial" w:hAnsi="Arial" w:cs="Arial"/>
          <w:sz w:val="24"/>
          <w:szCs w:val="24"/>
        </w:rPr>
        <w:t xml:space="preserve"> (see Appendix P)</w:t>
      </w:r>
      <w:r w:rsidRPr="00C229F0">
        <w:rPr>
          <w:rFonts w:ascii="Arial" w:hAnsi="Arial" w:cs="Arial"/>
          <w:sz w:val="24"/>
          <w:szCs w:val="24"/>
        </w:rPr>
        <w:t xml:space="preserve">, using </w:t>
      </w:r>
      <w:r w:rsidR="00E631D5" w:rsidRPr="00C229F0">
        <w:rPr>
          <w:rFonts w:ascii="Arial" w:hAnsi="Arial" w:cs="Arial"/>
          <w:sz w:val="24"/>
          <w:szCs w:val="24"/>
        </w:rPr>
        <w:t>E</w:t>
      </w:r>
      <w:r w:rsidRPr="00C229F0">
        <w:rPr>
          <w:rFonts w:ascii="Arial" w:hAnsi="Arial" w:cs="Arial"/>
          <w:sz w:val="24"/>
          <w:szCs w:val="24"/>
        </w:rPr>
        <w:t>xcel (Phase 1)</w:t>
      </w:r>
      <w:r w:rsidR="00FA0374" w:rsidRPr="00C229F0">
        <w:rPr>
          <w:rFonts w:ascii="Arial" w:hAnsi="Arial" w:cs="Arial"/>
          <w:sz w:val="24"/>
          <w:szCs w:val="24"/>
        </w:rPr>
        <w:t xml:space="preserve">, </w:t>
      </w:r>
      <w:r w:rsidRPr="00C229F0">
        <w:rPr>
          <w:rFonts w:ascii="Arial" w:hAnsi="Arial" w:cs="Arial"/>
          <w:sz w:val="24"/>
          <w:szCs w:val="24"/>
        </w:rPr>
        <w:t>using NVivo (Phase 1 qualitative questions and Phase 2 interview transcript</w:t>
      </w:r>
      <w:r w:rsidR="002D0F18" w:rsidRPr="00C229F0">
        <w:rPr>
          <w:rFonts w:ascii="Arial" w:hAnsi="Arial" w:cs="Arial"/>
          <w:sz w:val="24"/>
          <w:szCs w:val="24"/>
        </w:rPr>
        <w:t xml:space="preserve">s) </w:t>
      </w:r>
      <w:r w:rsidR="00FA0374" w:rsidRPr="00C229F0">
        <w:rPr>
          <w:rFonts w:ascii="Arial" w:hAnsi="Arial" w:cs="Arial"/>
          <w:sz w:val="24"/>
          <w:szCs w:val="24"/>
        </w:rPr>
        <w:t xml:space="preserve">and using </w:t>
      </w:r>
      <w:r w:rsidR="00E6420A" w:rsidRPr="00C229F0">
        <w:rPr>
          <w:rFonts w:ascii="Arial" w:hAnsi="Arial" w:cs="Arial"/>
          <w:sz w:val="24"/>
          <w:szCs w:val="24"/>
        </w:rPr>
        <w:t>a</w:t>
      </w:r>
      <w:r w:rsidR="00FA0374" w:rsidRPr="00C229F0">
        <w:rPr>
          <w:rFonts w:ascii="Arial" w:hAnsi="Arial" w:cs="Arial"/>
          <w:sz w:val="24"/>
          <w:szCs w:val="24"/>
        </w:rPr>
        <w:t xml:space="preserve"> word cloud generator too</w:t>
      </w:r>
      <w:r w:rsidR="00644ADD" w:rsidRPr="00C229F0">
        <w:rPr>
          <w:rFonts w:ascii="Arial" w:hAnsi="Arial" w:cs="Arial"/>
          <w:sz w:val="24"/>
          <w:szCs w:val="24"/>
        </w:rPr>
        <w:t xml:space="preserve">l </w:t>
      </w:r>
      <w:r w:rsidR="00E6420A" w:rsidRPr="00C229F0">
        <w:rPr>
          <w:rFonts w:ascii="Arial" w:hAnsi="Arial" w:cs="Arial"/>
          <w:sz w:val="24"/>
          <w:szCs w:val="24"/>
        </w:rPr>
        <w:t>(</w:t>
      </w:r>
      <w:r w:rsidR="00644ADD" w:rsidRPr="00C229F0">
        <w:rPr>
          <w:rFonts w:ascii="Arial" w:hAnsi="Arial" w:cs="Arial"/>
          <w:sz w:val="24"/>
          <w:szCs w:val="24"/>
        </w:rPr>
        <w:t>Word It Out</w:t>
      </w:r>
      <w:r w:rsidR="00E6420A" w:rsidRPr="00C229F0">
        <w:rPr>
          <w:rFonts w:ascii="Arial" w:hAnsi="Arial" w:cs="Arial"/>
          <w:sz w:val="24"/>
          <w:szCs w:val="24"/>
        </w:rPr>
        <w:t xml:space="preserve">, </w:t>
      </w:r>
      <w:r w:rsidR="00644ADD" w:rsidRPr="00C229F0">
        <w:rPr>
          <w:rFonts w:ascii="Arial" w:hAnsi="Arial" w:cs="Arial"/>
          <w:sz w:val="24"/>
          <w:szCs w:val="24"/>
        </w:rPr>
        <w:t>2024)</w:t>
      </w:r>
      <w:r w:rsidR="002979C5" w:rsidRPr="00C229F0">
        <w:rPr>
          <w:rFonts w:ascii="Arial" w:hAnsi="Arial" w:cs="Arial"/>
          <w:sz w:val="24"/>
          <w:szCs w:val="24"/>
        </w:rPr>
        <w:t xml:space="preserve"> to analyse the </w:t>
      </w:r>
      <w:r w:rsidR="00E6420A" w:rsidRPr="00C229F0">
        <w:rPr>
          <w:rFonts w:ascii="Arial" w:hAnsi="Arial" w:cs="Arial"/>
          <w:sz w:val="24"/>
          <w:szCs w:val="24"/>
        </w:rPr>
        <w:t xml:space="preserve">answers to </w:t>
      </w:r>
      <w:r w:rsidR="00D25FA5" w:rsidRPr="00C229F0">
        <w:rPr>
          <w:rFonts w:ascii="Arial" w:hAnsi="Arial" w:cs="Arial"/>
          <w:sz w:val="24"/>
          <w:szCs w:val="24"/>
        </w:rPr>
        <w:t xml:space="preserve">the </w:t>
      </w:r>
      <w:r w:rsidR="002979C5" w:rsidRPr="00C229F0">
        <w:rPr>
          <w:rFonts w:ascii="Arial" w:hAnsi="Arial" w:cs="Arial"/>
          <w:sz w:val="24"/>
          <w:szCs w:val="24"/>
        </w:rPr>
        <w:t>final survey question</w:t>
      </w:r>
      <w:r w:rsidR="00644ADD" w:rsidRPr="00C229F0">
        <w:rPr>
          <w:rFonts w:ascii="Arial" w:hAnsi="Arial" w:cs="Arial"/>
          <w:sz w:val="24"/>
          <w:szCs w:val="24"/>
        </w:rPr>
        <w:t>.</w:t>
      </w:r>
      <w:r w:rsidR="0098029C" w:rsidRPr="00C229F0">
        <w:rPr>
          <w:rFonts w:ascii="Arial" w:hAnsi="Arial" w:cs="Arial"/>
          <w:sz w:val="24"/>
          <w:szCs w:val="24"/>
        </w:rPr>
        <w:t xml:space="preserve"> Using Excel allowed me to </w:t>
      </w:r>
      <w:r w:rsidR="002939EE" w:rsidRPr="00C229F0">
        <w:rPr>
          <w:rFonts w:ascii="Arial" w:hAnsi="Arial" w:cs="Arial"/>
          <w:sz w:val="24"/>
          <w:szCs w:val="24"/>
        </w:rPr>
        <w:t xml:space="preserve">more </w:t>
      </w:r>
      <w:r w:rsidR="0098029C" w:rsidRPr="00C229F0">
        <w:rPr>
          <w:rFonts w:ascii="Arial" w:hAnsi="Arial" w:cs="Arial"/>
          <w:sz w:val="24"/>
          <w:szCs w:val="24"/>
        </w:rPr>
        <w:t>easily create tables and graphs</w:t>
      </w:r>
      <w:r w:rsidR="0098029C" w:rsidRPr="002D1A35">
        <w:rPr>
          <w:rFonts w:ascii="Arial" w:hAnsi="Arial" w:cs="Arial"/>
          <w:sz w:val="24"/>
          <w:szCs w:val="24"/>
        </w:rPr>
        <w:t>.</w:t>
      </w:r>
    </w:p>
    <w:p w14:paraId="2B9CC028" w14:textId="77777777" w:rsidR="00907811" w:rsidRPr="00A828A3" w:rsidRDefault="00907811" w:rsidP="00FA4452">
      <w:pPr>
        <w:pStyle w:val="ListParagraph"/>
        <w:spacing w:line="360" w:lineRule="auto"/>
        <w:ind w:left="0"/>
        <w:jc w:val="both"/>
        <w:rPr>
          <w:rFonts w:ascii="Arial" w:hAnsi="Arial" w:cs="Arial"/>
          <w:sz w:val="16"/>
          <w:szCs w:val="16"/>
        </w:rPr>
      </w:pPr>
    </w:p>
    <w:p w14:paraId="37848E7B" w14:textId="2CE52022" w:rsidR="00907811" w:rsidRDefault="00907811" w:rsidP="00FA4452">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NVivo is a tool </w:t>
      </w:r>
      <w:r w:rsidRPr="00863547">
        <w:rPr>
          <w:rFonts w:ascii="Arial" w:hAnsi="Arial" w:cs="Arial"/>
          <w:sz w:val="24"/>
          <w:szCs w:val="24"/>
        </w:rPr>
        <w:t>where the researcher highlights and codes sections of the text, (Kent State University, 2018; Lumivero</w:t>
      </w:r>
      <w:r w:rsidRPr="00C213CC">
        <w:rPr>
          <w:rFonts w:ascii="Arial" w:hAnsi="Arial" w:cs="Arial"/>
          <w:sz w:val="24"/>
          <w:szCs w:val="24"/>
        </w:rPr>
        <w:t xml:space="preserve">, 2023; Sutopo, 2023). A </w:t>
      </w:r>
      <w:bookmarkStart w:id="13" w:name="_Hlk167021851"/>
      <w:r w:rsidRPr="00C213CC">
        <w:rPr>
          <w:rFonts w:ascii="Arial" w:hAnsi="Arial" w:cs="Arial"/>
          <w:sz w:val="24"/>
          <w:szCs w:val="24"/>
        </w:rPr>
        <w:t xml:space="preserve">list of themes is then generated and excerpts from the text illustrating each theme are </w:t>
      </w:r>
      <w:r>
        <w:rPr>
          <w:rFonts w:ascii="Arial" w:hAnsi="Arial" w:cs="Arial"/>
          <w:sz w:val="24"/>
          <w:szCs w:val="24"/>
        </w:rPr>
        <w:t>grouped together</w:t>
      </w:r>
      <w:r w:rsidRPr="00C213CC">
        <w:rPr>
          <w:rFonts w:ascii="Arial" w:hAnsi="Arial" w:cs="Arial"/>
          <w:sz w:val="24"/>
          <w:szCs w:val="24"/>
        </w:rPr>
        <w:t>.</w:t>
      </w:r>
      <w:r w:rsidRPr="00C2276A">
        <w:rPr>
          <w:rFonts w:ascii="Arial" w:hAnsi="Arial" w:cs="Arial"/>
          <w:strike/>
          <w:color w:val="FF0000"/>
          <w:sz w:val="24"/>
          <w:szCs w:val="24"/>
        </w:rPr>
        <w:t xml:space="preserve"> </w:t>
      </w:r>
      <w:bookmarkEnd w:id="13"/>
    </w:p>
    <w:p w14:paraId="0680BCA9" w14:textId="77777777" w:rsidR="002E4366" w:rsidRPr="00FE06CD" w:rsidRDefault="002E4366" w:rsidP="00FE06CD">
      <w:pPr>
        <w:pStyle w:val="ListParagraph"/>
        <w:spacing w:line="240" w:lineRule="auto"/>
        <w:ind w:left="0"/>
        <w:jc w:val="both"/>
        <w:rPr>
          <w:rFonts w:ascii="Arial" w:hAnsi="Arial" w:cs="Arial"/>
          <w:sz w:val="16"/>
          <w:szCs w:val="16"/>
        </w:rPr>
      </w:pPr>
    </w:p>
    <w:p w14:paraId="72B6BC68" w14:textId="1923B171" w:rsidR="002E4366" w:rsidRPr="00C229F0" w:rsidRDefault="002E4366" w:rsidP="00CB1B53">
      <w:pPr>
        <w:pStyle w:val="ListParagraph"/>
        <w:spacing w:line="360" w:lineRule="auto"/>
        <w:ind w:left="0"/>
        <w:jc w:val="both"/>
        <w:rPr>
          <w:rFonts w:ascii="Arial" w:hAnsi="Arial" w:cs="Arial"/>
          <w:sz w:val="24"/>
          <w:szCs w:val="24"/>
        </w:rPr>
      </w:pPr>
      <w:r w:rsidRPr="00C229F0">
        <w:rPr>
          <w:rFonts w:ascii="Arial" w:hAnsi="Arial" w:cs="Arial"/>
          <w:sz w:val="24"/>
          <w:szCs w:val="24"/>
        </w:rPr>
        <w:t>The process of using NVivo is as follows</w:t>
      </w:r>
      <w:r w:rsidR="00953C9E" w:rsidRPr="00C229F0">
        <w:rPr>
          <w:rFonts w:ascii="Arial" w:hAnsi="Arial" w:cs="Arial"/>
          <w:sz w:val="24"/>
          <w:szCs w:val="24"/>
        </w:rPr>
        <w:t>:</w:t>
      </w:r>
    </w:p>
    <w:p w14:paraId="6AC365DB" w14:textId="00ADD4BC" w:rsidR="008F5CEC" w:rsidRDefault="00953C9E" w:rsidP="00C229F0">
      <w:pPr>
        <w:spacing w:line="360" w:lineRule="auto"/>
        <w:jc w:val="both"/>
        <w:rPr>
          <w:rFonts w:ascii="Arial" w:hAnsi="Arial" w:cs="Arial"/>
          <w:sz w:val="24"/>
          <w:szCs w:val="24"/>
        </w:rPr>
      </w:pPr>
      <w:r w:rsidRPr="00C229F0">
        <w:rPr>
          <w:rFonts w:ascii="Arial" w:hAnsi="Arial" w:cs="Arial"/>
          <w:sz w:val="24"/>
          <w:szCs w:val="24"/>
        </w:rPr>
        <w:t xml:space="preserve">The user imports transcripts into NVivo and gives each transcript a project name. The user then creates codes (themes). This can be seen in Figure </w:t>
      </w:r>
      <w:r w:rsidR="000C7000" w:rsidRPr="00C229F0">
        <w:rPr>
          <w:rFonts w:ascii="Arial" w:hAnsi="Arial" w:cs="Arial"/>
          <w:sz w:val="24"/>
          <w:szCs w:val="24"/>
        </w:rPr>
        <w:t>11</w:t>
      </w:r>
      <w:r w:rsidRPr="00C229F0">
        <w:rPr>
          <w:rFonts w:ascii="Arial" w:hAnsi="Arial" w:cs="Arial"/>
          <w:sz w:val="24"/>
          <w:szCs w:val="24"/>
        </w:rPr>
        <w:t xml:space="preserve"> below</w:t>
      </w:r>
      <w:r w:rsidR="00C229F0">
        <w:rPr>
          <w:rFonts w:ascii="Arial" w:hAnsi="Arial" w:cs="Arial"/>
          <w:sz w:val="24"/>
          <w:szCs w:val="24"/>
        </w:rPr>
        <w:t xml:space="preserve">. </w:t>
      </w:r>
    </w:p>
    <w:p w14:paraId="1142D574" w14:textId="77777777" w:rsidR="00C229F0" w:rsidRPr="008F5CEC" w:rsidRDefault="00C229F0" w:rsidP="00C229F0">
      <w:pPr>
        <w:spacing w:line="360" w:lineRule="auto"/>
        <w:jc w:val="both"/>
        <w:rPr>
          <w:rFonts w:ascii="Arial" w:hAnsi="Arial" w:cs="Arial"/>
          <w:color w:val="FF0000"/>
          <w:sz w:val="16"/>
          <w:szCs w:val="16"/>
        </w:rPr>
      </w:pPr>
    </w:p>
    <w:p w14:paraId="3428065B" w14:textId="29BA51C8" w:rsidR="00953C9E" w:rsidRPr="00C229F0" w:rsidRDefault="00953C9E" w:rsidP="00953C9E">
      <w:pPr>
        <w:rPr>
          <w:rFonts w:ascii="Arial" w:hAnsi="Arial" w:cs="Arial"/>
          <w:sz w:val="24"/>
          <w:szCs w:val="24"/>
        </w:rPr>
      </w:pPr>
      <w:r w:rsidRPr="00C229F0">
        <w:rPr>
          <w:rFonts w:ascii="Arial" w:hAnsi="Arial" w:cs="Arial"/>
          <w:b/>
          <w:bCs/>
          <w:sz w:val="24"/>
          <w:szCs w:val="24"/>
        </w:rPr>
        <w:lastRenderedPageBreak/>
        <w:t xml:space="preserve">Figure </w:t>
      </w:r>
      <w:r w:rsidR="000C7000" w:rsidRPr="00C229F0">
        <w:rPr>
          <w:rFonts w:ascii="Arial" w:hAnsi="Arial" w:cs="Arial"/>
          <w:b/>
          <w:bCs/>
          <w:sz w:val="24"/>
          <w:szCs w:val="24"/>
        </w:rPr>
        <w:t>11</w:t>
      </w:r>
      <w:r w:rsidR="009972AF" w:rsidRPr="00C229F0">
        <w:rPr>
          <w:rFonts w:ascii="Arial" w:hAnsi="Arial" w:cs="Arial"/>
          <w:b/>
          <w:bCs/>
          <w:sz w:val="24"/>
          <w:szCs w:val="24"/>
        </w:rPr>
        <w:t xml:space="preserve">   </w:t>
      </w:r>
      <w:r w:rsidRPr="00C229F0">
        <w:rPr>
          <w:rFonts w:ascii="Arial" w:hAnsi="Arial" w:cs="Arial"/>
          <w:sz w:val="24"/>
          <w:szCs w:val="24"/>
        </w:rPr>
        <w:t>Screenshot of NVivo showing transcript and codes</w:t>
      </w:r>
    </w:p>
    <w:p w14:paraId="1673F06A" w14:textId="2B209784" w:rsidR="00394947" w:rsidRDefault="00394947" w:rsidP="00FE06CD">
      <w:pPr>
        <w:rPr>
          <w:rFonts w:ascii="Arial" w:hAnsi="Arial" w:cs="Arial"/>
          <w:color w:val="FF0000"/>
          <w:sz w:val="24"/>
          <w:szCs w:val="24"/>
        </w:rPr>
      </w:pPr>
      <w:r w:rsidRPr="00394947">
        <w:rPr>
          <w:rFonts w:ascii="Arial" w:hAnsi="Arial" w:cs="Arial"/>
          <w:noProof/>
          <w:color w:val="FF0000"/>
          <w:sz w:val="24"/>
          <w:szCs w:val="24"/>
        </w:rPr>
        <w:drawing>
          <wp:inline distT="0" distB="0" distL="0" distR="0" wp14:anchorId="1C617288" wp14:editId="0EBE2306">
            <wp:extent cx="5897880" cy="2912738"/>
            <wp:effectExtent l="0" t="0" r="7620" b="2540"/>
            <wp:docPr id="728845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45789" name="Picture 1" descr="A screenshot of a computer&#10;&#10;Description automatically generated"/>
                    <pic:cNvPicPr/>
                  </pic:nvPicPr>
                  <pic:blipFill rotWithShape="1">
                    <a:blip r:embed="rId24"/>
                    <a:srcRect t="7928"/>
                    <a:stretch/>
                  </pic:blipFill>
                  <pic:spPr bwMode="auto">
                    <a:xfrm>
                      <a:off x="0" y="0"/>
                      <a:ext cx="5916114" cy="2921743"/>
                    </a:xfrm>
                    <a:prstGeom prst="rect">
                      <a:avLst/>
                    </a:prstGeom>
                    <a:ln w="12700">
                      <a:noFill/>
                    </a:ln>
                    <a:extLst>
                      <a:ext uri="{53640926-AAD7-44D8-BBD7-CCE9431645EC}">
                        <a14:shadowObscured xmlns:a14="http://schemas.microsoft.com/office/drawing/2010/main"/>
                      </a:ext>
                    </a:extLst>
                  </pic:spPr>
                </pic:pic>
              </a:graphicData>
            </a:graphic>
          </wp:inline>
        </w:drawing>
      </w:r>
    </w:p>
    <w:p w14:paraId="34BDC993" w14:textId="6D0E95EF" w:rsidR="008F5CEC" w:rsidRDefault="00953C9E" w:rsidP="000E616C">
      <w:pPr>
        <w:spacing w:line="360" w:lineRule="auto"/>
        <w:jc w:val="both"/>
        <w:rPr>
          <w:rFonts w:ascii="Arial" w:hAnsi="Arial" w:cs="Arial"/>
          <w:sz w:val="24"/>
          <w:szCs w:val="24"/>
        </w:rPr>
      </w:pPr>
      <w:r w:rsidRPr="00C229F0">
        <w:rPr>
          <w:rFonts w:ascii="Arial" w:hAnsi="Arial" w:cs="Arial"/>
          <w:sz w:val="24"/>
          <w:szCs w:val="24"/>
        </w:rPr>
        <w:t>The user highlights a section of the transcript and then drags and drops the extract into the relevant code. The software counts the number of times when an extract has been dropped into a code</w:t>
      </w:r>
      <w:r w:rsidR="00E6420A" w:rsidRPr="00C229F0">
        <w:rPr>
          <w:rFonts w:ascii="Arial" w:hAnsi="Arial" w:cs="Arial"/>
          <w:sz w:val="24"/>
          <w:szCs w:val="24"/>
        </w:rPr>
        <w:t xml:space="preserve"> descriptor</w:t>
      </w:r>
      <w:r w:rsidRPr="00C229F0">
        <w:rPr>
          <w:rFonts w:ascii="Arial" w:hAnsi="Arial" w:cs="Arial"/>
          <w:sz w:val="24"/>
          <w:szCs w:val="24"/>
        </w:rPr>
        <w:t xml:space="preserve"> tallying both the </w:t>
      </w:r>
      <w:r w:rsidR="00E6420A" w:rsidRPr="00C229F0">
        <w:rPr>
          <w:rFonts w:ascii="Arial" w:hAnsi="Arial" w:cs="Arial"/>
          <w:sz w:val="24"/>
          <w:szCs w:val="24"/>
        </w:rPr>
        <w:t>number of participants who spoke about the theme</w:t>
      </w:r>
      <w:r w:rsidRPr="00C229F0">
        <w:rPr>
          <w:rFonts w:ascii="Arial" w:hAnsi="Arial" w:cs="Arial"/>
          <w:sz w:val="24"/>
          <w:szCs w:val="24"/>
        </w:rPr>
        <w:t xml:space="preserve"> and the number of times when the theme appear</w:t>
      </w:r>
      <w:r w:rsidR="00E6420A" w:rsidRPr="00C229F0">
        <w:rPr>
          <w:rFonts w:ascii="Arial" w:hAnsi="Arial" w:cs="Arial"/>
          <w:sz w:val="24"/>
          <w:szCs w:val="24"/>
        </w:rPr>
        <w:t xml:space="preserve">ed </w:t>
      </w:r>
      <w:r w:rsidRPr="00C229F0">
        <w:rPr>
          <w:rFonts w:ascii="Arial" w:hAnsi="Arial" w:cs="Arial"/>
          <w:sz w:val="24"/>
          <w:szCs w:val="24"/>
        </w:rPr>
        <w:t xml:space="preserve">across all the </w:t>
      </w:r>
      <w:r w:rsidR="00E6420A" w:rsidRPr="00C229F0">
        <w:rPr>
          <w:rFonts w:ascii="Arial" w:hAnsi="Arial" w:cs="Arial"/>
          <w:sz w:val="24"/>
          <w:szCs w:val="24"/>
        </w:rPr>
        <w:t>transcripts</w:t>
      </w:r>
      <w:r w:rsidRPr="00C229F0">
        <w:rPr>
          <w:rFonts w:ascii="Arial" w:hAnsi="Arial" w:cs="Arial"/>
          <w:sz w:val="24"/>
          <w:szCs w:val="24"/>
        </w:rPr>
        <w:t xml:space="preserve">. This can be seen </w:t>
      </w:r>
      <w:r w:rsidRPr="0051057F">
        <w:rPr>
          <w:rFonts w:ascii="Arial" w:hAnsi="Arial" w:cs="Arial"/>
          <w:sz w:val="24"/>
          <w:szCs w:val="24"/>
        </w:rPr>
        <w:t xml:space="preserve">in Figure </w:t>
      </w:r>
      <w:r w:rsidR="000C7000" w:rsidRPr="0051057F">
        <w:rPr>
          <w:rFonts w:ascii="Arial" w:hAnsi="Arial" w:cs="Arial"/>
          <w:sz w:val="24"/>
          <w:szCs w:val="24"/>
        </w:rPr>
        <w:t>12</w:t>
      </w:r>
      <w:r w:rsidRPr="0051057F">
        <w:rPr>
          <w:rFonts w:ascii="Arial" w:hAnsi="Arial" w:cs="Arial"/>
          <w:sz w:val="24"/>
          <w:szCs w:val="24"/>
        </w:rPr>
        <w:t xml:space="preserve"> below.</w:t>
      </w:r>
    </w:p>
    <w:p w14:paraId="4D14B3AA" w14:textId="208FC2E4" w:rsidR="003C66DC" w:rsidRPr="0051057F" w:rsidRDefault="003C66DC" w:rsidP="00FB736B">
      <w:pPr>
        <w:spacing w:line="360" w:lineRule="auto"/>
        <w:rPr>
          <w:rFonts w:ascii="Arial" w:hAnsi="Arial" w:cs="Arial"/>
          <w:sz w:val="24"/>
          <w:szCs w:val="24"/>
        </w:rPr>
      </w:pPr>
      <w:r w:rsidRPr="0051057F">
        <w:rPr>
          <w:rFonts w:ascii="Arial" w:hAnsi="Arial" w:cs="Arial"/>
          <w:b/>
          <w:bCs/>
          <w:sz w:val="24"/>
          <w:szCs w:val="24"/>
        </w:rPr>
        <w:t xml:space="preserve">Figure </w:t>
      </w:r>
      <w:r w:rsidR="000C7000" w:rsidRPr="0051057F">
        <w:rPr>
          <w:rFonts w:ascii="Arial" w:hAnsi="Arial" w:cs="Arial"/>
          <w:b/>
          <w:bCs/>
          <w:sz w:val="24"/>
          <w:szCs w:val="24"/>
        </w:rPr>
        <w:t>12</w:t>
      </w:r>
      <w:r w:rsidR="009972AF" w:rsidRPr="0051057F">
        <w:rPr>
          <w:rFonts w:ascii="Arial" w:hAnsi="Arial" w:cs="Arial"/>
          <w:b/>
          <w:bCs/>
          <w:sz w:val="24"/>
          <w:szCs w:val="24"/>
        </w:rPr>
        <w:t xml:space="preserve">   </w:t>
      </w:r>
      <w:r w:rsidRPr="0051057F">
        <w:rPr>
          <w:rFonts w:ascii="Arial" w:hAnsi="Arial" w:cs="Arial"/>
          <w:sz w:val="24"/>
          <w:szCs w:val="24"/>
        </w:rPr>
        <w:t>Collating themes in N Vivo</w:t>
      </w:r>
    </w:p>
    <w:p w14:paraId="4C834260" w14:textId="342CA524" w:rsidR="00394947" w:rsidRDefault="00394947" w:rsidP="00FB736B">
      <w:pPr>
        <w:spacing w:line="360" w:lineRule="auto"/>
        <w:rPr>
          <w:rFonts w:ascii="Arial" w:hAnsi="Arial" w:cs="Arial"/>
          <w:color w:val="FF0000"/>
          <w:sz w:val="24"/>
          <w:szCs w:val="24"/>
        </w:rPr>
      </w:pPr>
      <w:r w:rsidRPr="00394947">
        <w:rPr>
          <w:rFonts w:ascii="Arial" w:hAnsi="Arial" w:cs="Arial"/>
          <w:noProof/>
          <w:color w:val="FF0000"/>
          <w:sz w:val="24"/>
          <w:szCs w:val="24"/>
        </w:rPr>
        <w:drawing>
          <wp:inline distT="0" distB="0" distL="0" distR="0" wp14:anchorId="2FC826ED" wp14:editId="4536C519">
            <wp:extent cx="4403899" cy="3453297"/>
            <wp:effectExtent l="0" t="0" r="0" b="0"/>
            <wp:docPr id="1631829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29076" name="Picture 1" descr="A screenshot of a computer&#10;&#10;Description automatically generated"/>
                    <pic:cNvPicPr/>
                  </pic:nvPicPr>
                  <pic:blipFill rotWithShape="1">
                    <a:blip r:embed="rId25"/>
                    <a:srcRect r="1223"/>
                    <a:stretch/>
                  </pic:blipFill>
                  <pic:spPr bwMode="auto">
                    <a:xfrm>
                      <a:off x="0" y="0"/>
                      <a:ext cx="4424440" cy="3469404"/>
                    </a:xfrm>
                    <a:prstGeom prst="rect">
                      <a:avLst/>
                    </a:prstGeom>
                    <a:ln w="12700">
                      <a:noFill/>
                    </a:ln>
                    <a:extLst>
                      <a:ext uri="{53640926-AAD7-44D8-BBD7-CCE9431645EC}">
                        <a14:shadowObscured xmlns:a14="http://schemas.microsoft.com/office/drawing/2010/main"/>
                      </a:ext>
                    </a:extLst>
                  </pic:spPr>
                </pic:pic>
              </a:graphicData>
            </a:graphic>
          </wp:inline>
        </w:drawing>
      </w:r>
    </w:p>
    <w:p w14:paraId="6CF5C6B0" w14:textId="121AEFBB" w:rsidR="007B4B42" w:rsidRPr="0051057F" w:rsidRDefault="00953C9E" w:rsidP="0051057F">
      <w:pPr>
        <w:spacing w:line="360" w:lineRule="auto"/>
        <w:rPr>
          <w:rFonts w:ascii="Arial" w:hAnsi="Arial" w:cs="Arial"/>
          <w:sz w:val="24"/>
          <w:szCs w:val="24"/>
        </w:rPr>
      </w:pPr>
      <w:r w:rsidRPr="0051057F">
        <w:rPr>
          <w:rFonts w:ascii="Arial" w:hAnsi="Arial" w:cs="Arial"/>
          <w:sz w:val="24"/>
          <w:szCs w:val="24"/>
        </w:rPr>
        <w:lastRenderedPageBreak/>
        <w:t xml:space="preserve">Nvivo creates “code books” (tables) and “hierarchy charts” </w:t>
      </w:r>
      <w:r w:rsidR="000E616C" w:rsidRPr="0051057F">
        <w:rPr>
          <w:rFonts w:ascii="Arial" w:hAnsi="Arial" w:cs="Arial"/>
          <w:sz w:val="24"/>
          <w:szCs w:val="24"/>
        </w:rPr>
        <w:t xml:space="preserve">as seen in Figures </w:t>
      </w:r>
      <w:r w:rsidR="000C7000" w:rsidRPr="0051057F">
        <w:rPr>
          <w:rFonts w:ascii="Arial" w:hAnsi="Arial" w:cs="Arial"/>
          <w:sz w:val="24"/>
          <w:szCs w:val="24"/>
        </w:rPr>
        <w:t>13</w:t>
      </w:r>
      <w:r w:rsidR="000E616C" w:rsidRPr="0051057F">
        <w:rPr>
          <w:rFonts w:ascii="Arial" w:hAnsi="Arial" w:cs="Arial"/>
          <w:sz w:val="24"/>
          <w:szCs w:val="24"/>
        </w:rPr>
        <w:t xml:space="preserve"> and </w:t>
      </w:r>
      <w:r w:rsidR="000C7000" w:rsidRPr="0051057F">
        <w:rPr>
          <w:rFonts w:ascii="Arial" w:hAnsi="Arial" w:cs="Arial"/>
          <w:sz w:val="24"/>
          <w:szCs w:val="24"/>
        </w:rPr>
        <w:t>14</w:t>
      </w:r>
      <w:r w:rsidR="000E616C" w:rsidRPr="0051057F">
        <w:rPr>
          <w:rFonts w:ascii="Arial" w:hAnsi="Arial" w:cs="Arial"/>
          <w:sz w:val="24"/>
          <w:szCs w:val="24"/>
        </w:rPr>
        <w:t xml:space="preserve"> below</w:t>
      </w:r>
      <w:r w:rsidR="0051057F">
        <w:rPr>
          <w:rFonts w:ascii="Arial" w:hAnsi="Arial" w:cs="Arial"/>
          <w:sz w:val="24"/>
          <w:szCs w:val="24"/>
        </w:rPr>
        <w:t>:</w:t>
      </w:r>
    </w:p>
    <w:p w14:paraId="658158B6" w14:textId="478CF7D5" w:rsidR="003C66DC" w:rsidRPr="0051057F" w:rsidRDefault="009B65D1" w:rsidP="00FB736B">
      <w:pPr>
        <w:spacing w:line="360" w:lineRule="auto"/>
        <w:rPr>
          <w:rFonts w:ascii="Arial" w:hAnsi="Arial" w:cs="Arial"/>
          <w:sz w:val="24"/>
          <w:szCs w:val="24"/>
        </w:rPr>
      </w:pPr>
      <w:r w:rsidRPr="0051057F">
        <w:rPr>
          <w:rFonts w:ascii="Arial" w:hAnsi="Arial" w:cs="Arial"/>
          <w:b/>
          <w:bCs/>
          <w:sz w:val="24"/>
          <w:szCs w:val="24"/>
        </w:rPr>
        <w:t>Figure</w:t>
      </w:r>
      <w:r w:rsidR="000E616C" w:rsidRPr="0051057F">
        <w:rPr>
          <w:rFonts w:ascii="Arial" w:hAnsi="Arial" w:cs="Arial"/>
          <w:b/>
          <w:bCs/>
          <w:sz w:val="24"/>
          <w:szCs w:val="24"/>
        </w:rPr>
        <w:t xml:space="preserve"> </w:t>
      </w:r>
      <w:r w:rsidR="000C7000" w:rsidRPr="0051057F">
        <w:rPr>
          <w:rFonts w:ascii="Arial" w:hAnsi="Arial" w:cs="Arial"/>
          <w:b/>
          <w:bCs/>
          <w:sz w:val="24"/>
          <w:szCs w:val="24"/>
        </w:rPr>
        <w:t>13</w:t>
      </w:r>
      <w:r w:rsidR="009972AF" w:rsidRPr="0051057F">
        <w:rPr>
          <w:rFonts w:ascii="Arial" w:hAnsi="Arial" w:cs="Arial"/>
          <w:sz w:val="24"/>
          <w:szCs w:val="24"/>
        </w:rPr>
        <w:t xml:space="preserve">   </w:t>
      </w:r>
      <w:r w:rsidRPr="0051057F">
        <w:rPr>
          <w:rFonts w:ascii="Arial" w:hAnsi="Arial" w:cs="Arial"/>
          <w:sz w:val="24"/>
          <w:szCs w:val="24"/>
        </w:rPr>
        <w:t>NVivo Code book</w:t>
      </w:r>
    </w:p>
    <w:p w14:paraId="57A6CD9C" w14:textId="77777777" w:rsidR="000E616C" w:rsidRDefault="00953C9E" w:rsidP="00FB736B">
      <w:pPr>
        <w:spacing w:line="360" w:lineRule="auto"/>
        <w:rPr>
          <w:rFonts w:ascii="Arial" w:hAnsi="Arial" w:cs="Arial"/>
          <w:sz w:val="24"/>
          <w:szCs w:val="24"/>
        </w:rPr>
      </w:pPr>
      <w:r w:rsidRPr="006A4410">
        <w:rPr>
          <w:rFonts w:ascii="Arial" w:hAnsi="Arial" w:cs="Arial"/>
          <w:noProof/>
          <w:sz w:val="24"/>
          <w:szCs w:val="24"/>
        </w:rPr>
        <w:drawing>
          <wp:inline distT="0" distB="0" distL="0" distR="0" wp14:anchorId="20833847" wp14:editId="7FF81238">
            <wp:extent cx="5542704" cy="3706495"/>
            <wp:effectExtent l="19050" t="19050" r="20320" b="27305"/>
            <wp:docPr id="117841902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19021" name="Picture 1" descr="A white sheet with black text&#10;&#10;Description automatically generated"/>
                    <pic:cNvPicPr/>
                  </pic:nvPicPr>
                  <pic:blipFill rotWithShape="1">
                    <a:blip r:embed="rId26"/>
                    <a:srcRect t="6891"/>
                    <a:stretch/>
                  </pic:blipFill>
                  <pic:spPr bwMode="auto">
                    <a:xfrm>
                      <a:off x="0" y="0"/>
                      <a:ext cx="5585846" cy="37353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6A4410">
        <w:rPr>
          <w:rFonts w:ascii="Arial" w:hAnsi="Arial" w:cs="Arial"/>
          <w:sz w:val="24"/>
          <w:szCs w:val="24"/>
        </w:rPr>
        <w:t xml:space="preserve"> </w:t>
      </w:r>
    </w:p>
    <w:p w14:paraId="44B8043F" w14:textId="77777777" w:rsidR="000E616C" w:rsidRPr="00FE06CD" w:rsidRDefault="000E616C" w:rsidP="00FE06CD">
      <w:pPr>
        <w:spacing w:line="240" w:lineRule="auto"/>
        <w:rPr>
          <w:rFonts w:ascii="Arial" w:hAnsi="Arial" w:cs="Arial"/>
          <w:sz w:val="16"/>
          <w:szCs w:val="16"/>
        </w:rPr>
      </w:pPr>
    </w:p>
    <w:p w14:paraId="76DC3C0B" w14:textId="5FA0B981" w:rsidR="000E616C" w:rsidRPr="0051057F" w:rsidRDefault="000E616C" w:rsidP="000E616C">
      <w:pPr>
        <w:spacing w:line="360" w:lineRule="auto"/>
        <w:rPr>
          <w:rFonts w:ascii="Arial" w:hAnsi="Arial" w:cs="Arial"/>
          <w:sz w:val="24"/>
          <w:szCs w:val="24"/>
        </w:rPr>
      </w:pPr>
      <w:r w:rsidRPr="0051057F">
        <w:rPr>
          <w:rFonts w:ascii="Arial" w:hAnsi="Arial" w:cs="Arial"/>
          <w:b/>
          <w:bCs/>
          <w:sz w:val="24"/>
          <w:szCs w:val="24"/>
        </w:rPr>
        <w:t xml:space="preserve">Figure </w:t>
      </w:r>
      <w:r w:rsidR="000C7000" w:rsidRPr="0051057F">
        <w:rPr>
          <w:rFonts w:ascii="Arial" w:hAnsi="Arial" w:cs="Arial"/>
          <w:b/>
          <w:bCs/>
          <w:sz w:val="24"/>
          <w:szCs w:val="24"/>
        </w:rPr>
        <w:t>14</w:t>
      </w:r>
      <w:r w:rsidR="009972AF" w:rsidRPr="0051057F">
        <w:rPr>
          <w:rFonts w:ascii="Arial" w:hAnsi="Arial" w:cs="Arial"/>
          <w:b/>
          <w:bCs/>
          <w:sz w:val="24"/>
          <w:szCs w:val="24"/>
        </w:rPr>
        <w:t xml:space="preserve">   </w:t>
      </w:r>
      <w:r w:rsidRPr="0051057F">
        <w:rPr>
          <w:rFonts w:ascii="Arial" w:hAnsi="Arial" w:cs="Arial"/>
          <w:sz w:val="24"/>
          <w:szCs w:val="24"/>
        </w:rPr>
        <w:t>NVivo hierarchy chart</w:t>
      </w:r>
    </w:p>
    <w:p w14:paraId="5E8960F3" w14:textId="29164D78" w:rsidR="00953C9E" w:rsidRDefault="00953C9E" w:rsidP="00FB736B">
      <w:pPr>
        <w:spacing w:line="360" w:lineRule="auto"/>
        <w:rPr>
          <w:rFonts w:ascii="Arial" w:hAnsi="Arial" w:cs="Arial"/>
          <w:sz w:val="24"/>
          <w:szCs w:val="24"/>
        </w:rPr>
      </w:pPr>
      <w:r w:rsidRPr="006A4410">
        <w:rPr>
          <w:rFonts w:ascii="Arial" w:hAnsi="Arial" w:cs="Arial"/>
          <w:sz w:val="24"/>
          <w:szCs w:val="24"/>
        </w:rPr>
        <w:t xml:space="preserve">  </w:t>
      </w:r>
      <w:r w:rsidRPr="006A4410">
        <w:rPr>
          <w:rFonts w:ascii="Arial" w:hAnsi="Arial" w:cs="Arial"/>
          <w:noProof/>
          <w:sz w:val="24"/>
          <w:szCs w:val="24"/>
        </w:rPr>
        <w:drawing>
          <wp:inline distT="0" distB="0" distL="0" distR="0" wp14:anchorId="1C9DB06B" wp14:editId="0E483A34">
            <wp:extent cx="5490210" cy="3036409"/>
            <wp:effectExtent l="0" t="0" r="0" b="0"/>
            <wp:docPr id="2009070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086" name="Picture 1" descr="A screenshot of a computer screen&#10;&#10;Description automatically generated"/>
                    <pic:cNvPicPr/>
                  </pic:nvPicPr>
                  <pic:blipFill>
                    <a:blip r:embed="rId27"/>
                    <a:stretch>
                      <a:fillRect/>
                    </a:stretch>
                  </pic:blipFill>
                  <pic:spPr>
                    <a:xfrm>
                      <a:off x="0" y="0"/>
                      <a:ext cx="5566653" cy="3078687"/>
                    </a:xfrm>
                    <a:prstGeom prst="rect">
                      <a:avLst/>
                    </a:prstGeom>
                    <a:ln w="12700">
                      <a:noFill/>
                    </a:ln>
                  </pic:spPr>
                </pic:pic>
              </a:graphicData>
            </a:graphic>
          </wp:inline>
        </w:drawing>
      </w:r>
    </w:p>
    <w:p w14:paraId="16C7AB27" w14:textId="43C5A50F" w:rsidR="00953C9E" w:rsidRPr="0051057F" w:rsidRDefault="00953C9E" w:rsidP="00AE6DF2">
      <w:pPr>
        <w:spacing w:line="360" w:lineRule="auto"/>
        <w:jc w:val="both"/>
        <w:rPr>
          <w:rFonts w:ascii="Arial" w:hAnsi="Arial" w:cs="Arial"/>
          <w:sz w:val="24"/>
          <w:szCs w:val="24"/>
        </w:rPr>
      </w:pPr>
      <w:r w:rsidRPr="0051057F">
        <w:rPr>
          <w:rFonts w:ascii="Arial" w:hAnsi="Arial" w:cs="Arial"/>
          <w:sz w:val="24"/>
          <w:szCs w:val="24"/>
        </w:rPr>
        <w:lastRenderedPageBreak/>
        <w:t xml:space="preserve">The hierarchy charts and the tally numbers allowed me to see at a glance which themes were occurring most </w:t>
      </w:r>
      <w:r w:rsidR="00611EC0" w:rsidRPr="0051057F">
        <w:rPr>
          <w:rFonts w:ascii="Arial" w:hAnsi="Arial" w:cs="Arial"/>
          <w:sz w:val="24"/>
          <w:szCs w:val="24"/>
        </w:rPr>
        <w:t>often,</w:t>
      </w:r>
      <w:r w:rsidRPr="0051057F">
        <w:rPr>
          <w:rFonts w:ascii="Arial" w:hAnsi="Arial" w:cs="Arial"/>
          <w:sz w:val="24"/>
          <w:szCs w:val="24"/>
        </w:rPr>
        <w:t xml:space="preserve"> and I was then able to hone my list of themes.</w:t>
      </w:r>
    </w:p>
    <w:p w14:paraId="04FDB5E3" w14:textId="5C620412" w:rsidR="00953C9E" w:rsidRPr="0051057F" w:rsidRDefault="00953C9E" w:rsidP="00AE6DF2">
      <w:pPr>
        <w:spacing w:line="360" w:lineRule="auto"/>
        <w:jc w:val="both"/>
        <w:rPr>
          <w:rFonts w:ascii="Arial" w:hAnsi="Arial" w:cs="Arial"/>
          <w:sz w:val="24"/>
          <w:szCs w:val="24"/>
        </w:rPr>
      </w:pPr>
      <w:r w:rsidRPr="0051057F">
        <w:rPr>
          <w:rFonts w:ascii="Arial" w:hAnsi="Arial" w:cs="Arial"/>
          <w:sz w:val="24"/>
          <w:szCs w:val="24"/>
        </w:rPr>
        <w:t xml:space="preserve">However, the most helpful aspect of the software was that it then collated the extracts relevant to each code so that when I came to write about each theme, I had all the quotes </w:t>
      </w:r>
      <w:r w:rsidR="00611EC0" w:rsidRPr="0051057F">
        <w:rPr>
          <w:rFonts w:ascii="Arial" w:hAnsi="Arial" w:cs="Arial"/>
          <w:sz w:val="24"/>
          <w:szCs w:val="24"/>
        </w:rPr>
        <w:t>grouped together</w:t>
      </w:r>
      <w:r w:rsidRPr="0051057F">
        <w:rPr>
          <w:rFonts w:ascii="Arial" w:hAnsi="Arial" w:cs="Arial"/>
          <w:sz w:val="24"/>
          <w:szCs w:val="24"/>
        </w:rPr>
        <w:t xml:space="preserve"> without having to manually find the relevant quotes. It was also possible to include overlapping themes in both separate files e.g. where a participant talked about an experience at school, this could be saved under the codes for both school and elder sister. One limitation of the software, however, was that </w:t>
      </w:r>
      <w:r w:rsidR="00611EC0" w:rsidRPr="0051057F">
        <w:rPr>
          <w:rFonts w:ascii="Arial" w:hAnsi="Arial" w:cs="Arial"/>
          <w:sz w:val="24"/>
          <w:szCs w:val="24"/>
        </w:rPr>
        <w:t>to</w:t>
      </w:r>
      <w:r w:rsidRPr="0051057F">
        <w:rPr>
          <w:rFonts w:ascii="Arial" w:hAnsi="Arial" w:cs="Arial"/>
          <w:sz w:val="24"/>
          <w:szCs w:val="24"/>
        </w:rPr>
        <w:t xml:space="preserve"> print each theme file and/or highlight sections, I had to copy and paste the file into word first. Figure </w:t>
      </w:r>
      <w:r w:rsidR="000C7000" w:rsidRPr="0051057F">
        <w:rPr>
          <w:rFonts w:ascii="Arial" w:hAnsi="Arial" w:cs="Arial"/>
          <w:sz w:val="24"/>
          <w:szCs w:val="24"/>
        </w:rPr>
        <w:t>15</w:t>
      </w:r>
      <w:r w:rsidRPr="0051057F">
        <w:rPr>
          <w:rFonts w:ascii="Arial" w:hAnsi="Arial" w:cs="Arial"/>
          <w:sz w:val="24"/>
          <w:szCs w:val="24"/>
        </w:rPr>
        <w:t xml:space="preserve"> shows part of a file relating to the theme of mothers.</w:t>
      </w:r>
    </w:p>
    <w:p w14:paraId="2F586507" w14:textId="15104202" w:rsidR="00953C9E" w:rsidRPr="0051057F" w:rsidRDefault="00953C9E" w:rsidP="00FB736B">
      <w:pPr>
        <w:spacing w:line="360" w:lineRule="auto"/>
        <w:rPr>
          <w:rFonts w:ascii="Arial" w:hAnsi="Arial" w:cs="Arial"/>
          <w:sz w:val="24"/>
          <w:szCs w:val="24"/>
        </w:rPr>
      </w:pPr>
      <w:r w:rsidRPr="0051057F">
        <w:rPr>
          <w:rFonts w:ascii="Arial" w:hAnsi="Arial" w:cs="Arial"/>
          <w:b/>
          <w:bCs/>
          <w:sz w:val="24"/>
          <w:szCs w:val="24"/>
        </w:rPr>
        <w:t xml:space="preserve">Figure </w:t>
      </w:r>
      <w:r w:rsidR="000C7000" w:rsidRPr="0051057F">
        <w:rPr>
          <w:rFonts w:ascii="Arial" w:hAnsi="Arial" w:cs="Arial"/>
          <w:b/>
          <w:bCs/>
          <w:sz w:val="24"/>
          <w:szCs w:val="24"/>
        </w:rPr>
        <w:t>15</w:t>
      </w:r>
      <w:r w:rsidR="009972AF" w:rsidRPr="0051057F">
        <w:rPr>
          <w:rFonts w:ascii="Arial" w:hAnsi="Arial" w:cs="Arial"/>
          <w:b/>
          <w:bCs/>
          <w:sz w:val="24"/>
          <w:szCs w:val="24"/>
        </w:rPr>
        <w:t xml:space="preserve">   </w:t>
      </w:r>
      <w:r w:rsidRPr="0051057F">
        <w:rPr>
          <w:rFonts w:ascii="Arial" w:hAnsi="Arial" w:cs="Arial"/>
          <w:sz w:val="24"/>
          <w:szCs w:val="24"/>
        </w:rPr>
        <w:t>Extracts of transcripts relating to the theme of mothers</w:t>
      </w:r>
    </w:p>
    <w:p w14:paraId="6D28773C" w14:textId="77777777" w:rsidR="00953C9E" w:rsidRPr="006A4410" w:rsidRDefault="00953C9E" w:rsidP="00953C9E">
      <w:pPr>
        <w:rPr>
          <w:rFonts w:ascii="Arial" w:hAnsi="Arial" w:cs="Arial"/>
          <w:sz w:val="24"/>
          <w:szCs w:val="24"/>
        </w:rPr>
      </w:pPr>
      <w:r w:rsidRPr="0077058D">
        <w:rPr>
          <w:rFonts w:ascii="Arial" w:hAnsi="Arial" w:cs="Arial"/>
          <w:noProof/>
          <w:sz w:val="24"/>
          <w:szCs w:val="24"/>
        </w:rPr>
        <w:drawing>
          <wp:inline distT="0" distB="0" distL="0" distR="0" wp14:anchorId="6B3483DF" wp14:editId="58B3FDA4">
            <wp:extent cx="5731510" cy="4986020"/>
            <wp:effectExtent l="19050" t="19050" r="21590" b="24130"/>
            <wp:docPr id="739304666"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04666" name="Picture 1" descr="A screenshot of a text&#10;&#10;Description automatically generated"/>
                    <pic:cNvPicPr/>
                  </pic:nvPicPr>
                  <pic:blipFill>
                    <a:blip r:embed="rId28"/>
                    <a:stretch>
                      <a:fillRect/>
                    </a:stretch>
                  </pic:blipFill>
                  <pic:spPr>
                    <a:xfrm>
                      <a:off x="0" y="0"/>
                      <a:ext cx="5731510" cy="4986020"/>
                    </a:xfrm>
                    <a:prstGeom prst="rect">
                      <a:avLst/>
                    </a:prstGeom>
                    <a:ln>
                      <a:solidFill>
                        <a:schemeClr val="tx1"/>
                      </a:solidFill>
                    </a:ln>
                  </pic:spPr>
                </pic:pic>
              </a:graphicData>
            </a:graphic>
          </wp:inline>
        </w:drawing>
      </w:r>
    </w:p>
    <w:p w14:paraId="19B056D9" w14:textId="77777777" w:rsidR="00D25FA5" w:rsidRDefault="00D25FA5" w:rsidP="00FB736B">
      <w:pPr>
        <w:pStyle w:val="ListParagraph"/>
        <w:spacing w:line="360" w:lineRule="auto"/>
        <w:ind w:left="0"/>
        <w:jc w:val="both"/>
        <w:rPr>
          <w:rFonts w:ascii="Arial" w:hAnsi="Arial" w:cs="Arial"/>
          <w:color w:val="FF0000"/>
          <w:sz w:val="24"/>
          <w:szCs w:val="24"/>
        </w:rPr>
      </w:pPr>
    </w:p>
    <w:p w14:paraId="11E7A076" w14:textId="77777777" w:rsidR="00FA4452" w:rsidRDefault="00FA4452" w:rsidP="00FB736B">
      <w:pPr>
        <w:pStyle w:val="ListParagraph"/>
        <w:spacing w:line="360" w:lineRule="auto"/>
        <w:ind w:left="0"/>
        <w:jc w:val="both"/>
        <w:rPr>
          <w:rFonts w:ascii="Arial" w:hAnsi="Arial" w:cs="Arial"/>
          <w:color w:val="FF0000"/>
          <w:sz w:val="24"/>
          <w:szCs w:val="24"/>
        </w:rPr>
      </w:pPr>
    </w:p>
    <w:p w14:paraId="6DCB96CB" w14:textId="7513F524" w:rsidR="00E631D5" w:rsidRPr="0051057F" w:rsidRDefault="00E631D5" w:rsidP="00FB736B">
      <w:pPr>
        <w:pStyle w:val="ListParagraph"/>
        <w:spacing w:line="360" w:lineRule="auto"/>
        <w:ind w:left="0"/>
        <w:jc w:val="both"/>
        <w:rPr>
          <w:rFonts w:ascii="Arial" w:hAnsi="Arial" w:cs="Arial"/>
          <w:sz w:val="24"/>
          <w:szCs w:val="24"/>
        </w:rPr>
      </w:pPr>
      <w:r w:rsidRPr="0051057F">
        <w:rPr>
          <w:rFonts w:ascii="Arial" w:hAnsi="Arial" w:cs="Arial"/>
          <w:sz w:val="24"/>
          <w:szCs w:val="24"/>
        </w:rPr>
        <w:lastRenderedPageBreak/>
        <w:t xml:space="preserve">I used NVivo </w:t>
      </w:r>
      <w:r w:rsidR="002979C5" w:rsidRPr="0051057F">
        <w:rPr>
          <w:rFonts w:ascii="Arial" w:hAnsi="Arial" w:cs="Arial"/>
          <w:sz w:val="24"/>
          <w:szCs w:val="24"/>
        </w:rPr>
        <w:t>four</w:t>
      </w:r>
      <w:r w:rsidRPr="0051057F">
        <w:rPr>
          <w:rFonts w:ascii="Arial" w:hAnsi="Arial" w:cs="Arial"/>
          <w:sz w:val="24"/>
          <w:szCs w:val="24"/>
        </w:rPr>
        <w:t xml:space="preserve"> times: </w:t>
      </w:r>
    </w:p>
    <w:p w14:paraId="2F0DF866" w14:textId="17D9305F" w:rsidR="00E631D5" w:rsidRPr="0051057F" w:rsidRDefault="00E631D5">
      <w:pPr>
        <w:pStyle w:val="ListParagraph"/>
        <w:numPr>
          <w:ilvl w:val="0"/>
          <w:numId w:val="38"/>
        </w:numPr>
        <w:spacing w:line="360" w:lineRule="auto"/>
        <w:jc w:val="both"/>
        <w:rPr>
          <w:rFonts w:ascii="Arial" w:hAnsi="Arial" w:cs="Arial"/>
          <w:sz w:val="24"/>
          <w:szCs w:val="24"/>
        </w:rPr>
      </w:pPr>
      <w:r w:rsidRPr="0051057F">
        <w:rPr>
          <w:rFonts w:ascii="Arial" w:hAnsi="Arial" w:cs="Arial"/>
          <w:sz w:val="24"/>
          <w:szCs w:val="24"/>
        </w:rPr>
        <w:t xml:space="preserve">Having hand analysed and annotated transcripts (see </w:t>
      </w:r>
      <w:r w:rsidR="0099448B" w:rsidRPr="0051057F">
        <w:rPr>
          <w:rFonts w:ascii="Arial" w:hAnsi="Arial" w:cs="Arial"/>
          <w:sz w:val="24"/>
          <w:szCs w:val="24"/>
        </w:rPr>
        <w:t xml:space="preserve">Appendix </w:t>
      </w:r>
      <w:r w:rsidR="002D0F18" w:rsidRPr="0051057F">
        <w:rPr>
          <w:rFonts w:ascii="Arial" w:hAnsi="Arial" w:cs="Arial"/>
          <w:sz w:val="24"/>
          <w:szCs w:val="24"/>
        </w:rPr>
        <w:t>Q</w:t>
      </w:r>
      <w:r w:rsidRPr="0051057F">
        <w:rPr>
          <w:rFonts w:ascii="Arial" w:hAnsi="Arial" w:cs="Arial"/>
          <w:sz w:val="24"/>
          <w:szCs w:val="24"/>
        </w:rPr>
        <w:t xml:space="preserve">), I used NVivo to look for extracts </w:t>
      </w:r>
      <w:r w:rsidR="002979C5" w:rsidRPr="0051057F">
        <w:rPr>
          <w:rFonts w:ascii="Arial" w:hAnsi="Arial" w:cs="Arial"/>
          <w:sz w:val="24"/>
          <w:szCs w:val="24"/>
        </w:rPr>
        <w:t>within</w:t>
      </w:r>
      <w:r w:rsidRPr="0051057F">
        <w:rPr>
          <w:rFonts w:ascii="Arial" w:hAnsi="Arial" w:cs="Arial"/>
          <w:sz w:val="24"/>
          <w:szCs w:val="24"/>
        </w:rPr>
        <w:t xml:space="preserve"> the interview</w:t>
      </w:r>
      <w:r w:rsidR="002979C5" w:rsidRPr="0051057F">
        <w:rPr>
          <w:rFonts w:ascii="Arial" w:hAnsi="Arial" w:cs="Arial"/>
          <w:sz w:val="24"/>
          <w:szCs w:val="24"/>
        </w:rPr>
        <w:t xml:space="preserve"> transcripts</w:t>
      </w:r>
      <w:r w:rsidRPr="0051057F">
        <w:rPr>
          <w:rFonts w:ascii="Arial" w:hAnsi="Arial" w:cs="Arial"/>
          <w:sz w:val="24"/>
          <w:szCs w:val="24"/>
        </w:rPr>
        <w:t xml:space="preserve"> which </w:t>
      </w:r>
      <w:r w:rsidR="008F5CEC" w:rsidRPr="0051057F">
        <w:rPr>
          <w:rFonts w:ascii="Arial" w:hAnsi="Arial" w:cs="Arial"/>
          <w:sz w:val="24"/>
          <w:szCs w:val="24"/>
        </w:rPr>
        <w:t>might illustrate</w:t>
      </w:r>
      <w:r w:rsidRPr="0051057F">
        <w:rPr>
          <w:rFonts w:ascii="Arial" w:hAnsi="Arial" w:cs="Arial"/>
          <w:sz w:val="24"/>
          <w:szCs w:val="24"/>
        </w:rPr>
        <w:t xml:space="preserve"> themes </w:t>
      </w:r>
      <w:r w:rsidR="008F5CEC" w:rsidRPr="0051057F">
        <w:rPr>
          <w:rFonts w:ascii="Arial" w:hAnsi="Arial" w:cs="Arial"/>
          <w:sz w:val="24"/>
          <w:szCs w:val="24"/>
        </w:rPr>
        <w:t xml:space="preserve">which I had identified in </w:t>
      </w:r>
      <w:r w:rsidR="002979C5" w:rsidRPr="0051057F">
        <w:rPr>
          <w:rFonts w:ascii="Arial" w:hAnsi="Arial" w:cs="Arial"/>
          <w:sz w:val="24"/>
          <w:szCs w:val="24"/>
        </w:rPr>
        <w:t>the hand analysis</w:t>
      </w:r>
    </w:p>
    <w:p w14:paraId="0ADA040C" w14:textId="50B41F5D" w:rsidR="002979C5" w:rsidRPr="0051057F" w:rsidRDefault="002979C5">
      <w:pPr>
        <w:pStyle w:val="ListParagraph"/>
        <w:numPr>
          <w:ilvl w:val="0"/>
          <w:numId w:val="38"/>
        </w:numPr>
        <w:spacing w:line="360" w:lineRule="auto"/>
        <w:jc w:val="both"/>
        <w:rPr>
          <w:rFonts w:ascii="Arial" w:hAnsi="Arial" w:cs="Arial"/>
          <w:sz w:val="24"/>
          <w:szCs w:val="24"/>
        </w:rPr>
      </w:pPr>
      <w:r w:rsidRPr="0051057F">
        <w:rPr>
          <w:rFonts w:ascii="Arial" w:hAnsi="Arial" w:cs="Arial"/>
          <w:sz w:val="24"/>
          <w:szCs w:val="24"/>
        </w:rPr>
        <w:t>I then ran a second NVivo cycle using only the most prominent themes from the first NVivo cycle.</w:t>
      </w:r>
    </w:p>
    <w:p w14:paraId="65FCB3B1" w14:textId="5205950A" w:rsidR="002979C5" w:rsidRPr="0051057F" w:rsidRDefault="002979C5">
      <w:pPr>
        <w:pStyle w:val="ListParagraph"/>
        <w:numPr>
          <w:ilvl w:val="0"/>
          <w:numId w:val="38"/>
        </w:numPr>
        <w:spacing w:line="360" w:lineRule="auto"/>
        <w:jc w:val="both"/>
        <w:rPr>
          <w:rFonts w:ascii="Arial" w:hAnsi="Arial" w:cs="Arial"/>
          <w:sz w:val="24"/>
          <w:szCs w:val="24"/>
        </w:rPr>
      </w:pPr>
      <w:r w:rsidRPr="0051057F">
        <w:rPr>
          <w:rFonts w:ascii="Arial" w:hAnsi="Arial" w:cs="Arial"/>
          <w:sz w:val="24"/>
          <w:szCs w:val="24"/>
        </w:rPr>
        <w:t>I later ran the transcripts through NVivo a further time to highlight where participants had talked about school</w:t>
      </w:r>
      <w:r w:rsidR="00DE4BAC" w:rsidRPr="0051057F">
        <w:rPr>
          <w:rFonts w:ascii="Arial" w:hAnsi="Arial" w:cs="Arial"/>
          <w:sz w:val="24"/>
          <w:szCs w:val="24"/>
        </w:rPr>
        <w:t>.</w:t>
      </w:r>
    </w:p>
    <w:p w14:paraId="68E91FFE" w14:textId="32C9A590" w:rsidR="002979C5" w:rsidRPr="0051057F" w:rsidRDefault="002979C5">
      <w:pPr>
        <w:pStyle w:val="ListParagraph"/>
        <w:numPr>
          <w:ilvl w:val="0"/>
          <w:numId w:val="38"/>
        </w:numPr>
        <w:spacing w:line="360" w:lineRule="auto"/>
        <w:jc w:val="both"/>
        <w:rPr>
          <w:rFonts w:ascii="Arial" w:hAnsi="Arial" w:cs="Arial"/>
          <w:sz w:val="24"/>
          <w:szCs w:val="24"/>
        </w:rPr>
      </w:pPr>
      <w:r w:rsidRPr="0051057F">
        <w:rPr>
          <w:rFonts w:ascii="Arial" w:hAnsi="Arial" w:cs="Arial"/>
          <w:sz w:val="24"/>
          <w:szCs w:val="24"/>
        </w:rPr>
        <w:t>I used NVivo to analyse answers to the Phase 1 qualitative questions. I then used NVivo’s tally of codes to create graphs</w:t>
      </w:r>
      <w:r w:rsidR="00DE4BAC" w:rsidRPr="0051057F">
        <w:rPr>
          <w:rFonts w:ascii="Arial" w:hAnsi="Arial" w:cs="Arial"/>
          <w:sz w:val="24"/>
          <w:szCs w:val="24"/>
        </w:rPr>
        <w:t>.</w:t>
      </w:r>
    </w:p>
    <w:p w14:paraId="539618E4" w14:textId="77777777" w:rsidR="00E631D5" w:rsidRDefault="00E631D5" w:rsidP="00563607">
      <w:pPr>
        <w:pStyle w:val="ListParagraph"/>
        <w:spacing w:line="360" w:lineRule="auto"/>
        <w:ind w:left="0"/>
        <w:jc w:val="both"/>
        <w:rPr>
          <w:rFonts w:ascii="Arial" w:hAnsi="Arial" w:cs="Arial"/>
          <w:color w:val="FF0000"/>
          <w:sz w:val="24"/>
          <w:szCs w:val="24"/>
        </w:rPr>
      </w:pPr>
    </w:p>
    <w:p w14:paraId="34E0F912" w14:textId="1B0759C3" w:rsidR="00563607" w:rsidRPr="0051057F" w:rsidRDefault="0098029C" w:rsidP="00563607">
      <w:pPr>
        <w:pStyle w:val="ListParagraph"/>
        <w:spacing w:line="360" w:lineRule="auto"/>
        <w:ind w:left="0"/>
        <w:jc w:val="both"/>
        <w:rPr>
          <w:rFonts w:ascii="Arial" w:hAnsi="Arial" w:cs="Arial"/>
          <w:sz w:val="24"/>
          <w:szCs w:val="24"/>
        </w:rPr>
      </w:pPr>
      <w:bookmarkStart w:id="14" w:name="_Hlk167021814"/>
      <w:r w:rsidRPr="0051057F">
        <w:rPr>
          <w:rFonts w:ascii="Arial" w:hAnsi="Arial" w:cs="Arial"/>
          <w:sz w:val="24"/>
          <w:szCs w:val="24"/>
        </w:rPr>
        <w:t>Quantitative data from Phase 1 was analysed using Excel. Qualitative data from Phase 1 was first analysed by hand (see</w:t>
      </w:r>
      <w:r w:rsidR="00D01673" w:rsidRPr="0051057F">
        <w:rPr>
          <w:rFonts w:ascii="Arial" w:hAnsi="Arial" w:cs="Arial"/>
          <w:sz w:val="24"/>
          <w:szCs w:val="24"/>
        </w:rPr>
        <w:t xml:space="preserve"> </w:t>
      </w:r>
      <w:r w:rsidR="0099448B" w:rsidRPr="0051057F">
        <w:rPr>
          <w:rFonts w:ascii="Arial" w:hAnsi="Arial" w:cs="Arial"/>
          <w:sz w:val="24"/>
          <w:szCs w:val="24"/>
        </w:rPr>
        <w:t xml:space="preserve">Appendix </w:t>
      </w:r>
      <w:r w:rsidR="0019328F" w:rsidRPr="0051057F">
        <w:rPr>
          <w:rFonts w:ascii="Arial" w:hAnsi="Arial" w:cs="Arial"/>
          <w:sz w:val="24"/>
          <w:szCs w:val="24"/>
        </w:rPr>
        <w:t>P</w:t>
      </w:r>
      <w:r w:rsidR="00D01673" w:rsidRPr="0051057F">
        <w:rPr>
          <w:rFonts w:ascii="Arial" w:hAnsi="Arial" w:cs="Arial"/>
          <w:sz w:val="24"/>
          <w:szCs w:val="24"/>
        </w:rPr>
        <w:t>)</w:t>
      </w:r>
      <w:r w:rsidRPr="0051057F">
        <w:rPr>
          <w:rFonts w:ascii="Arial" w:hAnsi="Arial" w:cs="Arial"/>
          <w:sz w:val="24"/>
          <w:szCs w:val="24"/>
        </w:rPr>
        <w:t xml:space="preserve"> </w:t>
      </w:r>
      <w:bookmarkEnd w:id="14"/>
      <w:r w:rsidRPr="0051057F">
        <w:rPr>
          <w:rFonts w:ascii="Arial" w:hAnsi="Arial" w:cs="Arial"/>
          <w:sz w:val="24"/>
          <w:szCs w:val="24"/>
        </w:rPr>
        <w:t xml:space="preserve">and later analysed using NVivo. Collating this initial table helped me to identify potential themes in the survey data which I then used as themes with the NVivo programme. </w:t>
      </w:r>
      <w:r w:rsidR="00563607" w:rsidRPr="0051057F">
        <w:rPr>
          <w:rFonts w:ascii="Arial" w:hAnsi="Arial" w:cs="Arial"/>
          <w:sz w:val="24"/>
          <w:szCs w:val="24"/>
        </w:rPr>
        <w:t xml:space="preserve">A word cloud was </w:t>
      </w:r>
      <w:r w:rsidR="00E631D5" w:rsidRPr="0051057F">
        <w:rPr>
          <w:rFonts w:ascii="Arial" w:hAnsi="Arial" w:cs="Arial"/>
          <w:sz w:val="24"/>
          <w:szCs w:val="24"/>
        </w:rPr>
        <w:t xml:space="preserve">also </w:t>
      </w:r>
      <w:r w:rsidR="00563607" w:rsidRPr="0051057F">
        <w:rPr>
          <w:rFonts w:ascii="Arial" w:hAnsi="Arial" w:cs="Arial"/>
          <w:sz w:val="24"/>
          <w:szCs w:val="24"/>
        </w:rPr>
        <w:t xml:space="preserve">created to illustrate answers to the </w:t>
      </w:r>
      <w:r w:rsidR="00D25FA5" w:rsidRPr="0051057F">
        <w:rPr>
          <w:rFonts w:ascii="Arial" w:hAnsi="Arial" w:cs="Arial"/>
          <w:sz w:val="24"/>
          <w:szCs w:val="24"/>
        </w:rPr>
        <w:t xml:space="preserve">final </w:t>
      </w:r>
      <w:r w:rsidR="00563607" w:rsidRPr="0051057F">
        <w:rPr>
          <w:rFonts w:ascii="Arial" w:hAnsi="Arial" w:cs="Arial"/>
          <w:sz w:val="24"/>
          <w:szCs w:val="24"/>
        </w:rPr>
        <w:t>question where participants were invited to suggest areas to explore in interviews</w:t>
      </w:r>
      <w:r w:rsidR="0051057F" w:rsidRPr="0051057F">
        <w:rPr>
          <w:rFonts w:ascii="Arial" w:hAnsi="Arial" w:cs="Arial"/>
          <w:sz w:val="24"/>
          <w:szCs w:val="24"/>
        </w:rPr>
        <w:t>.</w:t>
      </w:r>
    </w:p>
    <w:p w14:paraId="35C006B3" w14:textId="77777777" w:rsidR="00563607" w:rsidRPr="002943D4" w:rsidRDefault="00563607" w:rsidP="002943D4">
      <w:pPr>
        <w:pStyle w:val="ListParagraph"/>
        <w:spacing w:line="240" w:lineRule="auto"/>
        <w:ind w:left="0"/>
        <w:jc w:val="both"/>
        <w:rPr>
          <w:rFonts w:ascii="Arial" w:hAnsi="Arial" w:cs="Arial"/>
          <w:sz w:val="16"/>
          <w:szCs w:val="16"/>
        </w:rPr>
      </w:pPr>
    </w:p>
    <w:p w14:paraId="25C55654" w14:textId="45547DBF" w:rsidR="00644ADD" w:rsidRPr="00C213CC" w:rsidRDefault="00907811" w:rsidP="00644ADD">
      <w:pPr>
        <w:pStyle w:val="ListParagraph"/>
        <w:spacing w:line="360" w:lineRule="auto"/>
        <w:ind w:left="0"/>
        <w:jc w:val="both"/>
        <w:rPr>
          <w:rFonts w:ascii="Arial" w:hAnsi="Arial" w:cs="Arial"/>
          <w:sz w:val="24"/>
          <w:szCs w:val="24"/>
        </w:rPr>
      </w:pPr>
      <w:r w:rsidRPr="00C213CC">
        <w:rPr>
          <w:rFonts w:ascii="Arial" w:hAnsi="Arial" w:cs="Arial"/>
          <w:sz w:val="24"/>
          <w:szCs w:val="24"/>
        </w:rPr>
        <w:t xml:space="preserve">Data from </w:t>
      </w:r>
      <w:r>
        <w:rPr>
          <w:rFonts w:ascii="Arial" w:hAnsi="Arial" w:cs="Arial"/>
          <w:sz w:val="24"/>
          <w:szCs w:val="24"/>
        </w:rPr>
        <w:t>P</w:t>
      </w:r>
      <w:r w:rsidRPr="00C213CC">
        <w:rPr>
          <w:rFonts w:ascii="Arial" w:hAnsi="Arial" w:cs="Arial"/>
          <w:sz w:val="24"/>
          <w:szCs w:val="24"/>
        </w:rPr>
        <w:t xml:space="preserve">hase 2 was gathered using semi-structured interviews. Data was cyclically </w:t>
      </w:r>
      <w:r w:rsidRPr="0051057F">
        <w:rPr>
          <w:rFonts w:ascii="Arial" w:hAnsi="Arial" w:cs="Arial"/>
          <w:sz w:val="24"/>
          <w:szCs w:val="24"/>
        </w:rPr>
        <w:t xml:space="preserve">analysed using reflexive thematic analysis (Braun &amp; Clarke, 2022; Willig, 2013). I first familiarised myself with the dataset by reading and annotating the transcripts. </w:t>
      </w:r>
      <w:r w:rsidR="0098029C" w:rsidRPr="0051057F">
        <w:rPr>
          <w:rFonts w:ascii="Arial" w:hAnsi="Arial" w:cs="Arial"/>
          <w:sz w:val="24"/>
          <w:szCs w:val="24"/>
        </w:rPr>
        <w:t xml:space="preserve">This process can be seen from the extracts in </w:t>
      </w:r>
      <w:r w:rsidR="0099448B" w:rsidRPr="0051057F">
        <w:rPr>
          <w:rFonts w:ascii="Arial" w:hAnsi="Arial" w:cs="Arial"/>
          <w:sz w:val="24"/>
          <w:szCs w:val="24"/>
        </w:rPr>
        <w:t xml:space="preserve">Appendix </w:t>
      </w:r>
      <w:r w:rsidR="008F5CEC" w:rsidRPr="0051057F">
        <w:rPr>
          <w:rFonts w:ascii="Arial" w:hAnsi="Arial" w:cs="Arial"/>
          <w:sz w:val="24"/>
          <w:szCs w:val="24"/>
        </w:rPr>
        <w:t>Q</w:t>
      </w:r>
      <w:r w:rsidR="0099448B" w:rsidRPr="0051057F">
        <w:rPr>
          <w:rFonts w:ascii="Arial" w:hAnsi="Arial" w:cs="Arial"/>
          <w:sz w:val="24"/>
          <w:szCs w:val="24"/>
        </w:rPr>
        <w:t xml:space="preserve">. </w:t>
      </w:r>
      <w:r w:rsidR="0098029C" w:rsidRPr="0051057F">
        <w:rPr>
          <w:rFonts w:ascii="Arial" w:hAnsi="Arial" w:cs="Arial"/>
          <w:sz w:val="24"/>
          <w:szCs w:val="24"/>
        </w:rPr>
        <w:t>I then</w:t>
      </w:r>
      <w:r w:rsidRPr="0051057F">
        <w:rPr>
          <w:rFonts w:ascii="Arial" w:hAnsi="Arial" w:cs="Arial"/>
          <w:sz w:val="24"/>
          <w:szCs w:val="24"/>
        </w:rPr>
        <w:t xml:space="preserve"> used NVivo twice, the first time to code for all themes and then, having reviewed NVivo’s report and identified possible themes, I ran a second NVivo cycle coding the more prominent themes. I then returned to the transcripts and cross-checked these themes. I reviewed the themes throughout, reduced the number of themes and considered whether some themes should become subthemes. When analysing interview transcripts, I cross-referenced these with data from the survey, looking for common and contradictory themes.</w:t>
      </w:r>
      <w:r w:rsidR="00644ADD" w:rsidRPr="0051057F">
        <w:rPr>
          <w:rFonts w:ascii="Arial" w:hAnsi="Arial" w:cs="Arial"/>
          <w:sz w:val="24"/>
          <w:szCs w:val="24"/>
        </w:rPr>
        <w:t xml:space="preserve"> </w:t>
      </w:r>
      <w:r w:rsidR="00E6420A" w:rsidRPr="0051057F">
        <w:rPr>
          <w:rFonts w:ascii="Arial" w:hAnsi="Arial" w:cs="Arial"/>
          <w:sz w:val="24"/>
          <w:szCs w:val="24"/>
        </w:rPr>
        <w:t>I did not provide a separate thematic analysis of qualitative data from the Phase 1 surveys, because survey qualitative data was small. However, key themes from the survey were used</w:t>
      </w:r>
      <w:r w:rsidR="00B274DB" w:rsidRPr="0051057F">
        <w:rPr>
          <w:rFonts w:ascii="Arial" w:hAnsi="Arial" w:cs="Arial"/>
          <w:sz w:val="24"/>
          <w:szCs w:val="24"/>
        </w:rPr>
        <w:t>. Q</w:t>
      </w:r>
      <w:r w:rsidR="00E6420A" w:rsidRPr="0051057F">
        <w:rPr>
          <w:rFonts w:ascii="Arial" w:hAnsi="Arial" w:cs="Arial"/>
          <w:sz w:val="24"/>
          <w:szCs w:val="24"/>
        </w:rPr>
        <w:t xml:space="preserve">ualitative data from surveys was </w:t>
      </w:r>
      <w:r w:rsidR="00B274DB" w:rsidRPr="0051057F">
        <w:rPr>
          <w:rFonts w:ascii="Arial" w:hAnsi="Arial" w:cs="Arial"/>
          <w:sz w:val="24"/>
          <w:szCs w:val="24"/>
        </w:rPr>
        <w:t xml:space="preserve">also later </w:t>
      </w:r>
      <w:r w:rsidR="00E6420A" w:rsidRPr="0051057F">
        <w:rPr>
          <w:rFonts w:ascii="Arial" w:hAnsi="Arial" w:cs="Arial"/>
          <w:sz w:val="24"/>
          <w:szCs w:val="24"/>
        </w:rPr>
        <w:t>cross-referenced and used to supplement interview data.</w:t>
      </w:r>
    </w:p>
    <w:p w14:paraId="7F00B8E5" w14:textId="1E8DAD9C" w:rsidR="00907811" w:rsidRDefault="00907811" w:rsidP="00CB1B53">
      <w:pPr>
        <w:pStyle w:val="ListParagraph"/>
        <w:spacing w:line="360" w:lineRule="auto"/>
        <w:ind w:left="0"/>
        <w:jc w:val="both"/>
        <w:rPr>
          <w:rFonts w:ascii="Arial" w:hAnsi="Arial" w:cs="Arial"/>
          <w:sz w:val="24"/>
          <w:szCs w:val="24"/>
        </w:rPr>
      </w:pPr>
    </w:p>
    <w:p w14:paraId="1874C0F6" w14:textId="6C046886" w:rsidR="00BA6C08" w:rsidRDefault="00E631D5" w:rsidP="00A828A3">
      <w:pPr>
        <w:pStyle w:val="ListParagraph"/>
        <w:spacing w:line="360" w:lineRule="auto"/>
        <w:ind w:left="0"/>
        <w:jc w:val="both"/>
        <w:rPr>
          <w:rFonts w:ascii="Arial" w:hAnsi="Arial" w:cs="Arial"/>
          <w:sz w:val="24"/>
          <w:szCs w:val="24"/>
        </w:rPr>
      </w:pPr>
      <w:r w:rsidRPr="0051057F">
        <w:rPr>
          <w:rFonts w:ascii="Arial" w:hAnsi="Arial" w:cs="Arial"/>
          <w:sz w:val="24"/>
          <w:szCs w:val="24"/>
        </w:rPr>
        <w:lastRenderedPageBreak/>
        <w:t>When analysing Phase 2 data using a reflexive thematic analysis approach (Braun &amp; Clarke, 2022), I realised that p</w:t>
      </w:r>
      <w:r w:rsidR="00907811" w:rsidRPr="0051057F">
        <w:rPr>
          <w:rFonts w:ascii="Arial" w:hAnsi="Arial" w:cs="Arial"/>
          <w:sz w:val="24"/>
          <w:szCs w:val="24"/>
        </w:rPr>
        <w:t xml:space="preserve">articipants rarely talked about the effect of having a sibling with additional needs on their own school experiences (although they did talk often about their sibling’s school experiences). However, although this had not been a key theme, this area had been my third research question and central to my transformative intention, so I felt it important to still explore this aspect which I did so through an additional NVivo analysis relating solely to this aspect of the data and </w:t>
      </w:r>
      <w:r w:rsidR="00BA6C08" w:rsidRPr="0051057F">
        <w:rPr>
          <w:rFonts w:ascii="Arial" w:hAnsi="Arial" w:cs="Arial"/>
          <w:sz w:val="24"/>
          <w:szCs w:val="24"/>
        </w:rPr>
        <w:t xml:space="preserve">wrote </w:t>
      </w:r>
      <w:r w:rsidR="00907811" w:rsidRPr="0051057F">
        <w:rPr>
          <w:rFonts w:ascii="Arial" w:hAnsi="Arial" w:cs="Arial"/>
          <w:sz w:val="24"/>
          <w:szCs w:val="24"/>
        </w:rPr>
        <w:t>a separate section in the results chapter.</w:t>
      </w:r>
    </w:p>
    <w:p w14:paraId="357EE870" w14:textId="77777777" w:rsidR="0051057F" w:rsidRPr="0051057F" w:rsidRDefault="0051057F" w:rsidP="00A828A3">
      <w:pPr>
        <w:pStyle w:val="ListParagraph"/>
        <w:spacing w:line="360" w:lineRule="auto"/>
        <w:ind w:left="0"/>
        <w:jc w:val="both"/>
        <w:rPr>
          <w:rFonts w:ascii="Arial" w:hAnsi="Arial" w:cs="Arial"/>
          <w:sz w:val="24"/>
          <w:szCs w:val="24"/>
        </w:rPr>
      </w:pPr>
    </w:p>
    <w:p w14:paraId="1FF29BE2" w14:textId="77777777" w:rsidR="0072429E" w:rsidRPr="0072429E" w:rsidRDefault="0072429E" w:rsidP="00A828A3">
      <w:pPr>
        <w:pStyle w:val="ListParagraph"/>
        <w:spacing w:line="360" w:lineRule="auto"/>
        <w:ind w:left="0"/>
        <w:jc w:val="both"/>
        <w:rPr>
          <w:rFonts w:ascii="Arial" w:hAnsi="Arial" w:cs="Arial"/>
          <w:sz w:val="12"/>
          <w:szCs w:val="12"/>
        </w:rPr>
      </w:pPr>
    </w:p>
    <w:p w14:paraId="2BCDBF3B" w14:textId="6BCB2E42" w:rsidR="00907811" w:rsidRDefault="002D1A35" w:rsidP="00A828A3">
      <w:pPr>
        <w:pStyle w:val="ListParagraph"/>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ind w:left="0"/>
        <w:jc w:val="both"/>
        <w:rPr>
          <w:rFonts w:ascii="Arial" w:hAnsi="Arial" w:cs="Arial"/>
          <w:b/>
          <w:bCs/>
          <w:sz w:val="24"/>
          <w:szCs w:val="24"/>
        </w:rPr>
      </w:pPr>
      <w:r>
        <w:rPr>
          <w:rFonts w:ascii="Arial" w:hAnsi="Arial" w:cs="Arial"/>
          <w:b/>
          <w:bCs/>
          <w:sz w:val="24"/>
          <w:szCs w:val="24"/>
        </w:rPr>
        <w:t>2.1</w:t>
      </w:r>
      <w:r w:rsidR="004F32E7">
        <w:rPr>
          <w:rFonts w:ascii="Arial" w:hAnsi="Arial" w:cs="Arial"/>
          <w:b/>
          <w:bCs/>
          <w:sz w:val="24"/>
          <w:szCs w:val="24"/>
        </w:rPr>
        <w:t>1</w:t>
      </w:r>
      <w:r>
        <w:rPr>
          <w:rFonts w:ascii="Arial" w:hAnsi="Arial" w:cs="Arial"/>
          <w:b/>
          <w:bCs/>
          <w:sz w:val="24"/>
          <w:szCs w:val="24"/>
        </w:rPr>
        <w:t xml:space="preserve"> </w:t>
      </w:r>
      <w:r w:rsidR="00907811" w:rsidRPr="00C97931">
        <w:rPr>
          <w:rFonts w:ascii="Arial" w:hAnsi="Arial" w:cs="Arial"/>
          <w:b/>
          <w:bCs/>
          <w:sz w:val="24"/>
          <w:szCs w:val="24"/>
        </w:rPr>
        <w:t>Chapter summary</w:t>
      </w:r>
    </w:p>
    <w:p w14:paraId="3F9A701B" w14:textId="77777777" w:rsidR="0072429E" w:rsidRPr="0072429E" w:rsidRDefault="0072429E" w:rsidP="00A828A3">
      <w:pPr>
        <w:pStyle w:val="ListParagraph"/>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ind w:left="0"/>
        <w:jc w:val="both"/>
        <w:rPr>
          <w:rFonts w:ascii="Arial" w:hAnsi="Arial" w:cs="Arial"/>
          <w:b/>
          <w:bCs/>
          <w:sz w:val="12"/>
          <w:szCs w:val="12"/>
        </w:rPr>
      </w:pPr>
    </w:p>
    <w:p w14:paraId="33162143" w14:textId="521B5FC1" w:rsidR="00907811" w:rsidRPr="00C213CC" w:rsidRDefault="00907811" w:rsidP="00A828A3">
      <w:pPr>
        <w:pStyle w:val="ListParagraph"/>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ind w:left="0"/>
        <w:jc w:val="both"/>
        <w:rPr>
          <w:rFonts w:ascii="Arial" w:hAnsi="Arial" w:cs="Arial"/>
          <w:sz w:val="24"/>
          <w:szCs w:val="24"/>
        </w:rPr>
      </w:pPr>
      <w:r>
        <w:rPr>
          <w:rFonts w:ascii="Arial" w:hAnsi="Arial" w:cs="Arial"/>
          <w:sz w:val="24"/>
          <w:szCs w:val="24"/>
        </w:rPr>
        <w:t>A mixed-methods research method was used. 44 participants completed surveys which included both quantitative and qualitative questions. Five of those participants were then interviewed. Descriptive statistics and reflexive thematic analysis were used. Themes to explore in interviews were suggested by participants in Phase 1. A critical realistic approach underpinned the research.</w:t>
      </w:r>
    </w:p>
    <w:p w14:paraId="129BE4B1" w14:textId="16252DEC" w:rsidR="00143A7A" w:rsidRDefault="00143A7A">
      <w:pPr>
        <w:rPr>
          <w:rFonts w:ascii="Arial" w:hAnsi="Arial" w:cs="Arial"/>
          <w:b/>
          <w:bCs/>
          <w:sz w:val="28"/>
          <w:szCs w:val="28"/>
        </w:rPr>
      </w:pPr>
      <w:r>
        <w:rPr>
          <w:rFonts w:ascii="Arial" w:hAnsi="Arial" w:cs="Arial"/>
          <w:b/>
          <w:bCs/>
          <w:sz w:val="28"/>
          <w:szCs w:val="28"/>
        </w:rPr>
        <w:br w:type="page"/>
      </w:r>
    </w:p>
    <w:p w14:paraId="6F50B747" w14:textId="668EE2B3" w:rsidR="002C62AF" w:rsidRPr="004E6363" w:rsidRDefault="002C62AF" w:rsidP="002458FB">
      <w:pPr>
        <w:spacing w:line="360" w:lineRule="auto"/>
        <w:rPr>
          <w:rFonts w:ascii="Arial" w:hAnsi="Arial" w:cs="Arial"/>
          <w:b/>
          <w:bCs/>
          <w:sz w:val="28"/>
          <w:szCs w:val="28"/>
        </w:rPr>
      </w:pPr>
      <w:r w:rsidRPr="004E6363">
        <w:rPr>
          <w:rFonts w:ascii="Arial" w:hAnsi="Arial" w:cs="Arial"/>
          <w:b/>
          <w:bCs/>
          <w:sz w:val="28"/>
          <w:szCs w:val="28"/>
        </w:rPr>
        <w:lastRenderedPageBreak/>
        <w:t>Chapter Three:  Results</w:t>
      </w:r>
    </w:p>
    <w:p w14:paraId="0BAF556F" w14:textId="65BA7AC0" w:rsidR="00206ED8" w:rsidRDefault="00FD543A" w:rsidP="00B91A3F">
      <w:pPr>
        <w:spacing w:line="360" w:lineRule="auto"/>
        <w:jc w:val="both"/>
        <w:rPr>
          <w:rFonts w:ascii="Arial" w:hAnsi="Arial" w:cs="Arial"/>
          <w:sz w:val="24"/>
          <w:szCs w:val="24"/>
        </w:rPr>
      </w:pPr>
      <w:r w:rsidRPr="0051057F">
        <w:rPr>
          <w:rFonts w:ascii="Arial" w:hAnsi="Arial" w:cs="Arial"/>
          <w:sz w:val="24"/>
          <w:szCs w:val="24"/>
        </w:rPr>
        <w:t>In t</w:t>
      </w:r>
      <w:r w:rsidR="002C62AF" w:rsidRPr="0051057F">
        <w:rPr>
          <w:rFonts w:ascii="Arial" w:hAnsi="Arial" w:cs="Arial"/>
          <w:sz w:val="24"/>
          <w:szCs w:val="24"/>
        </w:rPr>
        <w:t xml:space="preserve">his chapter </w:t>
      </w:r>
      <w:r w:rsidRPr="0051057F">
        <w:rPr>
          <w:rFonts w:ascii="Arial" w:hAnsi="Arial" w:cs="Arial"/>
          <w:sz w:val="24"/>
          <w:szCs w:val="24"/>
        </w:rPr>
        <w:t xml:space="preserve">I </w:t>
      </w:r>
      <w:r w:rsidR="002C62AF" w:rsidRPr="0051057F">
        <w:rPr>
          <w:rFonts w:ascii="Arial" w:hAnsi="Arial" w:cs="Arial"/>
          <w:sz w:val="24"/>
          <w:szCs w:val="24"/>
        </w:rPr>
        <w:t xml:space="preserve">will report on quantitative data from the survey and qualitative data from the Phase 2 interviews. Qualitative data from the survey will be summarised here </w:t>
      </w:r>
      <w:r w:rsidR="002D0F18" w:rsidRPr="0051057F">
        <w:rPr>
          <w:rFonts w:ascii="Arial" w:hAnsi="Arial" w:cs="Arial"/>
          <w:sz w:val="24"/>
          <w:szCs w:val="24"/>
        </w:rPr>
        <w:t>and then</w:t>
      </w:r>
      <w:r w:rsidR="002C62AF" w:rsidRPr="0051057F">
        <w:rPr>
          <w:rFonts w:ascii="Arial" w:hAnsi="Arial" w:cs="Arial"/>
          <w:sz w:val="24"/>
          <w:szCs w:val="24"/>
        </w:rPr>
        <w:t xml:space="preserve"> discussed </w:t>
      </w:r>
      <w:r w:rsidR="002C62AF" w:rsidRPr="007F176F">
        <w:rPr>
          <w:rFonts w:ascii="Arial" w:hAnsi="Arial" w:cs="Arial"/>
          <w:sz w:val="24"/>
          <w:szCs w:val="24"/>
        </w:rPr>
        <w:t>in Chapter 4</w:t>
      </w:r>
      <w:r w:rsidR="00206ED8">
        <w:rPr>
          <w:rFonts w:ascii="Arial" w:hAnsi="Arial" w:cs="Arial"/>
          <w:sz w:val="24"/>
          <w:szCs w:val="24"/>
        </w:rPr>
        <w:t>.</w:t>
      </w:r>
    </w:p>
    <w:p w14:paraId="3C405286" w14:textId="77777777" w:rsidR="00B91A3F" w:rsidRPr="00B91A3F" w:rsidRDefault="00B91A3F" w:rsidP="00B91A3F">
      <w:pPr>
        <w:spacing w:line="360" w:lineRule="auto"/>
        <w:jc w:val="both"/>
        <w:rPr>
          <w:rFonts w:ascii="Arial" w:hAnsi="Arial" w:cs="Arial"/>
          <w:sz w:val="16"/>
          <w:szCs w:val="16"/>
        </w:rPr>
      </w:pPr>
    </w:p>
    <w:p w14:paraId="7AACB76F" w14:textId="1354EC8B" w:rsidR="002C62AF" w:rsidRPr="00A41823" w:rsidRDefault="000553FD" w:rsidP="002458FB">
      <w:pPr>
        <w:spacing w:line="360" w:lineRule="auto"/>
        <w:rPr>
          <w:rFonts w:ascii="Arial" w:hAnsi="Arial" w:cs="Arial"/>
          <w:b/>
          <w:bCs/>
          <w:sz w:val="24"/>
          <w:szCs w:val="24"/>
        </w:rPr>
      </w:pPr>
      <w:r>
        <w:rPr>
          <w:rFonts w:ascii="Arial" w:hAnsi="Arial" w:cs="Arial"/>
          <w:b/>
          <w:bCs/>
          <w:sz w:val="24"/>
          <w:szCs w:val="24"/>
        </w:rPr>
        <w:t xml:space="preserve">3.1 </w:t>
      </w:r>
      <w:r w:rsidR="002C62AF" w:rsidRPr="00A41823">
        <w:rPr>
          <w:rFonts w:ascii="Arial" w:hAnsi="Arial" w:cs="Arial"/>
          <w:b/>
          <w:bCs/>
          <w:sz w:val="24"/>
          <w:szCs w:val="24"/>
        </w:rPr>
        <w:t>Research Findings from Phase 1 Survey</w:t>
      </w:r>
      <w:r w:rsidR="002C62AF">
        <w:rPr>
          <w:rFonts w:ascii="Arial" w:hAnsi="Arial" w:cs="Arial"/>
          <w:b/>
          <w:bCs/>
          <w:sz w:val="24"/>
          <w:szCs w:val="24"/>
        </w:rPr>
        <w:t xml:space="preserve"> </w:t>
      </w:r>
      <w:r w:rsidR="00BF1FB7">
        <w:rPr>
          <w:rFonts w:ascii="Arial" w:hAnsi="Arial" w:cs="Arial"/>
          <w:b/>
          <w:bCs/>
          <w:sz w:val="24"/>
          <w:szCs w:val="24"/>
        </w:rPr>
        <w:t>(quantitative data)</w:t>
      </w:r>
    </w:p>
    <w:p w14:paraId="307E08CD" w14:textId="25922692" w:rsidR="002D0F18" w:rsidRDefault="002C62AF" w:rsidP="00206ED8">
      <w:pPr>
        <w:spacing w:line="360" w:lineRule="auto"/>
        <w:jc w:val="both"/>
        <w:rPr>
          <w:rFonts w:ascii="Arial" w:hAnsi="Arial" w:cs="Arial"/>
          <w:sz w:val="24"/>
          <w:szCs w:val="24"/>
        </w:rPr>
      </w:pPr>
      <w:r w:rsidRPr="00A41823">
        <w:rPr>
          <w:rFonts w:ascii="Arial" w:hAnsi="Arial" w:cs="Arial"/>
          <w:sz w:val="24"/>
          <w:szCs w:val="24"/>
        </w:rPr>
        <w:t xml:space="preserve">The aim of this section is to illustrate the key findings of the survey’s data </w:t>
      </w:r>
      <w:r w:rsidRPr="002D1A35">
        <w:rPr>
          <w:rFonts w:ascii="Arial" w:hAnsi="Arial" w:cs="Arial"/>
          <w:sz w:val="24"/>
          <w:szCs w:val="24"/>
        </w:rPr>
        <w:t xml:space="preserve">and to discuss the findings in the context of previous research, in order to answer </w:t>
      </w:r>
    </w:p>
    <w:p w14:paraId="5030F21D" w14:textId="77777777" w:rsidR="00B91A3F" w:rsidRDefault="00B91A3F" w:rsidP="00361878">
      <w:pPr>
        <w:spacing w:line="360" w:lineRule="auto"/>
        <w:rPr>
          <w:rFonts w:ascii="Arial" w:hAnsi="Arial" w:cs="Arial"/>
          <w:b/>
          <w:bCs/>
          <w:sz w:val="24"/>
          <w:szCs w:val="24"/>
        </w:rPr>
      </w:pPr>
    </w:p>
    <w:p w14:paraId="7A888E64" w14:textId="0AAAA963" w:rsidR="00361878" w:rsidRPr="00A41823" w:rsidRDefault="00361878" w:rsidP="00361878">
      <w:pPr>
        <w:spacing w:line="360" w:lineRule="auto"/>
        <w:rPr>
          <w:rFonts w:ascii="Arial" w:hAnsi="Arial" w:cs="Arial"/>
          <w:b/>
          <w:bCs/>
          <w:sz w:val="24"/>
          <w:szCs w:val="24"/>
        </w:rPr>
      </w:pPr>
      <w:r>
        <w:rPr>
          <w:rFonts w:ascii="Arial" w:hAnsi="Arial" w:cs="Arial"/>
          <w:b/>
          <w:bCs/>
          <w:sz w:val="24"/>
          <w:szCs w:val="24"/>
        </w:rPr>
        <w:t>3.1.1 Key f</w:t>
      </w:r>
      <w:r w:rsidRPr="00A41823">
        <w:rPr>
          <w:rFonts w:ascii="Arial" w:hAnsi="Arial" w:cs="Arial"/>
          <w:b/>
          <w:bCs/>
          <w:sz w:val="24"/>
          <w:szCs w:val="24"/>
        </w:rPr>
        <w:t xml:space="preserve">indings </w:t>
      </w:r>
      <w:r>
        <w:rPr>
          <w:rFonts w:ascii="Arial" w:hAnsi="Arial" w:cs="Arial"/>
          <w:b/>
          <w:bCs/>
          <w:sz w:val="24"/>
          <w:szCs w:val="24"/>
        </w:rPr>
        <w:t>from Phase 1 (qu</w:t>
      </w:r>
      <w:r w:rsidRPr="00A41823">
        <w:rPr>
          <w:rFonts w:ascii="Arial" w:hAnsi="Arial" w:cs="Arial"/>
          <w:b/>
          <w:bCs/>
          <w:sz w:val="24"/>
          <w:szCs w:val="24"/>
        </w:rPr>
        <w:t xml:space="preserve">antitative </w:t>
      </w:r>
      <w:r>
        <w:rPr>
          <w:rFonts w:ascii="Arial" w:hAnsi="Arial" w:cs="Arial"/>
          <w:b/>
          <w:bCs/>
          <w:sz w:val="24"/>
          <w:szCs w:val="24"/>
        </w:rPr>
        <w:t>d</w:t>
      </w:r>
      <w:r w:rsidRPr="00A41823">
        <w:rPr>
          <w:rFonts w:ascii="Arial" w:hAnsi="Arial" w:cs="Arial"/>
          <w:b/>
          <w:bCs/>
          <w:sz w:val="24"/>
          <w:szCs w:val="24"/>
        </w:rPr>
        <w:t>ata</w:t>
      </w:r>
      <w:r>
        <w:rPr>
          <w:rFonts w:ascii="Arial" w:hAnsi="Arial" w:cs="Arial"/>
          <w:b/>
          <w:bCs/>
          <w:sz w:val="24"/>
          <w:szCs w:val="24"/>
        </w:rPr>
        <w:t>)</w:t>
      </w:r>
    </w:p>
    <w:p w14:paraId="52DB0399" w14:textId="77777777" w:rsidR="00361878" w:rsidRDefault="00361878" w:rsidP="00361878">
      <w:pPr>
        <w:spacing w:line="360" w:lineRule="auto"/>
        <w:jc w:val="both"/>
        <w:rPr>
          <w:rFonts w:ascii="Arial" w:hAnsi="Arial" w:cs="Arial"/>
          <w:sz w:val="24"/>
          <w:szCs w:val="24"/>
        </w:rPr>
      </w:pPr>
      <w:r w:rsidRPr="002D1A35">
        <w:rPr>
          <w:rFonts w:ascii="Arial" w:hAnsi="Arial" w:cs="Arial"/>
          <w:sz w:val="24"/>
          <w:szCs w:val="24"/>
        </w:rPr>
        <w:t>Research question 1: How much do those who grew up with a sibling with additional needs perceive that their life was affected?</w:t>
      </w:r>
    </w:p>
    <w:p w14:paraId="7DC14532" w14:textId="77777777" w:rsidR="00361878" w:rsidRDefault="00361878" w:rsidP="00206ED8">
      <w:pPr>
        <w:spacing w:line="360" w:lineRule="auto"/>
        <w:jc w:val="both"/>
        <w:rPr>
          <w:rFonts w:ascii="Arial" w:hAnsi="Arial" w:cs="Arial"/>
          <w:sz w:val="24"/>
          <w:szCs w:val="24"/>
        </w:rPr>
      </w:pPr>
    </w:p>
    <w:p w14:paraId="20C3EDE5" w14:textId="77777777" w:rsidR="000C7000" w:rsidRDefault="000C7000">
      <w:pPr>
        <w:rPr>
          <w:rFonts w:ascii="Arial" w:hAnsi="Arial" w:cs="Arial"/>
          <w:sz w:val="24"/>
          <w:szCs w:val="24"/>
        </w:rPr>
      </w:pPr>
      <w:r>
        <w:rPr>
          <w:rFonts w:ascii="Arial" w:hAnsi="Arial" w:cs="Arial"/>
          <w:sz w:val="24"/>
          <w:szCs w:val="24"/>
        </w:rPr>
        <w:br w:type="page"/>
      </w:r>
    </w:p>
    <w:p w14:paraId="36DE8A47" w14:textId="77777777" w:rsidR="002C62AF" w:rsidRPr="00AB07C6" w:rsidRDefault="002C62AF" w:rsidP="002458FB">
      <w:pPr>
        <w:spacing w:line="360" w:lineRule="auto"/>
        <w:rPr>
          <w:rFonts w:ascii="Arial" w:hAnsi="Arial" w:cs="Arial"/>
          <w:b/>
          <w:bCs/>
          <w:sz w:val="24"/>
          <w:szCs w:val="24"/>
        </w:rPr>
      </w:pPr>
      <w:r w:rsidRPr="00AB07C6">
        <w:rPr>
          <w:rFonts w:ascii="Arial" w:hAnsi="Arial" w:cs="Arial"/>
          <w:b/>
          <w:bCs/>
          <w:sz w:val="24"/>
          <w:szCs w:val="24"/>
        </w:rPr>
        <w:lastRenderedPageBreak/>
        <w:t xml:space="preserve">Question 1: </w:t>
      </w:r>
      <w:r w:rsidRPr="00A41823">
        <w:rPr>
          <w:rFonts w:ascii="Arial" w:hAnsi="Arial" w:cs="Arial"/>
          <w:b/>
          <w:bCs/>
          <w:sz w:val="24"/>
          <w:szCs w:val="24"/>
        </w:rPr>
        <w:t>To what extent does having a sibling with additional needs affect</w:t>
      </w:r>
      <w:r>
        <w:rPr>
          <w:rFonts w:ascii="Arial" w:hAnsi="Arial" w:cs="Arial"/>
          <w:b/>
          <w:bCs/>
          <w:sz w:val="24"/>
          <w:szCs w:val="24"/>
        </w:rPr>
        <w:t xml:space="preserve"> the life of the other sibling?</w:t>
      </w:r>
    </w:p>
    <w:p w14:paraId="126BA242" w14:textId="77777777" w:rsidR="002C62AF" w:rsidRPr="00A41823" w:rsidRDefault="002C62AF" w:rsidP="002458FB">
      <w:pPr>
        <w:spacing w:line="360" w:lineRule="auto"/>
        <w:rPr>
          <w:rFonts w:ascii="Arial" w:hAnsi="Arial" w:cs="Arial"/>
          <w:b/>
          <w:bCs/>
          <w:sz w:val="24"/>
          <w:szCs w:val="24"/>
        </w:rPr>
      </w:pPr>
    </w:p>
    <w:p w14:paraId="463C76FF" w14:textId="77777777" w:rsidR="002C62AF" w:rsidRPr="00A41823" w:rsidRDefault="002C62AF" w:rsidP="002458FB">
      <w:pPr>
        <w:spacing w:line="360" w:lineRule="auto"/>
        <w:rPr>
          <w:rFonts w:ascii="Arial" w:hAnsi="Arial" w:cs="Arial"/>
          <w:sz w:val="24"/>
          <w:szCs w:val="24"/>
        </w:rPr>
      </w:pPr>
      <w:bookmarkStart w:id="15" w:name="_Hlk174698242"/>
      <w:r w:rsidRPr="00A41823">
        <w:rPr>
          <w:rFonts w:ascii="Arial" w:hAnsi="Arial" w:cs="Arial"/>
          <w:noProof/>
          <w:sz w:val="24"/>
          <w:szCs w:val="24"/>
        </w:rPr>
        <w:drawing>
          <wp:inline distT="0" distB="0" distL="0" distR="0" wp14:anchorId="2EE4D330" wp14:editId="1B86A8D7">
            <wp:extent cx="6050280" cy="1533525"/>
            <wp:effectExtent l="0" t="0" r="7620" b="9525"/>
            <wp:docPr id="11" name="Picture 10" descr="A black rectangular object with numbers&#10;&#10;Description automatically generated">
              <a:extLst xmlns:a="http://schemas.openxmlformats.org/drawingml/2006/main">
                <a:ext uri="{FF2B5EF4-FFF2-40B4-BE49-F238E27FC236}">
                  <a16:creationId xmlns:a16="http://schemas.microsoft.com/office/drawing/2014/main" id="{16EEDA47-F50C-1EF8-804E-24D61A02A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rectangular object with numbers&#10;&#10;Description automatically generated">
                      <a:extLst>
                        <a:ext uri="{FF2B5EF4-FFF2-40B4-BE49-F238E27FC236}">
                          <a16:creationId xmlns:a16="http://schemas.microsoft.com/office/drawing/2014/main" id="{16EEDA47-F50C-1EF8-804E-24D61A02A2EB}"/>
                        </a:ext>
                      </a:extLst>
                    </pic:cNvPr>
                    <pic:cNvPicPr>
                      <a:picLocks noChangeAspect="1"/>
                    </pic:cNvPicPr>
                  </pic:nvPicPr>
                  <pic:blipFill>
                    <a:blip r:embed="rId29"/>
                    <a:stretch>
                      <a:fillRect/>
                    </a:stretch>
                  </pic:blipFill>
                  <pic:spPr>
                    <a:xfrm>
                      <a:off x="0" y="0"/>
                      <a:ext cx="6050280" cy="1533525"/>
                    </a:xfrm>
                    <a:prstGeom prst="rect">
                      <a:avLst/>
                    </a:prstGeom>
                  </pic:spPr>
                </pic:pic>
              </a:graphicData>
            </a:graphic>
          </wp:inline>
        </w:drawing>
      </w:r>
    </w:p>
    <w:p w14:paraId="18ADF73F" w14:textId="6D4DDC28" w:rsidR="002C62AF" w:rsidRPr="009A5848" w:rsidRDefault="002C62AF" w:rsidP="002458FB">
      <w:pPr>
        <w:spacing w:line="360" w:lineRule="auto"/>
        <w:rPr>
          <w:rFonts w:ascii="Arial" w:hAnsi="Arial" w:cs="Arial"/>
          <w:color w:val="FF0000"/>
          <w:sz w:val="24"/>
          <w:szCs w:val="24"/>
        </w:rPr>
      </w:pPr>
      <w:r w:rsidRPr="009A5848">
        <w:rPr>
          <w:rFonts w:ascii="Arial" w:hAnsi="Arial" w:cs="Arial"/>
          <w:sz w:val="24"/>
          <w:szCs w:val="24"/>
        </w:rPr>
        <w:t xml:space="preserve">Table </w:t>
      </w:r>
      <w:r w:rsidR="0013140D" w:rsidRPr="009A5848">
        <w:rPr>
          <w:rFonts w:ascii="Arial" w:hAnsi="Arial" w:cs="Arial"/>
          <w:sz w:val="24"/>
          <w:szCs w:val="24"/>
        </w:rPr>
        <w:t>3</w:t>
      </w:r>
      <w:r w:rsidR="002966F4" w:rsidRPr="009A5848">
        <w:rPr>
          <w:rFonts w:ascii="Arial" w:hAnsi="Arial" w:cs="Arial"/>
          <w:sz w:val="24"/>
          <w:szCs w:val="24"/>
        </w:rPr>
        <w:t xml:space="preserve"> </w:t>
      </w:r>
    </w:p>
    <w:p w14:paraId="64F2E0DC" w14:textId="77777777" w:rsidR="002C62AF" w:rsidRPr="009A5848" w:rsidRDefault="002C62AF" w:rsidP="002458FB">
      <w:pPr>
        <w:spacing w:line="360" w:lineRule="auto"/>
        <w:rPr>
          <w:rFonts w:ascii="Arial" w:hAnsi="Arial" w:cs="Arial"/>
          <w:i/>
          <w:iCs/>
          <w:sz w:val="24"/>
          <w:szCs w:val="24"/>
        </w:rPr>
      </w:pPr>
      <w:r w:rsidRPr="009A5848">
        <w:rPr>
          <w:rFonts w:ascii="Arial" w:hAnsi="Arial" w:cs="Arial"/>
          <w:i/>
          <w:iCs/>
          <w:sz w:val="24"/>
          <w:szCs w:val="24"/>
        </w:rPr>
        <w:t>Perceived overall effect of having a sibling with additional needs</w:t>
      </w:r>
    </w:p>
    <w:p w14:paraId="7C50DBB4" w14:textId="2CF9BE8B" w:rsidR="002C62AF" w:rsidRDefault="002966F4" w:rsidP="002458FB">
      <w:pPr>
        <w:spacing w:line="360" w:lineRule="auto"/>
        <w:rPr>
          <w:rFonts w:ascii="Arial" w:hAnsi="Arial" w:cs="Arial"/>
          <w:sz w:val="24"/>
          <w:szCs w:val="24"/>
        </w:rPr>
      </w:pPr>
      <w:r w:rsidRPr="002966F4">
        <w:rPr>
          <w:rFonts w:ascii="Arial" w:hAnsi="Arial" w:cs="Arial"/>
          <w:noProof/>
          <w:sz w:val="24"/>
          <w:szCs w:val="24"/>
        </w:rPr>
        <w:drawing>
          <wp:inline distT="0" distB="0" distL="0" distR="0" wp14:anchorId="040FABF2" wp14:editId="19A84EA5">
            <wp:extent cx="5425910" cy="586791"/>
            <wp:effectExtent l="0" t="0" r="3810" b="3810"/>
            <wp:docPr id="1523400263" name="Picture 1" descr="A yellow and white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00263" name="Picture 1" descr="A yellow and white squares with numbers&#10;&#10;Description automatically generated"/>
                    <pic:cNvPicPr/>
                  </pic:nvPicPr>
                  <pic:blipFill>
                    <a:blip r:embed="rId30"/>
                    <a:stretch>
                      <a:fillRect/>
                    </a:stretch>
                  </pic:blipFill>
                  <pic:spPr>
                    <a:xfrm>
                      <a:off x="0" y="0"/>
                      <a:ext cx="5425910" cy="586791"/>
                    </a:xfrm>
                    <a:prstGeom prst="rect">
                      <a:avLst/>
                    </a:prstGeom>
                  </pic:spPr>
                </pic:pic>
              </a:graphicData>
            </a:graphic>
          </wp:inline>
        </w:drawing>
      </w:r>
    </w:p>
    <w:p w14:paraId="6ED776EE" w14:textId="77777777" w:rsidR="00632C8A" w:rsidRDefault="00632C8A" w:rsidP="002458FB">
      <w:pPr>
        <w:spacing w:line="360" w:lineRule="auto"/>
        <w:rPr>
          <w:rFonts w:ascii="Arial" w:hAnsi="Arial" w:cs="Arial"/>
          <w:sz w:val="24"/>
          <w:szCs w:val="24"/>
        </w:rPr>
      </w:pPr>
    </w:p>
    <w:p w14:paraId="192BE802" w14:textId="57D13AD8" w:rsidR="002C62AF" w:rsidRPr="00EF1162" w:rsidRDefault="002C62AF" w:rsidP="002458FB">
      <w:pPr>
        <w:spacing w:line="360" w:lineRule="auto"/>
        <w:rPr>
          <w:rFonts w:ascii="Arial" w:hAnsi="Arial" w:cs="Arial"/>
          <w:sz w:val="24"/>
          <w:szCs w:val="24"/>
        </w:rPr>
      </w:pPr>
      <w:r w:rsidRPr="009972AF">
        <w:rPr>
          <w:rFonts w:ascii="Arial" w:hAnsi="Arial" w:cs="Arial"/>
          <w:b/>
          <w:bCs/>
          <w:sz w:val="24"/>
          <w:szCs w:val="24"/>
        </w:rPr>
        <w:t xml:space="preserve">Figure </w:t>
      </w:r>
      <w:bookmarkStart w:id="16" w:name="_Hlk165564999"/>
      <w:r w:rsidR="000C7000" w:rsidRPr="009972AF">
        <w:rPr>
          <w:rFonts w:ascii="Arial" w:hAnsi="Arial" w:cs="Arial"/>
          <w:b/>
          <w:bCs/>
          <w:sz w:val="24"/>
          <w:szCs w:val="24"/>
        </w:rPr>
        <w:t>16</w:t>
      </w:r>
      <w:r w:rsidR="009972AF">
        <w:rPr>
          <w:rFonts w:ascii="Arial" w:hAnsi="Arial" w:cs="Arial"/>
          <w:b/>
          <w:bCs/>
          <w:sz w:val="24"/>
          <w:szCs w:val="24"/>
        </w:rPr>
        <w:t xml:space="preserve">   </w:t>
      </w:r>
      <w:r w:rsidR="00754105">
        <w:rPr>
          <w:rFonts w:ascii="Arial" w:hAnsi="Arial" w:cs="Arial"/>
          <w:sz w:val="24"/>
          <w:szCs w:val="24"/>
        </w:rPr>
        <w:t xml:space="preserve"> Perceived</w:t>
      </w:r>
      <w:r w:rsidRPr="00EF1162">
        <w:rPr>
          <w:rFonts w:ascii="Arial" w:hAnsi="Arial" w:cs="Arial"/>
          <w:sz w:val="24"/>
          <w:szCs w:val="24"/>
        </w:rPr>
        <w:t xml:space="preserve"> overall effect of having a sibling with additional needs</w:t>
      </w:r>
    </w:p>
    <w:bookmarkEnd w:id="16"/>
    <w:p w14:paraId="4470443B" w14:textId="77777777" w:rsidR="002C62AF" w:rsidRPr="00A41823" w:rsidRDefault="002C62AF" w:rsidP="002458FB">
      <w:pPr>
        <w:spacing w:line="360" w:lineRule="auto"/>
        <w:rPr>
          <w:rFonts w:ascii="Arial" w:hAnsi="Arial" w:cs="Arial"/>
          <w:sz w:val="24"/>
          <w:szCs w:val="24"/>
        </w:rPr>
      </w:pPr>
    </w:p>
    <w:p w14:paraId="21F66B6B" w14:textId="77777777" w:rsidR="002C62AF" w:rsidRPr="00A41823" w:rsidRDefault="002C62AF" w:rsidP="002458FB">
      <w:pPr>
        <w:spacing w:line="360" w:lineRule="auto"/>
        <w:jc w:val="center"/>
        <w:rPr>
          <w:rFonts w:ascii="Arial" w:hAnsi="Arial" w:cs="Arial"/>
          <w:sz w:val="24"/>
          <w:szCs w:val="24"/>
        </w:rPr>
      </w:pPr>
      <w:r w:rsidRPr="00A41823">
        <w:rPr>
          <w:rFonts w:ascii="Arial" w:hAnsi="Arial" w:cs="Arial"/>
          <w:noProof/>
          <w:sz w:val="24"/>
          <w:szCs w:val="24"/>
        </w:rPr>
        <w:drawing>
          <wp:inline distT="0" distB="0" distL="0" distR="0" wp14:anchorId="400BB570" wp14:editId="5299200C">
            <wp:extent cx="5135880" cy="2743200"/>
            <wp:effectExtent l="0" t="0" r="7620" b="0"/>
            <wp:docPr id="1689932222" name="Chart 1">
              <a:extLst xmlns:a="http://schemas.openxmlformats.org/drawingml/2006/main">
                <a:ext uri="{FF2B5EF4-FFF2-40B4-BE49-F238E27FC236}">
                  <a16:creationId xmlns:a16="http://schemas.microsoft.com/office/drawing/2014/main" id="{A0492DF4-0D56-5F2E-3252-8AFA8DCD8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83B580" w14:textId="68BFF653" w:rsidR="0085523C" w:rsidRDefault="0085523C">
      <w:pPr>
        <w:rPr>
          <w:rFonts w:ascii="Arial" w:hAnsi="Arial" w:cs="Arial"/>
          <w:sz w:val="24"/>
          <w:szCs w:val="24"/>
        </w:rPr>
      </w:pPr>
      <w:r>
        <w:rPr>
          <w:rFonts w:ascii="Arial" w:hAnsi="Arial" w:cs="Arial"/>
          <w:sz w:val="24"/>
          <w:szCs w:val="24"/>
        </w:rPr>
        <w:br w:type="page"/>
      </w:r>
    </w:p>
    <w:p w14:paraId="28D6A9DF" w14:textId="77777777" w:rsidR="002C62AF" w:rsidRPr="00A41823" w:rsidRDefault="002C62AF" w:rsidP="002458FB">
      <w:pPr>
        <w:spacing w:line="360" w:lineRule="auto"/>
        <w:rPr>
          <w:rFonts w:ascii="Arial" w:hAnsi="Arial" w:cs="Arial"/>
          <w:b/>
          <w:bCs/>
          <w:sz w:val="24"/>
          <w:szCs w:val="24"/>
        </w:rPr>
      </w:pPr>
      <w:r w:rsidRPr="00A41823">
        <w:rPr>
          <w:rFonts w:ascii="Arial" w:hAnsi="Arial" w:cs="Arial"/>
          <w:b/>
          <w:bCs/>
          <w:sz w:val="24"/>
          <w:szCs w:val="24"/>
        </w:rPr>
        <w:lastRenderedPageBreak/>
        <w:t xml:space="preserve">Question 2:  To what extent does having a sibling with additional needs affect quality of life? </w:t>
      </w:r>
    </w:p>
    <w:p w14:paraId="7881231A"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54E83686" wp14:editId="6B808DB7">
            <wp:extent cx="5731510" cy="1536065"/>
            <wp:effectExtent l="0" t="0" r="2540" b="6985"/>
            <wp:docPr id="87561142" name="Picture 17" descr="A number on a white background&#10;&#10;Description automatically generated">
              <a:extLst xmlns:a="http://schemas.openxmlformats.org/drawingml/2006/main">
                <a:ext uri="{FF2B5EF4-FFF2-40B4-BE49-F238E27FC236}">
                  <a16:creationId xmlns:a16="http://schemas.microsoft.com/office/drawing/2014/main" id="{B42042B1-2715-C721-C121-DA22CD2C9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1142" name="Picture 17" descr="A number on a white background&#10;&#10;Description automatically generated">
                      <a:extLst>
                        <a:ext uri="{FF2B5EF4-FFF2-40B4-BE49-F238E27FC236}">
                          <a16:creationId xmlns:a16="http://schemas.microsoft.com/office/drawing/2014/main" id="{B42042B1-2715-C721-C121-DA22CD2C9D31}"/>
                        </a:ext>
                      </a:extLst>
                    </pic:cNvPr>
                    <pic:cNvPicPr>
                      <a:picLocks noChangeAspect="1"/>
                    </pic:cNvPicPr>
                  </pic:nvPicPr>
                  <pic:blipFill>
                    <a:blip r:embed="rId32"/>
                    <a:stretch>
                      <a:fillRect/>
                    </a:stretch>
                  </pic:blipFill>
                  <pic:spPr>
                    <a:xfrm>
                      <a:off x="0" y="0"/>
                      <a:ext cx="5731510" cy="1536065"/>
                    </a:xfrm>
                    <a:prstGeom prst="rect">
                      <a:avLst/>
                    </a:prstGeom>
                  </pic:spPr>
                </pic:pic>
              </a:graphicData>
            </a:graphic>
          </wp:inline>
        </w:drawing>
      </w:r>
    </w:p>
    <w:p w14:paraId="0D2C8D24" w14:textId="303AAF1F" w:rsidR="002C62AF" w:rsidRPr="009A5848" w:rsidRDefault="002C62AF" w:rsidP="002458FB">
      <w:pPr>
        <w:spacing w:line="360" w:lineRule="auto"/>
        <w:rPr>
          <w:rFonts w:ascii="Arial" w:hAnsi="Arial" w:cs="Arial"/>
          <w:sz w:val="24"/>
          <w:szCs w:val="24"/>
        </w:rPr>
      </w:pPr>
      <w:r w:rsidRPr="009A5848">
        <w:rPr>
          <w:rFonts w:ascii="Arial" w:hAnsi="Arial" w:cs="Arial"/>
          <w:sz w:val="24"/>
          <w:szCs w:val="24"/>
        </w:rPr>
        <w:t xml:space="preserve">Table </w:t>
      </w:r>
      <w:r w:rsidR="0013140D" w:rsidRPr="009A5848">
        <w:rPr>
          <w:rFonts w:ascii="Arial" w:hAnsi="Arial" w:cs="Arial"/>
          <w:sz w:val="24"/>
          <w:szCs w:val="24"/>
        </w:rPr>
        <w:t>4</w:t>
      </w:r>
    </w:p>
    <w:p w14:paraId="012F58C0" w14:textId="77777777" w:rsidR="002C62AF" w:rsidRPr="00FB64B7" w:rsidRDefault="002C62AF" w:rsidP="002458FB">
      <w:pPr>
        <w:spacing w:line="360" w:lineRule="auto"/>
        <w:rPr>
          <w:rFonts w:ascii="Arial" w:hAnsi="Arial" w:cs="Arial"/>
          <w:i/>
          <w:iCs/>
          <w:sz w:val="24"/>
          <w:szCs w:val="24"/>
        </w:rPr>
      </w:pPr>
      <w:r w:rsidRPr="00FB64B7">
        <w:rPr>
          <w:rFonts w:ascii="Arial" w:hAnsi="Arial" w:cs="Arial"/>
          <w:i/>
          <w:iCs/>
          <w:sz w:val="24"/>
          <w:szCs w:val="24"/>
        </w:rPr>
        <w:t>Perceived overall effect of having a sibling with additional needs on quality of life</w:t>
      </w:r>
    </w:p>
    <w:p w14:paraId="106C79D9" w14:textId="55DAF36C" w:rsidR="002C62AF" w:rsidRPr="00A41823" w:rsidRDefault="002966F4" w:rsidP="002458FB">
      <w:pPr>
        <w:spacing w:line="360" w:lineRule="auto"/>
        <w:rPr>
          <w:rFonts w:ascii="Arial" w:hAnsi="Arial" w:cs="Arial"/>
          <w:i/>
          <w:iCs/>
          <w:sz w:val="24"/>
          <w:szCs w:val="24"/>
        </w:rPr>
      </w:pPr>
      <w:r w:rsidRPr="002966F4">
        <w:rPr>
          <w:rFonts w:ascii="Arial" w:hAnsi="Arial" w:cs="Arial"/>
          <w:i/>
          <w:iCs/>
          <w:noProof/>
          <w:sz w:val="24"/>
          <w:szCs w:val="24"/>
        </w:rPr>
        <w:drawing>
          <wp:inline distT="0" distB="0" distL="0" distR="0" wp14:anchorId="4BB95252" wp14:editId="23DFDB84">
            <wp:extent cx="5464013" cy="617273"/>
            <wp:effectExtent l="0" t="0" r="3810" b="0"/>
            <wp:docPr id="2060791038" name="Picture 1" descr="A yellow and white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91038" name="Picture 1" descr="A yellow and white grid with numbers&#10;&#10;Description automatically generated"/>
                    <pic:cNvPicPr/>
                  </pic:nvPicPr>
                  <pic:blipFill>
                    <a:blip r:embed="rId33"/>
                    <a:stretch>
                      <a:fillRect/>
                    </a:stretch>
                  </pic:blipFill>
                  <pic:spPr>
                    <a:xfrm>
                      <a:off x="0" y="0"/>
                      <a:ext cx="5464013" cy="617273"/>
                    </a:xfrm>
                    <a:prstGeom prst="rect">
                      <a:avLst/>
                    </a:prstGeom>
                  </pic:spPr>
                </pic:pic>
              </a:graphicData>
            </a:graphic>
          </wp:inline>
        </w:drawing>
      </w:r>
    </w:p>
    <w:p w14:paraId="22B5BBCD" w14:textId="77777777" w:rsidR="00361878" w:rsidRDefault="00361878" w:rsidP="002458FB">
      <w:pPr>
        <w:spacing w:line="360" w:lineRule="auto"/>
        <w:rPr>
          <w:rFonts w:ascii="Arial" w:hAnsi="Arial" w:cs="Arial"/>
          <w:b/>
          <w:bCs/>
          <w:sz w:val="24"/>
          <w:szCs w:val="24"/>
        </w:rPr>
      </w:pPr>
    </w:p>
    <w:p w14:paraId="2F0AD186" w14:textId="0D58CCCE" w:rsidR="009972AF" w:rsidRDefault="002C62AF" w:rsidP="002458FB">
      <w:pPr>
        <w:spacing w:line="360" w:lineRule="auto"/>
        <w:rPr>
          <w:rFonts w:ascii="Arial" w:hAnsi="Arial" w:cs="Arial"/>
          <w:sz w:val="24"/>
          <w:szCs w:val="24"/>
        </w:rPr>
      </w:pPr>
      <w:r w:rsidRPr="009972AF">
        <w:rPr>
          <w:rFonts w:ascii="Arial" w:hAnsi="Arial" w:cs="Arial"/>
          <w:b/>
          <w:bCs/>
          <w:sz w:val="24"/>
          <w:szCs w:val="24"/>
        </w:rPr>
        <w:t xml:space="preserve">Figure </w:t>
      </w:r>
      <w:r w:rsidR="000C7000" w:rsidRPr="009972AF">
        <w:rPr>
          <w:rFonts w:ascii="Arial" w:hAnsi="Arial" w:cs="Arial"/>
          <w:b/>
          <w:bCs/>
          <w:sz w:val="24"/>
          <w:szCs w:val="24"/>
        </w:rPr>
        <w:t>17</w:t>
      </w:r>
      <w:r w:rsidRPr="00A41823">
        <w:rPr>
          <w:rFonts w:ascii="Arial" w:hAnsi="Arial" w:cs="Arial"/>
          <w:sz w:val="24"/>
          <w:szCs w:val="24"/>
        </w:rPr>
        <w:t xml:space="preserve">   </w:t>
      </w:r>
      <w:r w:rsidRPr="00EF1162">
        <w:rPr>
          <w:rFonts w:ascii="Arial" w:hAnsi="Arial" w:cs="Arial"/>
          <w:sz w:val="24"/>
          <w:szCs w:val="24"/>
        </w:rPr>
        <w:t xml:space="preserve">Perceived overall effect of having a sibling with additional needs on </w:t>
      </w:r>
      <w:r w:rsidR="009972AF">
        <w:rPr>
          <w:rFonts w:ascii="Arial" w:hAnsi="Arial" w:cs="Arial"/>
          <w:sz w:val="24"/>
          <w:szCs w:val="24"/>
        </w:rPr>
        <w:t xml:space="preserve"> </w:t>
      </w:r>
    </w:p>
    <w:p w14:paraId="782452CF" w14:textId="78D63094" w:rsidR="002C62AF" w:rsidRPr="00EF1162" w:rsidRDefault="009972AF" w:rsidP="002458FB">
      <w:pPr>
        <w:spacing w:line="360" w:lineRule="auto"/>
        <w:rPr>
          <w:rFonts w:ascii="Arial" w:hAnsi="Arial" w:cs="Arial"/>
          <w:sz w:val="24"/>
          <w:szCs w:val="24"/>
        </w:rPr>
      </w:pPr>
      <w:r>
        <w:rPr>
          <w:rFonts w:ascii="Arial" w:hAnsi="Arial" w:cs="Arial"/>
          <w:sz w:val="24"/>
          <w:szCs w:val="24"/>
        </w:rPr>
        <w:t xml:space="preserve">                   </w:t>
      </w:r>
      <w:r w:rsidR="002C62AF" w:rsidRPr="00EF1162">
        <w:rPr>
          <w:rFonts w:ascii="Arial" w:hAnsi="Arial" w:cs="Arial"/>
          <w:sz w:val="24"/>
          <w:szCs w:val="24"/>
        </w:rPr>
        <w:t>quality of life</w:t>
      </w:r>
    </w:p>
    <w:p w14:paraId="6565E75C" w14:textId="5A02F5AA" w:rsidR="00CF37DD" w:rsidRPr="00A41823" w:rsidRDefault="00AE6DF2" w:rsidP="002458FB">
      <w:pPr>
        <w:spacing w:line="360" w:lineRule="auto"/>
        <w:rPr>
          <w:rFonts w:ascii="Arial" w:hAnsi="Arial" w:cs="Arial"/>
          <w:i/>
          <w:iCs/>
          <w:sz w:val="24"/>
          <w:szCs w:val="24"/>
        </w:rPr>
      </w:pPr>
      <w:r w:rsidRPr="00AE6DF2">
        <w:rPr>
          <w:rFonts w:ascii="Arial" w:hAnsi="Arial" w:cs="Arial"/>
          <w:i/>
          <w:iCs/>
          <w:noProof/>
          <w:sz w:val="24"/>
          <w:szCs w:val="24"/>
        </w:rPr>
        <w:drawing>
          <wp:inline distT="0" distB="0" distL="0" distR="0" wp14:anchorId="3E97726B" wp14:editId="7CBE1AE1">
            <wp:extent cx="6073140" cy="3131820"/>
            <wp:effectExtent l="0" t="0" r="3810" b="0"/>
            <wp:docPr id="524917531"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17531" name="Picture 1" descr="A graph with green bars&#10;&#10;Description automatically generated"/>
                    <pic:cNvPicPr/>
                  </pic:nvPicPr>
                  <pic:blipFill rotWithShape="1">
                    <a:blip r:embed="rId34"/>
                    <a:srcRect t="29652" b="-1"/>
                    <a:stretch/>
                  </pic:blipFill>
                  <pic:spPr bwMode="auto">
                    <a:xfrm>
                      <a:off x="0" y="0"/>
                      <a:ext cx="6076491" cy="3133548"/>
                    </a:xfrm>
                    <a:prstGeom prst="rect">
                      <a:avLst/>
                    </a:prstGeom>
                    <a:ln>
                      <a:noFill/>
                    </a:ln>
                    <a:extLst>
                      <a:ext uri="{53640926-AAD7-44D8-BBD7-CCE9431645EC}">
                        <a14:shadowObscured xmlns:a14="http://schemas.microsoft.com/office/drawing/2010/main"/>
                      </a:ext>
                    </a:extLst>
                  </pic:spPr>
                </pic:pic>
              </a:graphicData>
            </a:graphic>
          </wp:inline>
        </w:drawing>
      </w:r>
    </w:p>
    <w:p w14:paraId="30EB7CEC" w14:textId="77777777" w:rsidR="009972AF" w:rsidRDefault="009972AF" w:rsidP="002458FB">
      <w:pPr>
        <w:spacing w:line="360" w:lineRule="auto"/>
        <w:rPr>
          <w:rFonts w:ascii="Arial" w:hAnsi="Arial" w:cs="Arial"/>
          <w:b/>
          <w:bCs/>
          <w:sz w:val="24"/>
          <w:szCs w:val="24"/>
        </w:rPr>
      </w:pPr>
    </w:p>
    <w:p w14:paraId="13867CCD" w14:textId="65DB80DD" w:rsidR="002C62AF" w:rsidRPr="00A41823" w:rsidRDefault="002C62AF" w:rsidP="002458FB">
      <w:pPr>
        <w:spacing w:line="360" w:lineRule="auto"/>
        <w:rPr>
          <w:rFonts w:ascii="Arial" w:hAnsi="Arial" w:cs="Arial"/>
          <w:b/>
          <w:bCs/>
          <w:sz w:val="24"/>
          <w:szCs w:val="24"/>
        </w:rPr>
      </w:pPr>
      <w:r w:rsidRPr="00A41823">
        <w:rPr>
          <w:rFonts w:ascii="Arial" w:hAnsi="Arial" w:cs="Arial"/>
          <w:b/>
          <w:bCs/>
          <w:sz w:val="24"/>
          <w:szCs w:val="24"/>
        </w:rPr>
        <w:lastRenderedPageBreak/>
        <w:t>Question 3: To what extent does having a sibling with additional needs affect decision-making for the typically developing sibling?</w:t>
      </w:r>
    </w:p>
    <w:p w14:paraId="296E8F7A"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1EF846C9" wp14:editId="35C0563A">
            <wp:extent cx="5731510" cy="1454150"/>
            <wp:effectExtent l="0" t="0" r="2540" b="0"/>
            <wp:docPr id="352786865" name="Picture 24" descr="A black and white rectangular object with numbers&#10;&#10;Description automatically generated">
              <a:extLst xmlns:a="http://schemas.openxmlformats.org/drawingml/2006/main">
                <a:ext uri="{FF2B5EF4-FFF2-40B4-BE49-F238E27FC236}">
                  <a16:creationId xmlns:a16="http://schemas.microsoft.com/office/drawing/2014/main" id="{2AF34A69-EA83-66BD-D87B-0378FF6B3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6865" name="Picture 24" descr="A black and white rectangular object with numbers&#10;&#10;Description automatically generated">
                      <a:extLst>
                        <a:ext uri="{FF2B5EF4-FFF2-40B4-BE49-F238E27FC236}">
                          <a16:creationId xmlns:a16="http://schemas.microsoft.com/office/drawing/2014/main" id="{2AF34A69-EA83-66BD-D87B-0378FF6B325B}"/>
                        </a:ext>
                      </a:extLst>
                    </pic:cNvPr>
                    <pic:cNvPicPr>
                      <a:picLocks noChangeAspect="1"/>
                    </pic:cNvPicPr>
                  </pic:nvPicPr>
                  <pic:blipFill>
                    <a:blip r:embed="rId35"/>
                    <a:stretch>
                      <a:fillRect/>
                    </a:stretch>
                  </pic:blipFill>
                  <pic:spPr>
                    <a:xfrm>
                      <a:off x="0" y="0"/>
                      <a:ext cx="5731510" cy="1454150"/>
                    </a:xfrm>
                    <a:prstGeom prst="rect">
                      <a:avLst/>
                    </a:prstGeom>
                  </pic:spPr>
                </pic:pic>
              </a:graphicData>
            </a:graphic>
          </wp:inline>
        </w:drawing>
      </w:r>
    </w:p>
    <w:p w14:paraId="11830E58" w14:textId="475C115B" w:rsidR="002C62AF" w:rsidRPr="009A5848" w:rsidRDefault="002C62AF" w:rsidP="002458FB">
      <w:pPr>
        <w:spacing w:line="360" w:lineRule="auto"/>
        <w:rPr>
          <w:rFonts w:ascii="Arial" w:hAnsi="Arial" w:cs="Arial"/>
          <w:sz w:val="24"/>
          <w:szCs w:val="24"/>
        </w:rPr>
      </w:pPr>
      <w:r w:rsidRPr="009A5848">
        <w:rPr>
          <w:rFonts w:ascii="Arial" w:hAnsi="Arial" w:cs="Arial"/>
          <w:sz w:val="24"/>
          <w:szCs w:val="24"/>
        </w:rPr>
        <w:t xml:space="preserve">Table </w:t>
      </w:r>
      <w:r w:rsidR="0013140D" w:rsidRPr="009A5848">
        <w:rPr>
          <w:rFonts w:ascii="Arial" w:hAnsi="Arial" w:cs="Arial"/>
          <w:sz w:val="24"/>
          <w:szCs w:val="24"/>
        </w:rPr>
        <w:t>5</w:t>
      </w:r>
    </w:p>
    <w:p w14:paraId="6BCA0355" w14:textId="77777777" w:rsidR="002C62AF" w:rsidRDefault="002C62AF" w:rsidP="002458FB">
      <w:pPr>
        <w:spacing w:line="360" w:lineRule="auto"/>
        <w:rPr>
          <w:rFonts w:ascii="Arial" w:hAnsi="Arial" w:cs="Arial"/>
          <w:i/>
          <w:iCs/>
          <w:sz w:val="24"/>
          <w:szCs w:val="24"/>
        </w:rPr>
      </w:pPr>
      <w:bookmarkStart w:id="17" w:name="_Hlk158044844"/>
      <w:r w:rsidRPr="00A41823">
        <w:rPr>
          <w:rFonts w:ascii="Arial" w:hAnsi="Arial" w:cs="Arial"/>
          <w:i/>
          <w:iCs/>
          <w:sz w:val="24"/>
          <w:szCs w:val="24"/>
        </w:rPr>
        <w:t xml:space="preserve">Perceived </w:t>
      </w:r>
      <w:r>
        <w:rPr>
          <w:rFonts w:ascii="Arial" w:hAnsi="Arial" w:cs="Arial"/>
          <w:i/>
          <w:iCs/>
          <w:sz w:val="24"/>
          <w:szCs w:val="24"/>
        </w:rPr>
        <w:t xml:space="preserve">overall </w:t>
      </w:r>
      <w:r w:rsidRPr="00A41823">
        <w:rPr>
          <w:rFonts w:ascii="Arial" w:hAnsi="Arial" w:cs="Arial"/>
          <w:i/>
          <w:iCs/>
          <w:sz w:val="24"/>
          <w:szCs w:val="24"/>
        </w:rPr>
        <w:t>effect of having a sibling with additional needs on life decisions</w:t>
      </w:r>
    </w:p>
    <w:p w14:paraId="560ACEC9" w14:textId="5D61F0AE" w:rsidR="002966F4" w:rsidRPr="00A41823" w:rsidRDefault="00632C8A" w:rsidP="002458FB">
      <w:pPr>
        <w:spacing w:line="360" w:lineRule="auto"/>
        <w:rPr>
          <w:rFonts w:ascii="Arial" w:hAnsi="Arial" w:cs="Arial"/>
          <w:i/>
          <w:iCs/>
          <w:sz w:val="24"/>
          <w:szCs w:val="24"/>
        </w:rPr>
      </w:pPr>
      <w:r w:rsidRPr="00632C8A">
        <w:rPr>
          <w:rFonts w:ascii="Arial" w:hAnsi="Arial" w:cs="Arial"/>
          <w:i/>
          <w:iCs/>
          <w:noProof/>
          <w:sz w:val="24"/>
          <w:szCs w:val="24"/>
        </w:rPr>
        <w:drawing>
          <wp:inline distT="0" distB="0" distL="0" distR="0" wp14:anchorId="115B3C60" wp14:editId="377CDB61">
            <wp:extent cx="5494496" cy="624894"/>
            <wp:effectExtent l="0" t="0" r="0" b="3810"/>
            <wp:docPr id="827894257" name="Picture 1" descr="A yellow and white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4257" name="Picture 1" descr="A yellow and white squares with numbers&#10;&#10;Description automatically generated"/>
                    <pic:cNvPicPr/>
                  </pic:nvPicPr>
                  <pic:blipFill>
                    <a:blip r:embed="rId36"/>
                    <a:stretch>
                      <a:fillRect/>
                    </a:stretch>
                  </pic:blipFill>
                  <pic:spPr>
                    <a:xfrm>
                      <a:off x="0" y="0"/>
                      <a:ext cx="5494496" cy="624894"/>
                    </a:xfrm>
                    <a:prstGeom prst="rect">
                      <a:avLst/>
                    </a:prstGeom>
                  </pic:spPr>
                </pic:pic>
              </a:graphicData>
            </a:graphic>
          </wp:inline>
        </w:drawing>
      </w:r>
    </w:p>
    <w:bookmarkEnd w:id="17"/>
    <w:p w14:paraId="1DA11894" w14:textId="77777777" w:rsidR="00206ED8" w:rsidRPr="00A41823" w:rsidRDefault="00206ED8" w:rsidP="002458FB">
      <w:pPr>
        <w:spacing w:line="360" w:lineRule="auto"/>
        <w:rPr>
          <w:rFonts w:ascii="Arial" w:hAnsi="Arial" w:cs="Arial"/>
          <w:sz w:val="24"/>
          <w:szCs w:val="24"/>
        </w:rPr>
      </w:pPr>
    </w:p>
    <w:p w14:paraId="541DACDD" w14:textId="44DCDF91" w:rsidR="00595015" w:rsidRDefault="002C62AF" w:rsidP="002458FB">
      <w:pPr>
        <w:spacing w:line="360" w:lineRule="auto"/>
        <w:rPr>
          <w:rFonts w:ascii="Arial" w:hAnsi="Arial" w:cs="Arial"/>
          <w:sz w:val="24"/>
          <w:szCs w:val="24"/>
        </w:rPr>
      </w:pPr>
      <w:bookmarkStart w:id="18" w:name="_Hlk165640165"/>
      <w:r w:rsidRPr="009972AF">
        <w:rPr>
          <w:rFonts w:ascii="Arial" w:hAnsi="Arial" w:cs="Arial"/>
          <w:b/>
          <w:bCs/>
          <w:sz w:val="24"/>
          <w:szCs w:val="24"/>
        </w:rPr>
        <w:t>Figure 1</w:t>
      </w:r>
      <w:r w:rsidR="000C7000" w:rsidRPr="009972AF">
        <w:rPr>
          <w:rFonts w:ascii="Arial" w:hAnsi="Arial" w:cs="Arial"/>
          <w:b/>
          <w:bCs/>
          <w:sz w:val="24"/>
          <w:szCs w:val="24"/>
        </w:rPr>
        <w:t>8</w:t>
      </w:r>
      <w:r w:rsidR="009972AF">
        <w:rPr>
          <w:rFonts w:ascii="Arial" w:hAnsi="Arial" w:cs="Arial"/>
          <w:sz w:val="24"/>
          <w:szCs w:val="24"/>
        </w:rPr>
        <w:t xml:space="preserve">   </w:t>
      </w:r>
      <w:r w:rsidRPr="00EF1162">
        <w:rPr>
          <w:rFonts w:ascii="Arial" w:hAnsi="Arial" w:cs="Arial"/>
          <w:sz w:val="24"/>
          <w:szCs w:val="24"/>
        </w:rPr>
        <w:t xml:space="preserve">Perceived overall effect of having a sibling with additional needs on life </w:t>
      </w:r>
    </w:p>
    <w:p w14:paraId="4251B342" w14:textId="4289AD77" w:rsidR="002C62AF" w:rsidRPr="00EF1162" w:rsidRDefault="00595015" w:rsidP="002458FB">
      <w:pPr>
        <w:spacing w:line="360" w:lineRule="auto"/>
        <w:rPr>
          <w:rFonts w:ascii="Arial" w:hAnsi="Arial" w:cs="Arial"/>
          <w:sz w:val="24"/>
          <w:szCs w:val="24"/>
        </w:rPr>
      </w:pPr>
      <w:r>
        <w:rPr>
          <w:rFonts w:ascii="Arial" w:hAnsi="Arial" w:cs="Arial"/>
          <w:sz w:val="24"/>
          <w:szCs w:val="24"/>
        </w:rPr>
        <w:t xml:space="preserve">                </w:t>
      </w:r>
      <w:r w:rsidR="002C62AF" w:rsidRPr="00EF1162">
        <w:rPr>
          <w:rFonts w:ascii="Arial" w:hAnsi="Arial" w:cs="Arial"/>
          <w:sz w:val="24"/>
          <w:szCs w:val="24"/>
        </w:rPr>
        <w:t>decisions</w:t>
      </w:r>
    </w:p>
    <w:p w14:paraId="5356BB99" w14:textId="77777777" w:rsidR="002C62AF" w:rsidRPr="00A41823" w:rsidRDefault="002C62AF" w:rsidP="002458FB">
      <w:pPr>
        <w:spacing w:line="360" w:lineRule="auto"/>
        <w:rPr>
          <w:rFonts w:ascii="Arial" w:hAnsi="Arial" w:cs="Arial"/>
          <w:sz w:val="24"/>
          <w:szCs w:val="24"/>
        </w:rPr>
      </w:pPr>
    </w:p>
    <w:p w14:paraId="4167C781" w14:textId="77777777" w:rsidR="002C62AF" w:rsidRPr="00A41823" w:rsidRDefault="002C62AF" w:rsidP="002458FB">
      <w:pPr>
        <w:spacing w:line="360" w:lineRule="auto"/>
        <w:jc w:val="center"/>
        <w:rPr>
          <w:rFonts w:ascii="Arial" w:hAnsi="Arial" w:cs="Arial"/>
          <w:sz w:val="24"/>
          <w:szCs w:val="24"/>
        </w:rPr>
      </w:pPr>
      <w:r w:rsidRPr="00A41823">
        <w:rPr>
          <w:rFonts w:ascii="Arial" w:hAnsi="Arial" w:cs="Arial"/>
          <w:noProof/>
          <w:sz w:val="24"/>
          <w:szCs w:val="24"/>
        </w:rPr>
        <w:drawing>
          <wp:inline distT="0" distB="0" distL="0" distR="0" wp14:anchorId="6E7190E1" wp14:editId="0D15F875">
            <wp:extent cx="5722620" cy="2743200"/>
            <wp:effectExtent l="0" t="0" r="11430" b="0"/>
            <wp:docPr id="545518946" name="Chart 1">
              <a:extLst xmlns:a="http://schemas.openxmlformats.org/drawingml/2006/main">
                <a:ext uri="{FF2B5EF4-FFF2-40B4-BE49-F238E27FC236}">
                  <a16:creationId xmlns:a16="http://schemas.microsoft.com/office/drawing/2014/main" id="{CC09E1A3-257F-E7DD-1BEF-838EDE1D4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BB0503" w14:textId="77777777" w:rsidR="0051057F" w:rsidRDefault="0051057F" w:rsidP="002458FB">
      <w:pPr>
        <w:spacing w:line="360" w:lineRule="auto"/>
        <w:rPr>
          <w:rFonts w:ascii="Arial" w:hAnsi="Arial" w:cs="Arial"/>
          <w:b/>
          <w:bCs/>
          <w:sz w:val="24"/>
          <w:szCs w:val="24"/>
        </w:rPr>
      </w:pPr>
    </w:p>
    <w:p w14:paraId="7EB399F0" w14:textId="72DE6AFB" w:rsidR="002C62AF" w:rsidRPr="00A41823" w:rsidRDefault="002C62AF" w:rsidP="002458FB">
      <w:pPr>
        <w:spacing w:line="360" w:lineRule="auto"/>
        <w:rPr>
          <w:rFonts w:ascii="Arial" w:hAnsi="Arial" w:cs="Arial"/>
          <w:b/>
          <w:bCs/>
          <w:sz w:val="24"/>
          <w:szCs w:val="24"/>
        </w:rPr>
      </w:pPr>
      <w:r w:rsidRPr="00A41823">
        <w:rPr>
          <w:rFonts w:ascii="Arial" w:hAnsi="Arial" w:cs="Arial"/>
          <w:b/>
          <w:bCs/>
          <w:sz w:val="24"/>
          <w:szCs w:val="24"/>
        </w:rPr>
        <w:lastRenderedPageBreak/>
        <w:t>Question 4:  To what extent does having a sibling with additional needs affect the typically developing sibling’s school experiences and learning?</w:t>
      </w:r>
    </w:p>
    <w:bookmarkEnd w:id="18"/>
    <w:p w14:paraId="4B258100"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68E47943" wp14:editId="200CE518">
            <wp:extent cx="5731510" cy="1711960"/>
            <wp:effectExtent l="0" t="0" r="2540" b="2540"/>
            <wp:docPr id="343144423" name="Picture 26" descr="A black numbers on a white background&#10;&#10;Description automatically generated">
              <a:extLst xmlns:a="http://schemas.openxmlformats.org/drawingml/2006/main">
                <a:ext uri="{FF2B5EF4-FFF2-40B4-BE49-F238E27FC236}">
                  <a16:creationId xmlns:a16="http://schemas.microsoft.com/office/drawing/2014/main" id="{420F42BC-C0E4-76BD-9C5C-B1D65737F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4423" name="Picture 26" descr="A black numbers on a white background&#10;&#10;Description automatically generated">
                      <a:extLst>
                        <a:ext uri="{FF2B5EF4-FFF2-40B4-BE49-F238E27FC236}">
                          <a16:creationId xmlns:a16="http://schemas.microsoft.com/office/drawing/2014/main" id="{420F42BC-C0E4-76BD-9C5C-B1D65737FA2C}"/>
                        </a:ext>
                      </a:extLst>
                    </pic:cNvPr>
                    <pic:cNvPicPr>
                      <a:picLocks noChangeAspect="1"/>
                    </pic:cNvPicPr>
                  </pic:nvPicPr>
                  <pic:blipFill>
                    <a:blip r:embed="rId38"/>
                    <a:stretch>
                      <a:fillRect/>
                    </a:stretch>
                  </pic:blipFill>
                  <pic:spPr>
                    <a:xfrm>
                      <a:off x="0" y="0"/>
                      <a:ext cx="5731510" cy="1711960"/>
                    </a:xfrm>
                    <a:prstGeom prst="rect">
                      <a:avLst/>
                    </a:prstGeom>
                  </pic:spPr>
                </pic:pic>
              </a:graphicData>
            </a:graphic>
          </wp:inline>
        </w:drawing>
      </w:r>
    </w:p>
    <w:p w14:paraId="78D2BDBB" w14:textId="11600A7B" w:rsidR="002C62AF" w:rsidRPr="009A5848" w:rsidRDefault="002C62AF" w:rsidP="002458FB">
      <w:pPr>
        <w:spacing w:line="360" w:lineRule="auto"/>
        <w:rPr>
          <w:rFonts w:ascii="Arial" w:hAnsi="Arial" w:cs="Arial"/>
          <w:sz w:val="24"/>
          <w:szCs w:val="24"/>
        </w:rPr>
      </w:pPr>
      <w:r w:rsidRPr="009A5848">
        <w:rPr>
          <w:rFonts w:ascii="Arial" w:hAnsi="Arial" w:cs="Arial"/>
          <w:sz w:val="24"/>
          <w:szCs w:val="24"/>
        </w:rPr>
        <w:t xml:space="preserve">Table </w:t>
      </w:r>
      <w:r w:rsidR="0013140D" w:rsidRPr="009A5848">
        <w:rPr>
          <w:rFonts w:ascii="Arial" w:hAnsi="Arial" w:cs="Arial"/>
          <w:sz w:val="24"/>
          <w:szCs w:val="24"/>
        </w:rPr>
        <w:t>6</w:t>
      </w:r>
    </w:p>
    <w:p w14:paraId="47C59BE1" w14:textId="77777777" w:rsidR="002C62AF" w:rsidRDefault="002C62AF" w:rsidP="002458FB">
      <w:pPr>
        <w:spacing w:line="360" w:lineRule="auto"/>
        <w:rPr>
          <w:rFonts w:ascii="Arial" w:hAnsi="Arial" w:cs="Arial"/>
          <w:i/>
          <w:iCs/>
          <w:sz w:val="24"/>
          <w:szCs w:val="24"/>
        </w:rPr>
      </w:pPr>
      <w:r w:rsidRPr="009C1502">
        <w:rPr>
          <w:rFonts w:ascii="Arial" w:hAnsi="Arial" w:cs="Arial"/>
          <w:i/>
          <w:iCs/>
          <w:sz w:val="24"/>
          <w:szCs w:val="24"/>
        </w:rPr>
        <w:t>Perceived overall effect of having a sibling with additional needs on schooling and learning</w:t>
      </w:r>
    </w:p>
    <w:p w14:paraId="59751812" w14:textId="4F348DBC" w:rsidR="002966F4" w:rsidRPr="009C1502" w:rsidRDefault="00632C8A" w:rsidP="002458FB">
      <w:pPr>
        <w:spacing w:line="360" w:lineRule="auto"/>
        <w:rPr>
          <w:rFonts w:ascii="Arial" w:hAnsi="Arial" w:cs="Arial"/>
          <w:i/>
          <w:iCs/>
          <w:sz w:val="24"/>
          <w:szCs w:val="24"/>
        </w:rPr>
      </w:pPr>
      <w:r w:rsidRPr="00632C8A">
        <w:rPr>
          <w:rFonts w:ascii="Arial" w:hAnsi="Arial" w:cs="Arial"/>
          <w:i/>
          <w:iCs/>
          <w:noProof/>
          <w:sz w:val="24"/>
          <w:szCs w:val="24"/>
        </w:rPr>
        <w:drawing>
          <wp:inline distT="0" distB="0" distL="0" distR="0" wp14:anchorId="2E2E3985" wp14:editId="383CF08E">
            <wp:extent cx="5471634" cy="662997"/>
            <wp:effectExtent l="0" t="0" r="0" b="3810"/>
            <wp:docPr id="999779370" name="Picture 1" descr="A yellow and black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9370" name="Picture 1" descr="A yellow and black squares with numbers&#10;&#10;Description automatically generated"/>
                    <pic:cNvPicPr/>
                  </pic:nvPicPr>
                  <pic:blipFill>
                    <a:blip r:embed="rId39"/>
                    <a:stretch>
                      <a:fillRect/>
                    </a:stretch>
                  </pic:blipFill>
                  <pic:spPr>
                    <a:xfrm>
                      <a:off x="0" y="0"/>
                      <a:ext cx="5471634" cy="662997"/>
                    </a:xfrm>
                    <a:prstGeom prst="rect">
                      <a:avLst/>
                    </a:prstGeom>
                  </pic:spPr>
                </pic:pic>
              </a:graphicData>
            </a:graphic>
          </wp:inline>
        </w:drawing>
      </w:r>
    </w:p>
    <w:p w14:paraId="02F9E4C7" w14:textId="55E93224" w:rsidR="002C62AF" w:rsidRPr="00A41823" w:rsidRDefault="002C62AF" w:rsidP="002458FB">
      <w:pPr>
        <w:spacing w:line="360" w:lineRule="auto"/>
        <w:rPr>
          <w:rFonts w:ascii="Arial" w:hAnsi="Arial" w:cs="Arial"/>
          <w:sz w:val="24"/>
          <w:szCs w:val="24"/>
        </w:rPr>
      </w:pPr>
    </w:p>
    <w:p w14:paraId="7509AD85" w14:textId="320E5D54" w:rsidR="00595015" w:rsidRDefault="002C62AF" w:rsidP="002458FB">
      <w:pPr>
        <w:spacing w:line="360" w:lineRule="auto"/>
        <w:rPr>
          <w:rFonts w:ascii="Arial" w:hAnsi="Arial" w:cs="Arial"/>
          <w:sz w:val="24"/>
          <w:szCs w:val="24"/>
        </w:rPr>
      </w:pPr>
      <w:bookmarkStart w:id="19" w:name="_Hlk165640194"/>
      <w:r w:rsidRPr="009972AF">
        <w:rPr>
          <w:rFonts w:ascii="Arial" w:hAnsi="Arial" w:cs="Arial"/>
          <w:b/>
          <w:bCs/>
          <w:sz w:val="24"/>
          <w:szCs w:val="24"/>
        </w:rPr>
        <w:t xml:space="preserve">Figure </w:t>
      </w:r>
      <w:r w:rsidR="00905C42" w:rsidRPr="009972AF">
        <w:rPr>
          <w:rFonts w:ascii="Arial" w:hAnsi="Arial" w:cs="Arial"/>
          <w:b/>
          <w:bCs/>
          <w:sz w:val="24"/>
          <w:szCs w:val="24"/>
        </w:rPr>
        <w:t>1</w:t>
      </w:r>
      <w:r w:rsidR="000C7000" w:rsidRPr="009972AF">
        <w:rPr>
          <w:rFonts w:ascii="Arial" w:hAnsi="Arial" w:cs="Arial"/>
          <w:b/>
          <w:bCs/>
          <w:sz w:val="24"/>
          <w:szCs w:val="24"/>
        </w:rPr>
        <w:t>9</w:t>
      </w:r>
      <w:r w:rsidR="009972AF">
        <w:rPr>
          <w:rFonts w:ascii="Arial" w:hAnsi="Arial" w:cs="Arial"/>
          <w:sz w:val="24"/>
          <w:szCs w:val="24"/>
        </w:rPr>
        <w:t xml:space="preserve">   </w:t>
      </w:r>
      <w:r w:rsidR="00905C42">
        <w:rPr>
          <w:rFonts w:ascii="Arial" w:hAnsi="Arial" w:cs="Arial"/>
          <w:sz w:val="24"/>
          <w:szCs w:val="24"/>
        </w:rPr>
        <w:t>Perceived</w:t>
      </w:r>
      <w:r w:rsidRPr="00EF1162">
        <w:rPr>
          <w:rFonts w:ascii="Arial" w:hAnsi="Arial" w:cs="Arial"/>
          <w:sz w:val="24"/>
          <w:szCs w:val="24"/>
        </w:rPr>
        <w:t xml:space="preserve"> overall effect of having a sibling with additional needs on </w:t>
      </w:r>
    </w:p>
    <w:p w14:paraId="5F2FE0D9" w14:textId="6FD7D146" w:rsidR="002C62AF" w:rsidRPr="00EF1162" w:rsidRDefault="00595015" w:rsidP="002458FB">
      <w:pPr>
        <w:spacing w:line="360" w:lineRule="auto"/>
        <w:rPr>
          <w:rFonts w:ascii="Arial" w:hAnsi="Arial" w:cs="Arial"/>
          <w:sz w:val="24"/>
          <w:szCs w:val="24"/>
        </w:rPr>
      </w:pPr>
      <w:r>
        <w:rPr>
          <w:rFonts w:ascii="Arial" w:hAnsi="Arial" w:cs="Arial"/>
          <w:sz w:val="24"/>
          <w:szCs w:val="24"/>
        </w:rPr>
        <w:t xml:space="preserve">  </w:t>
      </w:r>
      <w:r w:rsidR="009972AF">
        <w:rPr>
          <w:rFonts w:ascii="Arial" w:hAnsi="Arial" w:cs="Arial"/>
          <w:sz w:val="24"/>
          <w:szCs w:val="24"/>
        </w:rPr>
        <w:t xml:space="preserve">   </w:t>
      </w:r>
      <w:r>
        <w:rPr>
          <w:rFonts w:ascii="Arial" w:hAnsi="Arial" w:cs="Arial"/>
          <w:sz w:val="24"/>
          <w:szCs w:val="24"/>
        </w:rPr>
        <w:t xml:space="preserve">               </w:t>
      </w:r>
      <w:r w:rsidR="002C62AF" w:rsidRPr="00EF1162">
        <w:rPr>
          <w:rFonts w:ascii="Arial" w:hAnsi="Arial" w:cs="Arial"/>
          <w:sz w:val="24"/>
          <w:szCs w:val="24"/>
        </w:rPr>
        <w:t>schooling and learning</w:t>
      </w:r>
    </w:p>
    <w:p w14:paraId="79168C8A" w14:textId="77777777" w:rsidR="00AE6DF2" w:rsidRDefault="00AE6DF2" w:rsidP="002458FB">
      <w:pPr>
        <w:spacing w:line="360" w:lineRule="auto"/>
        <w:rPr>
          <w:rFonts w:ascii="Arial" w:hAnsi="Arial" w:cs="Arial"/>
          <w:sz w:val="24"/>
          <w:szCs w:val="24"/>
        </w:rPr>
      </w:pPr>
    </w:p>
    <w:p w14:paraId="6D052D36" w14:textId="1EE95960"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356939BD" wp14:editId="0ABDCF6D">
            <wp:extent cx="5593080" cy="2339340"/>
            <wp:effectExtent l="0" t="0" r="7620" b="3810"/>
            <wp:docPr id="1186759845" name="Chart 1">
              <a:extLst xmlns:a="http://schemas.openxmlformats.org/drawingml/2006/main">
                <a:ext uri="{FF2B5EF4-FFF2-40B4-BE49-F238E27FC236}">
                  <a16:creationId xmlns:a16="http://schemas.microsoft.com/office/drawing/2014/main" id="{2C630F38-1745-83E6-C0BF-5588D4333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bookmarkEnd w:id="15"/>
    <w:bookmarkEnd w:id="19"/>
    <w:p w14:paraId="47658158" w14:textId="77777777" w:rsidR="00A32854" w:rsidRPr="00A32854" w:rsidRDefault="00A32854" w:rsidP="002458FB">
      <w:pPr>
        <w:spacing w:line="360" w:lineRule="auto"/>
        <w:rPr>
          <w:rFonts w:ascii="Arial" w:hAnsi="Arial" w:cs="Arial"/>
          <w:b/>
          <w:bCs/>
          <w:sz w:val="12"/>
          <w:szCs w:val="12"/>
        </w:rPr>
      </w:pPr>
    </w:p>
    <w:p w14:paraId="28FA8EF7" w14:textId="77777777" w:rsidR="0051057F" w:rsidRDefault="0051057F" w:rsidP="002458FB">
      <w:pPr>
        <w:spacing w:line="360" w:lineRule="auto"/>
        <w:rPr>
          <w:rFonts w:ascii="Arial" w:hAnsi="Arial" w:cs="Arial"/>
          <w:b/>
          <w:bCs/>
          <w:sz w:val="24"/>
          <w:szCs w:val="24"/>
        </w:rPr>
      </w:pPr>
    </w:p>
    <w:p w14:paraId="110D5F86" w14:textId="76BC183B" w:rsidR="002C62AF" w:rsidRPr="00A41823" w:rsidRDefault="002C62AF" w:rsidP="002458FB">
      <w:pPr>
        <w:spacing w:line="360" w:lineRule="auto"/>
        <w:rPr>
          <w:rFonts w:ascii="Arial" w:hAnsi="Arial" w:cs="Arial"/>
          <w:b/>
          <w:bCs/>
          <w:sz w:val="24"/>
          <w:szCs w:val="24"/>
        </w:rPr>
      </w:pPr>
      <w:r w:rsidRPr="00A41823">
        <w:rPr>
          <w:rFonts w:ascii="Arial" w:hAnsi="Arial" w:cs="Arial"/>
          <w:b/>
          <w:bCs/>
          <w:sz w:val="24"/>
          <w:szCs w:val="24"/>
        </w:rPr>
        <w:lastRenderedPageBreak/>
        <w:t>Cross-question comparison</w:t>
      </w:r>
    </w:p>
    <w:p w14:paraId="49166288" w14:textId="157D52FA" w:rsidR="002C62AF" w:rsidRPr="009A5848" w:rsidRDefault="002C62AF" w:rsidP="002458FB">
      <w:pPr>
        <w:spacing w:line="360" w:lineRule="auto"/>
        <w:rPr>
          <w:rFonts w:ascii="Arial" w:hAnsi="Arial" w:cs="Arial"/>
          <w:sz w:val="24"/>
          <w:szCs w:val="24"/>
        </w:rPr>
      </w:pPr>
      <w:r w:rsidRPr="009A5848">
        <w:rPr>
          <w:rFonts w:ascii="Arial" w:hAnsi="Arial" w:cs="Arial"/>
          <w:sz w:val="24"/>
          <w:szCs w:val="24"/>
        </w:rPr>
        <w:t xml:space="preserve">Table </w:t>
      </w:r>
      <w:r w:rsidR="0013140D" w:rsidRPr="009A5848">
        <w:rPr>
          <w:rFonts w:ascii="Arial" w:hAnsi="Arial" w:cs="Arial"/>
          <w:sz w:val="24"/>
          <w:szCs w:val="24"/>
        </w:rPr>
        <w:t>7</w:t>
      </w:r>
    </w:p>
    <w:p w14:paraId="6E7B252A" w14:textId="52043476" w:rsidR="002C62AF" w:rsidRPr="00A41823" w:rsidRDefault="002C62AF" w:rsidP="002458FB">
      <w:pPr>
        <w:spacing w:line="360" w:lineRule="auto"/>
        <w:rPr>
          <w:rFonts w:ascii="Arial" w:hAnsi="Arial" w:cs="Arial"/>
          <w:sz w:val="24"/>
          <w:szCs w:val="24"/>
        </w:rPr>
      </w:pPr>
      <w:r w:rsidRPr="00A41823">
        <w:rPr>
          <w:rFonts w:ascii="Arial" w:hAnsi="Arial" w:cs="Arial"/>
          <w:i/>
          <w:iCs/>
          <w:sz w:val="24"/>
          <w:szCs w:val="24"/>
        </w:rPr>
        <w:t xml:space="preserve">Comparisons of mode, median and mean for the four quantitative questions of the Phase 1 survey </w:t>
      </w:r>
    </w:p>
    <w:tbl>
      <w:tblPr>
        <w:tblW w:w="9488" w:type="dxa"/>
        <w:tblLook w:val="04A0" w:firstRow="1" w:lastRow="0" w:firstColumn="1" w:lastColumn="0" w:noHBand="0" w:noVBand="1"/>
      </w:tblPr>
      <w:tblGrid>
        <w:gridCol w:w="6511"/>
        <w:gridCol w:w="992"/>
        <w:gridCol w:w="1004"/>
        <w:gridCol w:w="993"/>
      </w:tblGrid>
      <w:tr w:rsidR="002C62AF" w:rsidRPr="00A41823" w14:paraId="3AFD9745" w14:textId="77777777" w:rsidTr="00DF6B8D">
        <w:trPr>
          <w:trHeight w:val="288"/>
        </w:trPr>
        <w:tc>
          <w:tcPr>
            <w:tcW w:w="651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4DB2B9"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 </w:t>
            </w:r>
          </w:p>
        </w:tc>
        <w:tc>
          <w:tcPr>
            <w:tcW w:w="992" w:type="dxa"/>
            <w:tcBorders>
              <w:top w:val="single" w:sz="8" w:space="0" w:color="auto"/>
              <w:left w:val="nil"/>
              <w:bottom w:val="single" w:sz="4" w:space="0" w:color="auto"/>
              <w:right w:val="single" w:sz="4" w:space="0" w:color="auto"/>
            </w:tcBorders>
            <w:shd w:val="clear" w:color="000000" w:fill="F1A983"/>
            <w:noWrap/>
            <w:vAlign w:val="bottom"/>
            <w:hideMark/>
          </w:tcPr>
          <w:p w14:paraId="10CE1D6E"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mode</w:t>
            </w:r>
          </w:p>
        </w:tc>
        <w:tc>
          <w:tcPr>
            <w:tcW w:w="992" w:type="dxa"/>
            <w:tcBorders>
              <w:top w:val="single" w:sz="8" w:space="0" w:color="auto"/>
              <w:left w:val="nil"/>
              <w:bottom w:val="single" w:sz="4" w:space="0" w:color="auto"/>
              <w:right w:val="single" w:sz="4" w:space="0" w:color="auto"/>
            </w:tcBorders>
            <w:shd w:val="clear" w:color="000000" w:fill="FFC000"/>
            <w:noWrap/>
            <w:vAlign w:val="bottom"/>
            <w:hideMark/>
          </w:tcPr>
          <w:p w14:paraId="4E4BBD9B"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median</w:t>
            </w:r>
          </w:p>
        </w:tc>
        <w:tc>
          <w:tcPr>
            <w:tcW w:w="993" w:type="dxa"/>
            <w:tcBorders>
              <w:top w:val="single" w:sz="8" w:space="0" w:color="auto"/>
              <w:left w:val="nil"/>
              <w:bottom w:val="single" w:sz="4" w:space="0" w:color="auto"/>
              <w:right w:val="single" w:sz="8" w:space="0" w:color="auto"/>
            </w:tcBorders>
            <w:shd w:val="clear" w:color="000000" w:fill="8ED973"/>
            <w:noWrap/>
            <w:vAlign w:val="bottom"/>
            <w:hideMark/>
          </w:tcPr>
          <w:p w14:paraId="4AB5C96F"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mean</w:t>
            </w:r>
          </w:p>
        </w:tc>
      </w:tr>
      <w:tr w:rsidR="002C62AF" w:rsidRPr="00A41823" w14:paraId="074A7A4B" w14:textId="77777777" w:rsidTr="00DF6B8D">
        <w:trPr>
          <w:trHeight w:val="300"/>
        </w:trPr>
        <w:tc>
          <w:tcPr>
            <w:tcW w:w="6511" w:type="dxa"/>
            <w:tcBorders>
              <w:top w:val="nil"/>
              <w:left w:val="single" w:sz="8" w:space="0" w:color="auto"/>
              <w:bottom w:val="single" w:sz="4" w:space="0" w:color="auto"/>
              <w:right w:val="single" w:sz="4" w:space="0" w:color="auto"/>
            </w:tcBorders>
            <w:shd w:val="clear" w:color="auto" w:fill="auto"/>
            <w:noWrap/>
            <w:vAlign w:val="bottom"/>
            <w:hideMark/>
          </w:tcPr>
          <w:p w14:paraId="2DA0F3C8"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Q1. Perceived effect overall</w:t>
            </w:r>
          </w:p>
        </w:tc>
        <w:tc>
          <w:tcPr>
            <w:tcW w:w="992" w:type="dxa"/>
            <w:tcBorders>
              <w:top w:val="nil"/>
              <w:left w:val="nil"/>
              <w:bottom w:val="single" w:sz="4" w:space="0" w:color="auto"/>
              <w:right w:val="single" w:sz="4" w:space="0" w:color="auto"/>
            </w:tcBorders>
            <w:shd w:val="clear" w:color="000000" w:fill="F1A983"/>
            <w:noWrap/>
            <w:vAlign w:val="bottom"/>
            <w:hideMark/>
          </w:tcPr>
          <w:p w14:paraId="12B4FE99"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10</w:t>
            </w:r>
          </w:p>
        </w:tc>
        <w:tc>
          <w:tcPr>
            <w:tcW w:w="992" w:type="dxa"/>
            <w:tcBorders>
              <w:top w:val="nil"/>
              <w:left w:val="nil"/>
              <w:bottom w:val="single" w:sz="4" w:space="0" w:color="auto"/>
              <w:right w:val="single" w:sz="4" w:space="0" w:color="auto"/>
            </w:tcBorders>
            <w:shd w:val="clear" w:color="000000" w:fill="FFC000"/>
            <w:noWrap/>
            <w:vAlign w:val="bottom"/>
            <w:hideMark/>
          </w:tcPr>
          <w:p w14:paraId="4497FD3D"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8</w:t>
            </w:r>
          </w:p>
        </w:tc>
        <w:tc>
          <w:tcPr>
            <w:tcW w:w="993" w:type="dxa"/>
            <w:tcBorders>
              <w:top w:val="nil"/>
              <w:left w:val="nil"/>
              <w:bottom w:val="single" w:sz="4" w:space="0" w:color="auto"/>
              <w:right w:val="single" w:sz="8" w:space="0" w:color="auto"/>
            </w:tcBorders>
            <w:shd w:val="clear" w:color="000000" w:fill="8ED973"/>
            <w:noWrap/>
            <w:vAlign w:val="bottom"/>
            <w:hideMark/>
          </w:tcPr>
          <w:p w14:paraId="15DAD5D8"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7.9</w:t>
            </w:r>
          </w:p>
        </w:tc>
      </w:tr>
      <w:tr w:rsidR="002C62AF" w:rsidRPr="00A41823" w14:paraId="1353B3F4" w14:textId="77777777" w:rsidTr="00DF6B8D">
        <w:trPr>
          <w:trHeight w:val="288"/>
        </w:trPr>
        <w:tc>
          <w:tcPr>
            <w:tcW w:w="6511" w:type="dxa"/>
            <w:tcBorders>
              <w:top w:val="nil"/>
              <w:left w:val="single" w:sz="8" w:space="0" w:color="auto"/>
              <w:bottom w:val="single" w:sz="4" w:space="0" w:color="auto"/>
              <w:right w:val="single" w:sz="4" w:space="0" w:color="auto"/>
            </w:tcBorders>
            <w:shd w:val="clear" w:color="auto" w:fill="auto"/>
            <w:noWrap/>
            <w:vAlign w:val="bottom"/>
            <w:hideMark/>
          </w:tcPr>
          <w:p w14:paraId="4F4232E9"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Q2. Perceived effect on quality of life (high score is negative)</w:t>
            </w:r>
          </w:p>
        </w:tc>
        <w:tc>
          <w:tcPr>
            <w:tcW w:w="992" w:type="dxa"/>
            <w:tcBorders>
              <w:top w:val="nil"/>
              <w:left w:val="nil"/>
              <w:bottom w:val="single" w:sz="4" w:space="0" w:color="auto"/>
              <w:right w:val="single" w:sz="4" w:space="0" w:color="auto"/>
            </w:tcBorders>
            <w:shd w:val="clear" w:color="000000" w:fill="F1A983"/>
            <w:noWrap/>
            <w:vAlign w:val="bottom"/>
            <w:hideMark/>
          </w:tcPr>
          <w:p w14:paraId="39A8002B"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5</w:t>
            </w:r>
          </w:p>
        </w:tc>
        <w:tc>
          <w:tcPr>
            <w:tcW w:w="992" w:type="dxa"/>
            <w:tcBorders>
              <w:top w:val="nil"/>
              <w:left w:val="nil"/>
              <w:bottom w:val="single" w:sz="4" w:space="0" w:color="auto"/>
              <w:right w:val="single" w:sz="4" w:space="0" w:color="auto"/>
            </w:tcBorders>
            <w:shd w:val="clear" w:color="000000" w:fill="FFC000"/>
            <w:noWrap/>
            <w:vAlign w:val="bottom"/>
            <w:hideMark/>
          </w:tcPr>
          <w:p w14:paraId="7D1B3E32"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5</w:t>
            </w:r>
          </w:p>
        </w:tc>
        <w:tc>
          <w:tcPr>
            <w:tcW w:w="993" w:type="dxa"/>
            <w:tcBorders>
              <w:top w:val="nil"/>
              <w:left w:val="nil"/>
              <w:bottom w:val="single" w:sz="4" w:space="0" w:color="auto"/>
              <w:right w:val="single" w:sz="8" w:space="0" w:color="auto"/>
            </w:tcBorders>
            <w:shd w:val="clear" w:color="000000" w:fill="8ED973"/>
            <w:noWrap/>
            <w:vAlign w:val="bottom"/>
            <w:hideMark/>
          </w:tcPr>
          <w:p w14:paraId="192DF66F"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5.5</w:t>
            </w:r>
          </w:p>
        </w:tc>
      </w:tr>
      <w:tr w:rsidR="002C62AF" w:rsidRPr="00A41823" w14:paraId="0D067BAE" w14:textId="77777777" w:rsidTr="00DF6B8D">
        <w:trPr>
          <w:trHeight w:val="288"/>
        </w:trPr>
        <w:tc>
          <w:tcPr>
            <w:tcW w:w="6511" w:type="dxa"/>
            <w:tcBorders>
              <w:top w:val="nil"/>
              <w:left w:val="single" w:sz="8" w:space="0" w:color="auto"/>
              <w:bottom w:val="single" w:sz="4" w:space="0" w:color="auto"/>
              <w:right w:val="single" w:sz="4" w:space="0" w:color="auto"/>
            </w:tcBorders>
            <w:shd w:val="clear" w:color="auto" w:fill="auto"/>
            <w:noWrap/>
            <w:vAlign w:val="bottom"/>
            <w:hideMark/>
          </w:tcPr>
          <w:p w14:paraId="0D2B50E4"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Q3. Perceived effect on decision-making</w:t>
            </w:r>
          </w:p>
        </w:tc>
        <w:tc>
          <w:tcPr>
            <w:tcW w:w="992" w:type="dxa"/>
            <w:tcBorders>
              <w:top w:val="nil"/>
              <w:left w:val="nil"/>
              <w:bottom w:val="single" w:sz="4" w:space="0" w:color="auto"/>
              <w:right w:val="single" w:sz="4" w:space="0" w:color="auto"/>
            </w:tcBorders>
            <w:shd w:val="clear" w:color="000000" w:fill="F1A983"/>
            <w:noWrap/>
            <w:vAlign w:val="bottom"/>
            <w:hideMark/>
          </w:tcPr>
          <w:p w14:paraId="51CAE59D"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10</w:t>
            </w:r>
          </w:p>
        </w:tc>
        <w:tc>
          <w:tcPr>
            <w:tcW w:w="992" w:type="dxa"/>
            <w:tcBorders>
              <w:top w:val="nil"/>
              <w:left w:val="nil"/>
              <w:bottom w:val="single" w:sz="4" w:space="0" w:color="auto"/>
              <w:right w:val="single" w:sz="4" w:space="0" w:color="auto"/>
            </w:tcBorders>
            <w:shd w:val="clear" w:color="000000" w:fill="FFC000"/>
            <w:noWrap/>
            <w:vAlign w:val="bottom"/>
            <w:hideMark/>
          </w:tcPr>
          <w:p w14:paraId="6FD78702"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6.5</w:t>
            </w:r>
          </w:p>
        </w:tc>
        <w:tc>
          <w:tcPr>
            <w:tcW w:w="993" w:type="dxa"/>
            <w:tcBorders>
              <w:top w:val="nil"/>
              <w:left w:val="nil"/>
              <w:bottom w:val="single" w:sz="4" w:space="0" w:color="auto"/>
              <w:right w:val="single" w:sz="8" w:space="0" w:color="auto"/>
            </w:tcBorders>
            <w:shd w:val="clear" w:color="000000" w:fill="8ED973"/>
            <w:noWrap/>
            <w:vAlign w:val="bottom"/>
            <w:hideMark/>
          </w:tcPr>
          <w:p w14:paraId="3A6342CD"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5.7</w:t>
            </w:r>
          </w:p>
        </w:tc>
      </w:tr>
      <w:tr w:rsidR="002C62AF" w:rsidRPr="00A41823" w14:paraId="212895D7" w14:textId="77777777" w:rsidTr="00DF6B8D">
        <w:trPr>
          <w:trHeight w:val="300"/>
        </w:trPr>
        <w:tc>
          <w:tcPr>
            <w:tcW w:w="6511" w:type="dxa"/>
            <w:tcBorders>
              <w:top w:val="nil"/>
              <w:left w:val="single" w:sz="8" w:space="0" w:color="auto"/>
              <w:bottom w:val="single" w:sz="8" w:space="0" w:color="auto"/>
              <w:right w:val="single" w:sz="4" w:space="0" w:color="auto"/>
            </w:tcBorders>
            <w:shd w:val="clear" w:color="auto" w:fill="auto"/>
            <w:noWrap/>
            <w:vAlign w:val="bottom"/>
            <w:hideMark/>
          </w:tcPr>
          <w:p w14:paraId="4CC38772" w14:textId="77777777" w:rsidR="002C62AF" w:rsidRPr="00A41823" w:rsidRDefault="002C62AF" w:rsidP="002458FB">
            <w:pPr>
              <w:spacing w:after="0" w:line="360" w:lineRule="auto"/>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Q4. Perceived effect on school/ learning</w:t>
            </w:r>
          </w:p>
        </w:tc>
        <w:tc>
          <w:tcPr>
            <w:tcW w:w="992" w:type="dxa"/>
            <w:tcBorders>
              <w:top w:val="nil"/>
              <w:left w:val="nil"/>
              <w:bottom w:val="single" w:sz="8" w:space="0" w:color="auto"/>
              <w:right w:val="single" w:sz="4" w:space="0" w:color="auto"/>
            </w:tcBorders>
            <w:shd w:val="clear" w:color="000000" w:fill="F1A983"/>
            <w:noWrap/>
            <w:vAlign w:val="bottom"/>
            <w:hideMark/>
          </w:tcPr>
          <w:p w14:paraId="042FF3F7"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6</w:t>
            </w:r>
          </w:p>
        </w:tc>
        <w:tc>
          <w:tcPr>
            <w:tcW w:w="992" w:type="dxa"/>
            <w:tcBorders>
              <w:top w:val="nil"/>
              <w:left w:val="nil"/>
              <w:bottom w:val="single" w:sz="8" w:space="0" w:color="auto"/>
              <w:right w:val="single" w:sz="4" w:space="0" w:color="auto"/>
            </w:tcBorders>
            <w:shd w:val="clear" w:color="000000" w:fill="FFC000"/>
            <w:noWrap/>
            <w:vAlign w:val="bottom"/>
            <w:hideMark/>
          </w:tcPr>
          <w:p w14:paraId="3EAEEC26"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6.4</w:t>
            </w:r>
          </w:p>
        </w:tc>
        <w:tc>
          <w:tcPr>
            <w:tcW w:w="993" w:type="dxa"/>
            <w:tcBorders>
              <w:top w:val="nil"/>
              <w:left w:val="nil"/>
              <w:bottom w:val="single" w:sz="8" w:space="0" w:color="auto"/>
              <w:right w:val="single" w:sz="8" w:space="0" w:color="auto"/>
            </w:tcBorders>
            <w:shd w:val="clear" w:color="000000" w:fill="8ED973"/>
            <w:noWrap/>
            <w:vAlign w:val="bottom"/>
            <w:hideMark/>
          </w:tcPr>
          <w:p w14:paraId="57A64818" w14:textId="77777777" w:rsidR="002C62AF" w:rsidRPr="00A41823" w:rsidRDefault="002C62AF" w:rsidP="002458FB">
            <w:pPr>
              <w:spacing w:after="0" w:line="360" w:lineRule="auto"/>
              <w:jc w:val="right"/>
              <w:rPr>
                <w:rFonts w:ascii="Arial" w:eastAsia="Times New Roman" w:hAnsi="Arial" w:cs="Arial"/>
                <w:color w:val="000000"/>
                <w:kern w:val="0"/>
                <w:sz w:val="24"/>
                <w:szCs w:val="24"/>
                <w:lang w:eastAsia="en-GB"/>
                <w14:ligatures w14:val="none"/>
              </w:rPr>
            </w:pPr>
            <w:r w:rsidRPr="00A41823">
              <w:rPr>
                <w:rFonts w:ascii="Arial" w:eastAsia="Times New Roman" w:hAnsi="Arial" w:cs="Arial"/>
                <w:color w:val="000000"/>
                <w:kern w:val="0"/>
                <w:sz w:val="24"/>
                <w:szCs w:val="24"/>
                <w:lang w:eastAsia="en-GB"/>
                <w14:ligatures w14:val="none"/>
              </w:rPr>
              <w:t>5.3</w:t>
            </w:r>
          </w:p>
        </w:tc>
      </w:tr>
    </w:tbl>
    <w:p w14:paraId="2D0919C5" w14:textId="77777777" w:rsidR="002C62AF" w:rsidRPr="00A41823" w:rsidRDefault="002C62AF" w:rsidP="002458FB">
      <w:pPr>
        <w:spacing w:line="360" w:lineRule="auto"/>
        <w:rPr>
          <w:rFonts w:ascii="Arial" w:hAnsi="Arial" w:cs="Arial"/>
          <w:sz w:val="24"/>
          <w:szCs w:val="24"/>
        </w:rPr>
      </w:pPr>
    </w:p>
    <w:p w14:paraId="68750632" w14:textId="2ECB46DD" w:rsidR="002C62AF" w:rsidRPr="0051057F" w:rsidRDefault="002C62AF" w:rsidP="00206ED8">
      <w:pPr>
        <w:spacing w:line="360" w:lineRule="auto"/>
        <w:jc w:val="both"/>
        <w:rPr>
          <w:rFonts w:ascii="Arial" w:hAnsi="Arial" w:cs="Arial"/>
          <w:sz w:val="24"/>
          <w:szCs w:val="24"/>
        </w:rPr>
      </w:pPr>
      <w:bookmarkStart w:id="20" w:name="_Hlk183853691"/>
      <w:r w:rsidRPr="0051057F">
        <w:rPr>
          <w:rFonts w:ascii="Arial" w:hAnsi="Arial" w:cs="Arial"/>
          <w:sz w:val="24"/>
          <w:szCs w:val="24"/>
        </w:rPr>
        <w:t>The sample size and data set were too small to make generalisable findings</w:t>
      </w:r>
      <w:r w:rsidR="00D25FA5" w:rsidRPr="0051057F">
        <w:rPr>
          <w:rFonts w:ascii="Arial" w:hAnsi="Arial" w:cs="Arial"/>
          <w:sz w:val="24"/>
          <w:szCs w:val="24"/>
        </w:rPr>
        <w:t xml:space="preserve"> about what it is like to grow up with a sibling with additional needs</w:t>
      </w:r>
      <w:r w:rsidRPr="0051057F">
        <w:rPr>
          <w:rFonts w:ascii="Arial" w:hAnsi="Arial" w:cs="Arial"/>
          <w:sz w:val="24"/>
          <w:szCs w:val="24"/>
        </w:rPr>
        <w:t xml:space="preserve">. </w:t>
      </w:r>
      <w:r w:rsidR="00905C42" w:rsidRPr="0051057F">
        <w:rPr>
          <w:rFonts w:ascii="Arial" w:hAnsi="Arial" w:cs="Arial"/>
          <w:sz w:val="24"/>
          <w:szCs w:val="24"/>
        </w:rPr>
        <w:t xml:space="preserve">However, I have included here a brief analysis </w:t>
      </w:r>
      <w:r w:rsidR="00C2162B" w:rsidRPr="0051057F">
        <w:rPr>
          <w:rFonts w:ascii="Arial" w:hAnsi="Arial" w:cs="Arial"/>
          <w:sz w:val="24"/>
          <w:szCs w:val="24"/>
        </w:rPr>
        <w:t xml:space="preserve">which </w:t>
      </w:r>
      <w:r w:rsidR="00905C42" w:rsidRPr="0051057F">
        <w:rPr>
          <w:rFonts w:ascii="Arial" w:hAnsi="Arial" w:cs="Arial"/>
          <w:sz w:val="24"/>
          <w:szCs w:val="24"/>
        </w:rPr>
        <w:t>may prov</w:t>
      </w:r>
      <w:r w:rsidR="00C2162B" w:rsidRPr="0051057F">
        <w:rPr>
          <w:rFonts w:ascii="Arial" w:hAnsi="Arial" w:cs="Arial"/>
          <w:sz w:val="24"/>
          <w:szCs w:val="24"/>
        </w:rPr>
        <w:t>ide</w:t>
      </w:r>
      <w:r w:rsidR="00905C42" w:rsidRPr="0051057F">
        <w:rPr>
          <w:rFonts w:ascii="Arial" w:hAnsi="Arial" w:cs="Arial"/>
          <w:sz w:val="24"/>
          <w:szCs w:val="24"/>
        </w:rPr>
        <w:t xml:space="preserve"> an interesting stimulus for further research to investigate whether large scale studies yield similar results</w:t>
      </w:r>
    </w:p>
    <w:p w14:paraId="6C7B9848" w14:textId="7CD76EDA" w:rsidR="002C62AF" w:rsidRPr="0051057F" w:rsidRDefault="00F20E53">
      <w:pPr>
        <w:pStyle w:val="ListParagraph"/>
        <w:numPr>
          <w:ilvl w:val="0"/>
          <w:numId w:val="10"/>
        </w:numPr>
        <w:spacing w:line="360" w:lineRule="auto"/>
        <w:jc w:val="both"/>
        <w:rPr>
          <w:rFonts w:ascii="Arial" w:hAnsi="Arial" w:cs="Arial"/>
          <w:kern w:val="0"/>
          <w:sz w:val="24"/>
          <w:szCs w:val="24"/>
          <w14:ligatures w14:val="none"/>
        </w:rPr>
      </w:pPr>
      <w:r w:rsidRPr="0051057F">
        <w:rPr>
          <w:rFonts w:ascii="Arial" w:hAnsi="Arial" w:cs="Arial"/>
          <w:kern w:val="0"/>
          <w:sz w:val="24"/>
          <w:szCs w:val="24"/>
          <w14:ligatures w14:val="none"/>
        </w:rPr>
        <w:t xml:space="preserve">Q.1 </w:t>
      </w:r>
      <w:r w:rsidR="002C62AF" w:rsidRPr="0051057F">
        <w:rPr>
          <w:rFonts w:ascii="Arial" w:hAnsi="Arial" w:cs="Arial"/>
          <w:kern w:val="0"/>
          <w:sz w:val="24"/>
          <w:szCs w:val="24"/>
          <w14:ligatures w14:val="none"/>
        </w:rPr>
        <w:t>All survey respondents gave a score of 2 or higher as their rating</w:t>
      </w:r>
      <w:r w:rsidRPr="0051057F">
        <w:rPr>
          <w:rFonts w:ascii="Arial" w:hAnsi="Arial" w:cs="Arial"/>
          <w:kern w:val="0"/>
          <w:sz w:val="24"/>
          <w:szCs w:val="24"/>
          <w14:ligatures w14:val="none"/>
        </w:rPr>
        <w:t xml:space="preserve"> for the effect of growing up with a sibling with additional needs</w:t>
      </w:r>
      <w:r w:rsidR="002C62AF" w:rsidRPr="0051057F">
        <w:rPr>
          <w:rFonts w:ascii="Arial" w:hAnsi="Arial" w:cs="Arial"/>
          <w:kern w:val="0"/>
          <w:sz w:val="24"/>
          <w:szCs w:val="24"/>
          <w14:ligatures w14:val="none"/>
        </w:rPr>
        <w:t xml:space="preserve">. In contrast, for all other questions, some participants voted 0. </w:t>
      </w:r>
      <w:r w:rsidR="00C2162B" w:rsidRPr="0051057F">
        <w:rPr>
          <w:rFonts w:ascii="Arial" w:hAnsi="Arial" w:cs="Arial"/>
          <w:kern w:val="0"/>
          <w:sz w:val="24"/>
          <w:szCs w:val="24"/>
          <w14:ligatures w14:val="none"/>
        </w:rPr>
        <w:t xml:space="preserve">However, the variability in scores suggests a heterogeneity of experiences and perceptions of the effect of growing up with a sibling with additional needs (Table </w:t>
      </w:r>
      <w:r w:rsidRPr="0051057F">
        <w:rPr>
          <w:rFonts w:ascii="Arial" w:hAnsi="Arial" w:cs="Arial"/>
          <w:kern w:val="0"/>
          <w:sz w:val="24"/>
          <w:szCs w:val="24"/>
          <w14:ligatures w14:val="none"/>
        </w:rPr>
        <w:t>3 and</w:t>
      </w:r>
      <w:r w:rsidR="00C2162B" w:rsidRPr="0051057F">
        <w:rPr>
          <w:rFonts w:ascii="Arial" w:hAnsi="Arial" w:cs="Arial"/>
          <w:kern w:val="0"/>
          <w:sz w:val="24"/>
          <w:szCs w:val="24"/>
          <w14:ligatures w14:val="none"/>
        </w:rPr>
        <w:t xml:space="preserve"> Figure </w:t>
      </w:r>
      <w:r w:rsidRPr="0051057F">
        <w:rPr>
          <w:rFonts w:ascii="Arial" w:hAnsi="Arial" w:cs="Arial"/>
          <w:kern w:val="0"/>
          <w:sz w:val="24"/>
          <w:szCs w:val="24"/>
          <w14:ligatures w14:val="none"/>
        </w:rPr>
        <w:t>16</w:t>
      </w:r>
      <w:r w:rsidR="00C2162B" w:rsidRPr="0051057F">
        <w:rPr>
          <w:rFonts w:ascii="Arial" w:hAnsi="Arial" w:cs="Arial"/>
          <w:kern w:val="0"/>
          <w:sz w:val="24"/>
          <w:szCs w:val="24"/>
          <w14:ligatures w14:val="none"/>
        </w:rPr>
        <w:t>. Q.1)</w:t>
      </w:r>
    </w:p>
    <w:p w14:paraId="5C8E067A" w14:textId="4D25F331" w:rsidR="002C62AF" w:rsidRPr="0051057F" w:rsidRDefault="00F20E53">
      <w:pPr>
        <w:pStyle w:val="ListParagraph"/>
        <w:numPr>
          <w:ilvl w:val="0"/>
          <w:numId w:val="10"/>
        </w:numPr>
        <w:spacing w:line="360" w:lineRule="auto"/>
        <w:jc w:val="both"/>
        <w:rPr>
          <w:rFonts w:ascii="Arial" w:hAnsi="Arial" w:cs="Arial"/>
          <w:sz w:val="24"/>
          <w:szCs w:val="24"/>
        </w:rPr>
      </w:pPr>
      <w:r w:rsidRPr="0051057F">
        <w:rPr>
          <w:rFonts w:ascii="Arial" w:hAnsi="Arial" w:cs="Arial"/>
          <w:sz w:val="24"/>
          <w:szCs w:val="24"/>
        </w:rPr>
        <w:t xml:space="preserve">Q.2 </w:t>
      </w:r>
      <w:r w:rsidR="002C62AF" w:rsidRPr="0051057F">
        <w:rPr>
          <w:rFonts w:ascii="Arial" w:hAnsi="Arial" w:cs="Arial"/>
          <w:sz w:val="24"/>
          <w:szCs w:val="24"/>
        </w:rPr>
        <w:t xml:space="preserve">Some </w:t>
      </w:r>
      <w:r w:rsidR="002C62AF" w:rsidRPr="00812244">
        <w:rPr>
          <w:rFonts w:ascii="Arial" w:hAnsi="Arial" w:cs="Arial"/>
          <w:sz w:val="24"/>
          <w:szCs w:val="24"/>
        </w:rPr>
        <w:t xml:space="preserve">participants said that having a sibling with additional needs was only enriching (rating of 0). Other participants rated this as extremely difficult (rating of 10). This suggests that sweeping generalisations cannot be made about whether having a sibling with additional needs is entirely positive or entirely </w:t>
      </w:r>
      <w:r w:rsidR="002C62AF" w:rsidRPr="0051057F">
        <w:rPr>
          <w:rFonts w:ascii="Arial" w:hAnsi="Arial" w:cs="Arial"/>
          <w:sz w:val="24"/>
          <w:szCs w:val="24"/>
        </w:rPr>
        <w:t>negative. (Table</w:t>
      </w:r>
      <w:r w:rsidR="00EF1162" w:rsidRPr="0051057F">
        <w:rPr>
          <w:rFonts w:ascii="Arial" w:hAnsi="Arial" w:cs="Arial"/>
          <w:sz w:val="24"/>
          <w:szCs w:val="24"/>
        </w:rPr>
        <w:t xml:space="preserve"> </w:t>
      </w:r>
      <w:r w:rsidRPr="0051057F">
        <w:rPr>
          <w:rFonts w:ascii="Arial" w:hAnsi="Arial" w:cs="Arial"/>
          <w:sz w:val="24"/>
          <w:szCs w:val="24"/>
        </w:rPr>
        <w:t>4</w:t>
      </w:r>
      <w:r w:rsidR="002C62AF" w:rsidRPr="0051057F">
        <w:rPr>
          <w:rFonts w:ascii="Arial" w:hAnsi="Arial" w:cs="Arial"/>
          <w:sz w:val="24"/>
          <w:szCs w:val="24"/>
        </w:rPr>
        <w:t xml:space="preserve"> </w:t>
      </w:r>
      <w:r w:rsidRPr="0051057F">
        <w:rPr>
          <w:rFonts w:ascii="Arial" w:hAnsi="Arial" w:cs="Arial"/>
          <w:sz w:val="24"/>
          <w:szCs w:val="24"/>
        </w:rPr>
        <w:t xml:space="preserve">and </w:t>
      </w:r>
      <w:r w:rsidR="002C62AF" w:rsidRPr="0051057F">
        <w:rPr>
          <w:rFonts w:ascii="Arial" w:hAnsi="Arial" w:cs="Arial"/>
          <w:sz w:val="24"/>
          <w:szCs w:val="24"/>
        </w:rPr>
        <w:t xml:space="preserve">Figure </w:t>
      </w:r>
      <w:r w:rsidRPr="0051057F">
        <w:rPr>
          <w:rFonts w:ascii="Arial" w:hAnsi="Arial" w:cs="Arial"/>
          <w:sz w:val="24"/>
          <w:szCs w:val="24"/>
        </w:rPr>
        <w:t>17</w:t>
      </w:r>
      <w:r w:rsidR="002C62AF" w:rsidRPr="0051057F">
        <w:rPr>
          <w:rFonts w:ascii="Arial" w:hAnsi="Arial" w:cs="Arial"/>
          <w:sz w:val="24"/>
          <w:szCs w:val="24"/>
        </w:rPr>
        <w:t>, Q.2)</w:t>
      </w:r>
    </w:p>
    <w:p w14:paraId="4F9B6E21" w14:textId="534ACF8C" w:rsidR="002C62AF" w:rsidRPr="00E13077" w:rsidRDefault="00F20E53">
      <w:pPr>
        <w:pStyle w:val="ListParagraph"/>
        <w:numPr>
          <w:ilvl w:val="0"/>
          <w:numId w:val="10"/>
        </w:numPr>
        <w:spacing w:line="360" w:lineRule="auto"/>
        <w:jc w:val="both"/>
        <w:rPr>
          <w:rFonts w:ascii="Arial" w:hAnsi="Arial" w:cs="Arial"/>
          <w:sz w:val="24"/>
          <w:szCs w:val="24"/>
        </w:rPr>
      </w:pPr>
      <w:r w:rsidRPr="0051057F">
        <w:rPr>
          <w:rFonts w:ascii="Arial" w:hAnsi="Arial" w:cs="Arial"/>
          <w:sz w:val="24"/>
          <w:szCs w:val="24"/>
        </w:rPr>
        <w:t xml:space="preserve">Q.2 </w:t>
      </w:r>
      <w:r w:rsidR="002C62AF" w:rsidRPr="0051057F">
        <w:rPr>
          <w:rFonts w:ascii="Arial" w:hAnsi="Arial" w:cs="Arial"/>
          <w:sz w:val="24"/>
          <w:szCs w:val="24"/>
        </w:rPr>
        <w:t xml:space="preserve">The </w:t>
      </w:r>
      <w:r w:rsidR="002C62AF" w:rsidRPr="00E13077">
        <w:rPr>
          <w:rFonts w:ascii="Arial" w:hAnsi="Arial" w:cs="Arial"/>
          <w:sz w:val="24"/>
          <w:szCs w:val="24"/>
        </w:rPr>
        <w:t xml:space="preserve">mode, median, mean and graph all </w:t>
      </w:r>
      <w:r w:rsidR="00C2162B" w:rsidRPr="0051057F">
        <w:rPr>
          <w:rFonts w:ascii="Arial" w:hAnsi="Arial" w:cs="Arial"/>
          <w:sz w:val="24"/>
          <w:szCs w:val="24"/>
        </w:rPr>
        <w:t xml:space="preserve">suggest </w:t>
      </w:r>
      <w:r w:rsidR="002C62AF" w:rsidRPr="00E13077">
        <w:rPr>
          <w:rFonts w:ascii="Arial" w:hAnsi="Arial" w:cs="Arial"/>
          <w:sz w:val="24"/>
          <w:szCs w:val="24"/>
        </w:rPr>
        <w:t>that most participants tended to rate the overall effect of having a sibling with additional needs on quality of life at the midpoint. This suggests either that participants experienced little of the two extremes or that extreme difficulty coupled with extreme enrichment balanced each other. This is a key difficulty in interpreting quantitative data.  (Table</w:t>
      </w:r>
      <w:r>
        <w:rPr>
          <w:rFonts w:ascii="Arial" w:hAnsi="Arial" w:cs="Arial"/>
          <w:sz w:val="24"/>
          <w:szCs w:val="24"/>
        </w:rPr>
        <w:t xml:space="preserve"> 7 </w:t>
      </w:r>
      <w:r w:rsidR="002C62AF" w:rsidRPr="00E13077">
        <w:rPr>
          <w:rFonts w:ascii="Arial" w:hAnsi="Arial" w:cs="Arial"/>
          <w:sz w:val="24"/>
          <w:szCs w:val="24"/>
        </w:rPr>
        <w:t>Q.2).</w:t>
      </w:r>
    </w:p>
    <w:p w14:paraId="18DCD2D7" w14:textId="780904FF" w:rsidR="002C62AF" w:rsidRPr="0051057F" w:rsidRDefault="00F20E53">
      <w:pPr>
        <w:pStyle w:val="ListParagraph"/>
        <w:numPr>
          <w:ilvl w:val="0"/>
          <w:numId w:val="10"/>
        </w:numPr>
        <w:spacing w:line="360" w:lineRule="auto"/>
        <w:jc w:val="both"/>
        <w:rPr>
          <w:rFonts w:ascii="Arial" w:hAnsi="Arial" w:cs="Arial"/>
          <w:sz w:val="24"/>
          <w:szCs w:val="24"/>
        </w:rPr>
      </w:pPr>
      <w:r w:rsidRPr="0051057F">
        <w:rPr>
          <w:rFonts w:ascii="Arial" w:hAnsi="Arial" w:cs="Arial"/>
          <w:kern w:val="0"/>
          <w:sz w:val="24"/>
          <w:szCs w:val="24"/>
          <w14:ligatures w14:val="none"/>
        </w:rPr>
        <w:lastRenderedPageBreak/>
        <w:t xml:space="preserve">Q.3 </w:t>
      </w:r>
      <w:r w:rsidR="002C62AF" w:rsidRPr="0051057F">
        <w:rPr>
          <w:rFonts w:ascii="Arial" w:hAnsi="Arial" w:cs="Arial"/>
          <w:kern w:val="0"/>
          <w:sz w:val="24"/>
          <w:szCs w:val="24"/>
          <w14:ligatures w14:val="none"/>
        </w:rPr>
        <w:t>Where participants rated an overall effect on decision-making, scores were spread relatively evenly across the range. This again demonstrates the variation in individual siblings’ life experiences (</w:t>
      </w:r>
      <w:r w:rsidR="002C62AF" w:rsidRPr="0051057F">
        <w:rPr>
          <w:rFonts w:ascii="Arial" w:hAnsi="Arial" w:cs="Arial"/>
          <w:sz w:val="24"/>
          <w:szCs w:val="24"/>
        </w:rPr>
        <w:t>Table</w:t>
      </w:r>
      <w:r w:rsidR="00D55891" w:rsidRPr="0051057F">
        <w:rPr>
          <w:rFonts w:ascii="Arial" w:hAnsi="Arial" w:cs="Arial"/>
          <w:sz w:val="24"/>
          <w:szCs w:val="24"/>
        </w:rPr>
        <w:t xml:space="preserve"> </w:t>
      </w:r>
      <w:r w:rsidRPr="0051057F">
        <w:rPr>
          <w:rFonts w:ascii="Arial" w:hAnsi="Arial" w:cs="Arial"/>
          <w:sz w:val="24"/>
          <w:szCs w:val="24"/>
        </w:rPr>
        <w:t>5</w:t>
      </w:r>
      <w:r w:rsidR="002C62AF" w:rsidRPr="0051057F">
        <w:rPr>
          <w:rFonts w:ascii="Arial" w:hAnsi="Arial" w:cs="Arial"/>
          <w:sz w:val="24"/>
          <w:szCs w:val="24"/>
        </w:rPr>
        <w:t xml:space="preserve">/ Figure </w:t>
      </w:r>
      <w:r w:rsidR="00D55891" w:rsidRPr="0051057F">
        <w:rPr>
          <w:rFonts w:ascii="Arial" w:hAnsi="Arial" w:cs="Arial"/>
          <w:sz w:val="24"/>
          <w:szCs w:val="24"/>
        </w:rPr>
        <w:t>1</w:t>
      </w:r>
      <w:r w:rsidRPr="0051057F">
        <w:rPr>
          <w:rFonts w:ascii="Arial" w:hAnsi="Arial" w:cs="Arial"/>
          <w:sz w:val="24"/>
          <w:szCs w:val="24"/>
        </w:rPr>
        <w:t>8</w:t>
      </w:r>
      <w:r w:rsidR="002C62AF" w:rsidRPr="0051057F">
        <w:rPr>
          <w:rFonts w:ascii="Arial" w:hAnsi="Arial" w:cs="Arial"/>
          <w:sz w:val="24"/>
          <w:szCs w:val="24"/>
        </w:rPr>
        <w:t xml:space="preserve">, </w:t>
      </w:r>
      <w:r w:rsidR="002C62AF" w:rsidRPr="0051057F">
        <w:rPr>
          <w:rFonts w:ascii="Arial" w:hAnsi="Arial" w:cs="Arial"/>
          <w:kern w:val="0"/>
          <w:sz w:val="24"/>
          <w:szCs w:val="24"/>
          <w14:ligatures w14:val="none"/>
        </w:rPr>
        <w:t>Q.3).</w:t>
      </w:r>
    </w:p>
    <w:p w14:paraId="6A913654" w14:textId="7B40DB80" w:rsidR="002C62AF" w:rsidRPr="0051057F" w:rsidRDefault="00F20E53">
      <w:pPr>
        <w:pStyle w:val="ListParagraph"/>
        <w:numPr>
          <w:ilvl w:val="0"/>
          <w:numId w:val="10"/>
        </w:numPr>
        <w:spacing w:line="360" w:lineRule="auto"/>
        <w:jc w:val="both"/>
        <w:rPr>
          <w:rFonts w:ascii="Arial" w:hAnsi="Arial" w:cs="Arial"/>
          <w:sz w:val="24"/>
          <w:szCs w:val="24"/>
        </w:rPr>
      </w:pPr>
      <w:r w:rsidRPr="0051057F">
        <w:rPr>
          <w:rFonts w:ascii="Arial" w:hAnsi="Arial" w:cs="Arial"/>
          <w:kern w:val="0"/>
          <w:sz w:val="24"/>
          <w:szCs w:val="24"/>
          <w14:ligatures w14:val="none"/>
        </w:rPr>
        <w:t xml:space="preserve">Q.4 </w:t>
      </w:r>
      <w:r w:rsidR="002C62AF" w:rsidRPr="0051057F">
        <w:rPr>
          <w:rFonts w:ascii="Arial" w:hAnsi="Arial" w:cs="Arial"/>
          <w:kern w:val="0"/>
          <w:sz w:val="24"/>
          <w:szCs w:val="24"/>
          <w14:ligatures w14:val="none"/>
        </w:rPr>
        <w:t xml:space="preserve">There were no </w:t>
      </w:r>
      <w:r w:rsidR="006600EA" w:rsidRPr="0051057F">
        <w:rPr>
          <w:rFonts w:ascii="Arial" w:hAnsi="Arial" w:cs="Arial"/>
          <w:kern w:val="0"/>
          <w:sz w:val="24"/>
          <w:szCs w:val="24"/>
          <w14:ligatures w14:val="none"/>
        </w:rPr>
        <w:t xml:space="preserve">obvious conclusions to be drawn from participants’ ratings </w:t>
      </w:r>
      <w:r w:rsidR="002C62AF" w:rsidRPr="0051057F">
        <w:rPr>
          <w:rFonts w:ascii="Arial" w:hAnsi="Arial" w:cs="Arial"/>
          <w:kern w:val="0"/>
          <w:sz w:val="24"/>
          <w:szCs w:val="24"/>
          <w14:ligatures w14:val="none"/>
        </w:rPr>
        <w:t xml:space="preserve">of overall impact on learning. However, 6 participants said this had had no effect on their schooling and 6 participants said it had </w:t>
      </w:r>
      <w:r w:rsidR="00A32854" w:rsidRPr="0051057F">
        <w:rPr>
          <w:rFonts w:ascii="Arial" w:hAnsi="Arial" w:cs="Arial"/>
          <w:kern w:val="0"/>
          <w:sz w:val="24"/>
          <w:szCs w:val="24"/>
          <w14:ligatures w14:val="none"/>
        </w:rPr>
        <w:t xml:space="preserve">had </w:t>
      </w:r>
      <w:r w:rsidR="002C62AF" w:rsidRPr="0051057F">
        <w:rPr>
          <w:rFonts w:ascii="Arial" w:hAnsi="Arial" w:cs="Arial"/>
          <w:kern w:val="0"/>
          <w:sz w:val="24"/>
          <w:szCs w:val="24"/>
          <w14:ligatures w14:val="none"/>
        </w:rPr>
        <w:t>an enormous effect (</w:t>
      </w:r>
      <w:r w:rsidR="002C62AF" w:rsidRPr="0051057F">
        <w:rPr>
          <w:rFonts w:ascii="Arial" w:hAnsi="Arial" w:cs="Arial"/>
          <w:sz w:val="24"/>
          <w:szCs w:val="24"/>
        </w:rPr>
        <w:t>Table</w:t>
      </w:r>
      <w:r w:rsidR="00D55891" w:rsidRPr="0051057F">
        <w:rPr>
          <w:rFonts w:ascii="Arial" w:hAnsi="Arial" w:cs="Arial"/>
          <w:sz w:val="24"/>
          <w:szCs w:val="24"/>
        </w:rPr>
        <w:t xml:space="preserve"> </w:t>
      </w:r>
      <w:r w:rsidRPr="0051057F">
        <w:rPr>
          <w:rFonts w:ascii="Arial" w:hAnsi="Arial" w:cs="Arial"/>
          <w:sz w:val="24"/>
          <w:szCs w:val="24"/>
        </w:rPr>
        <w:t>6</w:t>
      </w:r>
      <w:r w:rsidR="002C62AF" w:rsidRPr="0051057F">
        <w:rPr>
          <w:rFonts w:ascii="Arial" w:hAnsi="Arial" w:cs="Arial"/>
          <w:sz w:val="24"/>
          <w:szCs w:val="24"/>
        </w:rPr>
        <w:t xml:space="preserve">/ Figure </w:t>
      </w:r>
      <w:r w:rsidR="00D55891" w:rsidRPr="0051057F">
        <w:rPr>
          <w:rFonts w:ascii="Arial" w:hAnsi="Arial" w:cs="Arial"/>
          <w:sz w:val="24"/>
          <w:szCs w:val="24"/>
        </w:rPr>
        <w:t>1</w:t>
      </w:r>
      <w:r w:rsidRPr="0051057F">
        <w:rPr>
          <w:rFonts w:ascii="Arial" w:hAnsi="Arial" w:cs="Arial"/>
          <w:sz w:val="24"/>
          <w:szCs w:val="24"/>
        </w:rPr>
        <w:t>9</w:t>
      </w:r>
      <w:r w:rsidR="002C62AF" w:rsidRPr="0051057F">
        <w:rPr>
          <w:rFonts w:ascii="Arial" w:hAnsi="Arial" w:cs="Arial"/>
          <w:sz w:val="24"/>
          <w:szCs w:val="24"/>
        </w:rPr>
        <w:t xml:space="preserve">, </w:t>
      </w:r>
      <w:r w:rsidR="002C62AF" w:rsidRPr="0051057F">
        <w:rPr>
          <w:rFonts w:ascii="Arial" w:hAnsi="Arial" w:cs="Arial"/>
          <w:kern w:val="0"/>
          <w:sz w:val="24"/>
          <w:szCs w:val="24"/>
          <w14:ligatures w14:val="none"/>
        </w:rPr>
        <w:t>Q.4.). This again shows that generalised statements cannot be made.</w:t>
      </w:r>
    </w:p>
    <w:bookmarkEnd w:id="20"/>
    <w:p w14:paraId="5FDE2582" w14:textId="5F0D2904" w:rsidR="002C62AF" w:rsidRPr="00A41823" w:rsidRDefault="002C62AF" w:rsidP="002458FB">
      <w:pPr>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rPr>
          <w:rFonts w:ascii="Arial" w:hAnsi="Arial" w:cs="Arial"/>
          <w:b/>
          <w:bCs/>
          <w:sz w:val="24"/>
          <w:szCs w:val="24"/>
        </w:rPr>
      </w:pPr>
      <w:r w:rsidRPr="00A41823">
        <w:rPr>
          <w:rFonts w:ascii="Arial" w:hAnsi="Arial" w:cs="Arial"/>
          <w:sz w:val="24"/>
          <w:szCs w:val="24"/>
        </w:rPr>
        <w:t xml:space="preserve">Thus, the overall finding of the survey's quantitative questions is that experiences </w:t>
      </w:r>
      <w:r w:rsidRPr="006F5CAE">
        <w:rPr>
          <w:rFonts w:ascii="Arial" w:hAnsi="Arial" w:cs="Arial"/>
          <w:sz w:val="24"/>
          <w:szCs w:val="24"/>
        </w:rPr>
        <w:t>vary and that</w:t>
      </w:r>
      <w:r w:rsidRPr="00A41823">
        <w:rPr>
          <w:rFonts w:ascii="Arial" w:hAnsi="Arial" w:cs="Arial"/>
          <w:sz w:val="24"/>
          <w:szCs w:val="24"/>
        </w:rPr>
        <w:t xml:space="preserve"> there is no norm whereby everyone who has a sibling with additional needs is affected to the same degree and in the same way. This may be a partial explanation for </w:t>
      </w:r>
      <w:r w:rsidR="00D25FA5" w:rsidRPr="0051057F">
        <w:rPr>
          <w:rFonts w:ascii="Arial" w:hAnsi="Arial" w:cs="Arial"/>
          <w:sz w:val="24"/>
          <w:szCs w:val="24"/>
        </w:rPr>
        <w:t xml:space="preserve">conflicting </w:t>
      </w:r>
      <w:r w:rsidRPr="00A41823">
        <w:rPr>
          <w:rFonts w:ascii="Arial" w:hAnsi="Arial" w:cs="Arial"/>
          <w:sz w:val="24"/>
          <w:szCs w:val="24"/>
        </w:rPr>
        <w:t xml:space="preserve">findings in previous research. </w:t>
      </w:r>
    </w:p>
    <w:p w14:paraId="157FAA02" w14:textId="77777777" w:rsidR="00A32854" w:rsidRDefault="00A32854" w:rsidP="002458FB">
      <w:pPr>
        <w:spacing w:line="360" w:lineRule="auto"/>
        <w:rPr>
          <w:rFonts w:ascii="Arial" w:hAnsi="Arial" w:cs="Arial"/>
          <w:b/>
          <w:bCs/>
          <w:sz w:val="24"/>
          <w:szCs w:val="24"/>
        </w:rPr>
      </w:pPr>
    </w:p>
    <w:p w14:paraId="23A9D18A" w14:textId="5DA9BB9B" w:rsidR="002C62AF" w:rsidRPr="00A41823" w:rsidRDefault="006573EF" w:rsidP="002458FB">
      <w:pPr>
        <w:spacing w:line="360" w:lineRule="auto"/>
        <w:rPr>
          <w:rFonts w:ascii="Arial" w:hAnsi="Arial" w:cs="Arial"/>
          <w:b/>
          <w:bCs/>
          <w:sz w:val="24"/>
          <w:szCs w:val="24"/>
        </w:rPr>
      </w:pPr>
      <w:r>
        <w:rPr>
          <w:rFonts w:ascii="Arial" w:hAnsi="Arial" w:cs="Arial"/>
          <w:b/>
          <w:bCs/>
          <w:sz w:val="24"/>
          <w:szCs w:val="24"/>
        </w:rPr>
        <w:t xml:space="preserve">3.1.2 </w:t>
      </w:r>
      <w:r w:rsidR="002C62AF" w:rsidRPr="00A41823">
        <w:rPr>
          <w:rFonts w:ascii="Arial" w:hAnsi="Arial" w:cs="Arial"/>
          <w:b/>
          <w:bCs/>
          <w:sz w:val="24"/>
          <w:szCs w:val="24"/>
        </w:rPr>
        <w:t>Differences between subgroups</w:t>
      </w:r>
    </w:p>
    <w:p w14:paraId="44D86A08" w14:textId="79D8CCAF" w:rsidR="002C62AF" w:rsidRPr="00E13077" w:rsidRDefault="002C62AF" w:rsidP="00206ED8">
      <w:pPr>
        <w:spacing w:line="360" w:lineRule="auto"/>
        <w:jc w:val="both"/>
        <w:rPr>
          <w:rFonts w:ascii="Arial" w:hAnsi="Arial" w:cs="Arial"/>
          <w:sz w:val="24"/>
          <w:szCs w:val="24"/>
        </w:rPr>
      </w:pPr>
      <w:r w:rsidRPr="00A41823">
        <w:rPr>
          <w:rFonts w:ascii="Arial" w:hAnsi="Arial" w:cs="Arial"/>
          <w:sz w:val="24"/>
          <w:szCs w:val="24"/>
        </w:rPr>
        <w:t xml:space="preserve">In order to look more closely at the data, I wanted to see if certain subgroups had </w:t>
      </w:r>
      <w:r w:rsidRPr="0051057F">
        <w:rPr>
          <w:rFonts w:ascii="Arial" w:hAnsi="Arial" w:cs="Arial"/>
          <w:sz w:val="24"/>
          <w:szCs w:val="24"/>
        </w:rPr>
        <w:t xml:space="preserve">tended to rate in similar ways. If this were the case it might explain both divergent scores and why previous research had produced conflicting conclusions. </w:t>
      </w:r>
      <w:r w:rsidRPr="0051057F">
        <w:rPr>
          <w:rFonts w:ascii="Arial" w:hAnsi="Arial" w:cs="Arial"/>
          <w:strike/>
          <w:sz w:val="24"/>
          <w:szCs w:val="24"/>
        </w:rPr>
        <w:t>However</w:t>
      </w:r>
      <w:r w:rsidRPr="0051057F">
        <w:rPr>
          <w:rFonts w:ascii="Arial" w:hAnsi="Arial" w:cs="Arial"/>
          <w:sz w:val="24"/>
          <w:szCs w:val="24"/>
        </w:rPr>
        <w:t xml:space="preserve">, </w:t>
      </w:r>
      <w:r w:rsidR="00072AC9" w:rsidRPr="0051057F">
        <w:rPr>
          <w:rFonts w:ascii="Arial" w:hAnsi="Arial" w:cs="Arial"/>
          <w:sz w:val="24"/>
          <w:szCs w:val="24"/>
        </w:rPr>
        <w:t>O</w:t>
      </w:r>
      <w:r w:rsidRPr="0051057F">
        <w:rPr>
          <w:rFonts w:ascii="Arial" w:hAnsi="Arial" w:cs="Arial"/>
          <w:sz w:val="24"/>
          <w:szCs w:val="24"/>
        </w:rPr>
        <w:t xml:space="preserve">verall, there were few obvious differences between sub-groups for most quantitative data. Tables and graphs are included in Appendix </w:t>
      </w:r>
      <w:r w:rsidR="0048579A" w:rsidRPr="0051057F">
        <w:rPr>
          <w:rFonts w:ascii="Arial" w:hAnsi="Arial" w:cs="Arial"/>
          <w:sz w:val="24"/>
          <w:szCs w:val="24"/>
        </w:rPr>
        <w:t>R</w:t>
      </w:r>
      <w:r w:rsidR="00FF32C8" w:rsidRPr="0051057F">
        <w:rPr>
          <w:rFonts w:ascii="Arial" w:hAnsi="Arial" w:cs="Arial"/>
          <w:sz w:val="24"/>
          <w:szCs w:val="24"/>
        </w:rPr>
        <w:t xml:space="preserve">. </w:t>
      </w:r>
      <w:r w:rsidR="00905C42" w:rsidRPr="0051057F">
        <w:rPr>
          <w:rFonts w:ascii="Arial" w:hAnsi="Arial" w:cs="Arial"/>
          <w:sz w:val="24"/>
          <w:szCs w:val="24"/>
        </w:rPr>
        <w:t xml:space="preserve">However, I have included </w:t>
      </w:r>
      <w:r w:rsidR="005A7521" w:rsidRPr="0051057F">
        <w:rPr>
          <w:rFonts w:ascii="Arial" w:hAnsi="Arial" w:cs="Arial"/>
          <w:sz w:val="24"/>
          <w:szCs w:val="24"/>
        </w:rPr>
        <w:t xml:space="preserve">my </w:t>
      </w:r>
      <w:r w:rsidR="00072AC9" w:rsidRPr="0051057F">
        <w:rPr>
          <w:rFonts w:ascii="Arial" w:hAnsi="Arial" w:cs="Arial"/>
          <w:sz w:val="24"/>
          <w:szCs w:val="24"/>
        </w:rPr>
        <w:t>reflections on possible</w:t>
      </w:r>
      <w:r w:rsidR="00905C42" w:rsidRPr="0051057F">
        <w:rPr>
          <w:rFonts w:ascii="Arial" w:hAnsi="Arial" w:cs="Arial"/>
          <w:sz w:val="24"/>
          <w:szCs w:val="24"/>
        </w:rPr>
        <w:t xml:space="preserve"> differences </w:t>
      </w:r>
      <w:r w:rsidR="00072AC9" w:rsidRPr="0051057F">
        <w:rPr>
          <w:rFonts w:ascii="Arial" w:hAnsi="Arial" w:cs="Arial"/>
          <w:sz w:val="24"/>
          <w:szCs w:val="24"/>
        </w:rPr>
        <w:t xml:space="preserve">as they </w:t>
      </w:r>
      <w:r w:rsidR="00905C42" w:rsidRPr="0051057F">
        <w:rPr>
          <w:rFonts w:ascii="Arial" w:hAnsi="Arial" w:cs="Arial"/>
          <w:sz w:val="24"/>
          <w:szCs w:val="24"/>
        </w:rPr>
        <w:t>may prov</w:t>
      </w:r>
      <w:r w:rsidR="00C2162B" w:rsidRPr="0051057F">
        <w:rPr>
          <w:rFonts w:ascii="Arial" w:hAnsi="Arial" w:cs="Arial"/>
          <w:sz w:val="24"/>
          <w:szCs w:val="24"/>
        </w:rPr>
        <w:t>ide</w:t>
      </w:r>
      <w:r w:rsidR="00905C42" w:rsidRPr="0051057F">
        <w:rPr>
          <w:rFonts w:ascii="Arial" w:hAnsi="Arial" w:cs="Arial"/>
          <w:sz w:val="24"/>
          <w:szCs w:val="24"/>
        </w:rPr>
        <w:t xml:space="preserve"> an interesting stimulus for further research to investigate whether </w:t>
      </w:r>
      <w:r w:rsidR="00CC3330" w:rsidRPr="0051057F">
        <w:rPr>
          <w:rFonts w:ascii="Arial" w:hAnsi="Arial" w:cs="Arial"/>
          <w:sz w:val="24"/>
          <w:szCs w:val="24"/>
        </w:rPr>
        <w:t>possible trends</w:t>
      </w:r>
      <w:r w:rsidR="00905C42" w:rsidRPr="0051057F">
        <w:rPr>
          <w:rFonts w:ascii="Arial" w:hAnsi="Arial" w:cs="Arial"/>
          <w:sz w:val="24"/>
          <w:szCs w:val="24"/>
        </w:rPr>
        <w:t xml:space="preserve"> </w:t>
      </w:r>
      <w:r w:rsidR="00D25FA5" w:rsidRPr="0051057F">
        <w:rPr>
          <w:rFonts w:ascii="Arial" w:hAnsi="Arial" w:cs="Arial"/>
          <w:sz w:val="24"/>
          <w:szCs w:val="24"/>
        </w:rPr>
        <w:t>would be</w:t>
      </w:r>
      <w:r w:rsidR="00905C42" w:rsidRPr="0051057F">
        <w:rPr>
          <w:rFonts w:ascii="Arial" w:hAnsi="Arial" w:cs="Arial"/>
          <w:sz w:val="24"/>
          <w:szCs w:val="24"/>
        </w:rPr>
        <w:t xml:space="preserve"> found in a </w:t>
      </w:r>
      <w:r w:rsidR="002939EE" w:rsidRPr="0051057F">
        <w:rPr>
          <w:rFonts w:ascii="Arial" w:hAnsi="Arial" w:cs="Arial"/>
          <w:sz w:val="24"/>
          <w:szCs w:val="24"/>
        </w:rPr>
        <w:t>large-scale</w:t>
      </w:r>
      <w:r w:rsidR="00D63ABB" w:rsidRPr="0051057F">
        <w:rPr>
          <w:rFonts w:ascii="Arial" w:hAnsi="Arial" w:cs="Arial"/>
          <w:sz w:val="24"/>
          <w:szCs w:val="24"/>
        </w:rPr>
        <w:t xml:space="preserve"> study</w:t>
      </w:r>
      <w:r w:rsidR="00905C42" w:rsidRPr="0051057F">
        <w:rPr>
          <w:rFonts w:ascii="Arial" w:hAnsi="Arial" w:cs="Arial"/>
          <w:sz w:val="24"/>
          <w:szCs w:val="24"/>
        </w:rPr>
        <w:t>.</w:t>
      </w:r>
    </w:p>
    <w:p w14:paraId="02D7055F" w14:textId="77777777" w:rsidR="000C7000" w:rsidRDefault="000C7000" w:rsidP="002458FB">
      <w:pPr>
        <w:spacing w:line="360" w:lineRule="auto"/>
        <w:rPr>
          <w:rFonts w:ascii="Arial" w:hAnsi="Arial" w:cs="Arial"/>
          <w:b/>
          <w:bCs/>
          <w:sz w:val="24"/>
          <w:szCs w:val="24"/>
        </w:rPr>
      </w:pPr>
    </w:p>
    <w:p w14:paraId="70C2D557" w14:textId="74F8AB78" w:rsidR="002C62AF" w:rsidRPr="00E13077" w:rsidRDefault="002C62AF" w:rsidP="002458FB">
      <w:pPr>
        <w:spacing w:line="360" w:lineRule="auto"/>
        <w:rPr>
          <w:rFonts w:ascii="Arial" w:hAnsi="Arial" w:cs="Arial"/>
          <w:sz w:val="24"/>
          <w:szCs w:val="24"/>
        </w:rPr>
      </w:pPr>
      <w:bookmarkStart w:id="21" w:name="_Hlk183853744"/>
      <w:r w:rsidRPr="00E13077">
        <w:rPr>
          <w:rFonts w:ascii="Arial" w:hAnsi="Arial" w:cs="Arial"/>
          <w:b/>
          <w:bCs/>
          <w:sz w:val="24"/>
          <w:szCs w:val="24"/>
        </w:rPr>
        <w:t>Question</w:t>
      </w:r>
      <w:r w:rsidRPr="00E13077">
        <w:rPr>
          <w:rFonts w:ascii="Arial" w:hAnsi="Arial" w:cs="Arial"/>
          <w:sz w:val="24"/>
          <w:szCs w:val="24"/>
        </w:rPr>
        <w:t xml:space="preserve"> </w:t>
      </w:r>
      <w:r w:rsidRPr="00E13077">
        <w:rPr>
          <w:rFonts w:ascii="Arial" w:hAnsi="Arial" w:cs="Arial"/>
          <w:b/>
          <w:bCs/>
          <w:sz w:val="24"/>
          <w:szCs w:val="24"/>
        </w:rPr>
        <w:t>1</w:t>
      </w:r>
    </w:p>
    <w:p w14:paraId="3B63C856" w14:textId="344C0BD5" w:rsidR="004F5375" w:rsidRPr="0051057F" w:rsidRDefault="004F5375" w:rsidP="00FA4452">
      <w:pPr>
        <w:pStyle w:val="ListParagraph"/>
        <w:numPr>
          <w:ilvl w:val="0"/>
          <w:numId w:val="10"/>
        </w:numPr>
        <w:spacing w:line="360" w:lineRule="auto"/>
        <w:jc w:val="both"/>
        <w:rPr>
          <w:rFonts w:ascii="Arial" w:hAnsi="Arial" w:cs="Arial"/>
          <w:kern w:val="0"/>
          <w:sz w:val="24"/>
          <w:szCs w:val="24"/>
          <w14:ligatures w14:val="none"/>
        </w:rPr>
      </w:pPr>
      <w:r w:rsidRPr="0051057F">
        <w:rPr>
          <w:rFonts w:ascii="Arial" w:hAnsi="Arial" w:cs="Arial"/>
          <w:kern w:val="0"/>
          <w:sz w:val="24"/>
          <w:szCs w:val="24"/>
          <w14:ligatures w14:val="none"/>
        </w:rPr>
        <w:t>O</w:t>
      </w:r>
      <w:r w:rsidR="00484676" w:rsidRPr="0051057F">
        <w:rPr>
          <w:rFonts w:ascii="Arial" w:hAnsi="Arial" w:cs="Arial"/>
          <w:kern w:val="0"/>
          <w:sz w:val="24"/>
          <w:szCs w:val="24"/>
          <w14:ligatures w14:val="none"/>
        </w:rPr>
        <w:t>verall, o</w:t>
      </w:r>
      <w:r w:rsidRPr="0051057F">
        <w:rPr>
          <w:rFonts w:ascii="Arial" w:hAnsi="Arial" w:cs="Arial"/>
          <w:kern w:val="0"/>
          <w:sz w:val="24"/>
          <w:szCs w:val="24"/>
          <w14:ligatures w14:val="none"/>
        </w:rPr>
        <w:t xml:space="preserve">lder participants </w:t>
      </w:r>
      <w:r w:rsidR="005A7521" w:rsidRPr="0051057F">
        <w:rPr>
          <w:rFonts w:ascii="Arial" w:hAnsi="Arial" w:cs="Arial"/>
          <w:kern w:val="0"/>
          <w:sz w:val="24"/>
          <w:szCs w:val="24"/>
          <w14:ligatures w14:val="none"/>
        </w:rPr>
        <w:t>gave</w:t>
      </w:r>
      <w:r w:rsidRPr="0051057F">
        <w:rPr>
          <w:rFonts w:ascii="Arial" w:hAnsi="Arial" w:cs="Arial"/>
          <w:kern w:val="0"/>
          <w:sz w:val="24"/>
          <w:szCs w:val="24"/>
          <w14:ligatures w14:val="none"/>
        </w:rPr>
        <w:t xml:space="preserve"> higher scores for perceived overall effect of having a sibling </w:t>
      </w:r>
      <w:r w:rsidR="00260F71" w:rsidRPr="0051057F">
        <w:rPr>
          <w:rFonts w:ascii="Arial" w:hAnsi="Arial" w:cs="Arial"/>
          <w:kern w:val="0"/>
          <w:sz w:val="24"/>
          <w:szCs w:val="24"/>
          <w14:ligatures w14:val="none"/>
        </w:rPr>
        <w:t>question 1</w:t>
      </w:r>
      <w:r w:rsidRPr="0051057F">
        <w:rPr>
          <w:rFonts w:ascii="Arial" w:hAnsi="Arial" w:cs="Arial"/>
          <w:kern w:val="0"/>
          <w:sz w:val="24"/>
          <w:szCs w:val="24"/>
          <w14:ligatures w14:val="none"/>
        </w:rPr>
        <w:t xml:space="preserve">with additional needs (Table 11/Figure </w:t>
      </w:r>
      <w:r w:rsidR="00C349CB" w:rsidRPr="0051057F">
        <w:rPr>
          <w:rFonts w:ascii="Arial" w:hAnsi="Arial" w:cs="Arial"/>
          <w:kern w:val="0"/>
          <w:sz w:val="24"/>
          <w:szCs w:val="24"/>
          <w14:ligatures w14:val="none"/>
        </w:rPr>
        <w:t>43</w:t>
      </w:r>
      <w:r w:rsidR="007B076F" w:rsidRPr="0051057F">
        <w:rPr>
          <w:rFonts w:ascii="Arial" w:hAnsi="Arial" w:cs="Arial"/>
          <w:kern w:val="0"/>
          <w:sz w:val="24"/>
          <w:szCs w:val="24"/>
          <w14:ligatures w14:val="none"/>
        </w:rPr>
        <w:t xml:space="preserve"> in Appendix R</w:t>
      </w:r>
      <w:r w:rsidRPr="0051057F">
        <w:rPr>
          <w:rFonts w:ascii="Arial" w:hAnsi="Arial" w:cs="Arial"/>
          <w:kern w:val="0"/>
          <w:sz w:val="24"/>
          <w:szCs w:val="24"/>
          <w14:ligatures w14:val="none"/>
        </w:rPr>
        <w:t>)</w:t>
      </w:r>
      <w:r w:rsidR="00072AC9" w:rsidRPr="0051057F">
        <w:rPr>
          <w:rFonts w:ascii="Arial" w:hAnsi="Arial" w:cs="Arial"/>
          <w:kern w:val="0"/>
          <w:sz w:val="24"/>
          <w:szCs w:val="24"/>
          <w14:ligatures w14:val="none"/>
        </w:rPr>
        <w:t xml:space="preserve"> </w:t>
      </w:r>
    </w:p>
    <w:p w14:paraId="493012E1" w14:textId="13370B27" w:rsidR="004F5375" w:rsidRPr="0051057F" w:rsidRDefault="00484676" w:rsidP="00FA4452">
      <w:pPr>
        <w:pStyle w:val="ListParagraph"/>
        <w:numPr>
          <w:ilvl w:val="0"/>
          <w:numId w:val="10"/>
        </w:numPr>
        <w:spacing w:line="360" w:lineRule="auto"/>
        <w:jc w:val="both"/>
        <w:rPr>
          <w:rFonts w:ascii="Arial" w:hAnsi="Arial" w:cs="Arial"/>
          <w:kern w:val="0"/>
          <w:sz w:val="24"/>
          <w:szCs w:val="24"/>
          <w14:ligatures w14:val="none"/>
        </w:rPr>
      </w:pPr>
      <w:r w:rsidRPr="0051057F">
        <w:rPr>
          <w:rFonts w:ascii="Arial" w:hAnsi="Arial" w:cs="Arial"/>
          <w:kern w:val="0"/>
          <w:sz w:val="24"/>
          <w:szCs w:val="24"/>
          <w14:ligatures w14:val="none"/>
        </w:rPr>
        <w:t>Overall, p</w:t>
      </w:r>
      <w:r w:rsidR="004F5375" w:rsidRPr="0051057F">
        <w:rPr>
          <w:rFonts w:ascii="Arial" w:hAnsi="Arial" w:cs="Arial"/>
          <w:kern w:val="0"/>
          <w:sz w:val="24"/>
          <w:szCs w:val="24"/>
          <w14:ligatures w14:val="none"/>
        </w:rPr>
        <w:t xml:space="preserve">articipants who self-identified as carers </w:t>
      </w:r>
      <w:r w:rsidRPr="0051057F">
        <w:rPr>
          <w:rFonts w:ascii="Arial" w:hAnsi="Arial" w:cs="Arial"/>
          <w:kern w:val="0"/>
          <w:sz w:val="24"/>
          <w:szCs w:val="24"/>
          <w14:ligatures w14:val="none"/>
        </w:rPr>
        <w:t>gave</w:t>
      </w:r>
      <w:r w:rsidR="004F5375" w:rsidRPr="0051057F">
        <w:rPr>
          <w:rFonts w:ascii="Arial" w:hAnsi="Arial" w:cs="Arial"/>
          <w:kern w:val="0"/>
          <w:sz w:val="24"/>
          <w:szCs w:val="24"/>
          <w14:ligatures w14:val="none"/>
        </w:rPr>
        <w:t xml:space="preserve"> higher scores for perceived overall effect of having a sibling with additional needs (Table 15/ Figure </w:t>
      </w:r>
      <w:r w:rsidR="00C349CB" w:rsidRPr="0051057F">
        <w:rPr>
          <w:rFonts w:ascii="Arial" w:hAnsi="Arial" w:cs="Arial"/>
          <w:kern w:val="0"/>
          <w:sz w:val="24"/>
          <w:szCs w:val="24"/>
          <w14:ligatures w14:val="none"/>
        </w:rPr>
        <w:t>51</w:t>
      </w:r>
      <w:r w:rsidR="007B076F" w:rsidRPr="0051057F">
        <w:rPr>
          <w:rFonts w:ascii="Arial" w:hAnsi="Arial" w:cs="Arial"/>
          <w:kern w:val="0"/>
          <w:sz w:val="24"/>
          <w:szCs w:val="24"/>
          <w14:ligatures w14:val="none"/>
        </w:rPr>
        <w:t xml:space="preserve"> in Appendix R</w:t>
      </w:r>
      <w:r w:rsidR="004F5375" w:rsidRPr="0051057F">
        <w:rPr>
          <w:rFonts w:ascii="Arial" w:hAnsi="Arial" w:cs="Arial"/>
          <w:kern w:val="0"/>
          <w:sz w:val="24"/>
          <w:szCs w:val="24"/>
          <w14:ligatures w14:val="none"/>
        </w:rPr>
        <w:t>)</w:t>
      </w:r>
    </w:p>
    <w:bookmarkEnd w:id="21"/>
    <w:p w14:paraId="2017E1AA" w14:textId="77777777" w:rsidR="002C62AF" w:rsidRPr="00A41823" w:rsidRDefault="002C62AF" w:rsidP="002458FB">
      <w:pPr>
        <w:spacing w:line="360" w:lineRule="auto"/>
        <w:rPr>
          <w:rFonts w:ascii="Arial" w:hAnsi="Arial" w:cs="Arial"/>
          <w:sz w:val="24"/>
          <w:szCs w:val="24"/>
        </w:rPr>
      </w:pPr>
      <w:r w:rsidRPr="00A41823">
        <w:rPr>
          <w:rFonts w:ascii="Arial" w:hAnsi="Arial" w:cs="Arial"/>
          <w:b/>
          <w:bCs/>
          <w:sz w:val="24"/>
          <w:szCs w:val="24"/>
        </w:rPr>
        <w:lastRenderedPageBreak/>
        <w:t>Question</w:t>
      </w:r>
      <w:r w:rsidRPr="00A41823">
        <w:rPr>
          <w:rFonts w:ascii="Arial" w:hAnsi="Arial" w:cs="Arial"/>
          <w:sz w:val="24"/>
          <w:szCs w:val="24"/>
        </w:rPr>
        <w:t xml:space="preserve"> </w:t>
      </w:r>
      <w:r w:rsidRPr="00A41823">
        <w:rPr>
          <w:rFonts w:ascii="Arial" w:hAnsi="Arial" w:cs="Arial"/>
          <w:b/>
          <w:bCs/>
          <w:sz w:val="24"/>
          <w:szCs w:val="24"/>
        </w:rPr>
        <w:t>2</w:t>
      </w:r>
    </w:p>
    <w:p w14:paraId="4F390881" w14:textId="77777777" w:rsidR="002C62AF" w:rsidRPr="00A41823" w:rsidRDefault="002C62AF">
      <w:pPr>
        <w:pStyle w:val="ListParagraph"/>
        <w:numPr>
          <w:ilvl w:val="0"/>
          <w:numId w:val="11"/>
        </w:numPr>
        <w:spacing w:line="360" w:lineRule="auto"/>
        <w:jc w:val="both"/>
        <w:rPr>
          <w:rFonts w:ascii="Arial" w:hAnsi="Arial" w:cs="Arial"/>
          <w:sz w:val="24"/>
          <w:szCs w:val="24"/>
        </w:rPr>
      </w:pPr>
      <w:r w:rsidRPr="00A41823">
        <w:rPr>
          <w:rFonts w:ascii="Arial" w:hAnsi="Arial" w:cs="Arial"/>
          <w:sz w:val="24"/>
          <w:szCs w:val="24"/>
        </w:rPr>
        <w:t xml:space="preserve">On the whole bar charts for all sub-groups followed a roughly similar shape with the tendency for participants to score at the mid-point rather than extremes </w:t>
      </w:r>
    </w:p>
    <w:p w14:paraId="0D28100F" w14:textId="77777777" w:rsidR="00A32854" w:rsidRPr="00A32854" w:rsidRDefault="00A32854" w:rsidP="002458FB">
      <w:pPr>
        <w:spacing w:line="360" w:lineRule="auto"/>
        <w:rPr>
          <w:rFonts w:ascii="Arial" w:hAnsi="Arial" w:cs="Arial"/>
          <w:b/>
          <w:bCs/>
          <w:sz w:val="12"/>
          <w:szCs w:val="12"/>
        </w:rPr>
      </w:pPr>
    </w:p>
    <w:p w14:paraId="333A74D4" w14:textId="4D5D3E33" w:rsidR="002C62AF" w:rsidRPr="00A41823" w:rsidRDefault="002C62AF" w:rsidP="002458FB">
      <w:pPr>
        <w:spacing w:line="360" w:lineRule="auto"/>
        <w:rPr>
          <w:rFonts w:ascii="Arial" w:hAnsi="Arial" w:cs="Arial"/>
          <w:sz w:val="24"/>
          <w:szCs w:val="24"/>
        </w:rPr>
      </w:pPr>
      <w:r w:rsidRPr="00A41823">
        <w:rPr>
          <w:rFonts w:ascii="Arial" w:hAnsi="Arial" w:cs="Arial"/>
          <w:b/>
          <w:bCs/>
          <w:sz w:val="24"/>
          <w:szCs w:val="24"/>
        </w:rPr>
        <w:t>Question</w:t>
      </w:r>
      <w:r w:rsidRPr="00A41823">
        <w:rPr>
          <w:rFonts w:ascii="Arial" w:hAnsi="Arial" w:cs="Arial"/>
          <w:sz w:val="24"/>
          <w:szCs w:val="24"/>
        </w:rPr>
        <w:t xml:space="preserve"> </w:t>
      </w:r>
      <w:r w:rsidRPr="00A41823">
        <w:rPr>
          <w:rFonts w:ascii="Arial" w:hAnsi="Arial" w:cs="Arial"/>
          <w:b/>
          <w:bCs/>
          <w:sz w:val="24"/>
          <w:szCs w:val="24"/>
        </w:rPr>
        <w:t>3</w:t>
      </w:r>
    </w:p>
    <w:p w14:paraId="64A0C660" w14:textId="77777777" w:rsidR="002C62AF" w:rsidRPr="00A41823" w:rsidRDefault="002C62AF">
      <w:pPr>
        <w:pStyle w:val="ListParagraph"/>
        <w:numPr>
          <w:ilvl w:val="0"/>
          <w:numId w:val="11"/>
        </w:numPr>
        <w:spacing w:line="360" w:lineRule="auto"/>
        <w:jc w:val="both"/>
        <w:rPr>
          <w:rFonts w:ascii="Arial" w:hAnsi="Arial" w:cs="Arial"/>
          <w:sz w:val="24"/>
          <w:szCs w:val="24"/>
        </w:rPr>
      </w:pPr>
      <w:r w:rsidRPr="00A41823">
        <w:rPr>
          <w:rFonts w:ascii="Arial" w:hAnsi="Arial" w:cs="Arial"/>
          <w:sz w:val="24"/>
          <w:szCs w:val="24"/>
        </w:rPr>
        <w:t xml:space="preserve">On the whole bar charts for all sub-groups followed a roughly similar shape with less tendency for participants to score at the mid-point </w:t>
      </w:r>
    </w:p>
    <w:p w14:paraId="53425C1F" w14:textId="77777777" w:rsidR="00D25FA5" w:rsidRDefault="00D25FA5" w:rsidP="002458FB">
      <w:pPr>
        <w:spacing w:line="360" w:lineRule="auto"/>
        <w:rPr>
          <w:rFonts w:ascii="Arial" w:hAnsi="Arial" w:cs="Arial"/>
          <w:b/>
          <w:bCs/>
          <w:sz w:val="24"/>
          <w:szCs w:val="24"/>
        </w:rPr>
      </w:pPr>
    </w:p>
    <w:p w14:paraId="0CB370FE" w14:textId="6C104C31" w:rsidR="00905C42" w:rsidRPr="0051057F" w:rsidRDefault="002C62AF" w:rsidP="0051057F">
      <w:pPr>
        <w:spacing w:line="360" w:lineRule="auto"/>
        <w:rPr>
          <w:rFonts w:ascii="Arial" w:hAnsi="Arial" w:cs="Arial"/>
          <w:sz w:val="24"/>
          <w:szCs w:val="24"/>
        </w:rPr>
      </w:pPr>
      <w:r w:rsidRPr="0051057F">
        <w:rPr>
          <w:rFonts w:ascii="Arial" w:hAnsi="Arial" w:cs="Arial"/>
          <w:b/>
          <w:bCs/>
          <w:sz w:val="24"/>
          <w:szCs w:val="24"/>
        </w:rPr>
        <w:t>Question</w:t>
      </w:r>
      <w:r w:rsidRPr="0051057F">
        <w:rPr>
          <w:rFonts w:ascii="Arial" w:hAnsi="Arial" w:cs="Arial"/>
          <w:sz w:val="24"/>
          <w:szCs w:val="24"/>
        </w:rPr>
        <w:t xml:space="preserve"> </w:t>
      </w:r>
      <w:r w:rsidRPr="0051057F">
        <w:rPr>
          <w:rFonts w:ascii="Arial" w:hAnsi="Arial" w:cs="Arial"/>
          <w:b/>
          <w:bCs/>
          <w:sz w:val="24"/>
          <w:szCs w:val="24"/>
        </w:rPr>
        <w:t>4</w:t>
      </w:r>
    </w:p>
    <w:p w14:paraId="79194F68" w14:textId="0C5B2FE2" w:rsidR="00A32854" w:rsidRPr="0051057F" w:rsidRDefault="00484676">
      <w:pPr>
        <w:pStyle w:val="ListParagraph"/>
        <w:numPr>
          <w:ilvl w:val="0"/>
          <w:numId w:val="12"/>
        </w:numPr>
        <w:spacing w:line="360" w:lineRule="auto"/>
        <w:jc w:val="both"/>
        <w:rPr>
          <w:rFonts w:ascii="Arial" w:hAnsi="Arial" w:cs="Arial"/>
          <w:kern w:val="0"/>
          <w:sz w:val="24"/>
          <w:szCs w:val="24"/>
          <w14:ligatures w14:val="none"/>
        </w:rPr>
      </w:pPr>
      <w:bookmarkStart w:id="22" w:name="_Hlk183853775"/>
      <w:r w:rsidRPr="0051057F">
        <w:rPr>
          <w:rFonts w:ascii="Arial" w:hAnsi="Arial" w:cs="Arial"/>
          <w:kern w:val="0"/>
          <w:sz w:val="24"/>
          <w:szCs w:val="24"/>
          <w14:ligatures w14:val="none"/>
        </w:rPr>
        <w:t>Overall, p</w:t>
      </w:r>
      <w:r w:rsidR="004F5375" w:rsidRPr="0051057F">
        <w:rPr>
          <w:rFonts w:ascii="Arial" w:hAnsi="Arial" w:cs="Arial"/>
          <w:kern w:val="0"/>
          <w:sz w:val="24"/>
          <w:szCs w:val="24"/>
          <w14:ligatures w14:val="none"/>
        </w:rPr>
        <w:t xml:space="preserve">articipants who had a sibling with autism and/or </w:t>
      </w:r>
      <w:r w:rsidR="00140B77" w:rsidRPr="0051057F">
        <w:rPr>
          <w:rFonts w:ascii="Arial" w:hAnsi="Arial" w:cs="Arial"/>
          <w:kern w:val="0"/>
          <w:sz w:val="24"/>
          <w:szCs w:val="24"/>
          <w14:ligatures w14:val="none"/>
        </w:rPr>
        <w:t xml:space="preserve">Attention Deficit Hyperactivity Disorder </w:t>
      </w:r>
      <w:r w:rsidR="005A7521" w:rsidRPr="0051057F">
        <w:rPr>
          <w:rFonts w:ascii="Arial" w:hAnsi="Arial" w:cs="Arial"/>
          <w:kern w:val="0"/>
          <w:sz w:val="24"/>
          <w:szCs w:val="24"/>
          <w14:ligatures w14:val="none"/>
        </w:rPr>
        <w:t>gave</w:t>
      </w:r>
      <w:r w:rsidR="004F5375" w:rsidRPr="0051057F">
        <w:rPr>
          <w:rFonts w:ascii="Arial" w:hAnsi="Arial" w:cs="Arial"/>
          <w:kern w:val="0"/>
          <w:sz w:val="24"/>
          <w:szCs w:val="24"/>
          <w14:ligatures w14:val="none"/>
        </w:rPr>
        <w:t xml:space="preserve"> higher scores for perceived effect on schooling</w:t>
      </w:r>
      <w:r w:rsidR="00905C42" w:rsidRPr="0051057F">
        <w:rPr>
          <w:rFonts w:ascii="Arial" w:hAnsi="Arial" w:cs="Arial"/>
          <w:kern w:val="0"/>
          <w:sz w:val="24"/>
          <w:szCs w:val="24"/>
          <w14:ligatures w14:val="none"/>
        </w:rPr>
        <w:t xml:space="preserve"> (Table 27</w:t>
      </w:r>
      <w:r w:rsidR="00DE4BAC" w:rsidRPr="0051057F">
        <w:rPr>
          <w:rFonts w:ascii="Arial" w:hAnsi="Arial" w:cs="Arial"/>
          <w:kern w:val="0"/>
          <w:sz w:val="24"/>
          <w:szCs w:val="24"/>
          <w14:ligatures w14:val="none"/>
        </w:rPr>
        <w:t xml:space="preserve"> and </w:t>
      </w:r>
      <w:r w:rsidR="00905C42" w:rsidRPr="0051057F">
        <w:rPr>
          <w:rFonts w:ascii="Arial" w:hAnsi="Arial" w:cs="Arial"/>
          <w:kern w:val="0"/>
          <w:sz w:val="24"/>
          <w:szCs w:val="24"/>
          <w14:ligatures w14:val="none"/>
        </w:rPr>
        <w:t xml:space="preserve">Figures </w:t>
      </w:r>
      <w:r w:rsidR="00076099" w:rsidRPr="0051057F">
        <w:rPr>
          <w:rFonts w:ascii="Arial" w:hAnsi="Arial" w:cs="Arial"/>
          <w:kern w:val="0"/>
          <w:sz w:val="24"/>
          <w:szCs w:val="24"/>
          <w14:ligatures w14:val="none"/>
        </w:rPr>
        <w:t>71</w:t>
      </w:r>
      <w:r w:rsidR="00260F71" w:rsidRPr="0051057F">
        <w:rPr>
          <w:rFonts w:ascii="Arial" w:hAnsi="Arial" w:cs="Arial"/>
          <w:kern w:val="0"/>
          <w:sz w:val="24"/>
          <w:szCs w:val="24"/>
          <w14:ligatures w14:val="none"/>
        </w:rPr>
        <w:t xml:space="preserve"> and </w:t>
      </w:r>
      <w:r w:rsidR="00076099" w:rsidRPr="0051057F">
        <w:rPr>
          <w:rFonts w:ascii="Arial" w:hAnsi="Arial" w:cs="Arial"/>
          <w:kern w:val="0"/>
          <w:sz w:val="24"/>
          <w:szCs w:val="24"/>
          <w14:ligatures w14:val="none"/>
        </w:rPr>
        <w:t>72</w:t>
      </w:r>
      <w:r w:rsidR="007B076F" w:rsidRPr="0051057F">
        <w:rPr>
          <w:rFonts w:ascii="Arial" w:hAnsi="Arial" w:cs="Arial"/>
          <w:kern w:val="0"/>
          <w:sz w:val="24"/>
          <w:szCs w:val="24"/>
          <w14:ligatures w14:val="none"/>
        </w:rPr>
        <w:t xml:space="preserve"> in Appendix R</w:t>
      </w:r>
      <w:r w:rsidR="00260F71" w:rsidRPr="0051057F">
        <w:rPr>
          <w:rFonts w:ascii="Arial" w:hAnsi="Arial" w:cs="Arial"/>
          <w:kern w:val="0"/>
          <w:sz w:val="24"/>
          <w:szCs w:val="24"/>
          <w14:ligatures w14:val="none"/>
        </w:rPr>
        <w:t>)</w:t>
      </w:r>
      <w:r w:rsidR="0051057F" w:rsidRPr="0051057F">
        <w:rPr>
          <w:rFonts w:ascii="Arial" w:hAnsi="Arial" w:cs="Arial"/>
          <w:kern w:val="0"/>
          <w:sz w:val="24"/>
          <w:szCs w:val="24"/>
          <w14:ligatures w14:val="none"/>
        </w:rPr>
        <w:t>.</w:t>
      </w:r>
    </w:p>
    <w:p w14:paraId="4ABBDED3" w14:textId="5866A672" w:rsidR="00905C42" w:rsidRPr="0051057F" w:rsidRDefault="00484676">
      <w:pPr>
        <w:pStyle w:val="ListParagraph"/>
        <w:numPr>
          <w:ilvl w:val="0"/>
          <w:numId w:val="12"/>
        </w:numPr>
        <w:spacing w:line="360" w:lineRule="auto"/>
        <w:jc w:val="both"/>
        <w:rPr>
          <w:rFonts w:ascii="Arial" w:hAnsi="Arial" w:cs="Arial"/>
          <w:sz w:val="24"/>
          <w:szCs w:val="24"/>
        </w:rPr>
      </w:pPr>
      <w:r w:rsidRPr="0051057F">
        <w:rPr>
          <w:rFonts w:ascii="Arial" w:hAnsi="Arial" w:cs="Arial"/>
          <w:kern w:val="0"/>
          <w:sz w:val="24"/>
          <w:szCs w:val="24"/>
          <w14:ligatures w14:val="none"/>
        </w:rPr>
        <w:t>Overall, p</w:t>
      </w:r>
      <w:r w:rsidR="00905C42" w:rsidRPr="0051057F">
        <w:rPr>
          <w:rFonts w:ascii="Arial" w:hAnsi="Arial" w:cs="Arial"/>
          <w:kern w:val="0"/>
          <w:sz w:val="24"/>
          <w:szCs w:val="24"/>
          <w14:ligatures w14:val="none"/>
        </w:rPr>
        <w:t xml:space="preserve">articipants </w:t>
      </w:r>
      <w:r w:rsidR="00905C42" w:rsidRPr="0051057F">
        <w:rPr>
          <w:rFonts w:ascii="Arial" w:hAnsi="Arial" w:cs="Arial"/>
          <w:sz w:val="24"/>
          <w:szCs w:val="24"/>
        </w:rPr>
        <w:t xml:space="preserve">who had four or more siblings </w:t>
      </w:r>
      <w:r w:rsidR="005A7521" w:rsidRPr="0051057F">
        <w:rPr>
          <w:rFonts w:ascii="Arial" w:hAnsi="Arial" w:cs="Arial"/>
          <w:kern w:val="0"/>
          <w:sz w:val="24"/>
          <w:szCs w:val="24"/>
          <w14:ligatures w14:val="none"/>
        </w:rPr>
        <w:t>gave</w:t>
      </w:r>
      <w:r w:rsidR="00905C42" w:rsidRPr="0051057F">
        <w:rPr>
          <w:rFonts w:ascii="Arial" w:hAnsi="Arial" w:cs="Arial"/>
          <w:kern w:val="0"/>
          <w:sz w:val="24"/>
          <w:szCs w:val="24"/>
          <w14:ligatures w14:val="none"/>
        </w:rPr>
        <w:t xml:space="preserve"> higher scores for perceived effect on schooling (Table </w:t>
      </w:r>
      <w:r w:rsidR="00076099" w:rsidRPr="0051057F">
        <w:rPr>
          <w:rFonts w:ascii="Arial" w:hAnsi="Arial" w:cs="Arial"/>
          <w:kern w:val="0"/>
          <w:sz w:val="24"/>
          <w:szCs w:val="24"/>
          <w14:ligatures w14:val="none"/>
        </w:rPr>
        <w:t>27 and Figures 71</w:t>
      </w:r>
      <w:r w:rsidR="00905C42" w:rsidRPr="0051057F">
        <w:rPr>
          <w:rFonts w:ascii="Arial" w:hAnsi="Arial" w:cs="Arial"/>
          <w:kern w:val="0"/>
          <w:sz w:val="24"/>
          <w:szCs w:val="24"/>
          <w14:ligatures w14:val="none"/>
        </w:rPr>
        <w:t xml:space="preserve"> and </w:t>
      </w:r>
      <w:r w:rsidR="00076099" w:rsidRPr="0051057F">
        <w:rPr>
          <w:rFonts w:ascii="Arial" w:hAnsi="Arial" w:cs="Arial"/>
          <w:kern w:val="0"/>
          <w:sz w:val="24"/>
          <w:szCs w:val="24"/>
          <w14:ligatures w14:val="none"/>
        </w:rPr>
        <w:t>73</w:t>
      </w:r>
      <w:r w:rsidR="007B076F" w:rsidRPr="0051057F">
        <w:rPr>
          <w:rFonts w:ascii="Arial" w:hAnsi="Arial" w:cs="Arial"/>
          <w:kern w:val="0"/>
          <w:sz w:val="24"/>
          <w:szCs w:val="24"/>
          <w14:ligatures w14:val="none"/>
        </w:rPr>
        <w:t xml:space="preserve"> in Appendix R)</w:t>
      </w:r>
    </w:p>
    <w:p w14:paraId="693529DD" w14:textId="0A3AC9C5" w:rsidR="00905C42" w:rsidRPr="0051057F" w:rsidRDefault="00484676">
      <w:pPr>
        <w:pStyle w:val="ListParagraph"/>
        <w:numPr>
          <w:ilvl w:val="0"/>
          <w:numId w:val="12"/>
        </w:numPr>
        <w:spacing w:line="360" w:lineRule="auto"/>
        <w:jc w:val="both"/>
        <w:rPr>
          <w:rFonts w:ascii="Arial" w:hAnsi="Arial" w:cs="Arial"/>
          <w:sz w:val="24"/>
          <w:szCs w:val="24"/>
        </w:rPr>
      </w:pPr>
      <w:r w:rsidRPr="0051057F">
        <w:rPr>
          <w:rFonts w:ascii="Arial" w:hAnsi="Arial" w:cs="Arial"/>
          <w:sz w:val="24"/>
          <w:szCs w:val="24"/>
        </w:rPr>
        <w:t>Overall, t</w:t>
      </w:r>
      <w:r w:rsidR="00905C42" w:rsidRPr="0051057F">
        <w:rPr>
          <w:rFonts w:ascii="Arial" w:hAnsi="Arial" w:cs="Arial"/>
          <w:sz w:val="24"/>
          <w:szCs w:val="24"/>
        </w:rPr>
        <w:t xml:space="preserve">hose who self-identified as young carers and those who now realised that they may have been young carers </w:t>
      </w:r>
      <w:r w:rsidR="005A7521" w:rsidRPr="0051057F">
        <w:rPr>
          <w:rFonts w:ascii="Arial" w:hAnsi="Arial" w:cs="Arial"/>
          <w:kern w:val="0"/>
          <w:sz w:val="24"/>
          <w:szCs w:val="24"/>
          <w14:ligatures w14:val="none"/>
        </w:rPr>
        <w:t>gave</w:t>
      </w:r>
      <w:r w:rsidR="00905C42" w:rsidRPr="0051057F">
        <w:rPr>
          <w:rFonts w:ascii="Arial" w:hAnsi="Arial" w:cs="Arial"/>
          <w:kern w:val="0"/>
          <w:sz w:val="24"/>
          <w:szCs w:val="24"/>
          <w14:ligatures w14:val="none"/>
        </w:rPr>
        <w:t xml:space="preserve"> higher scores for perceived effect on schooling (Table 30</w:t>
      </w:r>
      <w:r w:rsidR="00DE4BAC" w:rsidRPr="0051057F">
        <w:rPr>
          <w:rFonts w:ascii="Arial" w:hAnsi="Arial" w:cs="Arial"/>
          <w:kern w:val="0"/>
          <w:sz w:val="24"/>
          <w:szCs w:val="24"/>
          <w14:ligatures w14:val="none"/>
        </w:rPr>
        <w:t xml:space="preserve"> and </w:t>
      </w:r>
      <w:r w:rsidR="00905C42" w:rsidRPr="0051057F">
        <w:rPr>
          <w:rFonts w:ascii="Arial" w:hAnsi="Arial" w:cs="Arial"/>
          <w:kern w:val="0"/>
          <w:sz w:val="24"/>
          <w:szCs w:val="24"/>
          <w14:ligatures w14:val="none"/>
        </w:rPr>
        <w:t xml:space="preserve">Figure </w:t>
      </w:r>
      <w:r w:rsidR="00076099" w:rsidRPr="0051057F">
        <w:rPr>
          <w:rFonts w:ascii="Arial" w:hAnsi="Arial" w:cs="Arial"/>
          <w:kern w:val="0"/>
          <w:sz w:val="24"/>
          <w:szCs w:val="24"/>
          <w14:ligatures w14:val="none"/>
        </w:rPr>
        <w:t>78</w:t>
      </w:r>
      <w:r w:rsidR="007B076F" w:rsidRPr="0051057F">
        <w:rPr>
          <w:rFonts w:ascii="Arial" w:hAnsi="Arial" w:cs="Arial"/>
          <w:kern w:val="0"/>
          <w:sz w:val="24"/>
          <w:szCs w:val="24"/>
          <w14:ligatures w14:val="none"/>
        </w:rPr>
        <w:t xml:space="preserve"> in Appendix R)</w:t>
      </w:r>
      <w:r w:rsidR="0051057F" w:rsidRPr="0051057F">
        <w:rPr>
          <w:rFonts w:ascii="Arial" w:hAnsi="Arial" w:cs="Arial"/>
          <w:kern w:val="0"/>
          <w:sz w:val="24"/>
          <w:szCs w:val="24"/>
          <w14:ligatures w14:val="none"/>
        </w:rPr>
        <w:t>.</w:t>
      </w:r>
    </w:p>
    <w:bookmarkEnd w:id="22"/>
    <w:p w14:paraId="4E3F3C23" w14:textId="77777777" w:rsidR="00905C42" w:rsidRPr="00905C42" w:rsidRDefault="00905C42" w:rsidP="00905C42">
      <w:pPr>
        <w:pStyle w:val="ListParagraph"/>
        <w:spacing w:line="360" w:lineRule="auto"/>
        <w:jc w:val="both"/>
        <w:rPr>
          <w:rFonts w:ascii="Arial" w:hAnsi="Arial" w:cs="Arial"/>
          <w:sz w:val="24"/>
          <w:szCs w:val="24"/>
        </w:rPr>
      </w:pPr>
    </w:p>
    <w:p w14:paraId="38A1450C" w14:textId="5CBD85AB" w:rsidR="002C62AF" w:rsidRPr="00A41823" w:rsidRDefault="00CF37DD" w:rsidP="00206ED8">
      <w:pPr>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jc w:val="both"/>
        <w:rPr>
          <w:rFonts w:ascii="Arial" w:hAnsi="Arial" w:cs="Arial"/>
          <w:b/>
          <w:bCs/>
          <w:sz w:val="24"/>
          <w:szCs w:val="24"/>
        </w:rPr>
      </w:pPr>
      <w:r>
        <w:rPr>
          <w:rFonts w:ascii="Arial" w:hAnsi="Arial" w:cs="Arial"/>
          <w:b/>
          <w:bCs/>
          <w:sz w:val="24"/>
          <w:szCs w:val="24"/>
        </w:rPr>
        <w:t xml:space="preserve">3.1.3 </w:t>
      </w:r>
      <w:r w:rsidR="002C62AF" w:rsidRPr="00A41823">
        <w:rPr>
          <w:rFonts w:ascii="Arial" w:hAnsi="Arial" w:cs="Arial"/>
          <w:b/>
          <w:bCs/>
          <w:sz w:val="24"/>
          <w:szCs w:val="24"/>
        </w:rPr>
        <w:t>Summary</w:t>
      </w:r>
      <w:r w:rsidR="002C62AF">
        <w:rPr>
          <w:rFonts w:ascii="Arial" w:hAnsi="Arial" w:cs="Arial"/>
          <w:b/>
          <w:bCs/>
          <w:sz w:val="24"/>
          <w:szCs w:val="24"/>
        </w:rPr>
        <w:t xml:space="preserve"> of Phase 1 </w:t>
      </w:r>
      <w:r w:rsidR="00212E2F">
        <w:rPr>
          <w:rFonts w:ascii="Arial" w:hAnsi="Arial" w:cs="Arial"/>
          <w:b/>
          <w:bCs/>
          <w:sz w:val="24"/>
          <w:szCs w:val="24"/>
        </w:rPr>
        <w:t>q</w:t>
      </w:r>
      <w:r w:rsidR="002C62AF">
        <w:rPr>
          <w:rFonts w:ascii="Arial" w:hAnsi="Arial" w:cs="Arial"/>
          <w:b/>
          <w:bCs/>
          <w:sz w:val="24"/>
          <w:szCs w:val="24"/>
        </w:rPr>
        <w:t xml:space="preserve">uantitative </w:t>
      </w:r>
      <w:r w:rsidR="00206ED8">
        <w:rPr>
          <w:rFonts w:ascii="Arial" w:hAnsi="Arial" w:cs="Arial"/>
          <w:b/>
          <w:bCs/>
          <w:sz w:val="24"/>
          <w:szCs w:val="24"/>
        </w:rPr>
        <w:t>f</w:t>
      </w:r>
      <w:r w:rsidR="002C62AF">
        <w:rPr>
          <w:rFonts w:ascii="Arial" w:hAnsi="Arial" w:cs="Arial"/>
          <w:b/>
          <w:bCs/>
          <w:sz w:val="24"/>
          <w:szCs w:val="24"/>
        </w:rPr>
        <w:t>indings</w:t>
      </w:r>
    </w:p>
    <w:p w14:paraId="1DE2BE52" w14:textId="77777777" w:rsidR="002C62AF" w:rsidRPr="00A41823" w:rsidRDefault="002C62AF" w:rsidP="00206ED8">
      <w:pPr>
        <w:pBdr>
          <w:top w:val="single" w:sz="4" w:space="1" w:color="auto"/>
          <w:left w:val="single" w:sz="4" w:space="4" w:color="auto"/>
          <w:bottom w:val="single" w:sz="4" w:space="1" w:color="auto"/>
          <w:right w:val="single" w:sz="4" w:space="4" w:color="auto"/>
        </w:pBdr>
        <w:shd w:val="clear" w:color="auto" w:fill="DAE9F7" w:themeFill="text2" w:themeFillTint="1A"/>
        <w:spacing w:line="360" w:lineRule="auto"/>
        <w:jc w:val="both"/>
        <w:rPr>
          <w:rFonts w:ascii="Arial" w:hAnsi="Arial" w:cs="Arial"/>
          <w:sz w:val="24"/>
          <w:szCs w:val="24"/>
        </w:rPr>
      </w:pPr>
      <w:r>
        <w:rPr>
          <w:rFonts w:ascii="Arial" w:hAnsi="Arial" w:cs="Arial"/>
          <w:sz w:val="24"/>
          <w:szCs w:val="24"/>
        </w:rPr>
        <w:t>F</w:t>
      </w:r>
      <w:r w:rsidRPr="00A41823">
        <w:rPr>
          <w:rFonts w:ascii="Arial" w:hAnsi="Arial" w:cs="Arial"/>
          <w:sz w:val="24"/>
          <w:szCs w:val="24"/>
        </w:rPr>
        <w:t xml:space="preserve">indings suggest that </w:t>
      </w:r>
      <w:r>
        <w:rPr>
          <w:rFonts w:ascii="Arial" w:hAnsi="Arial" w:cs="Arial"/>
          <w:sz w:val="24"/>
          <w:szCs w:val="24"/>
        </w:rPr>
        <w:t>some siblings perceive themselves to have been only weakly affected whilst others perceive</w:t>
      </w:r>
      <w:r w:rsidRPr="00A41823">
        <w:rPr>
          <w:rFonts w:ascii="Arial" w:hAnsi="Arial" w:cs="Arial"/>
          <w:sz w:val="24"/>
          <w:szCs w:val="24"/>
        </w:rPr>
        <w:t xml:space="preserve"> themselves to be strongly affected</w:t>
      </w:r>
      <w:r>
        <w:rPr>
          <w:rFonts w:ascii="Arial" w:hAnsi="Arial" w:cs="Arial"/>
          <w:sz w:val="24"/>
          <w:szCs w:val="24"/>
        </w:rPr>
        <w:t>. Similarly, some siblings report their experiences to be positive and some report their experiences to be extremely difficult</w:t>
      </w:r>
      <w:r w:rsidRPr="00A41823">
        <w:rPr>
          <w:rFonts w:ascii="Arial" w:hAnsi="Arial" w:cs="Arial"/>
          <w:sz w:val="24"/>
          <w:szCs w:val="24"/>
        </w:rPr>
        <w:t xml:space="preserve">. </w:t>
      </w:r>
      <w:r>
        <w:rPr>
          <w:rFonts w:ascii="Arial" w:hAnsi="Arial" w:cs="Arial"/>
          <w:sz w:val="24"/>
          <w:szCs w:val="24"/>
        </w:rPr>
        <w:t xml:space="preserve">For all four questions, some participants rated their experiences at the mid-point. </w:t>
      </w:r>
      <w:r w:rsidRPr="00A41823">
        <w:rPr>
          <w:rFonts w:ascii="Arial" w:hAnsi="Arial" w:cs="Arial"/>
          <w:sz w:val="24"/>
          <w:szCs w:val="24"/>
        </w:rPr>
        <w:t xml:space="preserve">These findings suggest that differences are more nuanced than previous research might suggest and that a variety of outcomes are possible. </w:t>
      </w:r>
    </w:p>
    <w:p w14:paraId="67C51EA4" w14:textId="6994EB28" w:rsidR="00260F71" w:rsidRDefault="00260F71">
      <w:pPr>
        <w:rPr>
          <w:rFonts w:ascii="Arial" w:hAnsi="Arial" w:cs="Arial"/>
          <w:b/>
          <w:bCs/>
          <w:sz w:val="24"/>
          <w:szCs w:val="24"/>
        </w:rPr>
      </w:pPr>
      <w:r>
        <w:rPr>
          <w:rFonts w:ascii="Arial" w:hAnsi="Arial" w:cs="Arial"/>
          <w:b/>
          <w:bCs/>
          <w:sz w:val="24"/>
          <w:szCs w:val="24"/>
        </w:rPr>
        <w:br w:type="page"/>
      </w:r>
    </w:p>
    <w:p w14:paraId="48455688" w14:textId="4A68D96D" w:rsidR="002C62AF" w:rsidRDefault="006573EF" w:rsidP="002458FB">
      <w:pPr>
        <w:spacing w:line="360" w:lineRule="auto"/>
        <w:rPr>
          <w:rFonts w:ascii="Arial" w:hAnsi="Arial" w:cs="Arial"/>
          <w:b/>
          <w:bCs/>
          <w:sz w:val="24"/>
          <w:szCs w:val="24"/>
        </w:rPr>
      </w:pPr>
      <w:r>
        <w:rPr>
          <w:rFonts w:ascii="Arial" w:hAnsi="Arial" w:cs="Arial"/>
          <w:b/>
          <w:bCs/>
          <w:sz w:val="24"/>
          <w:szCs w:val="24"/>
        </w:rPr>
        <w:lastRenderedPageBreak/>
        <w:t xml:space="preserve">3.2 </w:t>
      </w:r>
      <w:r w:rsidR="002C62AF" w:rsidRPr="00A41823">
        <w:rPr>
          <w:rFonts w:ascii="Arial" w:hAnsi="Arial" w:cs="Arial"/>
          <w:b/>
          <w:bCs/>
          <w:sz w:val="24"/>
          <w:szCs w:val="24"/>
        </w:rPr>
        <w:t>Research Findings from Phase 1 Survey</w:t>
      </w:r>
      <w:r w:rsidR="002C62AF">
        <w:rPr>
          <w:rFonts w:ascii="Arial" w:hAnsi="Arial" w:cs="Arial"/>
          <w:b/>
          <w:bCs/>
          <w:sz w:val="24"/>
          <w:szCs w:val="24"/>
        </w:rPr>
        <w:t xml:space="preserve"> (</w:t>
      </w:r>
      <w:r w:rsidR="00212E2F">
        <w:rPr>
          <w:rFonts w:ascii="Arial" w:hAnsi="Arial" w:cs="Arial"/>
          <w:b/>
          <w:bCs/>
          <w:sz w:val="24"/>
          <w:szCs w:val="24"/>
        </w:rPr>
        <w:t>q</w:t>
      </w:r>
      <w:r w:rsidR="002C62AF" w:rsidRPr="00A41823">
        <w:rPr>
          <w:rFonts w:ascii="Arial" w:hAnsi="Arial" w:cs="Arial"/>
          <w:b/>
          <w:bCs/>
          <w:sz w:val="24"/>
          <w:szCs w:val="24"/>
        </w:rPr>
        <w:t xml:space="preserve">ualitative </w:t>
      </w:r>
      <w:r w:rsidR="00A32854">
        <w:rPr>
          <w:rFonts w:ascii="Arial" w:hAnsi="Arial" w:cs="Arial"/>
          <w:b/>
          <w:bCs/>
          <w:sz w:val="24"/>
          <w:szCs w:val="24"/>
        </w:rPr>
        <w:t>d</w:t>
      </w:r>
      <w:r w:rsidR="002C62AF" w:rsidRPr="00A41823">
        <w:rPr>
          <w:rFonts w:ascii="Arial" w:hAnsi="Arial" w:cs="Arial"/>
          <w:b/>
          <w:bCs/>
          <w:sz w:val="24"/>
          <w:szCs w:val="24"/>
        </w:rPr>
        <w:t>ata</w:t>
      </w:r>
      <w:r w:rsidR="002C62AF">
        <w:rPr>
          <w:rFonts w:ascii="Arial" w:hAnsi="Arial" w:cs="Arial"/>
          <w:b/>
          <w:bCs/>
          <w:sz w:val="24"/>
          <w:szCs w:val="24"/>
        </w:rPr>
        <w:t>)</w:t>
      </w:r>
    </w:p>
    <w:p w14:paraId="27156ADC" w14:textId="4436B36F" w:rsidR="002C62AF" w:rsidRDefault="002C62AF" w:rsidP="00206ED8">
      <w:pPr>
        <w:spacing w:line="360" w:lineRule="auto"/>
        <w:jc w:val="both"/>
        <w:rPr>
          <w:rFonts w:ascii="Arial" w:hAnsi="Arial" w:cs="Arial"/>
          <w:sz w:val="24"/>
          <w:szCs w:val="24"/>
        </w:rPr>
      </w:pPr>
      <w:r w:rsidRPr="00A41823">
        <w:rPr>
          <w:rFonts w:ascii="Arial" w:hAnsi="Arial" w:cs="Arial"/>
          <w:sz w:val="24"/>
          <w:szCs w:val="24"/>
        </w:rPr>
        <w:t xml:space="preserve">In addition to answering the self-rating questions of the Phase 1 survey, participants were invited to respond to four short answer questions. </w:t>
      </w:r>
      <w:r>
        <w:rPr>
          <w:rFonts w:ascii="Arial" w:hAnsi="Arial" w:cs="Arial"/>
          <w:sz w:val="24"/>
          <w:szCs w:val="24"/>
        </w:rPr>
        <w:t>A</w:t>
      </w:r>
      <w:r w:rsidRPr="00A41823">
        <w:rPr>
          <w:rFonts w:ascii="Arial" w:hAnsi="Arial" w:cs="Arial"/>
          <w:sz w:val="24"/>
          <w:szCs w:val="24"/>
        </w:rPr>
        <w:t xml:space="preserve">nswers were used to identify broad themes and identify areas to discuss in Phase 2 interviews. Results are summarised below. </w:t>
      </w:r>
      <w:r>
        <w:rPr>
          <w:rFonts w:ascii="Arial" w:hAnsi="Arial" w:cs="Arial"/>
          <w:sz w:val="24"/>
          <w:szCs w:val="24"/>
        </w:rPr>
        <w:t>Survey r</w:t>
      </w:r>
      <w:r w:rsidRPr="00A41823">
        <w:rPr>
          <w:rFonts w:ascii="Arial" w:hAnsi="Arial" w:cs="Arial"/>
          <w:sz w:val="24"/>
          <w:szCs w:val="24"/>
        </w:rPr>
        <w:t xml:space="preserve">esponses were </w:t>
      </w:r>
      <w:r w:rsidRPr="006C6FCB">
        <w:rPr>
          <w:rFonts w:ascii="Arial" w:hAnsi="Arial" w:cs="Arial"/>
          <w:sz w:val="24"/>
          <w:szCs w:val="24"/>
        </w:rPr>
        <w:t>reviewed</w:t>
      </w:r>
      <w:r w:rsidRPr="00A41823">
        <w:rPr>
          <w:rFonts w:ascii="Arial" w:hAnsi="Arial" w:cs="Arial"/>
          <w:sz w:val="24"/>
          <w:szCs w:val="24"/>
        </w:rPr>
        <w:t xml:space="preserve"> again later alongside questionnaire transcripts</w:t>
      </w:r>
      <w:r>
        <w:rPr>
          <w:rFonts w:ascii="Arial" w:hAnsi="Arial" w:cs="Arial"/>
          <w:sz w:val="24"/>
          <w:szCs w:val="24"/>
        </w:rPr>
        <w:t>.</w:t>
      </w:r>
    </w:p>
    <w:p w14:paraId="5A096103" w14:textId="77777777" w:rsidR="00A32854" w:rsidRPr="00A32854" w:rsidRDefault="00A32854" w:rsidP="00206ED8">
      <w:pPr>
        <w:spacing w:line="360" w:lineRule="auto"/>
        <w:jc w:val="both"/>
        <w:rPr>
          <w:rFonts w:ascii="Arial" w:hAnsi="Arial" w:cs="Arial"/>
          <w:b/>
          <w:bCs/>
          <w:sz w:val="12"/>
          <w:szCs w:val="12"/>
        </w:rPr>
      </w:pPr>
    </w:p>
    <w:p w14:paraId="5C65D754" w14:textId="77777777" w:rsidR="002C62AF" w:rsidRPr="00A41823" w:rsidRDefault="002C62AF" w:rsidP="002458FB">
      <w:pPr>
        <w:spacing w:line="360" w:lineRule="auto"/>
        <w:rPr>
          <w:rFonts w:ascii="Arial" w:hAnsi="Arial" w:cs="Arial"/>
          <w:b/>
          <w:bCs/>
          <w:sz w:val="24"/>
          <w:szCs w:val="24"/>
        </w:rPr>
      </w:pPr>
      <w:r w:rsidRPr="00A41823">
        <w:rPr>
          <w:rFonts w:ascii="Arial" w:hAnsi="Arial" w:cs="Arial"/>
          <w:b/>
          <w:bCs/>
          <w:sz w:val="24"/>
          <w:szCs w:val="24"/>
        </w:rPr>
        <w:t xml:space="preserve">Q.5: What would you say was the best thing about having a sibling with additional needs? </w:t>
      </w:r>
      <w:r w:rsidRPr="00A41823">
        <w:rPr>
          <w:rFonts w:ascii="Arial" w:hAnsi="Arial" w:cs="Arial"/>
          <w:sz w:val="24"/>
          <w:szCs w:val="24"/>
        </w:rPr>
        <w:t>(83 parts of the text were coded and responses totalled 1181 words)</w:t>
      </w:r>
    </w:p>
    <w:p w14:paraId="6A569F36" w14:textId="67E1AB64" w:rsidR="00595015" w:rsidRPr="0051057F" w:rsidRDefault="002C62AF" w:rsidP="002458FB">
      <w:pPr>
        <w:spacing w:line="360" w:lineRule="auto"/>
        <w:rPr>
          <w:rFonts w:ascii="Arial" w:hAnsi="Arial" w:cs="Arial"/>
          <w:sz w:val="24"/>
          <w:szCs w:val="24"/>
        </w:rPr>
      </w:pPr>
      <w:r w:rsidRPr="009972AF">
        <w:rPr>
          <w:rFonts w:ascii="Arial" w:hAnsi="Arial" w:cs="Arial"/>
          <w:b/>
          <w:bCs/>
          <w:sz w:val="24"/>
          <w:szCs w:val="24"/>
        </w:rPr>
        <w:t xml:space="preserve">Figure </w:t>
      </w:r>
      <w:r w:rsidR="002B17E8" w:rsidRPr="009972AF">
        <w:rPr>
          <w:rFonts w:ascii="Arial" w:hAnsi="Arial" w:cs="Arial"/>
          <w:b/>
          <w:bCs/>
          <w:sz w:val="24"/>
          <w:szCs w:val="24"/>
        </w:rPr>
        <w:t>20</w:t>
      </w:r>
      <w:r w:rsidR="009972AF">
        <w:rPr>
          <w:rFonts w:ascii="Arial" w:hAnsi="Arial" w:cs="Arial"/>
          <w:sz w:val="24"/>
          <w:szCs w:val="24"/>
        </w:rPr>
        <w:t xml:space="preserve">   </w:t>
      </w:r>
      <w:r w:rsidR="00FB736B" w:rsidRPr="00595015">
        <w:rPr>
          <w:rFonts w:ascii="Arial" w:hAnsi="Arial" w:cs="Arial"/>
          <w:sz w:val="24"/>
          <w:szCs w:val="24"/>
        </w:rPr>
        <w:t>Frequency</w:t>
      </w:r>
      <w:r w:rsidRPr="00595015">
        <w:rPr>
          <w:rFonts w:ascii="Arial" w:hAnsi="Arial" w:cs="Arial"/>
          <w:sz w:val="24"/>
          <w:szCs w:val="24"/>
        </w:rPr>
        <w:t xml:space="preserve"> of them</w:t>
      </w:r>
      <w:r w:rsidRPr="0051057F">
        <w:rPr>
          <w:rFonts w:ascii="Arial" w:hAnsi="Arial" w:cs="Arial"/>
          <w:sz w:val="24"/>
          <w:szCs w:val="24"/>
        </w:rPr>
        <w:t xml:space="preserve">es regarding the best aspects of growing up with a </w:t>
      </w:r>
    </w:p>
    <w:p w14:paraId="318E4165" w14:textId="0DB00522" w:rsidR="001C7CD7" w:rsidRPr="0051057F" w:rsidRDefault="00595015" w:rsidP="002458FB">
      <w:pPr>
        <w:spacing w:line="360" w:lineRule="auto"/>
        <w:rPr>
          <w:rFonts w:ascii="Arial" w:hAnsi="Arial" w:cs="Arial"/>
          <w:sz w:val="24"/>
          <w:szCs w:val="24"/>
        </w:rPr>
      </w:pPr>
      <w:r w:rsidRPr="0051057F">
        <w:rPr>
          <w:rFonts w:ascii="Arial" w:hAnsi="Arial" w:cs="Arial"/>
          <w:sz w:val="24"/>
          <w:szCs w:val="24"/>
        </w:rPr>
        <w:t xml:space="preserve">               </w:t>
      </w:r>
      <w:r w:rsidR="002C5430" w:rsidRPr="0051057F">
        <w:rPr>
          <w:rFonts w:ascii="Arial" w:hAnsi="Arial" w:cs="Arial"/>
          <w:sz w:val="24"/>
          <w:szCs w:val="24"/>
        </w:rPr>
        <w:t xml:space="preserve">  </w:t>
      </w:r>
      <w:r w:rsidRPr="0051057F">
        <w:rPr>
          <w:rFonts w:ascii="Arial" w:hAnsi="Arial" w:cs="Arial"/>
          <w:sz w:val="24"/>
          <w:szCs w:val="24"/>
        </w:rPr>
        <w:t xml:space="preserve">  </w:t>
      </w:r>
      <w:r w:rsidR="002C62AF" w:rsidRPr="0051057F">
        <w:rPr>
          <w:rFonts w:ascii="Arial" w:hAnsi="Arial" w:cs="Arial"/>
          <w:sz w:val="24"/>
          <w:szCs w:val="24"/>
        </w:rPr>
        <w:t xml:space="preserve">sibling with additional needs (number of statements </w:t>
      </w:r>
      <w:r w:rsidR="001C7CD7" w:rsidRPr="0051057F">
        <w:rPr>
          <w:rFonts w:ascii="Arial" w:hAnsi="Arial" w:cs="Arial"/>
          <w:sz w:val="24"/>
          <w:szCs w:val="24"/>
        </w:rPr>
        <w:t xml:space="preserve">across all surveys   </w:t>
      </w:r>
    </w:p>
    <w:p w14:paraId="6365FD27" w14:textId="0F119240" w:rsidR="002C62AF" w:rsidRPr="0051057F" w:rsidRDefault="001C7CD7" w:rsidP="002458FB">
      <w:pPr>
        <w:spacing w:line="360" w:lineRule="auto"/>
        <w:rPr>
          <w:rFonts w:ascii="Arial" w:hAnsi="Arial" w:cs="Arial"/>
          <w:sz w:val="24"/>
          <w:szCs w:val="24"/>
        </w:rPr>
      </w:pPr>
      <w:r w:rsidRPr="0051057F">
        <w:rPr>
          <w:rFonts w:ascii="Arial" w:hAnsi="Arial" w:cs="Arial"/>
          <w:sz w:val="24"/>
          <w:szCs w:val="24"/>
        </w:rPr>
        <w:t xml:space="preserve">           </w:t>
      </w:r>
      <w:r w:rsidR="002C5430" w:rsidRPr="0051057F">
        <w:rPr>
          <w:rFonts w:ascii="Arial" w:hAnsi="Arial" w:cs="Arial"/>
          <w:sz w:val="24"/>
          <w:szCs w:val="24"/>
        </w:rPr>
        <w:t xml:space="preserve">  </w:t>
      </w:r>
      <w:r w:rsidRPr="0051057F">
        <w:rPr>
          <w:rFonts w:ascii="Arial" w:hAnsi="Arial" w:cs="Arial"/>
          <w:sz w:val="24"/>
          <w:szCs w:val="24"/>
        </w:rPr>
        <w:t xml:space="preserve">      </w:t>
      </w:r>
      <w:r w:rsidR="002C5430" w:rsidRPr="0051057F">
        <w:rPr>
          <w:rFonts w:ascii="Arial" w:hAnsi="Arial" w:cs="Arial"/>
          <w:sz w:val="24"/>
          <w:szCs w:val="24"/>
        </w:rPr>
        <w:t>which were</w:t>
      </w:r>
      <w:r w:rsidRPr="0051057F">
        <w:rPr>
          <w:rFonts w:ascii="Arial" w:hAnsi="Arial" w:cs="Arial"/>
          <w:sz w:val="24"/>
          <w:szCs w:val="24"/>
        </w:rPr>
        <w:t xml:space="preserve"> </w:t>
      </w:r>
      <w:r w:rsidR="002C62AF" w:rsidRPr="0051057F">
        <w:rPr>
          <w:rFonts w:ascii="Arial" w:hAnsi="Arial" w:cs="Arial"/>
          <w:sz w:val="24"/>
          <w:szCs w:val="24"/>
        </w:rPr>
        <w:t>coded</w:t>
      </w:r>
      <w:r w:rsidRPr="0051057F">
        <w:rPr>
          <w:rFonts w:ascii="Arial" w:hAnsi="Arial" w:cs="Arial"/>
          <w:sz w:val="24"/>
          <w:szCs w:val="24"/>
        </w:rPr>
        <w:t xml:space="preserve"> as positive</w:t>
      </w:r>
      <w:r w:rsidR="002C62AF" w:rsidRPr="0051057F">
        <w:rPr>
          <w:rFonts w:ascii="Arial" w:hAnsi="Arial" w:cs="Arial"/>
          <w:sz w:val="24"/>
          <w:szCs w:val="24"/>
        </w:rPr>
        <w:t>)</w:t>
      </w:r>
    </w:p>
    <w:p w14:paraId="5AADB42E" w14:textId="77777777" w:rsidR="002C62AF" w:rsidRPr="00A41823" w:rsidRDefault="002C62AF" w:rsidP="002458FB">
      <w:pPr>
        <w:spacing w:line="360" w:lineRule="auto"/>
        <w:rPr>
          <w:rFonts w:ascii="Arial" w:hAnsi="Arial" w:cs="Arial"/>
          <w:sz w:val="24"/>
          <w:szCs w:val="24"/>
        </w:rPr>
      </w:pPr>
    </w:p>
    <w:p w14:paraId="54E641F2"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3B865AB7" wp14:editId="412E1005">
            <wp:extent cx="5890260" cy="3329940"/>
            <wp:effectExtent l="0" t="0" r="15240" b="3810"/>
            <wp:docPr id="132515474" name="Chart 1">
              <a:extLst xmlns:a="http://schemas.openxmlformats.org/drawingml/2006/main">
                <a:ext uri="{FF2B5EF4-FFF2-40B4-BE49-F238E27FC236}">
                  <a16:creationId xmlns:a16="http://schemas.microsoft.com/office/drawing/2014/main" id="{CAAF711A-D209-4073-78F6-E802667E4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6A5A9C" w14:textId="77777777" w:rsidR="001C7CD7" w:rsidRDefault="001C7CD7" w:rsidP="002458FB">
      <w:pPr>
        <w:spacing w:line="360" w:lineRule="auto"/>
        <w:rPr>
          <w:rFonts w:ascii="Arial" w:hAnsi="Arial" w:cs="Arial"/>
          <w:b/>
          <w:bCs/>
          <w:sz w:val="24"/>
          <w:szCs w:val="24"/>
        </w:rPr>
      </w:pPr>
    </w:p>
    <w:p w14:paraId="2A6E8217" w14:textId="77777777" w:rsidR="001C7CD7" w:rsidRDefault="001C7CD7">
      <w:pPr>
        <w:rPr>
          <w:rFonts w:ascii="Arial" w:hAnsi="Arial" w:cs="Arial"/>
          <w:b/>
          <w:bCs/>
          <w:sz w:val="24"/>
          <w:szCs w:val="24"/>
        </w:rPr>
      </w:pPr>
      <w:r>
        <w:rPr>
          <w:rFonts w:ascii="Arial" w:hAnsi="Arial" w:cs="Arial"/>
          <w:b/>
          <w:bCs/>
          <w:sz w:val="24"/>
          <w:szCs w:val="24"/>
        </w:rPr>
        <w:br w:type="page"/>
      </w:r>
    </w:p>
    <w:p w14:paraId="6B7A16C4" w14:textId="3822CF11" w:rsidR="002C62AF" w:rsidRDefault="002C62AF" w:rsidP="002458FB">
      <w:pPr>
        <w:spacing w:line="360" w:lineRule="auto"/>
        <w:rPr>
          <w:rFonts w:ascii="Arial" w:hAnsi="Arial" w:cs="Arial"/>
          <w:sz w:val="24"/>
          <w:szCs w:val="24"/>
        </w:rPr>
      </w:pPr>
      <w:r w:rsidRPr="00A41823">
        <w:rPr>
          <w:rFonts w:ascii="Arial" w:hAnsi="Arial" w:cs="Arial"/>
          <w:b/>
          <w:bCs/>
          <w:sz w:val="24"/>
          <w:szCs w:val="24"/>
        </w:rPr>
        <w:lastRenderedPageBreak/>
        <w:t xml:space="preserve">Q.6: What would you say was the most difficult thing about having a sibling with additional needs? </w:t>
      </w:r>
      <w:r w:rsidRPr="00A41823">
        <w:rPr>
          <w:rFonts w:ascii="Arial" w:hAnsi="Arial" w:cs="Arial"/>
          <w:sz w:val="24"/>
          <w:szCs w:val="24"/>
        </w:rPr>
        <w:t>(132 parts of the text were coded and responses totalled 2002 words)</w:t>
      </w:r>
    </w:p>
    <w:p w14:paraId="1E79784A" w14:textId="77777777" w:rsidR="00F02FA8" w:rsidRPr="00F02FA8" w:rsidRDefault="00F02FA8" w:rsidP="002458FB">
      <w:pPr>
        <w:spacing w:line="360" w:lineRule="auto"/>
        <w:rPr>
          <w:rFonts w:ascii="Arial" w:hAnsi="Arial" w:cs="Arial"/>
          <w:b/>
          <w:bCs/>
          <w:sz w:val="12"/>
          <w:szCs w:val="12"/>
        </w:rPr>
      </w:pPr>
    </w:p>
    <w:p w14:paraId="108A0F4B" w14:textId="76DAB467" w:rsidR="00595015" w:rsidRPr="00595015" w:rsidRDefault="002C62AF" w:rsidP="002458FB">
      <w:pPr>
        <w:spacing w:line="360" w:lineRule="auto"/>
        <w:rPr>
          <w:rFonts w:ascii="Arial" w:hAnsi="Arial" w:cs="Arial"/>
          <w:sz w:val="24"/>
          <w:szCs w:val="24"/>
        </w:rPr>
      </w:pPr>
      <w:r w:rsidRPr="002C5430">
        <w:rPr>
          <w:rFonts w:ascii="Arial" w:hAnsi="Arial" w:cs="Arial"/>
          <w:b/>
          <w:bCs/>
          <w:sz w:val="24"/>
          <w:szCs w:val="24"/>
        </w:rPr>
        <w:t xml:space="preserve">Figure </w:t>
      </w:r>
      <w:r w:rsidR="000C7000" w:rsidRPr="002C5430">
        <w:rPr>
          <w:rFonts w:ascii="Arial" w:hAnsi="Arial" w:cs="Arial"/>
          <w:b/>
          <w:bCs/>
          <w:sz w:val="24"/>
          <w:szCs w:val="24"/>
        </w:rPr>
        <w:t>2</w:t>
      </w:r>
      <w:r w:rsidR="002B17E8" w:rsidRPr="002C5430">
        <w:rPr>
          <w:rFonts w:ascii="Arial" w:hAnsi="Arial" w:cs="Arial"/>
          <w:b/>
          <w:bCs/>
          <w:sz w:val="24"/>
          <w:szCs w:val="24"/>
        </w:rPr>
        <w:t>1</w:t>
      </w:r>
      <w:r w:rsidR="00FB736B" w:rsidRPr="00595015">
        <w:rPr>
          <w:rFonts w:ascii="Arial" w:hAnsi="Arial" w:cs="Arial"/>
          <w:sz w:val="24"/>
          <w:szCs w:val="24"/>
        </w:rPr>
        <w:t xml:space="preserve"> Frequency</w:t>
      </w:r>
      <w:r w:rsidRPr="00595015">
        <w:rPr>
          <w:rFonts w:ascii="Arial" w:hAnsi="Arial" w:cs="Arial"/>
          <w:sz w:val="24"/>
          <w:szCs w:val="24"/>
        </w:rPr>
        <w:t xml:space="preserve"> of themes regarding the most difficult aspects of growing up </w:t>
      </w:r>
    </w:p>
    <w:p w14:paraId="0AB3DC20" w14:textId="77777777" w:rsidR="001C7CD7" w:rsidRDefault="00595015" w:rsidP="001C7CD7">
      <w:pPr>
        <w:spacing w:line="360" w:lineRule="auto"/>
        <w:rPr>
          <w:rFonts w:ascii="Arial" w:hAnsi="Arial" w:cs="Arial"/>
          <w:sz w:val="24"/>
          <w:szCs w:val="24"/>
        </w:rPr>
      </w:pPr>
      <w:r w:rsidRPr="00595015">
        <w:rPr>
          <w:rFonts w:ascii="Arial" w:hAnsi="Arial" w:cs="Arial"/>
          <w:sz w:val="24"/>
          <w:szCs w:val="24"/>
        </w:rPr>
        <w:t xml:space="preserve">                </w:t>
      </w:r>
      <w:r w:rsidR="002C62AF" w:rsidRPr="00595015">
        <w:rPr>
          <w:rFonts w:ascii="Arial" w:hAnsi="Arial" w:cs="Arial"/>
          <w:sz w:val="24"/>
          <w:szCs w:val="24"/>
        </w:rPr>
        <w:t>with a sibling with additional needs (number of statements coded</w:t>
      </w:r>
      <w:r w:rsidR="001C7CD7">
        <w:rPr>
          <w:rFonts w:ascii="Arial" w:hAnsi="Arial" w:cs="Arial"/>
          <w:sz w:val="24"/>
          <w:szCs w:val="24"/>
        </w:rPr>
        <w:t xml:space="preserve"> </w:t>
      </w:r>
      <w:r w:rsidR="001C7CD7" w:rsidRPr="00595015">
        <w:rPr>
          <w:rFonts w:ascii="Arial" w:hAnsi="Arial" w:cs="Arial"/>
          <w:sz w:val="24"/>
          <w:szCs w:val="24"/>
        </w:rPr>
        <w:t xml:space="preserve">(number </w:t>
      </w:r>
    </w:p>
    <w:p w14:paraId="2E336D62" w14:textId="0C21DEC9" w:rsidR="001C7CD7" w:rsidRDefault="001C7CD7" w:rsidP="002458FB">
      <w:pPr>
        <w:spacing w:line="360" w:lineRule="auto"/>
        <w:rPr>
          <w:rFonts w:ascii="Arial" w:hAnsi="Arial" w:cs="Arial"/>
          <w:sz w:val="24"/>
          <w:szCs w:val="24"/>
        </w:rPr>
      </w:pPr>
      <w:r>
        <w:rPr>
          <w:rFonts w:ascii="Arial" w:hAnsi="Arial" w:cs="Arial"/>
          <w:sz w:val="24"/>
          <w:szCs w:val="24"/>
        </w:rPr>
        <w:t xml:space="preserve">                </w:t>
      </w:r>
      <w:r w:rsidRPr="00595015">
        <w:rPr>
          <w:rFonts w:ascii="Arial" w:hAnsi="Arial" w:cs="Arial"/>
          <w:sz w:val="24"/>
          <w:szCs w:val="24"/>
        </w:rPr>
        <w:t xml:space="preserve">of </w:t>
      </w:r>
      <w:r w:rsidRPr="0051057F">
        <w:rPr>
          <w:rFonts w:ascii="Arial" w:hAnsi="Arial" w:cs="Arial"/>
          <w:sz w:val="24"/>
          <w:szCs w:val="24"/>
        </w:rPr>
        <w:t xml:space="preserve">statements across all surveys </w:t>
      </w:r>
      <w:r w:rsidR="002C5430" w:rsidRPr="0051057F">
        <w:rPr>
          <w:rFonts w:ascii="Arial" w:hAnsi="Arial" w:cs="Arial"/>
          <w:sz w:val="24"/>
          <w:szCs w:val="24"/>
        </w:rPr>
        <w:t xml:space="preserve">which were </w:t>
      </w:r>
      <w:r w:rsidRPr="0051057F">
        <w:rPr>
          <w:rFonts w:ascii="Arial" w:hAnsi="Arial" w:cs="Arial"/>
          <w:sz w:val="24"/>
          <w:szCs w:val="24"/>
        </w:rPr>
        <w:t>coded as negative)</w:t>
      </w:r>
    </w:p>
    <w:p w14:paraId="004A2B60" w14:textId="77777777" w:rsidR="00A77881" w:rsidRPr="00A77881" w:rsidRDefault="00A77881" w:rsidP="00A77881">
      <w:pPr>
        <w:spacing w:line="240" w:lineRule="auto"/>
        <w:rPr>
          <w:rFonts w:ascii="Arial" w:hAnsi="Arial" w:cs="Arial"/>
          <w:sz w:val="16"/>
          <w:szCs w:val="16"/>
        </w:rPr>
      </w:pPr>
    </w:p>
    <w:p w14:paraId="0EEEDCF5"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05BF96F5" wp14:editId="37D96313">
            <wp:extent cx="6065520" cy="5730240"/>
            <wp:effectExtent l="0" t="0" r="11430" b="3810"/>
            <wp:docPr id="1727048998" name="Chart 1">
              <a:extLst xmlns:a="http://schemas.openxmlformats.org/drawingml/2006/main">
                <a:ext uri="{FF2B5EF4-FFF2-40B4-BE49-F238E27FC236}">
                  <a16:creationId xmlns:a16="http://schemas.microsoft.com/office/drawing/2014/main" id="{764DAABF-EEEB-3318-106A-AE9F22A33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6B9CC6" w14:textId="77777777" w:rsidR="00971278" w:rsidRDefault="00971278" w:rsidP="002458FB">
      <w:pPr>
        <w:spacing w:line="360" w:lineRule="auto"/>
        <w:rPr>
          <w:rFonts w:ascii="Arial" w:hAnsi="Arial" w:cs="Arial"/>
          <w:b/>
          <w:bCs/>
          <w:sz w:val="24"/>
          <w:szCs w:val="24"/>
        </w:rPr>
      </w:pPr>
    </w:p>
    <w:p w14:paraId="07CDA023" w14:textId="46E11EE9" w:rsidR="00F02FA8" w:rsidRPr="00F02FA8" w:rsidRDefault="002C62AF" w:rsidP="002458FB">
      <w:pPr>
        <w:spacing w:line="360" w:lineRule="auto"/>
        <w:rPr>
          <w:rFonts w:ascii="Arial" w:hAnsi="Arial" w:cs="Arial"/>
          <w:sz w:val="24"/>
          <w:szCs w:val="24"/>
        </w:rPr>
      </w:pPr>
      <w:r w:rsidRPr="00A41823">
        <w:rPr>
          <w:rFonts w:ascii="Arial" w:hAnsi="Arial" w:cs="Arial"/>
          <w:b/>
          <w:bCs/>
          <w:sz w:val="24"/>
          <w:szCs w:val="24"/>
        </w:rPr>
        <w:lastRenderedPageBreak/>
        <w:t xml:space="preserve">Q.7: Please add here any information which you are comfortable sharing </w:t>
      </w:r>
      <w:r w:rsidRPr="00A41823">
        <w:rPr>
          <w:rFonts w:ascii="Arial" w:hAnsi="Arial" w:cs="Arial"/>
          <w:sz w:val="24"/>
          <w:szCs w:val="24"/>
        </w:rPr>
        <w:t xml:space="preserve">(21 parts of the </w:t>
      </w:r>
      <w:r w:rsidRPr="0051057F">
        <w:rPr>
          <w:rFonts w:ascii="Arial" w:hAnsi="Arial" w:cs="Arial"/>
          <w:sz w:val="24"/>
          <w:szCs w:val="24"/>
        </w:rPr>
        <w:t xml:space="preserve">text </w:t>
      </w:r>
      <w:r w:rsidR="001C7CD7" w:rsidRPr="0051057F">
        <w:rPr>
          <w:rFonts w:ascii="Arial" w:hAnsi="Arial" w:cs="Arial"/>
          <w:sz w:val="24"/>
          <w:szCs w:val="24"/>
        </w:rPr>
        <w:t>across all surveys</w:t>
      </w:r>
      <w:r w:rsidR="00FA4452" w:rsidRPr="0051057F">
        <w:rPr>
          <w:rFonts w:ascii="Arial" w:hAnsi="Arial" w:cs="Arial"/>
          <w:sz w:val="24"/>
          <w:szCs w:val="24"/>
        </w:rPr>
        <w:t xml:space="preserve"> </w:t>
      </w:r>
      <w:r w:rsidRPr="0051057F">
        <w:rPr>
          <w:rFonts w:ascii="Arial" w:hAnsi="Arial" w:cs="Arial"/>
          <w:sz w:val="24"/>
          <w:szCs w:val="24"/>
        </w:rPr>
        <w:t xml:space="preserve">were </w:t>
      </w:r>
      <w:r w:rsidRPr="00A41823">
        <w:rPr>
          <w:rFonts w:ascii="Arial" w:hAnsi="Arial" w:cs="Arial"/>
          <w:sz w:val="24"/>
          <w:szCs w:val="24"/>
        </w:rPr>
        <w:t>coded and responses totalled 719 words)</w:t>
      </w:r>
    </w:p>
    <w:p w14:paraId="14E7F1BA" w14:textId="3C6B1EF0" w:rsidR="00595015" w:rsidRPr="002C5430" w:rsidRDefault="002C62AF" w:rsidP="002458FB">
      <w:pPr>
        <w:spacing w:line="360" w:lineRule="auto"/>
        <w:rPr>
          <w:rFonts w:ascii="Arial" w:hAnsi="Arial" w:cs="Arial"/>
          <w:sz w:val="24"/>
          <w:szCs w:val="24"/>
        </w:rPr>
      </w:pPr>
      <w:r w:rsidRPr="002C5430">
        <w:rPr>
          <w:rFonts w:ascii="Arial" w:hAnsi="Arial" w:cs="Arial"/>
          <w:b/>
          <w:bCs/>
          <w:sz w:val="24"/>
          <w:szCs w:val="24"/>
        </w:rPr>
        <w:t xml:space="preserve">Figure </w:t>
      </w:r>
      <w:r w:rsidR="000C7000" w:rsidRPr="002C5430">
        <w:rPr>
          <w:rFonts w:ascii="Arial" w:hAnsi="Arial" w:cs="Arial"/>
          <w:b/>
          <w:bCs/>
          <w:sz w:val="24"/>
          <w:szCs w:val="24"/>
        </w:rPr>
        <w:t>2</w:t>
      </w:r>
      <w:r w:rsidR="002B17E8" w:rsidRPr="002C5430">
        <w:rPr>
          <w:rFonts w:ascii="Arial" w:hAnsi="Arial" w:cs="Arial"/>
          <w:b/>
          <w:bCs/>
          <w:sz w:val="24"/>
          <w:szCs w:val="24"/>
        </w:rPr>
        <w:t>2</w:t>
      </w:r>
      <w:r w:rsidR="002C5430">
        <w:rPr>
          <w:rFonts w:ascii="Arial" w:hAnsi="Arial" w:cs="Arial"/>
          <w:b/>
          <w:bCs/>
          <w:sz w:val="24"/>
          <w:szCs w:val="24"/>
        </w:rPr>
        <w:t xml:space="preserve">   </w:t>
      </w:r>
      <w:r w:rsidR="00FB736B" w:rsidRPr="002C5430">
        <w:rPr>
          <w:rFonts w:ascii="Arial" w:hAnsi="Arial" w:cs="Arial"/>
          <w:sz w:val="24"/>
          <w:szCs w:val="24"/>
        </w:rPr>
        <w:t>Frequency</w:t>
      </w:r>
      <w:r w:rsidRPr="002C5430">
        <w:rPr>
          <w:rFonts w:ascii="Arial" w:hAnsi="Arial" w:cs="Arial"/>
          <w:sz w:val="24"/>
          <w:szCs w:val="24"/>
        </w:rPr>
        <w:t xml:space="preserve"> of themes mentioned in the optional question (number of </w:t>
      </w:r>
    </w:p>
    <w:p w14:paraId="461126B1" w14:textId="6920AE8C" w:rsidR="002C62AF" w:rsidRPr="002C5430" w:rsidRDefault="00595015" w:rsidP="002458FB">
      <w:pPr>
        <w:spacing w:line="360" w:lineRule="auto"/>
        <w:rPr>
          <w:rFonts w:ascii="Arial" w:hAnsi="Arial" w:cs="Arial"/>
          <w:sz w:val="24"/>
          <w:szCs w:val="24"/>
        </w:rPr>
      </w:pPr>
      <w:r w:rsidRPr="002C5430">
        <w:rPr>
          <w:rFonts w:ascii="Arial" w:hAnsi="Arial" w:cs="Arial"/>
          <w:sz w:val="24"/>
          <w:szCs w:val="24"/>
        </w:rPr>
        <w:t xml:space="preserve"> </w:t>
      </w:r>
      <w:r w:rsidR="002C5430">
        <w:rPr>
          <w:rFonts w:ascii="Arial" w:hAnsi="Arial" w:cs="Arial"/>
          <w:sz w:val="24"/>
          <w:szCs w:val="24"/>
        </w:rPr>
        <w:t xml:space="preserve">                  </w:t>
      </w:r>
      <w:r w:rsidR="002C62AF" w:rsidRPr="002C5430">
        <w:rPr>
          <w:rFonts w:ascii="Arial" w:hAnsi="Arial" w:cs="Arial"/>
          <w:sz w:val="24"/>
          <w:szCs w:val="24"/>
        </w:rPr>
        <w:t>statements coded)</w:t>
      </w:r>
    </w:p>
    <w:p w14:paraId="1B0632CA" w14:textId="77777777" w:rsidR="002C62AF" w:rsidRPr="00A41823" w:rsidRDefault="002C62AF" w:rsidP="002458FB">
      <w:pPr>
        <w:spacing w:line="360" w:lineRule="auto"/>
        <w:rPr>
          <w:rFonts w:ascii="Arial" w:hAnsi="Arial" w:cs="Arial"/>
          <w:sz w:val="24"/>
          <w:szCs w:val="24"/>
        </w:rPr>
      </w:pPr>
      <w:r w:rsidRPr="00A41823">
        <w:rPr>
          <w:rFonts w:ascii="Arial" w:hAnsi="Arial" w:cs="Arial"/>
          <w:noProof/>
          <w:sz w:val="24"/>
          <w:szCs w:val="24"/>
        </w:rPr>
        <w:drawing>
          <wp:inline distT="0" distB="0" distL="0" distR="0" wp14:anchorId="3055AFBA" wp14:editId="4AA24E91">
            <wp:extent cx="6126480" cy="4968240"/>
            <wp:effectExtent l="0" t="0" r="7620" b="3810"/>
            <wp:docPr id="1505026691" name="Chart 1">
              <a:extLst xmlns:a="http://schemas.openxmlformats.org/drawingml/2006/main">
                <a:ext uri="{FF2B5EF4-FFF2-40B4-BE49-F238E27FC236}">
                  <a16:creationId xmlns:a16="http://schemas.microsoft.com/office/drawing/2014/main" id="{13EB8818-5A93-0992-2E2D-9EA9D847E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31CD00" w14:textId="77777777" w:rsidR="00F02FA8" w:rsidRPr="00F02FA8" w:rsidRDefault="00F02FA8" w:rsidP="002458FB">
      <w:pPr>
        <w:spacing w:line="360" w:lineRule="auto"/>
        <w:rPr>
          <w:rFonts w:ascii="Arial" w:hAnsi="Arial" w:cs="Arial"/>
          <w:b/>
          <w:bCs/>
          <w:sz w:val="12"/>
          <w:szCs w:val="12"/>
        </w:rPr>
      </w:pPr>
    </w:p>
    <w:p w14:paraId="73A9005C" w14:textId="6854FE23" w:rsidR="002C62AF" w:rsidRPr="00A41823" w:rsidRDefault="002C62AF" w:rsidP="002458FB">
      <w:pPr>
        <w:spacing w:line="360" w:lineRule="auto"/>
        <w:rPr>
          <w:rFonts w:ascii="Arial" w:hAnsi="Arial" w:cs="Arial"/>
          <w:b/>
          <w:bCs/>
          <w:sz w:val="24"/>
          <w:szCs w:val="24"/>
        </w:rPr>
      </w:pPr>
      <w:r w:rsidRPr="00AC5A23">
        <w:rPr>
          <w:rFonts w:ascii="Arial" w:hAnsi="Arial" w:cs="Arial"/>
          <w:b/>
          <w:bCs/>
          <w:color w:val="4EA72E" w:themeColor="accent6"/>
          <w:sz w:val="24"/>
          <w:szCs w:val="24"/>
        </w:rPr>
        <w:t>Q</w:t>
      </w:r>
      <w:r w:rsidR="00AC5A23" w:rsidRPr="00AC5A23">
        <w:rPr>
          <w:rFonts w:ascii="Arial" w:hAnsi="Arial" w:cs="Arial"/>
          <w:b/>
          <w:bCs/>
          <w:color w:val="4EA72E" w:themeColor="accent6"/>
          <w:sz w:val="24"/>
          <w:szCs w:val="24"/>
        </w:rPr>
        <w:t>.</w:t>
      </w:r>
      <w:r w:rsidRPr="00AC5A23">
        <w:rPr>
          <w:rFonts w:ascii="Arial" w:hAnsi="Arial" w:cs="Arial"/>
          <w:b/>
          <w:bCs/>
          <w:color w:val="4EA72E" w:themeColor="accent6"/>
          <w:sz w:val="24"/>
          <w:szCs w:val="24"/>
        </w:rPr>
        <w:t xml:space="preserve">8: </w:t>
      </w:r>
      <w:r w:rsidRPr="00A41823">
        <w:rPr>
          <w:rFonts w:ascii="Arial" w:hAnsi="Arial" w:cs="Arial"/>
          <w:b/>
          <w:bCs/>
          <w:sz w:val="24"/>
          <w:szCs w:val="24"/>
        </w:rPr>
        <w:t xml:space="preserve">What do you think might be good interview questions to ask someone who grew up with a sibling with additional needs? </w:t>
      </w:r>
    </w:p>
    <w:p w14:paraId="357FAEE0" w14:textId="13349819" w:rsidR="002C62AF" w:rsidRDefault="00E34553" w:rsidP="00206ED8">
      <w:pPr>
        <w:spacing w:line="360" w:lineRule="auto"/>
        <w:jc w:val="both"/>
        <w:rPr>
          <w:rFonts w:ascii="Arial" w:hAnsi="Arial" w:cs="Arial"/>
          <w:sz w:val="24"/>
          <w:szCs w:val="24"/>
        </w:rPr>
      </w:pPr>
      <w:r>
        <w:rPr>
          <w:rFonts w:ascii="Arial" w:hAnsi="Arial" w:cs="Arial"/>
          <w:sz w:val="24"/>
          <w:szCs w:val="24"/>
        </w:rPr>
        <w:t xml:space="preserve">Because I did not want to create a cumbersome list of suggested questions, which would often overlap, I chose to represent the suggested areas to explore and frequency of those </w:t>
      </w:r>
      <w:r w:rsidR="00F02FA8">
        <w:rPr>
          <w:rFonts w:ascii="Arial" w:hAnsi="Arial" w:cs="Arial"/>
          <w:sz w:val="24"/>
          <w:szCs w:val="24"/>
        </w:rPr>
        <w:t>suggestions</w:t>
      </w:r>
      <w:r>
        <w:rPr>
          <w:rFonts w:ascii="Arial" w:hAnsi="Arial" w:cs="Arial"/>
          <w:sz w:val="24"/>
          <w:szCs w:val="24"/>
        </w:rPr>
        <w:t xml:space="preserve"> as a word cloud. This can be seen in Figure </w:t>
      </w:r>
      <w:r w:rsidR="002B17E8">
        <w:rPr>
          <w:rFonts w:ascii="Arial" w:hAnsi="Arial" w:cs="Arial"/>
          <w:sz w:val="24"/>
          <w:szCs w:val="24"/>
        </w:rPr>
        <w:t>23</w:t>
      </w:r>
      <w:r>
        <w:rPr>
          <w:rFonts w:ascii="Arial" w:hAnsi="Arial" w:cs="Arial"/>
          <w:sz w:val="24"/>
          <w:szCs w:val="24"/>
        </w:rPr>
        <w:t xml:space="preserve"> below.</w:t>
      </w:r>
      <w:r w:rsidR="00F02FA8">
        <w:rPr>
          <w:rFonts w:ascii="Arial" w:hAnsi="Arial" w:cs="Arial"/>
          <w:sz w:val="24"/>
          <w:szCs w:val="24"/>
        </w:rPr>
        <w:t xml:space="preserve"> The size of the word represents the frequency of suggested questions.</w:t>
      </w:r>
    </w:p>
    <w:p w14:paraId="3E86F791" w14:textId="03B064F4" w:rsidR="00A77881" w:rsidRDefault="00A77881">
      <w:pPr>
        <w:rPr>
          <w:rFonts w:ascii="Arial" w:hAnsi="Arial" w:cs="Arial"/>
          <w:sz w:val="24"/>
          <w:szCs w:val="24"/>
        </w:rPr>
      </w:pPr>
      <w:r>
        <w:rPr>
          <w:rFonts w:ascii="Arial" w:hAnsi="Arial" w:cs="Arial"/>
          <w:sz w:val="24"/>
          <w:szCs w:val="24"/>
        </w:rPr>
        <w:br w:type="page"/>
      </w:r>
    </w:p>
    <w:p w14:paraId="78C93DEE" w14:textId="7BE82597" w:rsidR="00595015" w:rsidRDefault="002C62AF" w:rsidP="002458FB">
      <w:pPr>
        <w:spacing w:line="360" w:lineRule="auto"/>
        <w:rPr>
          <w:rFonts w:ascii="Arial" w:hAnsi="Arial" w:cs="Arial"/>
          <w:sz w:val="24"/>
          <w:szCs w:val="24"/>
        </w:rPr>
      </w:pPr>
      <w:r w:rsidRPr="002C5430">
        <w:rPr>
          <w:rFonts w:ascii="Arial" w:hAnsi="Arial" w:cs="Arial"/>
          <w:b/>
          <w:bCs/>
          <w:sz w:val="24"/>
          <w:szCs w:val="24"/>
        </w:rPr>
        <w:lastRenderedPageBreak/>
        <w:t xml:space="preserve">Figure </w:t>
      </w:r>
      <w:r w:rsidR="002B17E8" w:rsidRPr="002C5430">
        <w:rPr>
          <w:rFonts w:ascii="Arial" w:hAnsi="Arial" w:cs="Arial"/>
          <w:b/>
          <w:bCs/>
          <w:sz w:val="24"/>
          <w:szCs w:val="24"/>
        </w:rPr>
        <w:t>23</w:t>
      </w:r>
      <w:r w:rsidR="002C5430">
        <w:rPr>
          <w:rFonts w:ascii="Arial" w:hAnsi="Arial" w:cs="Arial"/>
          <w:sz w:val="24"/>
          <w:szCs w:val="24"/>
        </w:rPr>
        <w:t xml:space="preserve"> </w:t>
      </w:r>
      <w:r w:rsidR="00AC5A23">
        <w:rPr>
          <w:rFonts w:ascii="Arial" w:hAnsi="Arial" w:cs="Arial"/>
          <w:sz w:val="24"/>
          <w:szCs w:val="24"/>
        </w:rPr>
        <w:t>Word</w:t>
      </w:r>
      <w:r w:rsidRPr="006573EF">
        <w:rPr>
          <w:rFonts w:ascii="Arial" w:hAnsi="Arial" w:cs="Arial"/>
          <w:sz w:val="24"/>
          <w:szCs w:val="24"/>
        </w:rPr>
        <w:t xml:space="preserve"> cloud representing frequency of suggested areas to explore in </w:t>
      </w:r>
    </w:p>
    <w:p w14:paraId="6E927789" w14:textId="77777777" w:rsidR="00595015" w:rsidRDefault="00595015" w:rsidP="002458FB">
      <w:pPr>
        <w:spacing w:line="360" w:lineRule="auto"/>
        <w:rPr>
          <w:rFonts w:ascii="Arial" w:hAnsi="Arial" w:cs="Arial"/>
          <w:sz w:val="24"/>
          <w:szCs w:val="24"/>
        </w:rPr>
      </w:pPr>
      <w:r>
        <w:rPr>
          <w:rFonts w:ascii="Arial" w:hAnsi="Arial" w:cs="Arial"/>
          <w:sz w:val="24"/>
          <w:szCs w:val="24"/>
        </w:rPr>
        <w:t xml:space="preserve">                 </w:t>
      </w:r>
      <w:r w:rsidR="002C62AF" w:rsidRPr="006573EF">
        <w:rPr>
          <w:rFonts w:ascii="Arial" w:hAnsi="Arial" w:cs="Arial"/>
          <w:sz w:val="24"/>
          <w:szCs w:val="24"/>
        </w:rPr>
        <w:t xml:space="preserve">Phase 2 interviews as suggested by survey respondents (number of </w:t>
      </w:r>
    </w:p>
    <w:p w14:paraId="75391045" w14:textId="71F9EA51" w:rsidR="002C62AF" w:rsidRDefault="00595015" w:rsidP="002458FB">
      <w:pPr>
        <w:spacing w:line="360" w:lineRule="auto"/>
        <w:rPr>
          <w:rFonts w:ascii="Arial" w:hAnsi="Arial" w:cs="Arial"/>
          <w:sz w:val="24"/>
          <w:szCs w:val="24"/>
        </w:rPr>
      </w:pPr>
      <w:r>
        <w:rPr>
          <w:rFonts w:ascii="Arial" w:hAnsi="Arial" w:cs="Arial"/>
          <w:sz w:val="24"/>
          <w:szCs w:val="24"/>
        </w:rPr>
        <w:t xml:space="preserve">                 </w:t>
      </w:r>
      <w:r w:rsidR="002C62AF" w:rsidRPr="006573EF">
        <w:rPr>
          <w:rFonts w:ascii="Arial" w:hAnsi="Arial" w:cs="Arial"/>
          <w:sz w:val="24"/>
          <w:szCs w:val="24"/>
        </w:rPr>
        <w:t>statements coded)</w:t>
      </w:r>
    </w:p>
    <w:p w14:paraId="1754A8C8" w14:textId="77777777" w:rsidR="00F02FA8" w:rsidRPr="00F02FA8" w:rsidRDefault="00F02FA8" w:rsidP="002458FB">
      <w:pPr>
        <w:spacing w:line="360" w:lineRule="auto"/>
        <w:rPr>
          <w:rFonts w:ascii="Arial" w:hAnsi="Arial" w:cs="Arial"/>
          <w:sz w:val="12"/>
          <w:szCs w:val="12"/>
        </w:rPr>
      </w:pPr>
    </w:p>
    <w:p w14:paraId="041953D1" w14:textId="77777777" w:rsidR="002C62AF" w:rsidRPr="00A41823" w:rsidRDefault="002C62AF" w:rsidP="002458FB">
      <w:pPr>
        <w:spacing w:line="360" w:lineRule="auto"/>
        <w:rPr>
          <w:rFonts w:ascii="Arial" w:hAnsi="Arial" w:cs="Arial"/>
          <w:i/>
          <w:iCs/>
          <w:sz w:val="24"/>
          <w:szCs w:val="24"/>
        </w:rPr>
      </w:pPr>
      <w:r w:rsidRPr="00A41823">
        <w:rPr>
          <w:rFonts w:ascii="Arial" w:hAnsi="Arial" w:cs="Arial"/>
          <w:i/>
          <w:iCs/>
          <w:noProof/>
          <w:sz w:val="24"/>
          <w:szCs w:val="24"/>
        </w:rPr>
        <w:drawing>
          <wp:inline distT="0" distB="0" distL="0" distR="0" wp14:anchorId="4B7B0272" wp14:editId="119A2513">
            <wp:extent cx="5731510" cy="3794760"/>
            <wp:effectExtent l="0" t="0" r="2540" b="0"/>
            <wp:docPr id="1505461855" name="Picture 1" descr="A green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61855" name="Picture 1" descr="A green screen with black text&#10;&#10;Description automatically generated"/>
                    <pic:cNvPicPr/>
                  </pic:nvPicPr>
                  <pic:blipFill>
                    <a:blip r:embed="rId44"/>
                    <a:stretch>
                      <a:fillRect/>
                    </a:stretch>
                  </pic:blipFill>
                  <pic:spPr>
                    <a:xfrm>
                      <a:off x="0" y="0"/>
                      <a:ext cx="5731510" cy="3794760"/>
                    </a:xfrm>
                    <a:prstGeom prst="rect">
                      <a:avLst/>
                    </a:prstGeom>
                    <a:ln w="12700">
                      <a:noFill/>
                    </a:ln>
                  </pic:spPr>
                </pic:pic>
              </a:graphicData>
            </a:graphic>
          </wp:inline>
        </w:drawing>
      </w:r>
    </w:p>
    <w:p w14:paraId="0980F198" w14:textId="77777777" w:rsidR="00206ED8" w:rsidRDefault="00206ED8" w:rsidP="002458FB">
      <w:pPr>
        <w:spacing w:line="360" w:lineRule="auto"/>
        <w:rPr>
          <w:rFonts w:ascii="Arial" w:hAnsi="Arial" w:cs="Arial"/>
          <w:b/>
          <w:bCs/>
          <w:sz w:val="16"/>
          <w:szCs w:val="16"/>
        </w:rPr>
      </w:pPr>
    </w:p>
    <w:p w14:paraId="258BDF66" w14:textId="77777777" w:rsidR="005769ED" w:rsidRPr="00206ED8" w:rsidRDefault="005769ED" w:rsidP="002458FB">
      <w:pPr>
        <w:spacing w:line="360" w:lineRule="auto"/>
        <w:rPr>
          <w:rFonts w:ascii="Arial" w:hAnsi="Arial" w:cs="Arial"/>
          <w:b/>
          <w:bCs/>
          <w:sz w:val="16"/>
          <w:szCs w:val="16"/>
        </w:rPr>
      </w:pPr>
    </w:p>
    <w:p w14:paraId="639EDEDA" w14:textId="1987FB4B" w:rsidR="00A77881" w:rsidRPr="00A77881" w:rsidRDefault="00A77881" w:rsidP="00A77881">
      <w:pPr>
        <w:pStyle w:val="ListParagraph"/>
        <w:numPr>
          <w:ilvl w:val="2"/>
          <w:numId w:val="1"/>
        </w:numPr>
        <w:pBdr>
          <w:top w:val="single" w:sz="4" w:space="1" w:color="auto"/>
          <w:left w:val="single" w:sz="4" w:space="4" w:color="auto"/>
          <w:bottom w:val="single" w:sz="4" w:space="1" w:color="auto"/>
          <w:right w:val="single" w:sz="4" w:space="4" w:color="auto"/>
        </w:pBdr>
        <w:shd w:val="clear" w:color="auto" w:fill="CAEDFB" w:themeFill="accent4" w:themeFillTint="33"/>
        <w:spacing w:line="360" w:lineRule="auto"/>
        <w:rPr>
          <w:rFonts w:ascii="Arial" w:hAnsi="Arial" w:cs="Arial"/>
          <w:b/>
          <w:bCs/>
          <w:sz w:val="24"/>
          <w:szCs w:val="24"/>
        </w:rPr>
      </w:pPr>
      <w:r>
        <w:rPr>
          <w:rFonts w:ascii="Arial" w:hAnsi="Arial" w:cs="Arial"/>
          <w:b/>
          <w:bCs/>
          <w:sz w:val="24"/>
          <w:szCs w:val="24"/>
        </w:rPr>
        <w:t>Summary of</w:t>
      </w:r>
      <w:r w:rsidR="004F32E7" w:rsidRPr="00A77881">
        <w:rPr>
          <w:rFonts w:ascii="Arial" w:hAnsi="Arial" w:cs="Arial"/>
          <w:b/>
          <w:bCs/>
          <w:sz w:val="24"/>
          <w:szCs w:val="24"/>
        </w:rPr>
        <w:t xml:space="preserve"> k</w:t>
      </w:r>
      <w:r w:rsidR="002C62AF" w:rsidRPr="00A77881">
        <w:rPr>
          <w:rFonts w:ascii="Arial" w:hAnsi="Arial" w:cs="Arial"/>
          <w:b/>
          <w:bCs/>
          <w:sz w:val="24"/>
          <w:szCs w:val="24"/>
        </w:rPr>
        <w:t>ey findings of Phase 1 qualitative data</w:t>
      </w:r>
    </w:p>
    <w:p w14:paraId="6F98E149" w14:textId="00C51064" w:rsidR="00A77881"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360" w:lineRule="auto"/>
        <w:rPr>
          <w:rFonts w:ascii="Arial" w:hAnsi="Arial" w:cs="Arial"/>
          <w:sz w:val="24"/>
          <w:szCs w:val="24"/>
        </w:rPr>
      </w:pPr>
      <w:r w:rsidRPr="00A77881">
        <w:rPr>
          <w:rFonts w:ascii="Arial" w:hAnsi="Arial" w:cs="Arial"/>
          <w:sz w:val="24"/>
          <w:szCs w:val="24"/>
        </w:rPr>
        <w:t xml:space="preserve">Overall, the answers </w:t>
      </w:r>
      <w:r w:rsidR="001C7CD7" w:rsidRPr="00B91A3F">
        <w:rPr>
          <w:rFonts w:ascii="Arial" w:hAnsi="Arial" w:cs="Arial"/>
          <w:sz w:val="24"/>
          <w:szCs w:val="24"/>
        </w:rPr>
        <w:t>to</w:t>
      </w:r>
      <w:r w:rsidRPr="00A77881">
        <w:rPr>
          <w:rFonts w:ascii="Arial" w:hAnsi="Arial" w:cs="Arial"/>
          <w:color w:val="FF0000"/>
          <w:sz w:val="24"/>
          <w:szCs w:val="24"/>
        </w:rPr>
        <w:t xml:space="preserve"> </w:t>
      </w:r>
      <w:r w:rsidRPr="00A77881">
        <w:rPr>
          <w:rFonts w:ascii="Arial" w:hAnsi="Arial" w:cs="Arial"/>
          <w:sz w:val="24"/>
          <w:szCs w:val="24"/>
        </w:rPr>
        <w:t xml:space="preserve">the qualitative </w:t>
      </w:r>
      <w:r w:rsidR="00AC5A23" w:rsidRPr="00B91A3F">
        <w:rPr>
          <w:rFonts w:ascii="Arial" w:hAnsi="Arial" w:cs="Arial"/>
          <w:sz w:val="24"/>
          <w:szCs w:val="24"/>
        </w:rPr>
        <w:t xml:space="preserve">questions </w:t>
      </w:r>
      <w:r w:rsidRPr="00A77881">
        <w:rPr>
          <w:rFonts w:ascii="Arial" w:hAnsi="Arial" w:cs="Arial"/>
          <w:sz w:val="24"/>
          <w:szCs w:val="24"/>
        </w:rPr>
        <w:t>suggested a less positive experience of growing up with a sibling with additional needs</w:t>
      </w:r>
    </w:p>
    <w:p w14:paraId="32A2C9BB" w14:textId="629C59EB" w:rsidR="00A77881"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jc w:val="both"/>
        <w:rPr>
          <w:rFonts w:ascii="Arial" w:hAnsi="Arial" w:cs="Arial"/>
          <w:sz w:val="24"/>
          <w:szCs w:val="24"/>
        </w:rPr>
      </w:pPr>
      <w:r w:rsidRPr="00A77881">
        <w:rPr>
          <w:rFonts w:ascii="Arial" w:hAnsi="Arial" w:cs="Arial"/>
          <w:sz w:val="24"/>
          <w:szCs w:val="24"/>
        </w:rPr>
        <w:t xml:space="preserve">When asked what the best thing was about having a sibling with additional </w:t>
      </w:r>
    </w:p>
    <w:p w14:paraId="00DB8BC2"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needs four participants (10%) said that they were unable to think of </w:t>
      </w:r>
      <w:r w:rsidR="002C62AF" w:rsidRPr="00F02FA8">
        <w:rPr>
          <w:rFonts w:ascii="Arial" w:hAnsi="Arial" w:cs="Arial"/>
          <w:i/>
          <w:iCs/>
          <w:sz w:val="24"/>
          <w:szCs w:val="24"/>
        </w:rPr>
        <w:t>anything</w:t>
      </w:r>
      <w:r w:rsidR="002C62AF" w:rsidRPr="00A41823">
        <w:rPr>
          <w:rFonts w:ascii="Arial" w:hAnsi="Arial" w:cs="Arial"/>
          <w:sz w:val="24"/>
          <w:szCs w:val="24"/>
        </w:rPr>
        <w:t xml:space="preserve"> </w:t>
      </w:r>
    </w:p>
    <w:p w14:paraId="499B8703" w14:textId="118342C0"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good about the experience</w:t>
      </w:r>
    </w:p>
    <w:p w14:paraId="5217494A" w14:textId="6B2CF060" w:rsidR="00A77881" w:rsidRPr="004162EE" w:rsidRDefault="002C62AF" w:rsidP="004162E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jc w:val="both"/>
        <w:rPr>
          <w:rFonts w:ascii="Arial" w:hAnsi="Arial" w:cs="Arial"/>
          <w:sz w:val="24"/>
          <w:szCs w:val="24"/>
        </w:rPr>
      </w:pPr>
      <w:r w:rsidRPr="004162EE">
        <w:rPr>
          <w:rFonts w:ascii="Arial" w:hAnsi="Arial" w:cs="Arial"/>
          <w:sz w:val="24"/>
          <w:szCs w:val="24"/>
        </w:rPr>
        <w:t xml:space="preserve">More lengthy answers were given to the question asking about the most </w:t>
      </w:r>
    </w:p>
    <w:p w14:paraId="1B7DBA26" w14:textId="0AB27081"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difficult thing about having a sibling with additional needs</w:t>
      </w:r>
    </w:p>
    <w:p w14:paraId="32DA417F" w14:textId="676CC9C7" w:rsidR="00A77881" w:rsidRPr="004162EE" w:rsidRDefault="002C62AF" w:rsidP="004162E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jc w:val="both"/>
        <w:rPr>
          <w:rFonts w:ascii="Arial" w:hAnsi="Arial" w:cs="Arial"/>
          <w:sz w:val="24"/>
          <w:szCs w:val="24"/>
        </w:rPr>
      </w:pPr>
      <w:r w:rsidRPr="004162EE">
        <w:rPr>
          <w:rFonts w:ascii="Arial" w:hAnsi="Arial" w:cs="Arial"/>
          <w:sz w:val="24"/>
          <w:szCs w:val="24"/>
        </w:rPr>
        <w:t xml:space="preserve">The most frequent themes in the question regarding the most difficult thing </w:t>
      </w:r>
    </w:p>
    <w:p w14:paraId="28D9F5FE" w14:textId="6C32FDE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4162EE">
        <w:rPr>
          <w:rFonts w:ascii="Arial" w:hAnsi="Arial" w:cs="Arial"/>
          <w:sz w:val="24"/>
          <w:szCs w:val="24"/>
        </w:rPr>
        <w:t xml:space="preserve"> </w:t>
      </w:r>
      <w:r w:rsidR="002C62AF" w:rsidRPr="00A41823">
        <w:rPr>
          <w:rFonts w:ascii="Arial" w:hAnsi="Arial" w:cs="Arial"/>
          <w:sz w:val="24"/>
          <w:szCs w:val="24"/>
        </w:rPr>
        <w:t xml:space="preserve">about having a sibling with additional needs were negative emotions (19%), </w:t>
      </w:r>
    </w:p>
    <w:p w14:paraId="55594BC2"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injustice/ unfairness (18%), feeling ignored/ missing out (17%) and having to </w:t>
      </w:r>
    </w:p>
    <w:p w14:paraId="5EB64149"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lastRenderedPageBreak/>
        <w:t xml:space="preserve">     </w:t>
      </w:r>
      <w:r w:rsidR="002C62AF" w:rsidRPr="00A41823">
        <w:rPr>
          <w:rFonts w:ascii="Arial" w:hAnsi="Arial" w:cs="Arial"/>
          <w:sz w:val="24"/>
          <w:szCs w:val="24"/>
        </w:rPr>
        <w:t xml:space="preserve">do things which they would not have otherwise had to do (17%) e.g. caring </w:t>
      </w:r>
      <w:r>
        <w:rPr>
          <w:rFonts w:ascii="Arial" w:hAnsi="Arial" w:cs="Arial"/>
          <w:sz w:val="24"/>
          <w:szCs w:val="24"/>
        </w:rPr>
        <w:t xml:space="preserve">  </w:t>
      </w:r>
    </w:p>
    <w:p w14:paraId="07E0BC04" w14:textId="7B438458" w:rsidR="00A77881" w:rsidRP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16"/>
          <w:szCs w:val="16"/>
        </w:rPr>
      </w:pPr>
      <w:r>
        <w:rPr>
          <w:rFonts w:ascii="Arial" w:hAnsi="Arial" w:cs="Arial"/>
          <w:sz w:val="24"/>
          <w:szCs w:val="24"/>
        </w:rPr>
        <w:t xml:space="preserve">     </w:t>
      </w:r>
      <w:r w:rsidR="002C62AF" w:rsidRPr="00A41823">
        <w:rPr>
          <w:rFonts w:ascii="Arial" w:hAnsi="Arial" w:cs="Arial"/>
          <w:sz w:val="24"/>
          <w:szCs w:val="24"/>
        </w:rPr>
        <w:t>responsibilities or helping with schoolwork.</w:t>
      </w:r>
    </w:p>
    <w:p w14:paraId="568DF07F" w14:textId="568B62C5" w:rsidR="00A77881"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jc w:val="both"/>
        <w:rPr>
          <w:rFonts w:ascii="Arial" w:hAnsi="Arial" w:cs="Arial"/>
          <w:sz w:val="24"/>
          <w:szCs w:val="24"/>
        </w:rPr>
      </w:pPr>
      <w:r w:rsidRPr="00A77881">
        <w:rPr>
          <w:rFonts w:ascii="Arial" w:hAnsi="Arial" w:cs="Arial"/>
          <w:sz w:val="24"/>
          <w:szCs w:val="24"/>
        </w:rPr>
        <w:t xml:space="preserve">For the (optional) additional information questions there were four comments </w:t>
      </w:r>
    </w:p>
    <w:p w14:paraId="36CCA231"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(19%) talking about the way the participants had been shaped negatively by the </w:t>
      </w:r>
    </w:p>
    <w:p w14:paraId="12EC6161"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experience, with the most frequent themes being difficult experiences (24%), </w:t>
      </w:r>
    </w:p>
    <w:p w14:paraId="7E05796B"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being shaped in a negative way (19%), negative comments about their parents </w:t>
      </w:r>
    </w:p>
    <w:p w14:paraId="6C0CDEDC" w14:textId="77777777" w:rsid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24"/>
          <w:szCs w:val="24"/>
        </w:rPr>
      </w:pPr>
      <w:r>
        <w:rPr>
          <w:rFonts w:ascii="Arial" w:hAnsi="Arial" w:cs="Arial"/>
          <w:sz w:val="24"/>
          <w:szCs w:val="24"/>
        </w:rPr>
        <w:t xml:space="preserve">     </w:t>
      </w:r>
      <w:r w:rsidR="002C62AF" w:rsidRPr="00A41823">
        <w:rPr>
          <w:rFonts w:ascii="Arial" w:hAnsi="Arial" w:cs="Arial"/>
          <w:sz w:val="24"/>
          <w:szCs w:val="24"/>
        </w:rPr>
        <w:t xml:space="preserve">(19%) and family conflict (14%), suggesting that those with less positive </w:t>
      </w:r>
    </w:p>
    <w:p w14:paraId="41BA81CA" w14:textId="683926DE" w:rsidR="00A77881" w:rsidRPr="00A77881" w:rsidRDefault="00A77881" w:rsidP="00A77881">
      <w:pPr>
        <w:pBdr>
          <w:top w:val="single" w:sz="4" w:space="1" w:color="auto"/>
          <w:left w:val="single" w:sz="4" w:space="4" w:color="auto"/>
          <w:bottom w:val="single" w:sz="4" w:space="1" w:color="auto"/>
          <w:right w:val="single" w:sz="4" w:space="4" w:color="auto"/>
        </w:pBdr>
        <w:shd w:val="clear" w:color="auto" w:fill="CAEDFB" w:themeFill="accent4" w:themeFillTint="33"/>
        <w:spacing w:line="240" w:lineRule="auto"/>
        <w:ind w:left="360"/>
        <w:jc w:val="both"/>
        <w:rPr>
          <w:rFonts w:ascii="Arial" w:hAnsi="Arial" w:cs="Arial"/>
          <w:sz w:val="16"/>
          <w:szCs w:val="16"/>
        </w:rPr>
      </w:pPr>
      <w:r>
        <w:rPr>
          <w:rFonts w:ascii="Arial" w:hAnsi="Arial" w:cs="Arial"/>
          <w:sz w:val="24"/>
          <w:szCs w:val="24"/>
        </w:rPr>
        <w:t xml:space="preserve">     </w:t>
      </w:r>
      <w:r w:rsidR="002C62AF" w:rsidRPr="00A41823">
        <w:rPr>
          <w:rFonts w:ascii="Arial" w:hAnsi="Arial" w:cs="Arial"/>
          <w:sz w:val="24"/>
          <w:szCs w:val="24"/>
        </w:rPr>
        <w:t xml:space="preserve">experiences were more willing to </w:t>
      </w:r>
      <w:r w:rsidR="00F02FA8">
        <w:rPr>
          <w:rFonts w:ascii="Arial" w:hAnsi="Arial" w:cs="Arial"/>
          <w:sz w:val="24"/>
          <w:szCs w:val="24"/>
        </w:rPr>
        <w:t xml:space="preserve">answer this question and to </w:t>
      </w:r>
      <w:r w:rsidR="002C62AF" w:rsidRPr="00A41823">
        <w:rPr>
          <w:rFonts w:ascii="Arial" w:hAnsi="Arial" w:cs="Arial"/>
          <w:sz w:val="24"/>
          <w:szCs w:val="24"/>
        </w:rPr>
        <w:t xml:space="preserve">write at length. </w:t>
      </w:r>
    </w:p>
    <w:p w14:paraId="1221FDC2" w14:textId="657A15BE" w:rsidR="00A77881"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360" w:lineRule="auto"/>
        <w:jc w:val="both"/>
        <w:rPr>
          <w:rFonts w:ascii="Arial" w:hAnsi="Arial" w:cs="Arial"/>
          <w:sz w:val="24"/>
          <w:szCs w:val="24"/>
        </w:rPr>
      </w:pPr>
      <w:r w:rsidRPr="00A77881">
        <w:rPr>
          <w:rFonts w:ascii="Arial" w:hAnsi="Arial" w:cs="Arial"/>
          <w:sz w:val="24"/>
          <w:szCs w:val="24"/>
        </w:rPr>
        <w:t>The most frequent theme (41% of coded extracts) for the answer to the question about the best thing was a positive effect on the participant’s character e.g. being more empathetic, rather than a positive statement about the experience itself. 15 comments (18%) related to having a better understanding of disability.</w:t>
      </w:r>
    </w:p>
    <w:p w14:paraId="26FB275D" w14:textId="033444C9" w:rsidR="00A77881"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360" w:lineRule="auto"/>
        <w:jc w:val="both"/>
        <w:rPr>
          <w:rFonts w:ascii="Arial" w:hAnsi="Arial" w:cs="Arial"/>
          <w:sz w:val="24"/>
          <w:szCs w:val="24"/>
        </w:rPr>
      </w:pPr>
      <w:r w:rsidRPr="00A77881">
        <w:rPr>
          <w:rFonts w:ascii="Arial" w:hAnsi="Arial" w:cs="Arial"/>
          <w:sz w:val="24"/>
          <w:szCs w:val="24"/>
        </w:rPr>
        <w:t>Whilst 22 comments (27%) were made about a positive quality of their sibling</w:t>
      </w:r>
      <w:r w:rsidR="00F02FA8" w:rsidRPr="00A77881">
        <w:rPr>
          <w:rFonts w:ascii="Arial" w:hAnsi="Arial" w:cs="Arial"/>
          <w:sz w:val="24"/>
          <w:szCs w:val="24"/>
        </w:rPr>
        <w:t>,</w:t>
      </w:r>
      <w:r w:rsidRPr="00A77881">
        <w:rPr>
          <w:rFonts w:ascii="Arial" w:hAnsi="Arial" w:cs="Arial"/>
          <w:sz w:val="24"/>
          <w:szCs w:val="24"/>
        </w:rPr>
        <w:t xml:space="preserve"> this was still only the third most frequent theme.</w:t>
      </w:r>
    </w:p>
    <w:p w14:paraId="082445C6" w14:textId="7E3EEF7E" w:rsidR="002C62AF" w:rsidRPr="00A77881" w:rsidRDefault="002C62AF" w:rsidP="00A77881">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CAEDFB" w:themeFill="accent4" w:themeFillTint="33"/>
        <w:spacing w:line="360" w:lineRule="auto"/>
        <w:jc w:val="both"/>
        <w:rPr>
          <w:rFonts w:ascii="Arial" w:hAnsi="Arial" w:cs="Arial"/>
          <w:b/>
          <w:bCs/>
          <w:sz w:val="24"/>
          <w:szCs w:val="24"/>
        </w:rPr>
      </w:pPr>
      <w:r w:rsidRPr="00A77881">
        <w:rPr>
          <w:rFonts w:ascii="Arial" w:hAnsi="Arial" w:cs="Arial"/>
          <w:sz w:val="24"/>
          <w:szCs w:val="24"/>
        </w:rPr>
        <w:t xml:space="preserve">When suggesting areas to explore via </w:t>
      </w:r>
      <w:r w:rsidRPr="0051057F">
        <w:rPr>
          <w:rFonts w:ascii="Arial" w:hAnsi="Arial" w:cs="Arial"/>
          <w:sz w:val="24"/>
          <w:szCs w:val="24"/>
        </w:rPr>
        <w:t>interviews</w:t>
      </w:r>
      <w:r w:rsidRPr="00A77881">
        <w:rPr>
          <w:rFonts w:ascii="Arial" w:hAnsi="Arial" w:cs="Arial"/>
          <w:sz w:val="24"/>
          <w:szCs w:val="24"/>
        </w:rPr>
        <w:t>, parents was the most common area suggested</w:t>
      </w:r>
      <w:r w:rsidR="005769ED">
        <w:rPr>
          <w:rFonts w:ascii="Arial" w:hAnsi="Arial" w:cs="Arial"/>
          <w:sz w:val="24"/>
          <w:szCs w:val="24"/>
        </w:rPr>
        <w:t>.</w:t>
      </w:r>
    </w:p>
    <w:p w14:paraId="551828EC" w14:textId="77777777" w:rsidR="007520CF" w:rsidRDefault="007520CF" w:rsidP="007520CF">
      <w:pPr>
        <w:pStyle w:val="ListParagraph"/>
        <w:spacing w:line="360" w:lineRule="auto"/>
        <w:ind w:left="360"/>
        <w:jc w:val="both"/>
        <w:rPr>
          <w:rFonts w:ascii="Arial" w:hAnsi="Arial" w:cs="Arial"/>
          <w:b/>
          <w:bCs/>
          <w:sz w:val="24"/>
          <w:szCs w:val="24"/>
        </w:rPr>
      </w:pPr>
    </w:p>
    <w:p w14:paraId="5F65E20D" w14:textId="77777777" w:rsidR="004D622A" w:rsidRPr="00AF4323" w:rsidRDefault="004D622A" w:rsidP="007520CF">
      <w:pPr>
        <w:pStyle w:val="ListParagraph"/>
        <w:spacing w:line="360" w:lineRule="auto"/>
        <w:ind w:left="360"/>
        <w:jc w:val="both"/>
        <w:rPr>
          <w:rFonts w:ascii="Arial" w:hAnsi="Arial" w:cs="Arial"/>
          <w:b/>
          <w:bCs/>
          <w:sz w:val="24"/>
          <w:szCs w:val="24"/>
        </w:rPr>
      </w:pPr>
    </w:p>
    <w:p w14:paraId="6CC657C4" w14:textId="39555247" w:rsidR="002C62AF" w:rsidRDefault="006573EF" w:rsidP="002458FB">
      <w:pPr>
        <w:spacing w:line="360" w:lineRule="auto"/>
        <w:rPr>
          <w:rFonts w:ascii="Arial" w:hAnsi="Arial" w:cs="Arial"/>
          <w:b/>
          <w:bCs/>
          <w:sz w:val="24"/>
          <w:szCs w:val="24"/>
        </w:rPr>
      </w:pPr>
      <w:r>
        <w:rPr>
          <w:rFonts w:ascii="Arial" w:hAnsi="Arial" w:cs="Arial"/>
          <w:b/>
          <w:bCs/>
          <w:sz w:val="24"/>
          <w:szCs w:val="24"/>
        </w:rPr>
        <w:t xml:space="preserve">3.3 </w:t>
      </w:r>
      <w:r w:rsidR="002C62AF" w:rsidRPr="00A41823">
        <w:rPr>
          <w:rFonts w:ascii="Arial" w:hAnsi="Arial" w:cs="Arial"/>
          <w:b/>
          <w:bCs/>
          <w:sz w:val="24"/>
          <w:szCs w:val="24"/>
        </w:rPr>
        <w:t>Research Findings from Phase 2 Interviews</w:t>
      </w:r>
    </w:p>
    <w:p w14:paraId="1021EDD2" w14:textId="77777777" w:rsidR="002C62AF" w:rsidRPr="00A41823" w:rsidRDefault="002C62AF" w:rsidP="002458FB">
      <w:pPr>
        <w:spacing w:line="360" w:lineRule="auto"/>
        <w:rPr>
          <w:rFonts w:ascii="Arial" w:hAnsi="Arial" w:cs="Arial"/>
          <w:sz w:val="24"/>
          <w:szCs w:val="24"/>
        </w:rPr>
      </w:pPr>
      <w:r>
        <w:rPr>
          <w:rFonts w:ascii="Arial" w:hAnsi="Arial" w:cs="Arial"/>
          <w:b/>
          <w:bCs/>
          <w:sz w:val="24"/>
          <w:szCs w:val="24"/>
        </w:rPr>
        <w:t>Introduction</w:t>
      </w:r>
    </w:p>
    <w:p w14:paraId="00AD4F42" w14:textId="15FE83AF" w:rsidR="002C62AF" w:rsidRPr="0085671E" w:rsidRDefault="002C62AF" w:rsidP="00FA4452">
      <w:pPr>
        <w:spacing w:line="360" w:lineRule="auto"/>
        <w:jc w:val="both"/>
        <w:rPr>
          <w:rFonts w:ascii="Arial" w:hAnsi="Arial" w:cs="Arial"/>
          <w:sz w:val="24"/>
          <w:szCs w:val="24"/>
        </w:rPr>
      </w:pPr>
      <w:r w:rsidRPr="0085671E">
        <w:rPr>
          <w:rFonts w:ascii="Arial" w:hAnsi="Arial" w:cs="Arial"/>
          <w:sz w:val="24"/>
          <w:szCs w:val="24"/>
        </w:rPr>
        <w:t xml:space="preserve">The aim of this </w:t>
      </w:r>
      <w:r w:rsidR="002C1C52" w:rsidRPr="0085671E">
        <w:rPr>
          <w:rFonts w:ascii="Arial" w:hAnsi="Arial" w:cs="Arial"/>
          <w:sz w:val="24"/>
          <w:szCs w:val="24"/>
        </w:rPr>
        <w:t>section</w:t>
      </w:r>
      <w:r w:rsidRPr="0085671E">
        <w:rPr>
          <w:rFonts w:ascii="Arial" w:hAnsi="Arial" w:cs="Arial"/>
          <w:sz w:val="24"/>
          <w:szCs w:val="24"/>
        </w:rPr>
        <w:t xml:space="preserve"> is to discuss the key themes arising from a close reading of the five transcripts.</w:t>
      </w:r>
      <w:r w:rsidR="002C1C52" w:rsidRPr="0085671E">
        <w:rPr>
          <w:rFonts w:ascii="Arial" w:hAnsi="Arial" w:cs="Arial"/>
          <w:sz w:val="24"/>
          <w:szCs w:val="24"/>
        </w:rPr>
        <w:t xml:space="preserve"> Education did not appear as a major theme but is discussed in Chapter </w:t>
      </w:r>
      <w:r w:rsidR="00F37A89" w:rsidRPr="0085671E">
        <w:rPr>
          <w:rFonts w:ascii="Arial" w:hAnsi="Arial" w:cs="Arial"/>
          <w:sz w:val="24"/>
          <w:szCs w:val="24"/>
        </w:rPr>
        <w:t>F</w:t>
      </w:r>
      <w:r w:rsidR="002C1C52" w:rsidRPr="0085671E">
        <w:rPr>
          <w:rFonts w:ascii="Arial" w:hAnsi="Arial" w:cs="Arial"/>
          <w:sz w:val="24"/>
          <w:szCs w:val="24"/>
        </w:rPr>
        <w:t>our because it was a research question.</w:t>
      </w:r>
    </w:p>
    <w:p w14:paraId="13C652C6" w14:textId="348D5EF6" w:rsidR="002C62AF" w:rsidRPr="0085671E" w:rsidRDefault="002C62AF" w:rsidP="00FA4452">
      <w:pPr>
        <w:spacing w:line="360" w:lineRule="auto"/>
        <w:jc w:val="both"/>
        <w:rPr>
          <w:rFonts w:ascii="Arial" w:hAnsi="Arial" w:cs="Arial"/>
          <w:sz w:val="24"/>
          <w:szCs w:val="24"/>
        </w:rPr>
      </w:pPr>
      <w:r w:rsidRPr="0085671E">
        <w:rPr>
          <w:rFonts w:ascii="Arial" w:hAnsi="Arial" w:cs="Arial"/>
          <w:sz w:val="24"/>
          <w:szCs w:val="24"/>
        </w:rPr>
        <w:t xml:space="preserve">The key themes are illustrated in Figure </w:t>
      </w:r>
      <w:r w:rsidR="000C7000" w:rsidRPr="0085671E">
        <w:rPr>
          <w:rFonts w:ascii="Arial" w:hAnsi="Arial" w:cs="Arial"/>
          <w:sz w:val="24"/>
          <w:szCs w:val="24"/>
        </w:rPr>
        <w:t>2</w:t>
      </w:r>
      <w:r w:rsidR="002B17E8" w:rsidRPr="0085671E">
        <w:rPr>
          <w:rFonts w:ascii="Arial" w:hAnsi="Arial" w:cs="Arial"/>
          <w:sz w:val="24"/>
          <w:szCs w:val="24"/>
        </w:rPr>
        <w:t>4</w:t>
      </w:r>
      <w:r w:rsidRPr="0085671E">
        <w:rPr>
          <w:rFonts w:ascii="Arial" w:hAnsi="Arial" w:cs="Arial"/>
          <w:sz w:val="24"/>
          <w:szCs w:val="24"/>
        </w:rPr>
        <w:t xml:space="preserve"> below</w:t>
      </w:r>
      <w:r w:rsidR="00E34553" w:rsidRPr="0085671E">
        <w:rPr>
          <w:rFonts w:ascii="Arial" w:hAnsi="Arial" w:cs="Arial"/>
          <w:sz w:val="24"/>
          <w:szCs w:val="24"/>
        </w:rPr>
        <w:t xml:space="preserve"> </w:t>
      </w:r>
    </w:p>
    <w:p w14:paraId="74A033A3" w14:textId="64A5A2A8" w:rsidR="002C62AF" w:rsidRPr="00A41823" w:rsidRDefault="002C62AF" w:rsidP="007520CF">
      <w:pPr>
        <w:spacing w:line="360" w:lineRule="auto"/>
        <w:rPr>
          <w:rFonts w:ascii="Arial" w:hAnsi="Arial" w:cs="Arial"/>
          <w:sz w:val="24"/>
          <w:szCs w:val="24"/>
        </w:rPr>
      </w:pPr>
      <w:r w:rsidRPr="002C5430">
        <w:rPr>
          <w:rFonts w:ascii="Arial" w:hAnsi="Arial" w:cs="Arial"/>
          <w:b/>
          <w:bCs/>
          <w:sz w:val="24"/>
          <w:szCs w:val="24"/>
        </w:rPr>
        <w:lastRenderedPageBreak/>
        <w:t xml:space="preserve">Figure </w:t>
      </w:r>
      <w:r w:rsidR="000C7000" w:rsidRPr="002C5430">
        <w:rPr>
          <w:rFonts w:ascii="Arial" w:hAnsi="Arial" w:cs="Arial"/>
          <w:b/>
          <w:bCs/>
          <w:sz w:val="24"/>
          <w:szCs w:val="24"/>
        </w:rPr>
        <w:t>2</w:t>
      </w:r>
      <w:r w:rsidR="002B17E8" w:rsidRPr="002C5430">
        <w:rPr>
          <w:rFonts w:ascii="Arial" w:hAnsi="Arial" w:cs="Arial"/>
          <w:b/>
          <w:bCs/>
          <w:sz w:val="24"/>
          <w:szCs w:val="24"/>
        </w:rPr>
        <w:t>4</w:t>
      </w:r>
      <w:r w:rsidR="002C5430">
        <w:rPr>
          <w:rFonts w:ascii="Arial" w:hAnsi="Arial" w:cs="Arial"/>
          <w:sz w:val="24"/>
          <w:szCs w:val="24"/>
        </w:rPr>
        <w:t xml:space="preserve">   </w:t>
      </w:r>
      <w:r w:rsidRPr="00433464">
        <w:rPr>
          <w:rFonts w:ascii="Arial" w:hAnsi="Arial" w:cs="Arial"/>
          <w:sz w:val="24"/>
          <w:szCs w:val="24"/>
        </w:rPr>
        <w:t>Main themes of Phase 2 interviews</w:t>
      </w:r>
      <w:r w:rsidR="00433464" w:rsidRPr="00433464">
        <w:rPr>
          <w:rFonts w:ascii="Arial" w:hAnsi="Arial" w:cs="Arial"/>
          <w:sz w:val="24"/>
          <w:szCs w:val="24"/>
        </w:rPr>
        <w:t xml:space="preserve"> (author’s own graphic)</w:t>
      </w:r>
      <w:r w:rsidR="00433464" w:rsidRPr="00433464">
        <w:rPr>
          <w:rFonts w:ascii="Arial" w:hAnsi="Arial" w:cs="Arial"/>
          <w:noProof/>
          <w:sz w:val="24"/>
          <w:szCs w:val="24"/>
        </w:rPr>
        <w:drawing>
          <wp:inline distT="0" distB="0" distL="0" distR="0" wp14:anchorId="2FBA9E22" wp14:editId="401AE2B7">
            <wp:extent cx="5472430" cy="3968209"/>
            <wp:effectExtent l="0" t="0" r="0" b="0"/>
            <wp:docPr id="4" name="Picture 3" descr="A puzzle with a fly on it&#10;&#10;Description automatically generated">
              <a:extLst xmlns:a="http://schemas.openxmlformats.org/drawingml/2006/main">
                <a:ext uri="{FF2B5EF4-FFF2-40B4-BE49-F238E27FC236}">
                  <a16:creationId xmlns:a16="http://schemas.microsoft.com/office/drawing/2014/main" id="{C6CD2750-71E0-5DAF-619E-4170B743D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uzzle with a fly on it&#10;&#10;Description automatically generated">
                      <a:extLst>
                        <a:ext uri="{FF2B5EF4-FFF2-40B4-BE49-F238E27FC236}">
                          <a16:creationId xmlns:a16="http://schemas.microsoft.com/office/drawing/2014/main" id="{C6CD2750-71E0-5DAF-619E-4170B743DCEE}"/>
                        </a:ext>
                      </a:extLst>
                    </pic:cNvPr>
                    <pic:cNvPicPr>
                      <a:picLocks noChangeAspect="1"/>
                    </pic:cNvPicPr>
                  </pic:nvPicPr>
                  <pic:blipFill rotWithShape="1">
                    <a:blip r:embed="rId45"/>
                    <a:srcRect t="6191"/>
                    <a:stretch/>
                  </pic:blipFill>
                  <pic:spPr bwMode="auto">
                    <a:xfrm>
                      <a:off x="0" y="0"/>
                      <a:ext cx="5477185" cy="3971657"/>
                    </a:xfrm>
                    <a:prstGeom prst="rect">
                      <a:avLst/>
                    </a:prstGeom>
                    <a:ln>
                      <a:noFill/>
                    </a:ln>
                    <a:extLst>
                      <a:ext uri="{53640926-AAD7-44D8-BBD7-CCE9431645EC}">
                        <a14:shadowObscured xmlns:a14="http://schemas.microsoft.com/office/drawing/2010/main"/>
                      </a:ext>
                    </a:extLst>
                  </pic:spPr>
                </pic:pic>
              </a:graphicData>
            </a:graphic>
          </wp:inline>
        </w:drawing>
      </w:r>
    </w:p>
    <w:p w14:paraId="40E9F731" w14:textId="77777777" w:rsidR="002C62AF" w:rsidRPr="00A41823" w:rsidRDefault="002C62AF" w:rsidP="002458FB">
      <w:pPr>
        <w:spacing w:line="360" w:lineRule="auto"/>
        <w:rPr>
          <w:rFonts w:ascii="Arial" w:eastAsia="Times New Roman" w:hAnsi="Arial" w:cs="Arial"/>
          <w:b/>
          <w:bCs/>
          <w:color w:val="000000"/>
          <w:kern w:val="0"/>
          <w:sz w:val="24"/>
          <w:szCs w:val="24"/>
          <w:lang w:eastAsia="en-GB"/>
          <w14:ligatures w14:val="none"/>
        </w:rPr>
      </w:pPr>
    </w:p>
    <w:p w14:paraId="69FAC1D6" w14:textId="0BE2F885" w:rsidR="002C62AF" w:rsidRPr="00A41823" w:rsidRDefault="00FD4810" w:rsidP="002458FB">
      <w:pPr>
        <w:spacing w:line="360" w:lineRule="auto"/>
        <w:rPr>
          <w:rFonts w:ascii="Arial" w:eastAsia="Times New Roman" w:hAnsi="Arial" w:cs="Arial"/>
          <w:b/>
          <w:bCs/>
          <w:color w:val="000000"/>
          <w:kern w:val="0"/>
          <w:sz w:val="24"/>
          <w:szCs w:val="24"/>
          <w:lang w:eastAsia="en-GB"/>
          <w14:ligatures w14:val="none"/>
        </w:rPr>
      </w:pPr>
      <w:r>
        <w:rPr>
          <w:rFonts w:ascii="Arial" w:eastAsia="Times New Roman" w:hAnsi="Arial" w:cs="Arial"/>
          <w:b/>
          <w:bCs/>
          <w:color w:val="000000"/>
          <w:kern w:val="0"/>
          <w:sz w:val="24"/>
          <w:szCs w:val="24"/>
          <w:lang w:eastAsia="en-GB"/>
          <w14:ligatures w14:val="none"/>
        </w:rPr>
        <w:t xml:space="preserve">3.3.1 </w:t>
      </w:r>
      <w:r w:rsidR="002C62AF" w:rsidRPr="00A41823">
        <w:rPr>
          <w:rFonts w:ascii="Arial" w:eastAsia="Times New Roman" w:hAnsi="Arial" w:cs="Arial"/>
          <w:b/>
          <w:bCs/>
          <w:color w:val="000000"/>
          <w:kern w:val="0"/>
          <w:sz w:val="24"/>
          <w:szCs w:val="24"/>
          <w:lang w:eastAsia="en-GB"/>
          <w14:ligatures w14:val="none"/>
        </w:rPr>
        <w:t>Theme One</w:t>
      </w:r>
      <w:r w:rsidR="002C1C52">
        <w:rPr>
          <w:rFonts w:ascii="Arial" w:eastAsia="Times New Roman" w:hAnsi="Arial" w:cs="Arial"/>
          <w:b/>
          <w:bCs/>
          <w:color w:val="000000"/>
          <w:kern w:val="0"/>
          <w:sz w:val="24"/>
          <w:szCs w:val="24"/>
          <w:lang w:eastAsia="en-GB"/>
          <w14:ligatures w14:val="none"/>
        </w:rPr>
        <w:t xml:space="preserve">: </w:t>
      </w:r>
      <w:r w:rsidR="002C62AF" w:rsidRPr="00A41823">
        <w:rPr>
          <w:rFonts w:ascii="Arial" w:eastAsia="Times New Roman" w:hAnsi="Arial" w:cs="Arial"/>
          <w:b/>
          <w:bCs/>
          <w:color w:val="000000"/>
          <w:kern w:val="0"/>
          <w:sz w:val="24"/>
          <w:szCs w:val="24"/>
          <w:lang w:eastAsia="en-GB"/>
          <w14:ligatures w14:val="none"/>
        </w:rPr>
        <w:t>High</w:t>
      </w:r>
      <w:r w:rsidR="000F4279">
        <w:rPr>
          <w:rFonts w:ascii="Arial" w:eastAsia="Times New Roman" w:hAnsi="Arial" w:cs="Arial"/>
          <w:b/>
          <w:bCs/>
          <w:color w:val="000000"/>
          <w:kern w:val="0"/>
          <w:sz w:val="24"/>
          <w:szCs w:val="24"/>
          <w:lang w:eastAsia="en-GB"/>
          <w14:ligatures w14:val="none"/>
        </w:rPr>
        <w:t>s</w:t>
      </w:r>
      <w:r w:rsidR="002C62AF" w:rsidRPr="00A41823">
        <w:rPr>
          <w:rFonts w:ascii="Arial" w:eastAsia="Times New Roman" w:hAnsi="Arial" w:cs="Arial"/>
          <w:b/>
          <w:bCs/>
          <w:color w:val="000000"/>
          <w:kern w:val="0"/>
          <w:sz w:val="24"/>
          <w:szCs w:val="24"/>
          <w:lang w:eastAsia="en-GB"/>
          <w14:ligatures w14:val="none"/>
        </w:rPr>
        <w:t xml:space="preserve"> and </w:t>
      </w:r>
      <w:r w:rsidR="000F4279">
        <w:rPr>
          <w:rFonts w:ascii="Arial" w:eastAsia="Times New Roman" w:hAnsi="Arial" w:cs="Arial"/>
          <w:b/>
          <w:bCs/>
          <w:color w:val="000000"/>
          <w:kern w:val="0"/>
          <w:sz w:val="24"/>
          <w:szCs w:val="24"/>
          <w:lang w:eastAsia="en-GB"/>
          <w14:ligatures w14:val="none"/>
        </w:rPr>
        <w:t>L</w:t>
      </w:r>
      <w:r w:rsidR="002C62AF" w:rsidRPr="00A41823">
        <w:rPr>
          <w:rFonts w:ascii="Arial" w:eastAsia="Times New Roman" w:hAnsi="Arial" w:cs="Arial"/>
          <w:b/>
          <w:bCs/>
          <w:color w:val="000000"/>
          <w:kern w:val="0"/>
          <w:sz w:val="24"/>
          <w:szCs w:val="24"/>
          <w:lang w:eastAsia="en-GB"/>
          <w14:ligatures w14:val="none"/>
        </w:rPr>
        <w:t xml:space="preserve">ows </w:t>
      </w:r>
    </w:p>
    <w:p w14:paraId="53EB3131" w14:textId="7F7A1593" w:rsidR="002C62AF" w:rsidRPr="0051057F" w:rsidRDefault="002C62AF" w:rsidP="00206ED8">
      <w:pPr>
        <w:spacing w:line="360" w:lineRule="auto"/>
        <w:jc w:val="both"/>
        <w:rPr>
          <w:rFonts w:ascii="Arial" w:eastAsia="Times New Roman" w:hAnsi="Arial" w:cs="Arial"/>
          <w:kern w:val="0"/>
          <w:sz w:val="24"/>
          <w:szCs w:val="24"/>
          <w:lang w:eastAsia="en-GB"/>
          <w14:ligatures w14:val="none"/>
        </w:rPr>
      </w:pPr>
      <w:r w:rsidRPr="00A41823">
        <w:rPr>
          <w:rFonts w:ascii="Arial" w:eastAsia="Times New Roman" w:hAnsi="Arial" w:cs="Arial"/>
          <w:kern w:val="0"/>
          <w:sz w:val="24"/>
          <w:szCs w:val="24"/>
          <w:lang w:eastAsia="en-GB"/>
          <w14:ligatures w14:val="none"/>
        </w:rPr>
        <w:t xml:space="preserve">“It was the best of </w:t>
      </w:r>
      <w:r w:rsidR="002018B6" w:rsidRPr="00A41823">
        <w:rPr>
          <w:rFonts w:ascii="Arial" w:eastAsia="Times New Roman" w:hAnsi="Arial" w:cs="Arial"/>
          <w:kern w:val="0"/>
          <w:sz w:val="24"/>
          <w:szCs w:val="24"/>
          <w:lang w:eastAsia="en-GB"/>
          <w14:ligatures w14:val="none"/>
        </w:rPr>
        <w:t>worlds;</w:t>
      </w:r>
      <w:r w:rsidRPr="00A41823">
        <w:rPr>
          <w:rFonts w:ascii="Arial" w:eastAsia="Times New Roman" w:hAnsi="Arial" w:cs="Arial"/>
          <w:kern w:val="0"/>
          <w:sz w:val="24"/>
          <w:szCs w:val="24"/>
          <w:lang w:eastAsia="en-GB"/>
          <w14:ligatures w14:val="none"/>
        </w:rPr>
        <w:t xml:space="preserve"> it was the worst of worlds … </w:t>
      </w:r>
      <w:r w:rsidRPr="00A41823">
        <w:rPr>
          <w:rFonts w:ascii="Arial" w:hAnsi="Arial" w:cs="Arial"/>
          <w:sz w:val="24"/>
          <w:szCs w:val="24"/>
          <w:shd w:val="clear" w:color="auto" w:fill="FFFFFF"/>
        </w:rPr>
        <w:t xml:space="preserve"> it was the season of light, it was the season of darkness, it was the spring of hope, it was the winter of despair” </w:t>
      </w:r>
      <w:r w:rsidRPr="00A41823">
        <w:rPr>
          <w:rFonts w:ascii="Arial" w:eastAsia="Times New Roman" w:hAnsi="Arial" w:cs="Arial"/>
          <w:kern w:val="0"/>
          <w:sz w:val="24"/>
          <w:szCs w:val="24"/>
          <w:lang w:eastAsia="en-GB"/>
          <w14:ligatures w14:val="none"/>
        </w:rPr>
        <w:t>(Dickens, 1859/</w:t>
      </w:r>
      <w:r w:rsidR="00706296">
        <w:rPr>
          <w:rFonts w:ascii="Arial" w:eastAsia="Times New Roman" w:hAnsi="Arial" w:cs="Arial"/>
          <w:kern w:val="0"/>
          <w:sz w:val="24"/>
          <w:szCs w:val="24"/>
          <w:lang w:eastAsia="en-GB"/>
          <w14:ligatures w14:val="none"/>
        </w:rPr>
        <w:t xml:space="preserve"> </w:t>
      </w:r>
      <w:r w:rsidRPr="00A41823">
        <w:rPr>
          <w:rFonts w:ascii="Arial" w:eastAsia="Times New Roman" w:hAnsi="Arial" w:cs="Arial"/>
          <w:kern w:val="0"/>
          <w:sz w:val="24"/>
          <w:szCs w:val="24"/>
          <w:lang w:eastAsia="en-GB"/>
          <w14:ligatures w14:val="none"/>
        </w:rPr>
        <w:t>2012, p.3)</w:t>
      </w:r>
      <w:r w:rsidR="002939EE">
        <w:rPr>
          <w:rFonts w:ascii="Arial" w:eastAsia="Times New Roman" w:hAnsi="Arial" w:cs="Arial"/>
          <w:kern w:val="0"/>
          <w:sz w:val="24"/>
          <w:szCs w:val="24"/>
          <w:lang w:eastAsia="en-GB"/>
          <w14:ligatures w14:val="none"/>
        </w:rPr>
        <w:t>.</w:t>
      </w:r>
    </w:p>
    <w:p w14:paraId="1D1B7302" w14:textId="44906B39" w:rsidR="002939EE" w:rsidRPr="0051057F" w:rsidRDefault="002939EE" w:rsidP="00206ED8">
      <w:pPr>
        <w:spacing w:line="360" w:lineRule="auto"/>
        <w:jc w:val="both"/>
        <w:rPr>
          <w:rFonts w:ascii="Arial" w:eastAsia="Times New Roman" w:hAnsi="Arial" w:cs="Arial"/>
          <w:kern w:val="0"/>
          <w:sz w:val="24"/>
          <w:szCs w:val="24"/>
          <w:lang w:eastAsia="en-GB"/>
          <w14:ligatures w14:val="none"/>
        </w:rPr>
      </w:pPr>
      <w:r w:rsidRPr="0051057F">
        <w:rPr>
          <w:rFonts w:ascii="Arial" w:eastAsia="Times New Roman" w:hAnsi="Arial" w:cs="Arial"/>
          <w:kern w:val="0"/>
          <w:sz w:val="24"/>
          <w:szCs w:val="24"/>
          <w:lang w:eastAsia="en-GB"/>
          <w14:ligatures w14:val="none"/>
        </w:rPr>
        <w:t xml:space="preserve">Here Dickens, </w:t>
      </w:r>
      <w:r w:rsidR="007520CF" w:rsidRPr="0051057F">
        <w:rPr>
          <w:rFonts w:ascii="Arial" w:eastAsia="Times New Roman" w:hAnsi="Arial" w:cs="Arial"/>
          <w:kern w:val="0"/>
          <w:sz w:val="24"/>
          <w:szCs w:val="24"/>
          <w:lang w:eastAsia="en-GB"/>
          <w14:ligatures w14:val="none"/>
        </w:rPr>
        <w:t>describes</w:t>
      </w:r>
      <w:r w:rsidRPr="0051057F">
        <w:rPr>
          <w:rFonts w:ascii="Arial" w:eastAsia="Times New Roman" w:hAnsi="Arial" w:cs="Arial"/>
          <w:kern w:val="0"/>
          <w:sz w:val="24"/>
          <w:szCs w:val="24"/>
          <w:lang w:eastAsia="en-GB"/>
          <w14:ligatures w14:val="none"/>
        </w:rPr>
        <w:t xml:space="preserve"> a world</w:t>
      </w:r>
      <w:r w:rsidR="007520CF" w:rsidRPr="0051057F">
        <w:rPr>
          <w:rFonts w:ascii="Arial" w:eastAsia="Times New Roman" w:hAnsi="Arial" w:cs="Arial"/>
          <w:kern w:val="0"/>
          <w:sz w:val="24"/>
          <w:szCs w:val="24"/>
          <w:lang w:eastAsia="en-GB"/>
          <w14:ligatures w14:val="none"/>
        </w:rPr>
        <w:t xml:space="preserve"> </w:t>
      </w:r>
      <w:r w:rsidRPr="0051057F">
        <w:rPr>
          <w:rFonts w:ascii="Arial" w:eastAsia="Times New Roman" w:hAnsi="Arial" w:cs="Arial"/>
          <w:kern w:val="0"/>
          <w:sz w:val="24"/>
          <w:szCs w:val="24"/>
          <w:lang w:eastAsia="en-GB"/>
          <w14:ligatures w14:val="none"/>
        </w:rPr>
        <w:t xml:space="preserve">where the desired and the undesired exist alongside each other. This also </w:t>
      </w:r>
      <w:r w:rsidR="006D5DD7" w:rsidRPr="0051057F">
        <w:rPr>
          <w:rFonts w:ascii="Arial" w:eastAsia="Times New Roman" w:hAnsi="Arial" w:cs="Arial"/>
          <w:kern w:val="0"/>
          <w:sz w:val="24"/>
          <w:szCs w:val="24"/>
          <w:lang w:eastAsia="en-GB"/>
          <w14:ligatures w14:val="none"/>
        </w:rPr>
        <w:t>described</w:t>
      </w:r>
      <w:r w:rsidRPr="0051057F">
        <w:rPr>
          <w:rFonts w:ascii="Arial" w:eastAsia="Times New Roman" w:hAnsi="Arial" w:cs="Arial"/>
          <w:kern w:val="0"/>
          <w:sz w:val="24"/>
          <w:szCs w:val="24"/>
          <w:lang w:eastAsia="en-GB"/>
          <w14:ligatures w14:val="none"/>
        </w:rPr>
        <w:t xml:space="preserve"> the experiences of many of my </w:t>
      </w:r>
      <w:r w:rsidR="00FC7FA6" w:rsidRPr="0051057F">
        <w:rPr>
          <w:rFonts w:ascii="Arial" w:eastAsia="Times New Roman" w:hAnsi="Arial" w:cs="Arial"/>
          <w:kern w:val="0"/>
          <w:sz w:val="24"/>
          <w:szCs w:val="24"/>
          <w:lang w:eastAsia="en-GB"/>
          <w14:ligatures w14:val="none"/>
        </w:rPr>
        <w:t>participants</w:t>
      </w:r>
      <w:r w:rsidR="00F0154A" w:rsidRPr="0051057F">
        <w:rPr>
          <w:rFonts w:ascii="Arial" w:eastAsia="Times New Roman" w:hAnsi="Arial" w:cs="Arial"/>
          <w:kern w:val="0"/>
          <w:sz w:val="24"/>
          <w:szCs w:val="24"/>
          <w:lang w:eastAsia="en-GB"/>
          <w14:ligatures w14:val="none"/>
        </w:rPr>
        <w:t xml:space="preserve"> whose lives were full of paradoxes. The interviewees clearly loved their siblings but had </w:t>
      </w:r>
      <w:r w:rsidR="006D5DD7" w:rsidRPr="0051057F">
        <w:rPr>
          <w:rFonts w:ascii="Arial" w:eastAsia="Times New Roman" w:hAnsi="Arial" w:cs="Arial"/>
          <w:kern w:val="0"/>
          <w:sz w:val="24"/>
          <w:szCs w:val="24"/>
          <w:lang w:eastAsia="en-GB"/>
          <w14:ligatures w14:val="none"/>
        </w:rPr>
        <w:t>had difficult experiences, meaning their lives had both joy and sadness, pride</w:t>
      </w:r>
      <w:r w:rsidR="00484676" w:rsidRPr="0051057F">
        <w:rPr>
          <w:rFonts w:ascii="Arial" w:eastAsia="Times New Roman" w:hAnsi="Arial" w:cs="Arial"/>
          <w:kern w:val="0"/>
          <w:sz w:val="24"/>
          <w:szCs w:val="24"/>
          <w:lang w:eastAsia="en-GB"/>
          <w14:ligatures w14:val="none"/>
        </w:rPr>
        <w:t xml:space="preserve"> and pain</w:t>
      </w:r>
      <w:r w:rsidR="006D5DD7" w:rsidRPr="0051057F">
        <w:rPr>
          <w:rFonts w:ascii="Arial" w:eastAsia="Times New Roman" w:hAnsi="Arial" w:cs="Arial"/>
          <w:kern w:val="0"/>
          <w:sz w:val="24"/>
          <w:szCs w:val="24"/>
          <w:lang w:eastAsia="en-GB"/>
          <w14:ligatures w14:val="none"/>
        </w:rPr>
        <w:t>.</w:t>
      </w:r>
    </w:p>
    <w:p w14:paraId="00CB07B6" w14:textId="77777777" w:rsidR="002C62AF" w:rsidRPr="0085671E" w:rsidRDefault="002C62AF" w:rsidP="00206ED8">
      <w:pPr>
        <w:spacing w:line="360" w:lineRule="auto"/>
        <w:jc w:val="both"/>
        <w:rPr>
          <w:rFonts w:ascii="Arial" w:eastAsia="Times New Roman" w:hAnsi="Arial" w:cs="Arial"/>
          <w:kern w:val="0"/>
          <w:sz w:val="24"/>
          <w:szCs w:val="24"/>
          <w:lang w:eastAsia="en-GB"/>
          <w14:ligatures w14:val="none"/>
        </w:rPr>
      </w:pPr>
      <w:r w:rsidRPr="0085671E">
        <w:rPr>
          <w:rFonts w:ascii="Arial" w:eastAsia="Times New Roman" w:hAnsi="Arial" w:cs="Arial"/>
          <w:kern w:val="0"/>
          <w:sz w:val="24"/>
          <w:szCs w:val="24"/>
          <w:lang w:eastAsia="en-GB"/>
          <w14:ligatures w14:val="none"/>
        </w:rPr>
        <w:t>All the participants talked about the positives and negatives of growing up with a sibling with additional needs, best described by Georgia who summed up her experience of having a sister with a life-limiting condition as</w:t>
      </w:r>
    </w:p>
    <w:p w14:paraId="07F37B9B" w14:textId="77777777" w:rsidR="002C62AF" w:rsidRPr="0085671E" w:rsidRDefault="002C62AF" w:rsidP="002458FB">
      <w:pPr>
        <w:spacing w:line="360" w:lineRule="auto"/>
        <w:ind w:left="720"/>
        <w:rPr>
          <w:rFonts w:ascii="Arial" w:eastAsia="Times New Roman" w:hAnsi="Arial" w:cs="Arial"/>
          <w:kern w:val="0"/>
          <w:sz w:val="24"/>
          <w:szCs w:val="24"/>
          <w:lang w:eastAsia="en-GB"/>
          <w14:ligatures w14:val="none"/>
        </w:rPr>
      </w:pPr>
      <w:r w:rsidRPr="0085671E">
        <w:rPr>
          <w:rFonts w:ascii="Arial" w:eastAsia="Times New Roman" w:hAnsi="Arial" w:cs="Arial"/>
          <w:kern w:val="0"/>
          <w:sz w:val="24"/>
          <w:szCs w:val="24"/>
          <w:lang w:eastAsia="en-GB"/>
          <w14:ligatures w14:val="none"/>
        </w:rPr>
        <w:t xml:space="preserve">“Shit … but perfect at the same time, like special, it was just magic like it was just happy all the time, even in the bad bits. We were always laughing. I think it actually brought us closer together as a family” </w:t>
      </w:r>
    </w:p>
    <w:p w14:paraId="22D99C6A" w14:textId="01D42BC5" w:rsidR="002C62AF" w:rsidRPr="0085671E" w:rsidRDefault="002C62AF" w:rsidP="00206ED8">
      <w:pPr>
        <w:spacing w:line="360" w:lineRule="auto"/>
        <w:jc w:val="both"/>
        <w:rPr>
          <w:rFonts w:ascii="Arial" w:hAnsi="Arial" w:cs="Arial"/>
          <w:kern w:val="0"/>
          <w:sz w:val="24"/>
          <w:szCs w:val="24"/>
        </w:rPr>
      </w:pPr>
      <w:r w:rsidRPr="0085671E">
        <w:rPr>
          <w:rFonts w:ascii="Arial" w:eastAsia="Times New Roman" w:hAnsi="Arial" w:cs="Arial"/>
          <w:kern w:val="0"/>
          <w:sz w:val="24"/>
          <w:szCs w:val="24"/>
          <w:lang w:eastAsia="en-GB"/>
          <w14:ligatures w14:val="none"/>
        </w:rPr>
        <w:lastRenderedPageBreak/>
        <w:t>Georgia went on to talk about her experiences as “bittersweet” and even “</w:t>
      </w:r>
      <w:r w:rsidRPr="0085671E">
        <w:rPr>
          <w:rFonts w:ascii="Arial" w:hAnsi="Arial" w:cs="Arial"/>
          <w:kern w:val="0"/>
          <w:sz w:val="24"/>
          <w:szCs w:val="24"/>
        </w:rPr>
        <w:t>I don't know like it's weird to explain but I wouldn't have had it any other way as horrible as that sounds</w:t>
      </w:r>
      <w:r w:rsidR="00D0023D">
        <w:rPr>
          <w:rFonts w:ascii="Arial" w:hAnsi="Arial" w:cs="Arial"/>
          <w:kern w:val="0"/>
          <w:sz w:val="24"/>
          <w:szCs w:val="24"/>
        </w:rPr>
        <w:t>”.</w:t>
      </w:r>
      <w:r w:rsidRPr="0085671E">
        <w:rPr>
          <w:rFonts w:ascii="Arial" w:hAnsi="Arial" w:cs="Arial"/>
          <w:kern w:val="0"/>
          <w:sz w:val="24"/>
          <w:szCs w:val="24"/>
        </w:rPr>
        <w:t xml:space="preserve"> She described what it was like once her sister exceeded her life expectancy:</w:t>
      </w:r>
    </w:p>
    <w:p w14:paraId="115248D8" w14:textId="0F8E478F"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eastAsia="Times New Roman" w:hAnsi="Arial" w:cs="Arial"/>
          <w:kern w:val="0"/>
          <w:sz w:val="24"/>
          <w:szCs w:val="24"/>
          <w:lang w:eastAsia="en-GB"/>
          <w14:ligatures w14:val="none"/>
        </w:rPr>
      </w:pPr>
      <w:r w:rsidRPr="0085671E">
        <w:rPr>
          <w:rFonts w:ascii="Arial" w:eastAsia="Times New Roman" w:hAnsi="Arial" w:cs="Arial"/>
          <w:kern w:val="0"/>
          <w:sz w:val="24"/>
          <w:szCs w:val="24"/>
          <w:lang w:eastAsia="en-GB"/>
          <w14:ligatures w14:val="none"/>
        </w:rPr>
        <w:t>“Obviously, them 12 years you were waiting for something to happen then got to 12 and it was like every birthday, every Christmas, every New Year's Eve was bittersweet bittersweet like you found yourself overthinking it what it would be like and even though you don't want to, but it's always sort of there</w:t>
      </w:r>
      <w:r w:rsidRPr="0085671E">
        <w:rPr>
          <w:rFonts w:ascii="Arial" w:hAnsi="Arial" w:cs="Arial"/>
          <w:kern w:val="0"/>
          <w:sz w:val="24"/>
          <w:szCs w:val="24"/>
        </w:rPr>
        <w:t>”</w:t>
      </w:r>
      <w:r w:rsidR="00F02FA8" w:rsidRPr="0085671E">
        <w:rPr>
          <w:rFonts w:ascii="Arial" w:hAnsi="Arial" w:cs="Arial"/>
          <w:kern w:val="0"/>
          <w:sz w:val="24"/>
          <w:szCs w:val="24"/>
        </w:rPr>
        <w:t>,</w:t>
      </w:r>
    </w:p>
    <w:p w14:paraId="1CC13663" w14:textId="5246074C" w:rsidR="002C62AF" w:rsidRPr="0085671E" w:rsidRDefault="00F02FA8"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eastAsia="Times New Roman" w:hAnsi="Arial" w:cs="Arial"/>
          <w:kern w:val="0"/>
          <w:sz w:val="24"/>
          <w:szCs w:val="24"/>
          <w:lang w:eastAsia="en-GB"/>
          <w14:ligatures w14:val="none"/>
        </w:rPr>
        <w:t>i</w:t>
      </w:r>
      <w:r w:rsidR="002C62AF" w:rsidRPr="0085671E">
        <w:rPr>
          <w:rFonts w:ascii="Arial" w:eastAsia="Times New Roman" w:hAnsi="Arial" w:cs="Arial"/>
          <w:kern w:val="0"/>
          <w:sz w:val="24"/>
          <w:szCs w:val="24"/>
          <w:lang w:eastAsia="en-GB"/>
          <w14:ligatures w14:val="none"/>
        </w:rPr>
        <w:t>llustrating that not only were Georgia’s experiences a mix of highs and lows but that she could feel positive and negative emotions even in the same moment.</w:t>
      </w:r>
    </w:p>
    <w:p w14:paraId="3B5040BB" w14:textId="6899F3DD"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eastAsia="Times New Roman" w:hAnsi="Arial" w:cs="Arial"/>
          <w:kern w:val="0"/>
          <w:sz w:val="24"/>
          <w:szCs w:val="24"/>
          <w:lang w:eastAsia="en-GB"/>
          <w14:ligatures w14:val="none"/>
        </w:rPr>
        <w:t xml:space="preserve">Jenny told me that </w:t>
      </w:r>
      <w:r w:rsidRPr="0085671E">
        <w:rPr>
          <w:rFonts w:ascii="Arial" w:hAnsi="Arial" w:cs="Arial"/>
          <w:kern w:val="0"/>
          <w:sz w:val="24"/>
          <w:szCs w:val="24"/>
        </w:rPr>
        <w:t xml:space="preserve">when she had seen my email inviting her to be interviewed her initial reaction had been: “I can't wait to let you know all about like the negatives and things but actually …  I don’t feel like there are that many … I guess my </w:t>
      </w:r>
      <w:r w:rsidRPr="0085671E">
        <w:rPr>
          <w:rFonts w:ascii="Arial" w:hAnsi="Arial" w:cs="Arial"/>
          <w:i/>
          <w:iCs/>
          <w:kern w:val="0"/>
          <w:sz w:val="24"/>
          <w:szCs w:val="24"/>
        </w:rPr>
        <w:t>my</w:t>
      </w:r>
      <w:r w:rsidRPr="0085671E">
        <w:rPr>
          <w:rFonts w:ascii="Arial" w:hAnsi="Arial" w:cs="Arial"/>
          <w:kern w:val="0"/>
          <w:sz w:val="24"/>
          <w:szCs w:val="24"/>
        </w:rPr>
        <w:t xml:space="preserve"> negatives are things that I've ascribed to myself</w:t>
      </w:r>
      <w:r w:rsidR="00D0023D">
        <w:rPr>
          <w:rFonts w:ascii="Arial" w:hAnsi="Arial" w:cs="Arial"/>
          <w:kern w:val="0"/>
          <w:sz w:val="24"/>
          <w:szCs w:val="24"/>
        </w:rPr>
        <w:t>”.</w:t>
      </w:r>
      <w:r w:rsidRPr="0085671E">
        <w:rPr>
          <w:rFonts w:ascii="Arial" w:hAnsi="Arial" w:cs="Arial"/>
          <w:kern w:val="0"/>
          <w:sz w:val="24"/>
          <w:szCs w:val="24"/>
        </w:rPr>
        <w:t xml:space="preserve"> </w:t>
      </w:r>
    </w:p>
    <w:p w14:paraId="10D01014" w14:textId="66AFDFB4" w:rsidR="002C62AF" w:rsidRPr="006D5DD7"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6D5DD7">
        <w:rPr>
          <w:rFonts w:ascii="Arial" w:hAnsi="Arial" w:cs="Arial"/>
          <w:kern w:val="0"/>
          <w:sz w:val="24"/>
          <w:szCs w:val="24"/>
        </w:rPr>
        <w:t>Childhood memories were talked about as largely positive. Jenny said, “We’ve always had … a very close kind of bond … we had a very happy childhood</w:t>
      </w:r>
      <w:r w:rsidR="00D0023D">
        <w:rPr>
          <w:rFonts w:ascii="Arial" w:hAnsi="Arial" w:cs="Arial"/>
          <w:kern w:val="0"/>
          <w:sz w:val="24"/>
          <w:szCs w:val="24"/>
        </w:rPr>
        <w:t>”.</w:t>
      </w:r>
      <w:r w:rsidRPr="006D5DD7">
        <w:rPr>
          <w:rFonts w:ascii="Arial" w:hAnsi="Arial" w:cs="Arial"/>
          <w:kern w:val="0"/>
          <w:sz w:val="24"/>
          <w:szCs w:val="24"/>
        </w:rPr>
        <w:t xml:space="preserve"> Lucy described her sister as “fun” and a really important person in her life.</w:t>
      </w:r>
    </w:p>
    <w:p w14:paraId="19058BA9" w14:textId="7A585AD0" w:rsidR="002C62AF" w:rsidRPr="0051057F"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6D5DD7">
        <w:rPr>
          <w:rFonts w:ascii="Arial" w:hAnsi="Arial" w:cs="Arial"/>
          <w:kern w:val="0"/>
          <w:sz w:val="24"/>
          <w:szCs w:val="24"/>
        </w:rPr>
        <w:t>Sometimes the sisters talked about their sibling with great admiration, affection, and fondness. Sabrina talked about Josh, her elder brother as “… probably the only child in a wheelchair that they’ve known to just zoom up and down the corridors and everyone’s like idolising him because he was really smart and really great</w:t>
      </w:r>
      <w:r w:rsidR="00D0023D">
        <w:rPr>
          <w:rFonts w:ascii="Arial" w:hAnsi="Arial" w:cs="Arial"/>
          <w:kern w:val="0"/>
          <w:sz w:val="24"/>
          <w:szCs w:val="24"/>
        </w:rPr>
        <w:t>”.</w:t>
      </w:r>
      <w:r w:rsidRPr="006D5DD7">
        <w:rPr>
          <w:rFonts w:ascii="Arial" w:hAnsi="Arial" w:cs="Arial"/>
          <w:kern w:val="0"/>
          <w:sz w:val="24"/>
          <w:szCs w:val="24"/>
        </w:rPr>
        <w:t xml:space="preserve"> She went on </w:t>
      </w:r>
      <w:r w:rsidRPr="0051057F">
        <w:rPr>
          <w:rFonts w:ascii="Arial" w:hAnsi="Arial" w:cs="Arial"/>
          <w:kern w:val="0"/>
          <w:sz w:val="24"/>
          <w:szCs w:val="24"/>
        </w:rPr>
        <w:t xml:space="preserve">to talk about what an inspiration Josh had been. He had gone on to </w:t>
      </w:r>
      <w:r w:rsidR="006D5DD7" w:rsidRPr="0051057F">
        <w:rPr>
          <w:rFonts w:ascii="Arial" w:hAnsi="Arial" w:cs="Arial"/>
          <w:kern w:val="0"/>
          <w:sz w:val="24"/>
          <w:szCs w:val="24"/>
        </w:rPr>
        <w:t xml:space="preserve">study at a </w:t>
      </w:r>
      <w:r w:rsidR="004E704E" w:rsidRPr="0051057F">
        <w:rPr>
          <w:rFonts w:ascii="Arial" w:hAnsi="Arial" w:cs="Arial"/>
          <w:kern w:val="0"/>
          <w:sz w:val="24"/>
          <w:szCs w:val="24"/>
        </w:rPr>
        <w:t xml:space="preserve">prestigious </w:t>
      </w:r>
      <w:r w:rsidRPr="0051057F">
        <w:rPr>
          <w:rFonts w:ascii="Arial" w:hAnsi="Arial" w:cs="Arial"/>
          <w:kern w:val="0"/>
          <w:sz w:val="24"/>
          <w:szCs w:val="24"/>
        </w:rPr>
        <w:t>University:</w:t>
      </w:r>
    </w:p>
    <w:p w14:paraId="04CB954F" w14:textId="2AA0CFFB" w:rsidR="002C62AF" w:rsidRPr="006D5DD7"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1057F">
        <w:rPr>
          <w:rFonts w:ascii="Arial" w:hAnsi="Arial" w:cs="Arial"/>
          <w:kern w:val="0"/>
          <w:sz w:val="24"/>
          <w:szCs w:val="24"/>
        </w:rPr>
        <w:t>“I think like he’s everyone’s aspiration to be honest, with what he’s been able to do … he was way behind in school because of all the time he’s spent in hospital and suddenly he’s off doing his</w:t>
      </w:r>
      <w:r w:rsidR="004E704E" w:rsidRPr="0051057F">
        <w:rPr>
          <w:rFonts w:ascii="Arial" w:hAnsi="Arial" w:cs="Arial"/>
          <w:kern w:val="0"/>
          <w:sz w:val="24"/>
          <w:szCs w:val="24"/>
        </w:rPr>
        <w:t xml:space="preserve"> [postgraduate study] </w:t>
      </w:r>
      <w:r w:rsidRPr="0051057F">
        <w:rPr>
          <w:rFonts w:ascii="Arial" w:hAnsi="Arial" w:cs="Arial"/>
          <w:kern w:val="0"/>
          <w:sz w:val="24"/>
          <w:szCs w:val="24"/>
        </w:rPr>
        <w:t xml:space="preserve">right now. </w:t>
      </w:r>
      <w:r w:rsidRPr="006D5DD7">
        <w:rPr>
          <w:rFonts w:ascii="Arial" w:hAnsi="Arial" w:cs="Arial"/>
          <w:kern w:val="0"/>
          <w:sz w:val="24"/>
          <w:szCs w:val="24"/>
        </w:rPr>
        <w:t>That’s amazing</w:t>
      </w:r>
      <w:r w:rsidR="006847D1">
        <w:rPr>
          <w:rFonts w:ascii="Arial" w:hAnsi="Arial" w:cs="Arial"/>
          <w:kern w:val="0"/>
          <w:sz w:val="24"/>
          <w:szCs w:val="24"/>
        </w:rPr>
        <w:t>”.</w:t>
      </w:r>
      <w:r w:rsidRPr="006D5DD7">
        <w:rPr>
          <w:rFonts w:ascii="Arial" w:hAnsi="Arial" w:cs="Arial"/>
          <w:kern w:val="0"/>
          <w:sz w:val="24"/>
          <w:szCs w:val="24"/>
        </w:rPr>
        <w:t xml:space="preserve"> </w:t>
      </w:r>
    </w:p>
    <w:p w14:paraId="112BB30C" w14:textId="77777777" w:rsidR="002C62AF" w:rsidRPr="006D5DD7"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6D5DD7">
        <w:rPr>
          <w:rFonts w:ascii="Arial" w:hAnsi="Arial" w:cs="Arial"/>
          <w:kern w:val="0"/>
          <w:sz w:val="24"/>
          <w:szCs w:val="24"/>
        </w:rPr>
        <w:t>Georgia kept circling back to her happy memories of her late sister:</w:t>
      </w:r>
    </w:p>
    <w:p w14:paraId="54808170" w14:textId="659D6275"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6D5DD7">
        <w:rPr>
          <w:rFonts w:ascii="Arial" w:hAnsi="Arial" w:cs="Arial"/>
          <w:kern w:val="0"/>
          <w:sz w:val="24"/>
          <w:szCs w:val="24"/>
        </w:rPr>
        <w:t xml:space="preserve">“Oh, I miss having that little warm thing in my nook. I miss getting up on a Saturday morning to give her a bath and give </w:t>
      </w:r>
      <w:r w:rsidR="0092485C" w:rsidRPr="006D5DD7">
        <w:rPr>
          <w:rFonts w:ascii="Arial" w:hAnsi="Arial" w:cs="Arial"/>
          <w:kern w:val="0"/>
          <w:sz w:val="24"/>
          <w:szCs w:val="24"/>
        </w:rPr>
        <w:t>‘</w:t>
      </w:r>
      <w:r w:rsidRPr="006D5DD7">
        <w:rPr>
          <w:rFonts w:ascii="Arial" w:hAnsi="Arial" w:cs="Arial"/>
          <w:kern w:val="0"/>
          <w:sz w:val="24"/>
          <w:szCs w:val="24"/>
        </w:rPr>
        <w:t xml:space="preserve">er </w:t>
      </w:r>
      <w:r w:rsidR="0092485C" w:rsidRPr="006D5DD7">
        <w:rPr>
          <w:rFonts w:ascii="Arial" w:hAnsi="Arial" w:cs="Arial"/>
          <w:kern w:val="0"/>
          <w:sz w:val="24"/>
          <w:szCs w:val="24"/>
        </w:rPr>
        <w:t>‘</w:t>
      </w:r>
      <w:r w:rsidRPr="006D5DD7">
        <w:rPr>
          <w:rFonts w:ascii="Arial" w:hAnsi="Arial" w:cs="Arial"/>
          <w:kern w:val="0"/>
          <w:sz w:val="24"/>
          <w:szCs w:val="24"/>
        </w:rPr>
        <w:t xml:space="preserve">er breakfast through a tube while she sings us a song … she was just always so happy … if I could keep </w:t>
      </w:r>
      <w:r w:rsidRPr="0085671E">
        <w:rPr>
          <w:rFonts w:ascii="Arial" w:hAnsi="Arial" w:cs="Arial"/>
          <w:kern w:val="0"/>
          <w:sz w:val="24"/>
          <w:szCs w:val="24"/>
        </w:rPr>
        <w:lastRenderedPageBreak/>
        <w:t>her forever the ways she was … that would be amazing, but I wouldn’t change it</w:t>
      </w:r>
      <w:r w:rsidR="00D0023D">
        <w:rPr>
          <w:rFonts w:ascii="Arial" w:hAnsi="Arial" w:cs="Arial"/>
          <w:kern w:val="0"/>
          <w:sz w:val="24"/>
          <w:szCs w:val="24"/>
        </w:rPr>
        <w:t>”.</w:t>
      </w:r>
      <w:r w:rsidRPr="0085671E">
        <w:rPr>
          <w:rFonts w:ascii="Arial" w:hAnsi="Arial" w:cs="Arial"/>
          <w:kern w:val="0"/>
          <w:sz w:val="24"/>
          <w:szCs w:val="24"/>
        </w:rPr>
        <w:t xml:space="preserve"> </w:t>
      </w:r>
    </w:p>
    <w:p w14:paraId="60F29AB9" w14:textId="115BF978"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Although sometimes the sisters alluded to difficult times, they would then put a positive spin on the outcomes. Georgia, Jenny, and Lucy all talked about the positive impact on their character of growing up with a sister with additional needs. Both Lucy and Georgia said it had made them better people and Jenny attributed her empathy as due to “being through all the crap that you go through and actually just learning from it</w:t>
      </w:r>
      <w:r w:rsidR="00D0023D">
        <w:rPr>
          <w:rFonts w:ascii="Arial" w:hAnsi="Arial" w:cs="Arial"/>
          <w:kern w:val="0"/>
          <w:sz w:val="24"/>
          <w:szCs w:val="24"/>
        </w:rPr>
        <w:t>”.</w:t>
      </w:r>
      <w:r w:rsidRPr="0085671E">
        <w:rPr>
          <w:rFonts w:ascii="Arial" w:hAnsi="Arial" w:cs="Arial"/>
          <w:kern w:val="0"/>
          <w:sz w:val="24"/>
          <w:szCs w:val="24"/>
        </w:rPr>
        <w:t xml:space="preserve"> </w:t>
      </w:r>
    </w:p>
    <w:p w14:paraId="5626A0C5" w14:textId="538DC8F3"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Sometimes the participants talked explicitly about recognising these two extremes of their experiences. </w:t>
      </w:r>
      <w:r w:rsidRPr="0085671E">
        <w:rPr>
          <w:rFonts w:ascii="Arial" w:eastAsia="Times New Roman" w:hAnsi="Arial" w:cs="Arial"/>
          <w:kern w:val="0"/>
          <w:sz w:val="24"/>
          <w:szCs w:val="24"/>
          <w:lang w:eastAsia="en-GB"/>
          <w14:ligatures w14:val="none"/>
        </w:rPr>
        <w:t xml:space="preserve">Georgia weighed up the effect which her experiences had had on her physical and mental health against her personal growth and concluded that the “positives outweigh the negatives” and Jenny described her </w:t>
      </w:r>
      <w:r w:rsidRPr="0085671E">
        <w:rPr>
          <w:rFonts w:ascii="Arial" w:hAnsi="Arial" w:cs="Arial"/>
          <w:kern w:val="0"/>
          <w:sz w:val="24"/>
          <w:szCs w:val="24"/>
        </w:rPr>
        <w:t>“in-depth understanding” of other people</w:t>
      </w:r>
      <w:r w:rsidR="0092485C" w:rsidRPr="0085671E">
        <w:rPr>
          <w:rFonts w:ascii="Arial" w:hAnsi="Arial" w:cs="Arial"/>
          <w:kern w:val="0"/>
          <w:sz w:val="24"/>
          <w:szCs w:val="24"/>
        </w:rPr>
        <w:t xml:space="preserve"> and how</w:t>
      </w:r>
      <w:r w:rsidRPr="0085671E">
        <w:rPr>
          <w:rFonts w:ascii="Arial" w:hAnsi="Arial" w:cs="Arial"/>
          <w:kern w:val="0"/>
          <w:sz w:val="24"/>
          <w:szCs w:val="24"/>
        </w:rPr>
        <w:t xml:space="preserve"> “sometimes that’s a blessing and sometimes that’s a curse</w:t>
      </w:r>
      <w:r w:rsidR="00D0023D">
        <w:rPr>
          <w:rFonts w:ascii="Arial" w:hAnsi="Arial" w:cs="Arial"/>
          <w:kern w:val="0"/>
          <w:sz w:val="24"/>
          <w:szCs w:val="24"/>
        </w:rPr>
        <w:t>”.</w:t>
      </w:r>
    </w:p>
    <w:p w14:paraId="679916CE" w14:textId="08C6E40F" w:rsidR="006E59C6" w:rsidRDefault="006E59C6" w:rsidP="006E59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b/>
          <w:bCs/>
          <w:color w:val="434343"/>
          <w:kern w:val="0"/>
          <w:sz w:val="24"/>
          <w:szCs w:val="24"/>
        </w:rPr>
      </w:pPr>
      <w:r>
        <w:rPr>
          <w:rFonts w:ascii="Arial" w:hAnsi="Arial" w:cs="Arial"/>
          <w:b/>
          <w:bCs/>
          <w:color w:val="434343"/>
          <w:kern w:val="0"/>
          <w:sz w:val="24"/>
          <w:szCs w:val="24"/>
        </w:rPr>
        <w:t>3.3.2 Theme Two: Fly on the wall</w:t>
      </w:r>
    </w:p>
    <w:p w14:paraId="3DAE9E6C" w14:textId="4CD4F7E1" w:rsidR="006E59C6" w:rsidRPr="0051057F" w:rsidRDefault="006E59C6" w:rsidP="00FA44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 xml:space="preserve">Throughout the interviews and especially when reviewing the transcripts, I was struck by how much the participants talked about others rather than themselves and how much insight they provided into the world of others through their descriptions of family and school experiences. When they did speak in </w:t>
      </w:r>
      <w:r w:rsidR="003C66DC" w:rsidRPr="0051057F">
        <w:rPr>
          <w:rFonts w:ascii="Arial" w:hAnsi="Arial" w:cs="Arial"/>
          <w:kern w:val="0"/>
          <w:sz w:val="24"/>
          <w:szCs w:val="24"/>
        </w:rPr>
        <w:t xml:space="preserve">the first </w:t>
      </w:r>
      <w:r w:rsidRPr="0051057F">
        <w:rPr>
          <w:rFonts w:ascii="Arial" w:hAnsi="Arial" w:cs="Arial"/>
          <w:kern w:val="0"/>
          <w:sz w:val="24"/>
          <w:szCs w:val="24"/>
        </w:rPr>
        <w:t xml:space="preserve">person this was nearly always </w:t>
      </w:r>
      <w:r w:rsidR="006D5DD7" w:rsidRPr="0051057F">
        <w:rPr>
          <w:rFonts w:ascii="Arial" w:hAnsi="Arial" w:cs="Arial"/>
          <w:kern w:val="0"/>
          <w:sz w:val="24"/>
          <w:szCs w:val="24"/>
        </w:rPr>
        <w:t>talking about themselves observing or reflecting, using phrases such as</w:t>
      </w:r>
      <w:r w:rsidRPr="0051057F">
        <w:rPr>
          <w:rFonts w:ascii="Arial" w:hAnsi="Arial" w:cs="Arial"/>
          <w:kern w:val="0"/>
          <w:sz w:val="24"/>
          <w:szCs w:val="24"/>
        </w:rPr>
        <w:t xml:space="preserve"> “I remember” and “I think</w:t>
      </w:r>
      <w:r w:rsidR="00D0023D" w:rsidRPr="0051057F">
        <w:rPr>
          <w:rFonts w:ascii="Arial" w:hAnsi="Arial" w:cs="Arial"/>
          <w:kern w:val="0"/>
          <w:sz w:val="24"/>
          <w:szCs w:val="24"/>
        </w:rPr>
        <w:t>”.</w:t>
      </w:r>
      <w:r w:rsidR="0072664E" w:rsidRPr="0051057F">
        <w:rPr>
          <w:rFonts w:ascii="Arial" w:hAnsi="Arial" w:cs="Arial"/>
          <w:kern w:val="0"/>
          <w:sz w:val="24"/>
          <w:szCs w:val="24"/>
        </w:rPr>
        <w:t xml:space="preserve"> Initially, this reminded me of a camera operator filming a scene. However, on reflection, I realised that “fly on the wall” was a better metaphor because when a scene is being filmed the camera operator is very obvious to those around them</w:t>
      </w:r>
      <w:r w:rsidR="006D5DD7" w:rsidRPr="0051057F">
        <w:rPr>
          <w:rFonts w:ascii="Arial" w:hAnsi="Arial" w:cs="Arial"/>
          <w:kern w:val="0"/>
          <w:sz w:val="24"/>
          <w:szCs w:val="24"/>
        </w:rPr>
        <w:t xml:space="preserve"> and sometimes a distraction from the action of the central characters</w:t>
      </w:r>
      <w:r w:rsidR="003C66DC" w:rsidRPr="0051057F">
        <w:rPr>
          <w:rFonts w:ascii="Arial" w:hAnsi="Arial" w:cs="Arial"/>
          <w:kern w:val="0"/>
          <w:sz w:val="24"/>
          <w:szCs w:val="24"/>
        </w:rPr>
        <w:t xml:space="preserve">, whereas a fly may go unnoticed. </w:t>
      </w:r>
    </w:p>
    <w:p w14:paraId="19B69C10" w14:textId="11B90ECA" w:rsidR="00FD4810" w:rsidRPr="00A41823" w:rsidRDefault="00FD4810"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b/>
          <w:bCs/>
          <w:color w:val="434343"/>
          <w:kern w:val="0"/>
          <w:sz w:val="24"/>
          <w:szCs w:val="24"/>
        </w:rPr>
      </w:pPr>
      <w:r>
        <w:rPr>
          <w:rFonts w:ascii="Arial" w:hAnsi="Arial" w:cs="Arial"/>
          <w:b/>
          <w:bCs/>
          <w:color w:val="434343"/>
          <w:kern w:val="0"/>
          <w:sz w:val="24"/>
          <w:szCs w:val="24"/>
        </w:rPr>
        <w:t xml:space="preserve">3.3.2i Unobtrusive </w:t>
      </w:r>
    </w:p>
    <w:p w14:paraId="51460806" w14:textId="76E2ECD4"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Because of the subject matter of the research</w:t>
      </w:r>
      <w:r w:rsidR="002C1C52" w:rsidRPr="0085671E">
        <w:rPr>
          <w:rFonts w:ascii="Arial" w:hAnsi="Arial" w:cs="Arial"/>
          <w:kern w:val="0"/>
          <w:sz w:val="24"/>
          <w:szCs w:val="24"/>
        </w:rPr>
        <w:t xml:space="preserve"> and because of previous literature which I had read</w:t>
      </w:r>
      <w:r w:rsidRPr="0085671E">
        <w:rPr>
          <w:rFonts w:ascii="Arial" w:hAnsi="Arial" w:cs="Arial"/>
          <w:kern w:val="0"/>
          <w:sz w:val="24"/>
          <w:szCs w:val="24"/>
        </w:rPr>
        <w:t xml:space="preserve">, I had expected the participants to talk about themselves and their own experiences. However, they talked much more about other people, their parents, their siblings with additional needs and the world of special educational needs and disability (SEND). Georgia and Jenny also talked in depth about their brothers, who had been less involved than they had and who had both struggled with school and their </w:t>
      </w:r>
      <w:r w:rsidRPr="0085671E">
        <w:rPr>
          <w:rFonts w:ascii="Arial" w:hAnsi="Arial" w:cs="Arial"/>
          <w:kern w:val="0"/>
          <w:sz w:val="24"/>
          <w:szCs w:val="24"/>
        </w:rPr>
        <w:lastRenderedPageBreak/>
        <w:t>emotions, speculating that their brothers had found their family situation difficult yet had not been able to articulate their feelings.</w:t>
      </w:r>
    </w:p>
    <w:p w14:paraId="06AEA480" w14:textId="2312753E" w:rsidR="002C62AF" w:rsidRPr="00A4182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color w:val="202124"/>
          <w:spacing w:val="3"/>
          <w:kern w:val="0"/>
          <w:sz w:val="24"/>
          <w:szCs w:val="24"/>
          <w:lang w:eastAsia="en-GB"/>
          <w14:ligatures w14:val="none"/>
        </w:rPr>
      </w:pPr>
      <w:r w:rsidRPr="0085671E">
        <w:rPr>
          <w:rFonts w:ascii="Arial" w:hAnsi="Arial" w:cs="Arial"/>
          <w:kern w:val="0"/>
          <w:sz w:val="24"/>
          <w:szCs w:val="24"/>
        </w:rPr>
        <w:t xml:space="preserve">The metaphor of the fly on the wall seemed pertinent because people only notice the fly if it draws attention to itself. </w:t>
      </w:r>
      <w:r w:rsidR="002C1C52" w:rsidRPr="0085671E">
        <w:rPr>
          <w:rFonts w:ascii="Arial" w:hAnsi="Arial" w:cs="Arial"/>
          <w:kern w:val="0"/>
          <w:sz w:val="24"/>
          <w:szCs w:val="24"/>
        </w:rPr>
        <w:t>The participants talked very much from</w:t>
      </w:r>
      <w:r w:rsidR="00522155" w:rsidRPr="0085671E">
        <w:rPr>
          <w:rFonts w:ascii="Arial" w:hAnsi="Arial" w:cs="Arial"/>
          <w:kern w:val="0"/>
          <w:sz w:val="24"/>
          <w:szCs w:val="24"/>
        </w:rPr>
        <w:t xml:space="preserve"> </w:t>
      </w:r>
      <w:r w:rsidR="00EF1DA7" w:rsidRPr="0085671E">
        <w:rPr>
          <w:rFonts w:ascii="Arial" w:hAnsi="Arial" w:cs="Arial"/>
          <w:kern w:val="0"/>
          <w:sz w:val="24"/>
          <w:szCs w:val="24"/>
        </w:rPr>
        <w:t xml:space="preserve">an </w:t>
      </w:r>
      <w:r w:rsidR="00522155" w:rsidRPr="0085671E">
        <w:rPr>
          <w:rFonts w:ascii="Arial" w:hAnsi="Arial" w:cs="Arial"/>
          <w:kern w:val="0"/>
          <w:sz w:val="24"/>
          <w:szCs w:val="24"/>
        </w:rPr>
        <w:t>observer</w:t>
      </w:r>
      <w:r w:rsidR="002C1C52" w:rsidRPr="0085671E">
        <w:rPr>
          <w:rFonts w:ascii="Arial" w:hAnsi="Arial" w:cs="Arial"/>
          <w:kern w:val="0"/>
          <w:sz w:val="24"/>
          <w:szCs w:val="24"/>
        </w:rPr>
        <w:t xml:space="preserve"> perspective</w:t>
      </w:r>
      <w:r w:rsidR="00EF1DA7" w:rsidRPr="0085671E">
        <w:rPr>
          <w:rFonts w:ascii="Arial" w:hAnsi="Arial" w:cs="Arial"/>
          <w:kern w:val="0"/>
          <w:sz w:val="24"/>
          <w:szCs w:val="24"/>
        </w:rPr>
        <w:t>, a</w:t>
      </w:r>
      <w:r w:rsidR="0092485C" w:rsidRPr="0085671E">
        <w:rPr>
          <w:rFonts w:ascii="Arial" w:hAnsi="Arial" w:cs="Arial"/>
          <w:kern w:val="0"/>
          <w:sz w:val="24"/>
          <w:szCs w:val="24"/>
        </w:rPr>
        <w:t>nd u</w:t>
      </w:r>
      <w:r w:rsidRPr="0085671E">
        <w:rPr>
          <w:rFonts w:ascii="Arial" w:hAnsi="Arial" w:cs="Arial"/>
          <w:kern w:val="0"/>
          <w:sz w:val="24"/>
          <w:szCs w:val="24"/>
        </w:rPr>
        <w:t xml:space="preserve">nderneath the surface of the main themes, it appeared that the siblings </w:t>
      </w:r>
      <w:r w:rsidR="00EF1DA7" w:rsidRPr="0085671E">
        <w:rPr>
          <w:rFonts w:ascii="Arial" w:hAnsi="Arial" w:cs="Arial"/>
          <w:kern w:val="0"/>
          <w:sz w:val="24"/>
          <w:szCs w:val="24"/>
        </w:rPr>
        <w:t xml:space="preserve">had in some ways </w:t>
      </w:r>
      <w:r w:rsidRPr="0085671E">
        <w:rPr>
          <w:rFonts w:ascii="Arial" w:hAnsi="Arial" w:cs="Arial"/>
          <w:kern w:val="0"/>
          <w:sz w:val="24"/>
          <w:szCs w:val="24"/>
        </w:rPr>
        <w:t xml:space="preserve">been invisible. There was very little sense of “what about me?”  in the </w:t>
      </w:r>
      <w:r w:rsidRPr="0051057F">
        <w:rPr>
          <w:rFonts w:ascii="Arial" w:hAnsi="Arial" w:cs="Arial"/>
          <w:kern w:val="0"/>
          <w:sz w:val="24"/>
          <w:szCs w:val="24"/>
        </w:rPr>
        <w:t xml:space="preserve">participants’ narratives and sometimes it seemed almost as if the participants felt that they had no right to personal support. However, it was clear that </w:t>
      </w:r>
      <w:r w:rsidR="003F3BF1" w:rsidRPr="0051057F">
        <w:rPr>
          <w:rFonts w:ascii="Arial" w:hAnsi="Arial" w:cs="Arial"/>
          <w:kern w:val="0"/>
          <w:sz w:val="24"/>
          <w:szCs w:val="24"/>
        </w:rPr>
        <w:t xml:space="preserve">participants </w:t>
      </w:r>
      <w:r w:rsidR="00F0154A" w:rsidRPr="0051057F">
        <w:rPr>
          <w:rFonts w:ascii="Arial" w:hAnsi="Arial" w:cs="Arial"/>
          <w:kern w:val="0"/>
          <w:sz w:val="24"/>
          <w:szCs w:val="24"/>
        </w:rPr>
        <w:t>had</w:t>
      </w:r>
      <w:r w:rsidR="006600EA" w:rsidRPr="0051057F">
        <w:rPr>
          <w:rFonts w:ascii="Arial" w:hAnsi="Arial" w:cs="Arial"/>
          <w:kern w:val="0"/>
          <w:sz w:val="24"/>
          <w:szCs w:val="24"/>
        </w:rPr>
        <w:t xml:space="preserve"> often behaved in ways which did not draw </w:t>
      </w:r>
      <w:r w:rsidRPr="0051057F">
        <w:rPr>
          <w:rFonts w:ascii="Arial" w:hAnsi="Arial" w:cs="Arial"/>
          <w:kern w:val="0"/>
          <w:sz w:val="24"/>
          <w:szCs w:val="24"/>
        </w:rPr>
        <w:t xml:space="preserve">attention to themselves at school. Jenny talked about how “I kind of just went under the radar” and Georgia described how she “… seemed quite healthy because I was a smiley kid </w:t>
      </w:r>
      <w:bookmarkStart w:id="23" w:name="_Hlk165284531"/>
      <w:r w:rsidRPr="0051057F">
        <w:rPr>
          <w:rFonts w:ascii="Arial" w:hAnsi="Arial" w:cs="Arial"/>
          <w:kern w:val="0"/>
          <w:sz w:val="24"/>
          <w:szCs w:val="24"/>
        </w:rPr>
        <w:t>“but was</w:t>
      </w:r>
      <w:r w:rsidR="0092485C" w:rsidRPr="0051057F">
        <w:rPr>
          <w:rFonts w:ascii="Arial" w:hAnsi="Arial" w:cs="Arial"/>
          <w:kern w:val="0"/>
          <w:sz w:val="24"/>
          <w:szCs w:val="24"/>
        </w:rPr>
        <w:t xml:space="preserve"> really</w:t>
      </w:r>
      <w:r w:rsidRPr="0051057F">
        <w:rPr>
          <w:rFonts w:ascii="Arial" w:hAnsi="Arial" w:cs="Arial"/>
          <w:kern w:val="0"/>
          <w:sz w:val="24"/>
          <w:szCs w:val="24"/>
        </w:rPr>
        <w:t xml:space="preserve"> “just very good at hiding it all … I never sort of cried at school … I took it home and then dealt with it</w:t>
      </w:r>
      <w:r w:rsidRPr="0051057F">
        <w:rPr>
          <w:rFonts w:ascii="Arial" w:hAnsi="Arial" w:cs="Arial"/>
          <w:strike/>
          <w:kern w:val="0"/>
          <w:sz w:val="24"/>
          <w:szCs w:val="24"/>
        </w:rPr>
        <w:t>,</w:t>
      </w:r>
      <w:r w:rsidRPr="0051057F">
        <w:rPr>
          <w:rFonts w:ascii="Arial" w:hAnsi="Arial" w:cs="Arial"/>
          <w:kern w:val="0"/>
          <w:sz w:val="24"/>
          <w:szCs w:val="24"/>
        </w:rPr>
        <w:t xml:space="preserve"> myself later on</w:t>
      </w:r>
      <w:r w:rsidR="00D0023D" w:rsidRPr="0051057F">
        <w:rPr>
          <w:rFonts w:ascii="Arial" w:hAnsi="Arial" w:cs="Arial"/>
          <w:kern w:val="0"/>
          <w:sz w:val="24"/>
          <w:szCs w:val="24"/>
        </w:rPr>
        <w:t>”.</w:t>
      </w:r>
    </w:p>
    <w:p w14:paraId="74E97F90" w14:textId="58A3FF86" w:rsidR="002C62AF" w:rsidRPr="0085671E" w:rsidRDefault="006D5DD7"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C</w:t>
      </w:r>
      <w:r w:rsidR="002C62AF" w:rsidRPr="0051057F">
        <w:rPr>
          <w:rFonts w:ascii="Arial" w:hAnsi="Arial" w:cs="Arial"/>
          <w:kern w:val="0"/>
          <w:sz w:val="24"/>
          <w:szCs w:val="24"/>
        </w:rPr>
        <w:t xml:space="preserve">omments from </w:t>
      </w:r>
      <w:r w:rsidRPr="0051057F">
        <w:rPr>
          <w:rFonts w:ascii="Arial" w:hAnsi="Arial" w:cs="Arial"/>
          <w:kern w:val="0"/>
          <w:sz w:val="24"/>
          <w:szCs w:val="24"/>
        </w:rPr>
        <w:t xml:space="preserve">those who I interviewed often </w:t>
      </w:r>
      <w:r w:rsidR="003F3BF1" w:rsidRPr="0051057F">
        <w:rPr>
          <w:rFonts w:ascii="Arial" w:hAnsi="Arial" w:cs="Arial"/>
          <w:kern w:val="0"/>
          <w:sz w:val="24"/>
          <w:szCs w:val="24"/>
        </w:rPr>
        <w:t xml:space="preserve">echoed </w:t>
      </w:r>
      <w:r w:rsidRPr="0051057F">
        <w:rPr>
          <w:rFonts w:ascii="Arial" w:hAnsi="Arial" w:cs="Arial"/>
          <w:kern w:val="0"/>
          <w:sz w:val="24"/>
          <w:szCs w:val="24"/>
        </w:rPr>
        <w:t xml:space="preserve">those of </w:t>
      </w:r>
      <w:r w:rsidR="002C62AF" w:rsidRPr="0051057F">
        <w:rPr>
          <w:rFonts w:ascii="Arial" w:hAnsi="Arial" w:cs="Arial"/>
          <w:kern w:val="0"/>
          <w:sz w:val="24"/>
          <w:szCs w:val="24"/>
        </w:rPr>
        <w:t>some survey respondents</w:t>
      </w:r>
      <w:r w:rsidR="0051057F" w:rsidRPr="0051057F">
        <w:rPr>
          <w:rFonts w:ascii="Arial" w:hAnsi="Arial" w:cs="Arial"/>
          <w:kern w:val="0"/>
          <w:sz w:val="24"/>
          <w:szCs w:val="24"/>
        </w:rPr>
        <w:t xml:space="preserve"> </w:t>
      </w:r>
      <w:r w:rsidR="000F79E7" w:rsidRPr="0051057F">
        <w:rPr>
          <w:rFonts w:ascii="Arial" w:hAnsi="Arial" w:cs="Arial"/>
          <w:kern w:val="0"/>
          <w:sz w:val="24"/>
          <w:szCs w:val="24"/>
        </w:rPr>
        <w:t xml:space="preserve">who described </w:t>
      </w:r>
      <w:r w:rsidR="002C62AF" w:rsidRPr="0051057F">
        <w:rPr>
          <w:rFonts w:ascii="Arial" w:hAnsi="Arial" w:cs="Arial"/>
          <w:kern w:val="0"/>
          <w:sz w:val="24"/>
          <w:szCs w:val="24"/>
        </w:rPr>
        <w:t>being “cast aside” (</w:t>
      </w:r>
      <w:r w:rsidR="00480793" w:rsidRPr="0051057F">
        <w:rPr>
          <w:rFonts w:ascii="Arial" w:hAnsi="Arial" w:cs="Arial"/>
          <w:kern w:val="0"/>
          <w:sz w:val="24"/>
          <w:szCs w:val="24"/>
        </w:rPr>
        <w:t>P</w:t>
      </w:r>
      <w:r w:rsidR="002C62AF" w:rsidRPr="0051057F">
        <w:rPr>
          <w:rFonts w:ascii="Arial" w:hAnsi="Arial" w:cs="Arial"/>
          <w:kern w:val="0"/>
          <w:sz w:val="24"/>
          <w:szCs w:val="24"/>
        </w:rPr>
        <w:t>articipant 1.29) “feeling overlooked” (</w:t>
      </w:r>
      <w:r w:rsidR="00480793" w:rsidRPr="0051057F">
        <w:rPr>
          <w:rFonts w:ascii="Arial" w:hAnsi="Arial" w:cs="Arial"/>
          <w:kern w:val="0"/>
          <w:sz w:val="24"/>
          <w:szCs w:val="24"/>
        </w:rPr>
        <w:t>P</w:t>
      </w:r>
      <w:r w:rsidR="002C62AF" w:rsidRPr="0051057F">
        <w:rPr>
          <w:rFonts w:ascii="Arial" w:hAnsi="Arial" w:cs="Arial"/>
          <w:kern w:val="0"/>
          <w:sz w:val="24"/>
          <w:szCs w:val="24"/>
        </w:rPr>
        <w:t>articipant 1.25) and “being forgotten” (</w:t>
      </w:r>
      <w:r w:rsidR="00480793" w:rsidRPr="0051057F">
        <w:rPr>
          <w:rFonts w:ascii="Arial" w:hAnsi="Arial" w:cs="Arial"/>
          <w:kern w:val="0"/>
          <w:sz w:val="24"/>
          <w:szCs w:val="24"/>
        </w:rPr>
        <w:t>P</w:t>
      </w:r>
      <w:r w:rsidR="002C62AF" w:rsidRPr="0051057F">
        <w:rPr>
          <w:rFonts w:ascii="Arial" w:hAnsi="Arial" w:cs="Arial"/>
          <w:kern w:val="0"/>
          <w:sz w:val="24"/>
          <w:szCs w:val="24"/>
        </w:rPr>
        <w:t xml:space="preserve">articipant </w:t>
      </w:r>
      <w:r w:rsidR="002C62AF" w:rsidRPr="0085671E">
        <w:rPr>
          <w:rFonts w:ascii="Arial" w:hAnsi="Arial" w:cs="Arial"/>
          <w:kern w:val="0"/>
          <w:sz w:val="24"/>
          <w:szCs w:val="24"/>
        </w:rPr>
        <w:t xml:space="preserve">1.31). Participant 1.37 had described her life growing up as leading to depression and </w:t>
      </w:r>
      <w:r w:rsidR="0092485C" w:rsidRPr="0085671E">
        <w:rPr>
          <w:rFonts w:ascii="Arial" w:hAnsi="Arial" w:cs="Arial"/>
          <w:kern w:val="0"/>
          <w:sz w:val="24"/>
          <w:szCs w:val="24"/>
        </w:rPr>
        <w:t>suicidal ideation</w:t>
      </w:r>
      <w:r w:rsidR="002C62AF" w:rsidRPr="0085671E">
        <w:rPr>
          <w:rFonts w:ascii="Arial" w:hAnsi="Arial" w:cs="Arial"/>
          <w:kern w:val="0"/>
          <w:sz w:val="24"/>
          <w:szCs w:val="24"/>
        </w:rPr>
        <w:t xml:space="preserve"> because “I was used as a counsellor and vessel for the family issues, regardless of what my own needs were … and even decades later [I] find it difficult to recognise or voice my own needs</w:t>
      </w:r>
      <w:r w:rsidR="00D0023D">
        <w:rPr>
          <w:rFonts w:ascii="Arial" w:hAnsi="Arial" w:cs="Arial"/>
          <w:kern w:val="0"/>
          <w:sz w:val="24"/>
          <w:szCs w:val="24"/>
        </w:rPr>
        <w:t>”.</w:t>
      </w:r>
      <w:r w:rsidR="002C62AF" w:rsidRPr="0085671E">
        <w:rPr>
          <w:rFonts w:ascii="Arial" w:hAnsi="Arial" w:cs="Arial"/>
          <w:kern w:val="0"/>
          <w:sz w:val="24"/>
          <w:szCs w:val="24"/>
        </w:rPr>
        <w:t xml:space="preserve"> Sabrina too commented that if her mother </w:t>
      </w:r>
      <w:r w:rsidR="003E2473" w:rsidRPr="0085671E">
        <w:rPr>
          <w:rFonts w:ascii="Arial" w:hAnsi="Arial" w:cs="Arial"/>
          <w:kern w:val="0"/>
          <w:sz w:val="24"/>
          <w:szCs w:val="24"/>
        </w:rPr>
        <w:t>had not</w:t>
      </w:r>
      <w:r w:rsidR="002C62AF" w:rsidRPr="0085671E">
        <w:rPr>
          <w:rFonts w:ascii="Arial" w:hAnsi="Arial" w:cs="Arial"/>
          <w:kern w:val="0"/>
          <w:sz w:val="24"/>
          <w:szCs w:val="24"/>
        </w:rPr>
        <w:t xml:space="preserve"> had to be an advocate “as well as having all the kids, then there’d be a lot more time for her, and then</w:t>
      </w:r>
      <w:r w:rsidR="002C62AF" w:rsidRPr="0085671E">
        <w:rPr>
          <w:rFonts w:ascii="Arial" w:hAnsi="Arial" w:cs="Arial"/>
          <w:i/>
          <w:iCs/>
          <w:kern w:val="0"/>
          <w:sz w:val="24"/>
          <w:szCs w:val="24"/>
        </w:rPr>
        <w:t xml:space="preserve"> a lot more time for me</w:t>
      </w:r>
      <w:r w:rsidR="00D0023D">
        <w:rPr>
          <w:rFonts w:ascii="Arial" w:hAnsi="Arial" w:cs="Arial"/>
          <w:kern w:val="0"/>
          <w:sz w:val="24"/>
          <w:szCs w:val="24"/>
        </w:rPr>
        <w:t>”.</w:t>
      </w:r>
    </w:p>
    <w:bookmarkEnd w:id="23"/>
    <w:p w14:paraId="3CCFB8F0" w14:textId="7A2E1305"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Georgia told me she had volunteered to take part in the research because she had once looked online for details about siblings and concluded “There’s nothing. Absolutely nothing. It’s always parents this, parents that, even grandparents seem to have more of a push</w:t>
      </w:r>
      <w:r w:rsidR="00D0023D">
        <w:rPr>
          <w:rFonts w:ascii="Arial" w:hAnsi="Arial" w:cs="Arial"/>
          <w:kern w:val="0"/>
          <w:sz w:val="24"/>
          <w:szCs w:val="24"/>
        </w:rPr>
        <w:t>”.</w:t>
      </w:r>
      <w:r w:rsidRPr="0085671E">
        <w:rPr>
          <w:rFonts w:ascii="Arial" w:hAnsi="Arial" w:cs="Arial"/>
          <w:kern w:val="0"/>
          <w:sz w:val="24"/>
          <w:szCs w:val="24"/>
        </w:rPr>
        <w:t xml:space="preserve"> She had asked fellow siblings, who had voiced “You basically are like an extra parent, and everyone treats you like the help</w:t>
      </w:r>
      <w:r w:rsidR="00D0023D">
        <w:rPr>
          <w:rFonts w:ascii="Arial" w:hAnsi="Arial" w:cs="Arial"/>
          <w:kern w:val="0"/>
          <w:sz w:val="24"/>
          <w:szCs w:val="24"/>
        </w:rPr>
        <w:t>”,</w:t>
      </w:r>
      <w:r w:rsidRPr="0085671E">
        <w:rPr>
          <w:rFonts w:ascii="Arial" w:hAnsi="Arial" w:cs="Arial"/>
          <w:kern w:val="0"/>
          <w:sz w:val="24"/>
          <w:szCs w:val="24"/>
        </w:rPr>
        <w:t xml:space="preserve"> contrasting care for parents </w:t>
      </w:r>
    </w:p>
    <w:p w14:paraId="07F6B252" w14:textId="77777777" w:rsidR="002C62AF" w:rsidRPr="000F79E7"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 xml:space="preserve">“Everywhere I went it was “Your mam’s so good at doing this. Your dad’s so good at doing that … you’ve got to help your mam and dad” … and I was like “What the fuck about me? What am I supposed to do?”  … I’d do anything for anyone … but I never had that from anyone else … I don’t think anyone asked </w:t>
      </w:r>
      <w:r w:rsidRPr="0085671E">
        <w:rPr>
          <w:rFonts w:ascii="Arial" w:hAnsi="Arial" w:cs="Arial"/>
          <w:kern w:val="0"/>
          <w:sz w:val="24"/>
          <w:szCs w:val="24"/>
        </w:rPr>
        <w:lastRenderedPageBreak/>
        <w:t xml:space="preserve">if I was all right even if I went in and said, “Oh she’s poorly” … [it] was never “Are you OK?” It was “How’s your mam? How’s your dad?” </w:t>
      </w:r>
    </w:p>
    <w:p w14:paraId="39371199" w14:textId="77777777" w:rsidR="0092485C" w:rsidRPr="0092485C" w:rsidRDefault="0092485C"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b/>
          <w:bCs/>
          <w:color w:val="434343"/>
          <w:kern w:val="0"/>
          <w:sz w:val="12"/>
          <w:szCs w:val="12"/>
        </w:rPr>
      </w:pPr>
    </w:p>
    <w:p w14:paraId="5A9DB8D0" w14:textId="7D1C13F8" w:rsidR="002C62AF" w:rsidRPr="0051057F" w:rsidRDefault="00FD4810"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kern w:val="0"/>
          <w:sz w:val="24"/>
          <w:szCs w:val="24"/>
        </w:rPr>
      </w:pPr>
      <w:r w:rsidRPr="0051057F">
        <w:rPr>
          <w:rFonts w:ascii="Arial" w:hAnsi="Arial" w:cs="Arial"/>
          <w:b/>
          <w:bCs/>
          <w:kern w:val="0"/>
          <w:sz w:val="24"/>
          <w:szCs w:val="24"/>
        </w:rPr>
        <w:t xml:space="preserve">3.3.2.ii </w:t>
      </w:r>
      <w:r w:rsidR="002C62AF" w:rsidRPr="0051057F">
        <w:rPr>
          <w:rFonts w:ascii="Arial" w:hAnsi="Arial" w:cs="Arial"/>
          <w:b/>
          <w:bCs/>
          <w:kern w:val="0"/>
          <w:sz w:val="24"/>
          <w:szCs w:val="24"/>
        </w:rPr>
        <w:t>Family</w:t>
      </w:r>
    </w:p>
    <w:p w14:paraId="3E9BB438" w14:textId="268EA4A1" w:rsidR="00F0154A" w:rsidRPr="0051057F" w:rsidRDefault="0085671E"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From their viewpoint</w:t>
      </w:r>
      <w:r w:rsidR="00F0154A" w:rsidRPr="0051057F">
        <w:rPr>
          <w:rFonts w:ascii="Arial" w:hAnsi="Arial" w:cs="Arial"/>
          <w:kern w:val="0"/>
          <w:sz w:val="24"/>
          <w:szCs w:val="24"/>
        </w:rPr>
        <w:t xml:space="preserve"> as a fly on the wall, each participant had observed those around them. Observations of family members were described in detail</w:t>
      </w:r>
      <w:r w:rsidR="005C486B" w:rsidRPr="0051057F">
        <w:rPr>
          <w:rFonts w:ascii="Arial" w:hAnsi="Arial" w:cs="Arial"/>
          <w:kern w:val="0"/>
          <w:sz w:val="24"/>
          <w:szCs w:val="24"/>
        </w:rPr>
        <w:t>. I</w:t>
      </w:r>
      <w:r w:rsidR="00F0154A" w:rsidRPr="0051057F">
        <w:rPr>
          <w:rFonts w:ascii="Arial" w:hAnsi="Arial" w:cs="Arial"/>
          <w:kern w:val="0"/>
          <w:sz w:val="24"/>
          <w:szCs w:val="24"/>
        </w:rPr>
        <w:t xml:space="preserve">n particular, </w:t>
      </w:r>
      <w:r w:rsidR="00D44A19" w:rsidRPr="0051057F">
        <w:rPr>
          <w:rFonts w:ascii="Arial" w:hAnsi="Arial" w:cs="Arial"/>
          <w:kern w:val="0"/>
          <w:sz w:val="24"/>
          <w:szCs w:val="24"/>
        </w:rPr>
        <w:t>participants</w:t>
      </w:r>
      <w:r w:rsidR="00F0154A" w:rsidRPr="0051057F">
        <w:rPr>
          <w:rFonts w:ascii="Arial" w:hAnsi="Arial" w:cs="Arial"/>
          <w:kern w:val="0"/>
          <w:sz w:val="24"/>
          <w:szCs w:val="24"/>
        </w:rPr>
        <w:t xml:space="preserve"> talked about family members and especially the </w:t>
      </w:r>
      <w:r w:rsidR="002C62AF" w:rsidRPr="0051057F">
        <w:rPr>
          <w:rFonts w:ascii="Arial" w:hAnsi="Arial" w:cs="Arial"/>
          <w:kern w:val="0"/>
          <w:sz w:val="24"/>
          <w:szCs w:val="24"/>
        </w:rPr>
        <w:t>barriers the family had faced in accessing support.</w:t>
      </w:r>
    </w:p>
    <w:p w14:paraId="3371F4B0" w14:textId="677436AA" w:rsidR="000F79E7" w:rsidRPr="0051057F" w:rsidRDefault="000F79E7"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51057F">
        <w:rPr>
          <w:rFonts w:ascii="Arial" w:hAnsi="Arial" w:cs="Arial"/>
          <w:b/>
          <w:bCs/>
          <w:kern w:val="0"/>
          <w:sz w:val="24"/>
          <w:szCs w:val="24"/>
        </w:rPr>
        <w:t>Parents</w:t>
      </w:r>
    </w:p>
    <w:p w14:paraId="6FC7D9E1" w14:textId="4512993F" w:rsidR="002C62AF" w:rsidRPr="0051057F" w:rsidRDefault="00F0154A"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 xml:space="preserve">When </w:t>
      </w:r>
      <w:r w:rsidR="000F79E7" w:rsidRPr="0051057F">
        <w:rPr>
          <w:rFonts w:ascii="Arial" w:hAnsi="Arial" w:cs="Arial"/>
          <w:kern w:val="0"/>
          <w:sz w:val="24"/>
          <w:szCs w:val="24"/>
        </w:rPr>
        <w:t xml:space="preserve">describing </w:t>
      </w:r>
      <w:r w:rsidRPr="0051057F">
        <w:rPr>
          <w:rFonts w:ascii="Arial" w:hAnsi="Arial" w:cs="Arial"/>
          <w:kern w:val="0"/>
          <w:sz w:val="24"/>
          <w:szCs w:val="24"/>
        </w:rPr>
        <w:t>her parents’ experiences, Jenny</w:t>
      </w:r>
      <w:r w:rsidR="002C62AF" w:rsidRPr="0051057F">
        <w:rPr>
          <w:rFonts w:ascii="Arial" w:hAnsi="Arial" w:cs="Arial"/>
          <w:kern w:val="0"/>
          <w:sz w:val="24"/>
          <w:szCs w:val="24"/>
        </w:rPr>
        <w:t xml:space="preserve"> talked about how her parents had had to go to the Special Educational Needs and Disability (SEND) Tribunal four times. </w:t>
      </w:r>
    </w:p>
    <w:p w14:paraId="60FE702B" w14:textId="75EFF56C" w:rsidR="002C62AF" w:rsidRPr="0051057F"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1057F">
        <w:rPr>
          <w:rFonts w:ascii="Arial" w:hAnsi="Arial" w:cs="Arial"/>
          <w:kern w:val="0"/>
          <w:sz w:val="24"/>
          <w:szCs w:val="24"/>
        </w:rPr>
        <w:t>“They fought for the school then they got the school, but then they had to fight for the transport and then it was something else … there’s still kind of everyday battles and things that they have to do together</w:t>
      </w:r>
      <w:r w:rsidR="006847D1" w:rsidRPr="0051057F">
        <w:rPr>
          <w:rFonts w:ascii="Arial" w:hAnsi="Arial" w:cs="Arial"/>
          <w:kern w:val="0"/>
          <w:sz w:val="24"/>
          <w:szCs w:val="24"/>
        </w:rPr>
        <w:t>”.</w:t>
      </w:r>
      <w:r w:rsidRPr="0051057F">
        <w:rPr>
          <w:rFonts w:ascii="Arial" w:hAnsi="Arial" w:cs="Arial"/>
          <w:kern w:val="0"/>
          <w:sz w:val="24"/>
          <w:szCs w:val="24"/>
        </w:rPr>
        <w:t xml:space="preserve"> </w:t>
      </w:r>
    </w:p>
    <w:p w14:paraId="629F3C2A" w14:textId="3DFD5B87" w:rsidR="001C673D" w:rsidRPr="0051057F" w:rsidRDefault="001C673D"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I was interested that sourcing transport and the need for Jenny’s mother becoming Becca’s chauffeur</w:t>
      </w:r>
      <w:r w:rsidR="00F0154A" w:rsidRPr="0051057F">
        <w:rPr>
          <w:rFonts w:ascii="Arial" w:hAnsi="Arial" w:cs="Arial"/>
          <w:kern w:val="0"/>
          <w:sz w:val="24"/>
          <w:szCs w:val="24"/>
        </w:rPr>
        <w:t xml:space="preserve"> were part of Jenny’s family’s story</w:t>
      </w:r>
      <w:r w:rsidRPr="0051057F">
        <w:rPr>
          <w:rFonts w:ascii="Arial" w:hAnsi="Arial" w:cs="Arial"/>
          <w:kern w:val="0"/>
          <w:sz w:val="24"/>
          <w:szCs w:val="24"/>
        </w:rPr>
        <w:t>. Tirra</w:t>
      </w:r>
      <w:r w:rsidR="006E14B8" w:rsidRPr="0051057F">
        <w:rPr>
          <w:rFonts w:ascii="Arial" w:hAnsi="Arial" w:cs="Arial"/>
          <w:kern w:val="0"/>
          <w:sz w:val="24"/>
          <w:szCs w:val="24"/>
        </w:rPr>
        <w:t>ro</w:t>
      </w:r>
      <w:r w:rsidRPr="0051057F">
        <w:rPr>
          <w:rFonts w:ascii="Arial" w:hAnsi="Arial" w:cs="Arial"/>
          <w:kern w:val="0"/>
          <w:sz w:val="24"/>
          <w:szCs w:val="24"/>
        </w:rPr>
        <w:t xml:space="preserve"> (2024)</w:t>
      </w:r>
      <w:r w:rsidR="006E14B8" w:rsidRPr="0051057F">
        <w:rPr>
          <w:rFonts w:ascii="Arial" w:hAnsi="Arial" w:cs="Arial"/>
          <w:kern w:val="0"/>
          <w:sz w:val="24"/>
          <w:szCs w:val="24"/>
        </w:rPr>
        <w:t xml:space="preserve"> </w:t>
      </w:r>
      <w:r w:rsidR="002E22EF" w:rsidRPr="0051057F">
        <w:rPr>
          <w:rFonts w:ascii="Arial" w:hAnsi="Arial" w:cs="Arial"/>
          <w:kern w:val="0"/>
          <w:sz w:val="24"/>
          <w:szCs w:val="24"/>
        </w:rPr>
        <w:t xml:space="preserve">has </w:t>
      </w:r>
      <w:r w:rsidR="006E14B8" w:rsidRPr="0051057F">
        <w:rPr>
          <w:rFonts w:ascii="Arial" w:hAnsi="Arial" w:cs="Arial"/>
          <w:kern w:val="0"/>
          <w:sz w:val="24"/>
          <w:szCs w:val="24"/>
        </w:rPr>
        <w:t xml:space="preserve">recently highlighted how lack of transport and refusal to provide transport for children and young people with additional needs </w:t>
      </w:r>
      <w:r w:rsidR="005C486B" w:rsidRPr="0051057F">
        <w:rPr>
          <w:rFonts w:ascii="Arial" w:hAnsi="Arial" w:cs="Arial"/>
          <w:kern w:val="0"/>
          <w:sz w:val="24"/>
          <w:szCs w:val="24"/>
        </w:rPr>
        <w:t>causes</w:t>
      </w:r>
      <w:r w:rsidR="006E14B8" w:rsidRPr="0051057F">
        <w:rPr>
          <w:rFonts w:ascii="Arial" w:hAnsi="Arial" w:cs="Arial"/>
          <w:kern w:val="0"/>
          <w:sz w:val="24"/>
          <w:szCs w:val="24"/>
        </w:rPr>
        <w:t xml:space="preserve"> further stress and unpredictability for children and young people with additional needs and their families, and how this is fuelling parents having to give up work. </w:t>
      </w:r>
      <w:r w:rsidR="005C486B" w:rsidRPr="0051057F">
        <w:rPr>
          <w:rFonts w:ascii="Arial" w:hAnsi="Arial" w:cs="Arial"/>
          <w:kern w:val="0"/>
          <w:sz w:val="24"/>
          <w:szCs w:val="24"/>
        </w:rPr>
        <w:t xml:space="preserve">Here Jenny </w:t>
      </w:r>
      <w:r w:rsidR="000F79E7" w:rsidRPr="0051057F">
        <w:rPr>
          <w:rFonts w:ascii="Arial" w:hAnsi="Arial" w:cs="Arial"/>
          <w:kern w:val="0"/>
          <w:sz w:val="24"/>
          <w:szCs w:val="24"/>
        </w:rPr>
        <w:t>described</w:t>
      </w:r>
      <w:r w:rsidR="005C486B" w:rsidRPr="0051057F">
        <w:rPr>
          <w:rFonts w:ascii="Arial" w:hAnsi="Arial" w:cs="Arial"/>
          <w:kern w:val="0"/>
          <w:sz w:val="24"/>
          <w:szCs w:val="24"/>
        </w:rPr>
        <w:t xml:space="preserve"> not </w:t>
      </w:r>
      <w:r w:rsidR="000F79E7" w:rsidRPr="0051057F">
        <w:rPr>
          <w:rFonts w:ascii="Arial" w:hAnsi="Arial" w:cs="Arial"/>
          <w:kern w:val="0"/>
          <w:sz w:val="24"/>
          <w:szCs w:val="24"/>
        </w:rPr>
        <w:t>only</w:t>
      </w:r>
      <w:r w:rsidR="005C486B" w:rsidRPr="0051057F">
        <w:rPr>
          <w:rFonts w:ascii="Arial" w:hAnsi="Arial" w:cs="Arial"/>
          <w:kern w:val="0"/>
          <w:sz w:val="24"/>
          <w:szCs w:val="24"/>
        </w:rPr>
        <w:t xml:space="preserve"> observing her parent’s stress and the financial consequences resulting from her sister’s additional needs</w:t>
      </w:r>
      <w:r w:rsidR="000F79E7" w:rsidRPr="0051057F">
        <w:rPr>
          <w:rFonts w:ascii="Arial" w:hAnsi="Arial" w:cs="Arial"/>
          <w:kern w:val="0"/>
          <w:sz w:val="24"/>
          <w:szCs w:val="24"/>
        </w:rPr>
        <w:t>,</w:t>
      </w:r>
      <w:r w:rsidR="005C486B" w:rsidRPr="0051057F">
        <w:rPr>
          <w:rFonts w:ascii="Arial" w:hAnsi="Arial" w:cs="Arial"/>
          <w:kern w:val="0"/>
          <w:sz w:val="24"/>
          <w:szCs w:val="24"/>
        </w:rPr>
        <w:t xml:space="preserve"> but </w:t>
      </w:r>
      <w:r w:rsidR="000F79E7" w:rsidRPr="0051057F">
        <w:rPr>
          <w:rFonts w:ascii="Arial" w:hAnsi="Arial" w:cs="Arial"/>
          <w:kern w:val="0"/>
          <w:sz w:val="24"/>
          <w:szCs w:val="24"/>
        </w:rPr>
        <w:t xml:space="preserve">how </w:t>
      </w:r>
      <w:r w:rsidR="005C486B" w:rsidRPr="0051057F">
        <w:rPr>
          <w:rFonts w:ascii="Arial" w:hAnsi="Arial" w:cs="Arial"/>
          <w:kern w:val="0"/>
          <w:sz w:val="24"/>
          <w:szCs w:val="24"/>
        </w:rPr>
        <w:t xml:space="preserve">this had </w:t>
      </w:r>
      <w:r w:rsidR="000F79E7" w:rsidRPr="0051057F">
        <w:rPr>
          <w:rFonts w:ascii="Arial" w:hAnsi="Arial" w:cs="Arial"/>
          <w:kern w:val="0"/>
          <w:sz w:val="24"/>
          <w:szCs w:val="24"/>
        </w:rPr>
        <w:t xml:space="preserve">had </w:t>
      </w:r>
      <w:r w:rsidR="005C486B" w:rsidRPr="0051057F">
        <w:rPr>
          <w:rFonts w:ascii="Arial" w:hAnsi="Arial" w:cs="Arial"/>
          <w:kern w:val="0"/>
          <w:sz w:val="24"/>
          <w:szCs w:val="24"/>
        </w:rPr>
        <w:t xml:space="preserve">a </w:t>
      </w:r>
      <w:r w:rsidR="000F79E7" w:rsidRPr="0051057F">
        <w:rPr>
          <w:rFonts w:ascii="Arial" w:hAnsi="Arial" w:cs="Arial"/>
          <w:kern w:val="0"/>
          <w:sz w:val="24"/>
          <w:szCs w:val="24"/>
        </w:rPr>
        <w:t>direct</w:t>
      </w:r>
      <w:r w:rsidR="005C486B" w:rsidRPr="0051057F">
        <w:rPr>
          <w:rFonts w:ascii="Arial" w:hAnsi="Arial" w:cs="Arial"/>
          <w:kern w:val="0"/>
          <w:sz w:val="24"/>
          <w:szCs w:val="24"/>
        </w:rPr>
        <w:t xml:space="preserve"> impact </w:t>
      </w:r>
      <w:r w:rsidR="000F79E7" w:rsidRPr="0051057F">
        <w:rPr>
          <w:rFonts w:ascii="Arial" w:hAnsi="Arial" w:cs="Arial"/>
          <w:kern w:val="0"/>
          <w:sz w:val="24"/>
          <w:szCs w:val="24"/>
        </w:rPr>
        <w:t xml:space="preserve">on her because of time she lost with </w:t>
      </w:r>
      <w:r w:rsidR="005C486B" w:rsidRPr="0051057F">
        <w:rPr>
          <w:rFonts w:ascii="Arial" w:hAnsi="Arial" w:cs="Arial"/>
          <w:kern w:val="0"/>
          <w:sz w:val="24"/>
          <w:szCs w:val="24"/>
        </w:rPr>
        <w:t xml:space="preserve">her mother, who was transporting Becca and preparing for the SEND Tribunal. </w:t>
      </w:r>
    </w:p>
    <w:p w14:paraId="1C21FCF6" w14:textId="642171F6"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Jenny had chosen to write her </w:t>
      </w:r>
      <w:r w:rsidRPr="0051057F">
        <w:rPr>
          <w:rFonts w:ascii="Arial" w:hAnsi="Arial" w:cs="Arial"/>
          <w:kern w:val="0"/>
          <w:sz w:val="24"/>
          <w:szCs w:val="24"/>
        </w:rPr>
        <w:t>university dissertation</w:t>
      </w:r>
      <w:r w:rsidR="00ED0FDE" w:rsidRPr="0051057F">
        <w:rPr>
          <w:rFonts w:ascii="Arial" w:hAnsi="Arial" w:cs="Arial"/>
          <w:kern w:val="0"/>
          <w:sz w:val="24"/>
          <w:szCs w:val="24"/>
        </w:rPr>
        <w:t xml:space="preserve"> on a similar topic to my thesis</w:t>
      </w:r>
      <w:r w:rsidR="000F79E7" w:rsidRPr="0051057F">
        <w:rPr>
          <w:rFonts w:ascii="Arial" w:hAnsi="Arial" w:cs="Arial"/>
          <w:kern w:val="0"/>
          <w:sz w:val="24"/>
          <w:szCs w:val="24"/>
        </w:rPr>
        <w:t>.</w:t>
      </w:r>
      <w:r w:rsidR="00ED0FDE" w:rsidRPr="0051057F">
        <w:rPr>
          <w:rFonts w:ascii="Arial" w:hAnsi="Arial" w:cs="Arial"/>
          <w:kern w:val="0"/>
          <w:sz w:val="24"/>
          <w:szCs w:val="24"/>
        </w:rPr>
        <w:t xml:space="preserve"> </w:t>
      </w:r>
      <w:r w:rsidRPr="0051057F">
        <w:rPr>
          <w:rFonts w:ascii="Arial" w:hAnsi="Arial" w:cs="Arial"/>
          <w:kern w:val="0"/>
          <w:sz w:val="24"/>
          <w:szCs w:val="24"/>
        </w:rPr>
        <w:t xml:space="preserve">  </w:t>
      </w:r>
      <w:r w:rsidR="000F79E7" w:rsidRPr="0051057F">
        <w:rPr>
          <w:rFonts w:ascii="Arial" w:hAnsi="Arial" w:cs="Arial"/>
          <w:kern w:val="0"/>
          <w:sz w:val="24"/>
          <w:szCs w:val="24"/>
        </w:rPr>
        <w:t>She</w:t>
      </w:r>
      <w:r w:rsidR="00ED0FDE" w:rsidRPr="0051057F">
        <w:rPr>
          <w:rFonts w:ascii="Arial" w:hAnsi="Arial" w:cs="Arial"/>
          <w:kern w:val="0"/>
          <w:sz w:val="24"/>
          <w:szCs w:val="24"/>
        </w:rPr>
        <w:t xml:space="preserve"> told </w:t>
      </w:r>
      <w:r w:rsidRPr="0051057F">
        <w:rPr>
          <w:rFonts w:ascii="Arial" w:hAnsi="Arial" w:cs="Arial"/>
          <w:kern w:val="0"/>
          <w:sz w:val="24"/>
          <w:szCs w:val="24"/>
        </w:rPr>
        <w:t xml:space="preserve">me how one common theme </w:t>
      </w:r>
      <w:r w:rsidR="000F79E7" w:rsidRPr="0051057F">
        <w:rPr>
          <w:rFonts w:ascii="Arial" w:hAnsi="Arial" w:cs="Arial"/>
          <w:kern w:val="0"/>
          <w:sz w:val="24"/>
          <w:szCs w:val="24"/>
        </w:rPr>
        <w:t xml:space="preserve">in her findings </w:t>
      </w:r>
      <w:r w:rsidRPr="0051057F">
        <w:rPr>
          <w:rFonts w:ascii="Arial" w:hAnsi="Arial" w:cs="Arial"/>
          <w:kern w:val="0"/>
          <w:sz w:val="24"/>
          <w:szCs w:val="24"/>
        </w:rPr>
        <w:t xml:space="preserve">had been “fighting, having to know what to fight for” and how this mirrored her own family’s experiences since </w:t>
      </w:r>
      <w:r w:rsidRPr="0051057F">
        <w:rPr>
          <w:rFonts w:ascii="Arial" w:hAnsi="Arial" w:cs="Arial"/>
          <w:strike/>
          <w:kern w:val="0"/>
          <w:sz w:val="24"/>
          <w:szCs w:val="24"/>
        </w:rPr>
        <w:t>that</w:t>
      </w:r>
      <w:r w:rsidRPr="0051057F">
        <w:rPr>
          <w:rFonts w:ascii="Arial" w:hAnsi="Arial" w:cs="Arial"/>
          <w:kern w:val="0"/>
          <w:sz w:val="24"/>
          <w:szCs w:val="24"/>
        </w:rPr>
        <w:t xml:space="preserve"> she had known “from an early age …that it’s hard work for the parents</w:t>
      </w:r>
      <w:r w:rsidR="006847D1" w:rsidRPr="0051057F">
        <w:rPr>
          <w:rFonts w:ascii="Arial" w:hAnsi="Arial" w:cs="Arial"/>
          <w:kern w:val="0"/>
          <w:sz w:val="24"/>
          <w:szCs w:val="24"/>
        </w:rPr>
        <w:t>”.</w:t>
      </w:r>
    </w:p>
    <w:p w14:paraId="5EF22CF3" w14:textId="77777777"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At the school level, Lucy talked about how her parents had pushed for additional provisions for her sister, in particular, sensory activity interventions and exam access </w:t>
      </w:r>
      <w:r w:rsidRPr="0085671E">
        <w:rPr>
          <w:rFonts w:ascii="Arial" w:hAnsi="Arial" w:cs="Arial"/>
          <w:kern w:val="0"/>
          <w:sz w:val="24"/>
          <w:szCs w:val="24"/>
        </w:rPr>
        <w:lastRenderedPageBreak/>
        <w:t>arrangements, suggesting such provisions would not have been made by the school without pressure and advocacy from her parents.</w:t>
      </w:r>
    </w:p>
    <w:p w14:paraId="0BB36057" w14:textId="0D2041B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Jenny’s parents had also attempted to take the </w:t>
      </w:r>
      <w:r w:rsidR="000F79E7" w:rsidRPr="0051057F">
        <w:rPr>
          <w:rFonts w:ascii="Arial" w:hAnsi="Arial" w:cs="Arial"/>
          <w:kern w:val="0"/>
          <w:sz w:val="24"/>
          <w:szCs w:val="24"/>
        </w:rPr>
        <w:t xml:space="preserve">overseas </w:t>
      </w:r>
      <w:r w:rsidRPr="0085671E">
        <w:rPr>
          <w:rFonts w:ascii="Arial" w:hAnsi="Arial" w:cs="Arial"/>
          <w:kern w:val="0"/>
          <w:sz w:val="24"/>
          <w:szCs w:val="24"/>
        </w:rPr>
        <w:t>hospital where her sister had been born to court because of her birth injuries. She talked about the financial cost of her parents’ legal actions, including having to remortgage the house to pay legal fees.</w:t>
      </w:r>
    </w:p>
    <w:p w14:paraId="7B8398F5" w14:textId="77777777"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Sometimes the participants talked about how having a sibling with additional needs had changed the dynamics within the family and how family systems and wider societal expectations placed these sisters as additional adults, stepping into a role which usually a parent’s partner would fill. Jenny talked about how her parents confided in her about their battles. Sabrina talked about how she used to “hang out” with her Mum in the hospital car park and Georgia talked about how her mother had shared her thoughts with Georgia when researching Tina’s genetic condition, talking to her as an equal.</w:t>
      </w:r>
    </w:p>
    <w:p w14:paraId="60333457" w14:textId="371591C4" w:rsidR="00AA3FC4" w:rsidRPr="00B91A3F" w:rsidRDefault="00AA3FC4"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B91A3F">
        <w:rPr>
          <w:rFonts w:ascii="Arial" w:hAnsi="Arial" w:cs="Arial"/>
          <w:b/>
          <w:bCs/>
          <w:kern w:val="0"/>
          <w:sz w:val="24"/>
          <w:szCs w:val="24"/>
        </w:rPr>
        <w:t>Mothers</w:t>
      </w:r>
    </w:p>
    <w:p w14:paraId="2A6E5E2C" w14:textId="4C29AF06" w:rsidR="00995AF4"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85671E">
        <w:rPr>
          <w:rFonts w:ascii="Arial" w:hAnsi="Arial" w:cs="Arial"/>
          <w:kern w:val="0"/>
          <w:sz w:val="24"/>
          <w:szCs w:val="24"/>
        </w:rPr>
        <w:t xml:space="preserve">Often having a child with additional needs had led to the mother taking on a traditional stay-at-home mother role </w:t>
      </w:r>
      <w:r w:rsidRPr="0085671E">
        <w:rPr>
          <w:rFonts w:ascii="Arial" w:hAnsi="Arial" w:cs="Arial"/>
          <w:b/>
          <w:bCs/>
          <w:color w:val="4EA72E" w:themeColor="accent6"/>
          <w:kern w:val="0"/>
          <w:sz w:val="24"/>
          <w:szCs w:val="24"/>
        </w:rPr>
        <w:t>and</w:t>
      </w:r>
      <w:r w:rsidR="00AC5A23" w:rsidRPr="0085671E">
        <w:rPr>
          <w:rFonts w:ascii="Arial" w:hAnsi="Arial" w:cs="Arial"/>
          <w:b/>
          <w:bCs/>
          <w:color w:val="4EA72E" w:themeColor="accent6"/>
          <w:kern w:val="0"/>
          <w:sz w:val="24"/>
          <w:szCs w:val="24"/>
        </w:rPr>
        <w:t>,</w:t>
      </w:r>
      <w:r w:rsidRPr="0085671E">
        <w:rPr>
          <w:rFonts w:ascii="Arial" w:hAnsi="Arial" w:cs="Arial"/>
          <w:b/>
          <w:bCs/>
          <w:color w:val="4EA72E" w:themeColor="accent6"/>
          <w:kern w:val="0"/>
          <w:sz w:val="24"/>
          <w:szCs w:val="24"/>
        </w:rPr>
        <w:t xml:space="preserve"> where</w:t>
      </w:r>
      <w:r w:rsidRPr="00AC5A23">
        <w:rPr>
          <w:rFonts w:ascii="Arial" w:hAnsi="Arial" w:cs="Arial"/>
          <w:color w:val="4EA72E" w:themeColor="accent6"/>
          <w:kern w:val="0"/>
          <w:sz w:val="24"/>
          <w:szCs w:val="24"/>
        </w:rPr>
        <w:t xml:space="preserve"> </w:t>
      </w:r>
      <w:r w:rsidRPr="0085671E">
        <w:rPr>
          <w:rFonts w:ascii="Arial" w:hAnsi="Arial" w:cs="Arial"/>
          <w:kern w:val="0"/>
          <w:sz w:val="24"/>
          <w:szCs w:val="24"/>
        </w:rPr>
        <w:t>mothers did work, their career had taken second place to the father’s. Georgia’s mother had not gone back to work as planned once it became clear that Tina was not meeting milestones. She talked about the family’s morning routine: “My mam was always up a good bit before we were … she ran on coffee and fags … everything was like clockwork</w:t>
      </w:r>
      <w:r w:rsidR="00A23599" w:rsidRPr="0085671E">
        <w:rPr>
          <w:rFonts w:ascii="Arial" w:hAnsi="Arial" w:cs="Arial"/>
          <w:kern w:val="0"/>
          <w:sz w:val="24"/>
          <w:szCs w:val="24"/>
        </w:rPr>
        <w:t>”</w:t>
      </w:r>
      <w:r w:rsidR="00D0023D">
        <w:rPr>
          <w:rFonts w:ascii="Arial" w:hAnsi="Arial" w:cs="Arial"/>
          <w:kern w:val="0"/>
          <w:sz w:val="24"/>
          <w:szCs w:val="24"/>
        </w:rPr>
        <w:t>,</w:t>
      </w:r>
      <w:r w:rsidRPr="0085671E">
        <w:rPr>
          <w:rFonts w:ascii="Arial" w:hAnsi="Arial" w:cs="Arial"/>
          <w:kern w:val="0"/>
          <w:sz w:val="24"/>
          <w:szCs w:val="24"/>
        </w:rPr>
        <w:t xml:space="preserve"> showing the importance of her mother as the person who organised the children, whilst her father’s role in the morning routine was never mentioned.</w:t>
      </w:r>
      <w:r w:rsidR="002A382F" w:rsidRPr="0085671E">
        <w:rPr>
          <w:rFonts w:ascii="Arial" w:hAnsi="Arial" w:cs="Arial"/>
          <w:kern w:val="0"/>
          <w:sz w:val="24"/>
          <w:szCs w:val="24"/>
        </w:rPr>
        <w:t xml:space="preserve"> </w:t>
      </w:r>
    </w:p>
    <w:p w14:paraId="028FE76B" w14:textId="24361D30" w:rsidR="002C62AF" w:rsidRPr="0051057F" w:rsidRDefault="005C486B"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sz w:val="24"/>
          <w:szCs w:val="24"/>
          <w:shd w:val="clear" w:color="auto" w:fill="FFFFFF"/>
        </w:rPr>
        <w:t xml:space="preserve">Hearing how the practical activity and emotional load often fell on the mothers, reminded me of </w:t>
      </w:r>
      <w:r w:rsidR="00E40FDB" w:rsidRPr="0051057F">
        <w:rPr>
          <w:rFonts w:ascii="Arial" w:hAnsi="Arial" w:cs="Arial"/>
          <w:sz w:val="24"/>
          <w:szCs w:val="24"/>
          <w:shd w:val="clear" w:color="auto" w:fill="FFFFFF"/>
        </w:rPr>
        <w:t>recent</w:t>
      </w:r>
      <w:r w:rsidRPr="0051057F">
        <w:rPr>
          <w:rFonts w:ascii="Arial" w:hAnsi="Arial" w:cs="Arial"/>
          <w:sz w:val="24"/>
          <w:szCs w:val="24"/>
          <w:shd w:val="clear" w:color="auto" w:fill="FFFFFF"/>
        </w:rPr>
        <w:t xml:space="preserve"> research which </w:t>
      </w:r>
      <w:r w:rsidR="00E40FDB" w:rsidRPr="0051057F">
        <w:rPr>
          <w:rFonts w:ascii="Arial" w:hAnsi="Arial" w:cs="Arial"/>
          <w:sz w:val="24"/>
          <w:szCs w:val="24"/>
          <w:shd w:val="clear" w:color="auto" w:fill="FFFFFF"/>
        </w:rPr>
        <w:t xml:space="preserve">has </w:t>
      </w:r>
      <w:r w:rsidRPr="0051057F">
        <w:rPr>
          <w:rFonts w:ascii="Arial" w:hAnsi="Arial" w:cs="Arial"/>
          <w:sz w:val="24"/>
          <w:szCs w:val="24"/>
          <w:shd w:val="clear" w:color="auto" w:fill="FFFFFF"/>
        </w:rPr>
        <w:t>highlight</w:t>
      </w:r>
      <w:r w:rsidR="00E40FDB" w:rsidRPr="0051057F">
        <w:rPr>
          <w:rFonts w:ascii="Arial" w:hAnsi="Arial" w:cs="Arial"/>
          <w:sz w:val="24"/>
          <w:szCs w:val="24"/>
          <w:shd w:val="clear" w:color="auto" w:fill="FFFFFF"/>
        </w:rPr>
        <w:t>ed</w:t>
      </w:r>
      <w:r w:rsidRPr="0051057F">
        <w:rPr>
          <w:rFonts w:ascii="Arial" w:hAnsi="Arial" w:cs="Arial"/>
          <w:sz w:val="24"/>
          <w:szCs w:val="24"/>
          <w:shd w:val="clear" w:color="auto" w:fill="FFFFFF"/>
        </w:rPr>
        <w:t xml:space="preserve"> the disproportional impact </w:t>
      </w:r>
      <w:r w:rsidR="00E40FDB" w:rsidRPr="0051057F">
        <w:rPr>
          <w:rFonts w:ascii="Arial" w:hAnsi="Arial" w:cs="Arial"/>
          <w:sz w:val="24"/>
          <w:szCs w:val="24"/>
          <w:shd w:val="clear" w:color="auto" w:fill="FFFFFF"/>
        </w:rPr>
        <w:t xml:space="preserve">of having a child with SEND </w:t>
      </w:r>
      <w:r w:rsidRPr="0051057F">
        <w:rPr>
          <w:rFonts w:ascii="Arial" w:hAnsi="Arial" w:cs="Arial"/>
          <w:sz w:val="24"/>
          <w:szCs w:val="24"/>
          <w:shd w:val="clear" w:color="auto" w:fill="FFFFFF"/>
        </w:rPr>
        <w:t>on mothers. For example, a</w:t>
      </w:r>
      <w:r w:rsidR="00867C9F" w:rsidRPr="0051057F">
        <w:rPr>
          <w:rFonts w:ascii="Arial" w:hAnsi="Arial" w:cs="Arial"/>
          <w:sz w:val="24"/>
          <w:szCs w:val="24"/>
          <w:shd w:val="clear" w:color="auto" w:fill="FFFFFF"/>
        </w:rPr>
        <w:t xml:space="preserve"> recent</w:t>
      </w:r>
      <w:r w:rsidR="00687CA8" w:rsidRPr="0051057F">
        <w:rPr>
          <w:rFonts w:ascii="Arial" w:hAnsi="Arial" w:cs="Arial"/>
          <w:sz w:val="24"/>
          <w:szCs w:val="24"/>
          <w:shd w:val="clear" w:color="auto" w:fill="FFFFFF"/>
        </w:rPr>
        <w:t xml:space="preserve"> poll of 1000 mothers of children with special educational needs </w:t>
      </w:r>
      <w:r w:rsidR="00867C9F" w:rsidRPr="0051057F">
        <w:rPr>
          <w:rFonts w:ascii="Arial" w:hAnsi="Arial" w:cs="Arial"/>
          <w:sz w:val="24"/>
          <w:szCs w:val="24"/>
          <w:shd w:val="clear" w:color="auto" w:fill="FFFFFF"/>
        </w:rPr>
        <w:t>(</w:t>
      </w:r>
      <w:r w:rsidR="00687CA8" w:rsidRPr="0051057F">
        <w:rPr>
          <w:rFonts w:ascii="Arial" w:hAnsi="Arial" w:cs="Arial"/>
          <w:sz w:val="24"/>
          <w:szCs w:val="24"/>
          <w:shd w:val="clear" w:color="auto" w:fill="FFFFFF"/>
        </w:rPr>
        <w:t xml:space="preserve">BBC; 2024; </w:t>
      </w:r>
      <w:r w:rsidR="00867C9F" w:rsidRPr="0051057F">
        <w:rPr>
          <w:rFonts w:ascii="Arial" w:hAnsi="Arial" w:cs="Arial"/>
          <w:sz w:val="24"/>
          <w:szCs w:val="24"/>
          <w:shd w:val="clear" w:color="auto" w:fill="FFFFFF"/>
        </w:rPr>
        <w:t>Opinium</w:t>
      </w:r>
      <w:r w:rsidR="006C5279" w:rsidRPr="0051057F">
        <w:rPr>
          <w:rFonts w:ascii="Arial" w:hAnsi="Arial" w:cs="Arial"/>
          <w:sz w:val="24"/>
          <w:szCs w:val="24"/>
          <w:shd w:val="clear" w:color="auto" w:fill="FFFFFF"/>
        </w:rPr>
        <w:t xml:space="preserve"> Research</w:t>
      </w:r>
      <w:r w:rsidR="00867C9F" w:rsidRPr="0051057F">
        <w:rPr>
          <w:rFonts w:ascii="Arial" w:hAnsi="Arial" w:cs="Arial"/>
          <w:sz w:val="24"/>
          <w:szCs w:val="24"/>
          <w:shd w:val="clear" w:color="auto" w:fill="FFFFFF"/>
        </w:rPr>
        <w:t xml:space="preserve">, 2024a, 2024b) </w:t>
      </w:r>
      <w:r w:rsidR="00687CA8" w:rsidRPr="0051057F">
        <w:rPr>
          <w:rFonts w:ascii="Arial" w:hAnsi="Arial" w:cs="Arial"/>
          <w:sz w:val="24"/>
          <w:szCs w:val="24"/>
          <w:shd w:val="clear" w:color="auto" w:fill="FFFFFF"/>
        </w:rPr>
        <w:t>found</w:t>
      </w:r>
      <w:r w:rsidR="00867C9F" w:rsidRPr="0051057F">
        <w:rPr>
          <w:rFonts w:ascii="Arial" w:hAnsi="Arial" w:cs="Arial"/>
          <w:sz w:val="24"/>
          <w:szCs w:val="24"/>
          <w:shd w:val="clear" w:color="auto" w:fill="FFFFFF"/>
        </w:rPr>
        <w:t xml:space="preserve"> that</w:t>
      </w:r>
      <w:r w:rsidR="00687CA8" w:rsidRPr="0051057F">
        <w:rPr>
          <w:rFonts w:ascii="Arial" w:hAnsi="Arial" w:cs="Arial"/>
          <w:sz w:val="24"/>
          <w:szCs w:val="24"/>
          <w:shd w:val="clear" w:color="auto" w:fill="FFFFFF"/>
        </w:rPr>
        <w:t xml:space="preserve"> 33% of mothers of children with additional needs have given up work, a further 25% have considered it and 30% have reduced their hours. Reasons given include needing more time for their child (53%), their child’s emotional health (40%), inconsistent support from the school (30%), no suitable school (13%), and lack of appropriate funded transport (12%)</w:t>
      </w:r>
    </w:p>
    <w:p w14:paraId="65ADA373" w14:textId="77777777"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lastRenderedPageBreak/>
        <w:t xml:space="preserve">Emma’s mother had taken a job as a teaching assistant at her daughters’ school, and I wondered whether this had been a pragmatic choice as it allowed her to be more available for the twins after school and in the holidays and to be close by during the school day. </w:t>
      </w:r>
    </w:p>
    <w:p w14:paraId="516459BB" w14:textId="54513B8E"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Jenny’s father worked away whilst her mother did shift work as a nurse. Jenny and her brother had an after-school childminder because their mother had to collect Becca from her out-of-area school until the SEND Tribunal forced the local authority to provide a taxi. Jenny also alluded to her mother not being able to come to sports day because Becca had an appointment but did not mention that her father </w:t>
      </w:r>
      <w:r w:rsidR="00C82F34" w:rsidRPr="0085671E">
        <w:rPr>
          <w:rFonts w:ascii="Arial" w:hAnsi="Arial" w:cs="Arial"/>
          <w:kern w:val="0"/>
          <w:sz w:val="24"/>
          <w:szCs w:val="24"/>
        </w:rPr>
        <w:t>had not</w:t>
      </w:r>
      <w:r w:rsidRPr="0085671E">
        <w:rPr>
          <w:rFonts w:ascii="Arial" w:hAnsi="Arial" w:cs="Arial"/>
          <w:kern w:val="0"/>
          <w:sz w:val="24"/>
          <w:szCs w:val="24"/>
        </w:rPr>
        <w:t xml:space="preserve"> come either. Jenny said that once her sister had a taxi to school her mother was “more available for us</w:t>
      </w:r>
      <w:r w:rsidR="00A23599" w:rsidRPr="0085671E">
        <w:rPr>
          <w:rFonts w:ascii="Arial" w:hAnsi="Arial" w:cs="Arial"/>
          <w:kern w:val="0"/>
          <w:sz w:val="24"/>
          <w:szCs w:val="24"/>
        </w:rPr>
        <w:t>”</w:t>
      </w:r>
      <w:r w:rsidR="00D0023D">
        <w:rPr>
          <w:rFonts w:ascii="Arial" w:hAnsi="Arial" w:cs="Arial"/>
          <w:kern w:val="0"/>
          <w:sz w:val="24"/>
          <w:szCs w:val="24"/>
        </w:rPr>
        <w:t>,</w:t>
      </w:r>
      <w:r w:rsidRPr="0085671E">
        <w:rPr>
          <w:rFonts w:ascii="Arial" w:hAnsi="Arial" w:cs="Arial"/>
          <w:kern w:val="0"/>
          <w:sz w:val="24"/>
          <w:szCs w:val="24"/>
        </w:rPr>
        <w:t xml:space="preserve"> suggesting she had missed out because her mother </w:t>
      </w:r>
      <w:r w:rsidRPr="0085671E">
        <w:rPr>
          <w:rFonts w:ascii="Arial" w:hAnsi="Arial" w:cs="Arial"/>
          <w:strike/>
          <w:kern w:val="0"/>
          <w:sz w:val="24"/>
          <w:szCs w:val="24"/>
        </w:rPr>
        <w:t>had</w:t>
      </w:r>
      <w:r w:rsidRPr="0085671E">
        <w:rPr>
          <w:rFonts w:ascii="Arial" w:hAnsi="Arial" w:cs="Arial"/>
          <w:kern w:val="0"/>
          <w:sz w:val="24"/>
          <w:szCs w:val="24"/>
        </w:rPr>
        <w:t xml:space="preserve"> had had to be Becca’s taxi driver.  Jenny also contrasted the different relationships she had with each of her parents which had resulted from her father working away and her mother being the one to ask Jenny for support. Looking back Jenny could see how “there was a bit of strain between us … because my dad was never the one to be like “oh can you come round and help Becca</w:t>
      </w:r>
      <w:r w:rsidR="00D0023D">
        <w:rPr>
          <w:rFonts w:ascii="Arial" w:hAnsi="Arial" w:cs="Arial"/>
          <w:kern w:val="0"/>
          <w:sz w:val="24"/>
          <w:szCs w:val="24"/>
        </w:rPr>
        <w:t>”.</w:t>
      </w:r>
      <w:r w:rsidRPr="0085671E">
        <w:rPr>
          <w:rFonts w:ascii="Arial" w:hAnsi="Arial" w:cs="Arial"/>
          <w:kern w:val="0"/>
          <w:sz w:val="24"/>
          <w:szCs w:val="24"/>
        </w:rPr>
        <w:t xml:space="preserve"> It was always my mum</w:t>
      </w:r>
      <w:r w:rsidR="006847D1">
        <w:rPr>
          <w:rFonts w:ascii="Arial" w:hAnsi="Arial" w:cs="Arial"/>
          <w:kern w:val="0"/>
          <w:sz w:val="24"/>
          <w:szCs w:val="24"/>
        </w:rPr>
        <w:t>”.</w:t>
      </w:r>
    </w:p>
    <w:p w14:paraId="22902C90" w14:textId="79A3A6E1" w:rsidR="000F79E7" w:rsidRPr="0051057F" w:rsidRDefault="000F79E7" w:rsidP="000F79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 xml:space="preserve">I was particularly struck with the how much the </w:t>
      </w:r>
      <w:r w:rsidR="00F24BE7" w:rsidRPr="0051057F">
        <w:rPr>
          <w:rFonts w:ascii="Arial" w:hAnsi="Arial" w:cs="Arial"/>
          <w:kern w:val="0"/>
          <w:sz w:val="24"/>
          <w:szCs w:val="24"/>
        </w:rPr>
        <w:t xml:space="preserve">interview </w:t>
      </w:r>
      <w:r w:rsidR="00827E50" w:rsidRPr="0051057F">
        <w:rPr>
          <w:rFonts w:ascii="Arial" w:hAnsi="Arial" w:cs="Arial"/>
          <w:kern w:val="0"/>
          <w:sz w:val="24"/>
          <w:szCs w:val="24"/>
        </w:rPr>
        <w:t>participants</w:t>
      </w:r>
      <w:r w:rsidRPr="0051057F">
        <w:rPr>
          <w:rFonts w:ascii="Arial" w:hAnsi="Arial" w:cs="Arial"/>
          <w:kern w:val="0"/>
          <w:sz w:val="24"/>
          <w:szCs w:val="24"/>
        </w:rPr>
        <w:t xml:space="preserve"> admired their mothers. Whilst many in the survey had criticised their parents, often their mother, the </w:t>
      </w:r>
      <w:r w:rsidR="00F24BE7" w:rsidRPr="0051057F">
        <w:rPr>
          <w:rFonts w:ascii="Arial" w:hAnsi="Arial" w:cs="Arial"/>
          <w:kern w:val="0"/>
          <w:sz w:val="24"/>
          <w:szCs w:val="24"/>
        </w:rPr>
        <w:t xml:space="preserve">interview participants </w:t>
      </w:r>
      <w:r w:rsidRPr="0051057F">
        <w:rPr>
          <w:rFonts w:ascii="Arial" w:hAnsi="Arial" w:cs="Arial"/>
          <w:kern w:val="0"/>
          <w:sz w:val="24"/>
          <w:szCs w:val="24"/>
        </w:rPr>
        <w:t>did not. The term matrophobia, (Sukenich, 1973; Rich, 1986) which describ</w:t>
      </w:r>
      <w:r w:rsidR="00E40FDB" w:rsidRPr="0051057F">
        <w:rPr>
          <w:rFonts w:ascii="Arial" w:hAnsi="Arial" w:cs="Arial"/>
          <w:kern w:val="0"/>
          <w:sz w:val="24"/>
          <w:szCs w:val="24"/>
        </w:rPr>
        <w:t>e</w:t>
      </w:r>
      <w:r w:rsidRPr="0051057F">
        <w:rPr>
          <w:rFonts w:ascii="Arial" w:hAnsi="Arial" w:cs="Arial"/>
          <w:kern w:val="0"/>
          <w:sz w:val="24"/>
          <w:szCs w:val="24"/>
        </w:rPr>
        <w:t xml:space="preserve">s “the fear of </w:t>
      </w:r>
      <w:r w:rsidRPr="0051057F">
        <w:rPr>
          <w:rFonts w:ascii="Arial" w:hAnsi="Arial" w:cs="Arial"/>
          <w:i/>
          <w:iCs/>
          <w:kern w:val="0"/>
          <w:sz w:val="24"/>
          <w:szCs w:val="24"/>
        </w:rPr>
        <w:t>becoming one’s mother</w:t>
      </w:r>
      <w:r w:rsidRPr="0051057F">
        <w:rPr>
          <w:rFonts w:ascii="Arial" w:hAnsi="Arial" w:cs="Arial"/>
          <w:kern w:val="0"/>
          <w:sz w:val="24"/>
          <w:szCs w:val="24"/>
        </w:rPr>
        <w:t xml:space="preserve">” (Rich, 1986, p.235) appeared absent from their thoughts. Most of the </w:t>
      </w:r>
      <w:r w:rsidR="00F24BE7" w:rsidRPr="0051057F">
        <w:rPr>
          <w:rFonts w:ascii="Arial" w:hAnsi="Arial" w:cs="Arial"/>
          <w:kern w:val="0"/>
          <w:sz w:val="24"/>
          <w:szCs w:val="24"/>
        </w:rPr>
        <w:t>participants</w:t>
      </w:r>
      <w:r w:rsidRPr="0051057F">
        <w:rPr>
          <w:rFonts w:ascii="Arial" w:hAnsi="Arial" w:cs="Arial"/>
          <w:kern w:val="0"/>
          <w:sz w:val="24"/>
          <w:szCs w:val="24"/>
        </w:rPr>
        <w:t xml:space="preserve"> were pursuing demanding careers and saw no obstacles to this. This was most striking in Jenny’s case because she was doing this alongside being her sister’s carer. Interestingly, Georgia’s aspiration to be a mother was in spite of the challenges which she had seen her mother experience.</w:t>
      </w:r>
    </w:p>
    <w:p w14:paraId="11D33B72" w14:textId="5009B17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Although fathers are sometimes described as advocates, day-to-day situational battles more often fell to mothers and mothers were often portrayed as fighting not just for their own children but for wider justice </w:t>
      </w:r>
      <w:r w:rsidR="00EF1DA7" w:rsidRPr="0085671E">
        <w:rPr>
          <w:rFonts w:ascii="Arial" w:hAnsi="Arial" w:cs="Arial"/>
          <w:kern w:val="0"/>
          <w:sz w:val="24"/>
          <w:szCs w:val="24"/>
        </w:rPr>
        <w:t>for people with additional needs</w:t>
      </w:r>
      <w:r w:rsidRPr="0085671E">
        <w:rPr>
          <w:rFonts w:ascii="Arial" w:hAnsi="Arial" w:cs="Arial"/>
          <w:kern w:val="0"/>
          <w:sz w:val="24"/>
          <w:szCs w:val="24"/>
        </w:rPr>
        <w:t xml:space="preserve">. </w:t>
      </w:r>
    </w:p>
    <w:p w14:paraId="6F9C3617" w14:textId="051CA66B"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In Sabrina’s case, her mother’s advocacy encompassed not just her children with additional needs but also Sabrina. It was never clear whether Sabrina’s mother wanted to have Sabrina at home to help out or whether she felt Sabrina had been given a detention without considering her personal circumstances. However, Sabrina’s mother often intervened, especially when Sabrina received a detention. Sabrina described </w:t>
      </w:r>
      <w:r w:rsidRPr="0085671E">
        <w:rPr>
          <w:rFonts w:ascii="Arial" w:hAnsi="Arial" w:cs="Arial"/>
          <w:kern w:val="0"/>
          <w:sz w:val="24"/>
          <w:szCs w:val="24"/>
        </w:rPr>
        <w:lastRenderedPageBreak/>
        <w:t>how, “She’d just storm in and say “No, She’s got stuff to do” … I think they were just scared of my mum</w:t>
      </w:r>
      <w:r w:rsidR="00D0023D">
        <w:rPr>
          <w:rFonts w:ascii="Arial" w:hAnsi="Arial" w:cs="Arial"/>
          <w:kern w:val="0"/>
          <w:sz w:val="24"/>
          <w:szCs w:val="24"/>
        </w:rPr>
        <w:t>”.</w:t>
      </w:r>
    </w:p>
    <w:p w14:paraId="56D3FA9A" w14:textId="721DC687" w:rsidR="002C62AF" w:rsidRPr="00A4182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85671E">
        <w:rPr>
          <w:rFonts w:ascii="Arial" w:hAnsi="Arial" w:cs="Arial"/>
          <w:kern w:val="0"/>
          <w:sz w:val="24"/>
          <w:szCs w:val="24"/>
        </w:rPr>
        <w:t xml:space="preserve">Their mothers had also </w:t>
      </w:r>
      <w:r w:rsidRPr="0051057F">
        <w:rPr>
          <w:rFonts w:ascii="Arial" w:hAnsi="Arial" w:cs="Arial"/>
          <w:kern w:val="0"/>
          <w:sz w:val="24"/>
          <w:szCs w:val="24"/>
        </w:rPr>
        <w:t xml:space="preserve">been unafraid to make a public scene. Jenny talked about a time when </w:t>
      </w:r>
      <w:r w:rsidR="00AC5A23" w:rsidRPr="0051057F">
        <w:rPr>
          <w:rFonts w:ascii="Arial" w:hAnsi="Arial" w:cs="Arial"/>
          <w:kern w:val="0"/>
          <w:sz w:val="24"/>
          <w:szCs w:val="24"/>
        </w:rPr>
        <w:t xml:space="preserve">her mother had argued with </w:t>
      </w:r>
      <w:r w:rsidRPr="0051057F">
        <w:rPr>
          <w:rFonts w:ascii="Arial" w:hAnsi="Arial" w:cs="Arial"/>
          <w:kern w:val="0"/>
          <w:sz w:val="24"/>
          <w:szCs w:val="24"/>
        </w:rPr>
        <w:t xml:space="preserve">a cinema usher </w:t>
      </w:r>
      <w:r w:rsidR="00AC5A23" w:rsidRPr="0051057F">
        <w:rPr>
          <w:rFonts w:ascii="Arial" w:hAnsi="Arial" w:cs="Arial"/>
          <w:kern w:val="0"/>
          <w:sz w:val="24"/>
          <w:szCs w:val="24"/>
        </w:rPr>
        <w:t>who</w:t>
      </w:r>
      <w:r w:rsidR="008A3E27" w:rsidRPr="0051057F">
        <w:rPr>
          <w:rFonts w:ascii="Arial" w:hAnsi="Arial" w:cs="Arial"/>
          <w:kern w:val="0"/>
          <w:sz w:val="24"/>
          <w:szCs w:val="24"/>
        </w:rPr>
        <w:t xml:space="preserve"> had</w:t>
      </w:r>
      <w:r w:rsidR="00AC5A23" w:rsidRPr="0051057F">
        <w:rPr>
          <w:rFonts w:ascii="Arial" w:hAnsi="Arial" w:cs="Arial"/>
          <w:kern w:val="0"/>
          <w:sz w:val="24"/>
          <w:szCs w:val="24"/>
        </w:rPr>
        <w:t xml:space="preserve"> </w:t>
      </w:r>
      <w:r w:rsidR="008A3E27" w:rsidRPr="0051057F">
        <w:rPr>
          <w:rFonts w:ascii="Arial" w:hAnsi="Arial" w:cs="Arial"/>
          <w:kern w:val="0"/>
          <w:sz w:val="24"/>
          <w:szCs w:val="24"/>
        </w:rPr>
        <w:t>insisted</w:t>
      </w:r>
      <w:r w:rsidRPr="0051057F">
        <w:rPr>
          <w:rFonts w:ascii="Arial" w:hAnsi="Arial" w:cs="Arial"/>
          <w:kern w:val="0"/>
          <w:sz w:val="24"/>
          <w:szCs w:val="24"/>
        </w:rPr>
        <w:t xml:space="preserve"> that the family should have booked a wheelchair </w:t>
      </w:r>
      <w:r w:rsidRPr="0085671E">
        <w:rPr>
          <w:rFonts w:ascii="Arial" w:hAnsi="Arial" w:cs="Arial"/>
          <w:kern w:val="0"/>
          <w:sz w:val="24"/>
          <w:szCs w:val="24"/>
        </w:rPr>
        <w:t>space and although Jenny remembered being incredibly embarrassed at the time, she said she would do the same herself now, suggesting that her mother’s warrior-type behaviour was now replicated in her own actions.</w:t>
      </w:r>
    </w:p>
    <w:p w14:paraId="1D41D5AA" w14:textId="430B1B40"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Georgia described a time when three buses did not stop because the wheelchair spaces had been used by prams. Later her mother had phoned the bus company and, soon after, signs appeared on the buses asking people to give up space for wheelchairs. Here, Georgia had not only witnessed her mother as advocate, but </w:t>
      </w:r>
      <w:r w:rsidR="00E75214" w:rsidRPr="0085671E">
        <w:rPr>
          <w:rFonts w:ascii="Arial" w:hAnsi="Arial" w:cs="Arial"/>
          <w:kern w:val="0"/>
          <w:sz w:val="24"/>
          <w:szCs w:val="24"/>
        </w:rPr>
        <w:t>also seen</w:t>
      </w:r>
      <w:r w:rsidRPr="0085671E">
        <w:rPr>
          <w:rFonts w:ascii="Arial" w:hAnsi="Arial" w:cs="Arial"/>
          <w:kern w:val="0"/>
          <w:sz w:val="24"/>
          <w:szCs w:val="24"/>
        </w:rPr>
        <w:t xml:space="preserve"> positive change result from her mother’s assertiveness.</w:t>
      </w:r>
    </w:p>
    <w:p w14:paraId="01AEADEF" w14:textId="3C712CB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At the same time, Emma’s mother had advocated for her daughter’s independence: “She was just really good at knowing when she needed to step in and when she needed to let Abbie figure it out</w:t>
      </w:r>
      <w:r w:rsidR="00D0023D">
        <w:rPr>
          <w:rFonts w:ascii="Arial" w:hAnsi="Arial" w:cs="Arial"/>
          <w:kern w:val="0"/>
          <w:sz w:val="24"/>
          <w:szCs w:val="24"/>
        </w:rPr>
        <w:t>”.</w:t>
      </w:r>
      <w:r w:rsidRPr="0085671E">
        <w:rPr>
          <w:rFonts w:ascii="Arial" w:hAnsi="Arial" w:cs="Arial"/>
          <w:kern w:val="0"/>
          <w:sz w:val="24"/>
          <w:szCs w:val="24"/>
        </w:rPr>
        <w:t xml:space="preserve"> For example, declining the offer of school transport because “</w:t>
      </w:r>
      <w:r w:rsidR="00E75214" w:rsidRPr="0085671E">
        <w:rPr>
          <w:rFonts w:ascii="Arial" w:hAnsi="Arial" w:cs="Arial"/>
          <w:kern w:val="0"/>
          <w:sz w:val="24"/>
          <w:szCs w:val="24"/>
        </w:rPr>
        <w:t>S</w:t>
      </w:r>
      <w:r w:rsidRPr="0085671E">
        <w:rPr>
          <w:rFonts w:ascii="Arial" w:hAnsi="Arial" w:cs="Arial"/>
          <w:kern w:val="0"/>
          <w:sz w:val="24"/>
          <w:szCs w:val="24"/>
        </w:rPr>
        <w:t>he’s gonna have to learn to get a bus … do it now when she’d be with her sister</w:t>
      </w:r>
      <w:r w:rsidR="006847D1">
        <w:rPr>
          <w:rFonts w:ascii="Arial" w:hAnsi="Arial" w:cs="Arial"/>
          <w:kern w:val="0"/>
          <w:sz w:val="24"/>
          <w:szCs w:val="24"/>
        </w:rPr>
        <w:t>”.</w:t>
      </w:r>
      <w:r w:rsidRPr="0085671E">
        <w:rPr>
          <w:rFonts w:ascii="Arial" w:hAnsi="Arial" w:cs="Arial"/>
          <w:kern w:val="0"/>
          <w:sz w:val="24"/>
          <w:szCs w:val="24"/>
        </w:rPr>
        <w:t xml:space="preserve"> Emma also described how when their mother had discovered Abbie was being allowed to opt out of PE because of her blindness, she responded, “No, legally you have to be in sport</w:t>
      </w:r>
      <w:r w:rsidR="00D0023D">
        <w:rPr>
          <w:rFonts w:ascii="Arial" w:hAnsi="Arial" w:cs="Arial"/>
          <w:kern w:val="0"/>
          <w:sz w:val="24"/>
          <w:szCs w:val="24"/>
        </w:rPr>
        <w:t>”.</w:t>
      </w:r>
      <w:r w:rsidRPr="0085671E">
        <w:rPr>
          <w:rFonts w:ascii="Arial" w:hAnsi="Arial" w:cs="Arial"/>
          <w:kern w:val="0"/>
          <w:sz w:val="24"/>
          <w:szCs w:val="24"/>
        </w:rPr>
        <w:t xml:space="preserve"> Thus, Emma’s m</w:t>
      </w:r>
      <w:r w:rsidR="00E75214" w:rsidRPr="0085671E">
        <w:rPr>
          <w:rFonts w:ascii="Arial" w:hAnsi="Arial" w:cs="Arial"/>
          <w:kern w:val="0"/>
          <w:sz w:val="24"/>
          <w:szCs w:val="24"/>
        </w:rPr>
        <w:t>other</w:t>
      </w:r>
      <w:r w:rsidRPr="0085671E">
        <w:rPr>
          <w:rFonts w:ascii="Arial" w:hAnsi="Arial" w:cs="Arial"/>
          <w:kern w:val="0"/>
          <w:sz w:val="24"/>
          <w:szCs w:val="24"/>
        </w:rPr>
        <w:t xml:space="preserve"> was not just asking other people to make reasonable adjustments for her daughter’s </w:t>
      </w:r>
      <w:r w:rsidR="00E75214" w:rsidRPr="0085671E">
        <w:rPr>
          <w:rFonts w:ascii="Arial" w:hAnsi="Arial" w:cs="Arial"/>
          <w:kern w:val="0"/>
          <w:sz w:val="24"/>
          <w:szCs w:val="24"/>
        </w:rPr>
        <w:t>additional needs</w:t>
      </w:r>
      <w:r w:rsidRPr="0085671E">
        <w:rPr>
          <w:rFonts w:ascii="Arial" w:hAnsi="Arial" w:cs="Arial"/>
          <w:kern w:val="0"/>
          <w:sz w:val="24"/>
          <w:szCs w:val="24"/>
        </w:rPr>
        <w:t xml:space="preserve"> but also asking her daughter to develop independence.</w:t>
      </w:r>
    </w:p>
    <w:p w14:paraId="25534EC4" w14:textId="05849D0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Sabrina and Jenny both talked about their mother having high expectations for their children. Sabrina credited her mother with her and her brother going to university despite their working-class backgrounds, describing her mother as “driven to get us into education” and Jenny described her sister as “very driven …  that comes from my parents … pushing her to get qualifications and go to university and … do things with her life</w:t>
      </w:r>
      <w:r w:rsidR="00D0023D">
        <w:rPr>
          <w:rFonts w:ascii="Arial" w:hAnsi="Arial" w:cs="Arial"/>
          <w:kern w:val="0"/>
          <w:sz w:val="24"/>
          <w:szCs w:val="24"/>
        </w:rPr>
        <w:t>”.</w:t>
      </w:r>
    </w:p>
    <w:p w14:paraId="08017DBD" w14:textId="2E2D4382" w:rsidR="002C62AF" w:rsidRPr="00A4182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85671E">
        <w:rPr>
          <w:rFonts w:ascii="Arial" w:hAnsi="Arial" w:cs="Arial"/>
          <w:kern w:val="0"/>
          <w:sz w:val="24"/>
          <w:szCs w:val="24"/>
        </w:rPr>
        <w:t xml:space="preserve">At the same time, the participants described their </w:t>
      </w:r>
      <w:r w:rsidRPr="0051057F">
        <w:rPr>
          <w:rFonts w:ascii="Arial" w:hAnsi="Arial" w:cs="Arial"/>
          <w:kern w:val="0"/>
          <w:sz w:val="24"/>
          <w:szCs w:val="24"/>
        </w:rPr>
        <w:t>mother</w:t>
      </w:r>
      <w:r w:rsidR="00540F3C" w:rsidRPr="0051057F">
        <w:rPr>
          <w:rFonts w:ascii="Arial" w:hAnsi="Arial" w:cs="Arial"/>
          <w:kern w:val="0"/>
          <w:sz w:val="24"/>
          <w:szCs w:val="24"/>
        </w:rPr>
        <w:t>s’</w:t>
      </w:r>
      <w:r w:rsidRPr="0051057F">
        <w:rPr>
          <w:rFonts w:ascii="Arial" w:hAnsi="Arial" w:cs="Arial"/>
          <w:kern w:val="0"/>
          <w:sz w:val="24"/>
          <w:szCs w:val="24"/>
        </w:rPr>
        <w:t xml:space="preserve"> </w:t>
      </w:r>
      <w:r w:rsidRPr="0085671E">
        <w:rPr>
          <w:rFonts w:ascii="Arial" w:hAnsi="Arial" w:cs="Arial"/>
          <w:kern w:val="0"/>
          <w:sz w:val="24"/>
          <w:szCs w:val="24"/>
        </w:rPr>
        <w:t>struggles</w:t>
      </w:r>
      <w:r w:rsidRPr="00A41823">
        <w:rPr>
          <w:rFonts w:ascii="Arial" w:hAnsi="Arial" w:cs="Arial"/>
          <w:color w:val="434343"/>
          <w:kern w:val="0"/>
          <w:sz w:val="24"/>
          <w:szCs w:val="24"/>
        </w:rPr>
        <w:t>.</w:t>
      </w:r>
    </w:p>
    <w:p w14:paraId="3C417F8C" w14:textId="30208E2D"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lastRenderedPageBreak/>
        <w:t xml:space="preserve">Sabrina’s mother was a single parent of five children, one of whom was a wheelchair user, and two of whom had autism. It was clear from how </w:t>
      </w:r>
      <w:r w:rsidR="000F79E7" w:rsidRPr="0085671E">
        <w:rPr>
          <w:rFonts w:ascii="Arial" w:hAnsi="Arial" w:cs="Arial"/>
          <w:kern w:val="0"/>
          <w:sz w:val="24"/>
          <w:szCs w:val="24"/>
        </w:rPr>
        <w:t xml:space="preserve">Sabrina </w:t>
      </w:r>
      <w:r w:rsidRPr="0085671E">
        <w:rPr>
          <w:rFonts w:ascii="Arial" w:hAnsi="Arial" w:cs="Arial"/>
          <w:kern w:val="0"/>
          <w:sz w:val="24"/>
          <w:szCs w:val="24"/>
        </w:rPr>
        <w:t xml:space="preserve">talked about her childhood </w:t>
      </w:r>
      <w:r w:rsidRPr="0051057F">
        <w:rPr>
          <w:rFonts w:ascii="Arial" w:hAnsi="Arial" w:cs="Arial"/>
          <w:kern w:val="0"/>
          <w:sz w:val="24"/>
          <w:szCs w:val="24"/>
        </w:rPr>
        <w:t xml:space="preserve">that </w:t>
      </w:r>
      <w:r w:rsidR="000F79E7" w:rsidRPr="0051057F">
        <w:rPr>
          <w:rFonts w:ascii="Arial" w:hAnsi="Arial" w:cs="Arial"/>
          <w:kern w:val="0"/>
          <w:sz w:val="24"/>
          <w:szCs w:val="24"/>
        </w:rPr>
        <w:t xml:space="preserve">her </w:t>
      </w:r>
      <w:r w:rsidRPr="0051057F">
        <w:rPr>
          <w:rFonts w:ascii="Arial" w:hAnsi="Arial" w:cs="Arial"/>
          <w:kern w:val="0"/>
          <w:sz w:val="24"/>
          <w:szCs w:val="24"/>
        </w:rPr>
        <w:t xml:space="preserve">mother </w:t>
      </w:r>
      <w:r w:rsidRPr="0085671E">
        <w:rPr>
          <w:rFonts w:ascii="Arial" w:hAnsi="Arial" w:cs="Arial"/>
          <w:kern w:val="0"/>
          <w:sz w:val="24"/>
          <w:szCs w:val="24"/>
        </w:rPr>
        <w:t>had been under pressure:</w:t>
      </w:r>
    </w:p>
    <w:p w14:paraId="37C6E711" w14:textId="62BE2CF5"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“Home’s a bit more difficult … just having a mum … it would have been a lot more manageable for my mum because she wouldn’t have to do everything all at once and be the advocate as well … she was the only advocate for their special needs … My mum should have got a lot more help</w:t>
      </w:r>
      <w:r w:rsidR="00D0023D">
        <w:rPr>
          <w:rFonts w:ascii="Arial" w:hAnsi="Arial" w:cs="Arial"/>
          <w:kern w:val="0"/>
          <w:sz w:val="24"/>
          <w:szCs w:val="24"/>
        </w:rPr>
        <w:t>”.</w:t>
      </w:r>
    </w:p>
    <w:p w14:paraId="3F76D738" w14:textId="77777777" w:rsidR="000F79E7" w:rsidRPr="0085671E" w:rsidRDefault="002C62AF" w:rsidP="000F79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Georgia </w:t>
      </w:r>
      <w:r w:rsidR="00EF1DA7" w:rsidRPr="0085671E">
        <w:rPr>
          <w:rFonts w:ascii="Arial" w:hAnsi="Arial" w:cs="Arial"/>
          <w:kern w:val="0"/>
          <w:sz w:val="24"/>
          <w:szCs w:val="24"/>
        </w:rPr>
        <w:t xml:space="preserve">also talked about her mother’s </w:t>
      </w:r>
      <w:r w:rsidR="00E75214" w:rsidRPr="0085671E">
        <w:rPr>
          <w:rFonts w:ascii="Arial" w:hAnsi="Arial" w:cs="Arial"/>
          <w:kern w:val="0"/>
          <w:sz w:val="24"/>
          <w:szCs w:val="24"/>
        </w:rPr>
        <w:t xml:space="preserve">mental health </w:t>
      </w:r>
      <w:r w:rsidR="00EF1DA7" w:rsidRPr="0085671E">
        <w:rPr>
          <w:rFonts w:ascii="Arial" w:hAnsi="Arial" w:cs="Arial"/>
          <w:kern w:val="0"/>
          <w:sz w:val="24"/>
          <w:szCs w:val="24"/>
        </w:rPr>
        <w:t xml:space="preserve">struggles, and I wondered to what extent her mental health would have been better were she to have had more support and had to do less to ensure that her daughter’s needs were met. </w:t>
      </w:r>
      <w:r w:rsidR="000F79E7" w:rsidRPr="0085671E">
        <w:rPr>
          <w:rFonts w:ascii="Arial" w:hAnsi="Arial" w:cs="Arial"/>
          <w:kern w:val="0"/>
          <w:sz w:val="24"/>
          <w:szCs w:val="24"/>
        </w:rPr>
        <w:t>Georgia also talked about running errands for her mother and going to visit her grandparents and I wondered whether this was a way to reduce the load on her mother who she could see needed support.</w:t>
      </w:r>
    </w:p>
    <w:p w14:paraId="2E79C967" w14:textId="21FB466F" w:rsidR="00C42815" w:rsidRPr="0051057F" w:rsidRDefault="00C42815"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 xml:space="preserve">I was also mindful of what Friedman (1963) termed “the problem </w:t>
      </w:r>
      <w:r w:rsidR="001E6BF5" w:rsidRPr="0051057F">
        <w:rPr>
          <w:rFonts w:ascii="Arial" w:hAnsi="Arial" w:cs="Arial"/>
          <w:kern w:val="0"/>
          <w:sz w:val="24"/>
          <w:szCs w:val="24"/>
        </w:rPr>
        <w:t>that has</w:t>
      </w:r>
      <w:r w:rsidRPr="0051057F">
        <w:rPr>
          <w:rFonts w:ascii="Arial" w:hAnsi="Arial" w:cs="Arial"/>
          <w:kern w:val="0"/>
          <w:sz w:val="24"/>
          <w:szCs w:val="24"/>
        </w:rPr>
        <w:t xml:space="preserve"> no name”, whereby mothers whose lives were limited to the home, with no outside interests often experienced</w:t>
      </w:r>
      <w:r w:rsidR="001E6BF5" w:rsidRPr="0051057F">
        <w:rPr>
          <w:rFonts w:ascii="Arial" w:hAnsi="Arial" w:cs="Arial"/>
          <w:kern w:val="0"/>
          <w:sz w:val="24"/>
          <w:szCs w:val="24"/>
        </w:rPr>
        <w:t xml:space="preserve"> “a sense of contraction, of closing horizons and lost opportunities” (Friedman, 1963, p.43)</w:t>
      </w:r>
      <w:r w:rsidR="000F79E7" w:rsidRPr="0051057F">
        <w:rPr>
          <w:rFonts w:ascii="Arial" w:hAnsi="Arial" w:cs="Arial"/>
          <w:kern w:val="0"/>
          <w:sz w:val="24"/>
          <w:szCs w:val="24"/>
        </w:rPr>
        <w:t xml:space="preserve"> and wondered if this had contributed to Georgia’s mother</w:t>
      </w:r>
      <w:r w:rsidR="00E40FDB" w:rsidRPr="0051057F">
        <w:rPr>
          <w:rFonts w:ascii="Arial" w:hAnsi="Arial" w:cs="Arial"/>
          <w:kern w:val="0"/>
          <w:sz w:val="24"/>
          <w:szCs w:val="24"/>
        </w:rPr>
        <w:t>’</w:t>
      </w:r>
      <w:r w:rsidR="000F79E7" w:rsidRPr="0051057F">
        <w:rPr>
          <w:rFonts w:ascii="Arial" w:hAnsi="Arial" w:cs="Arial"/>
          <w:kern w:val="0"/>
          <w:sz w:val="24"/>
          <w:szCs w:val="24"/>
        </w:rPr>
        <w:t>s mental health difficulties.</w:t>
      </w:r>
    </w:p>
    <w:p w14:paraId="32695BB1" w14:textId="169616EF"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Mirroring some of the survey comments, Georgia also talked about how frustrated she had often been with her mother, describing one time when Tina had been winding their mother up and wrecking the house. Georgia had challenged her mother about letting Tina get away with things and her mother had said that it was just so much easier to let her. Georgia had then acted herself to enforce boundaries, getting Tina to apologise after a big battle, and throughout the battle also check</w:t>
      </w:r>
      <w:r w:rsidR="00E75214" w:rsidRPr="0085671E">
        <w:rPr>
          <w:rFonts w:ascii="Arial" w:hAnsi="Arial" w:cs="Arial"/>
          <w:kern w:val="0"/>
          <w:sz w:val="24"/>
          <w:szCs w:val="24"/>
        </w:rPr>
        <w:t>ing</w:t>
      </w:r>
      <w:r w:rsidRPr="0085671E">
        <w:rPr>
          <w:rFonts w:ascii="Arial" w:hAnsi="Arial" w:cs="Arial"/>
          <w:kern w:val="0"/>
          <w:sz w:val="24"/>
          <w:szCs w:val="24"/>
        </w:rPr>
        <w:t xml:space="preserve"> in on her mother. </w:t>
      </w:r>
    </w:p>
    <w:p w14:paraId="19BCFB53" w14:textId="2CB0E770" w:rsidR="00AA3FC4" w:rsidRPr="00816694" w:rsidRDefault="00AA3FC4"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816694">
        <w:rPr>
          <w:rFonts w:ascii="Arial" w:hAnsi="Arial" w:cs="Arial"/>
          <w:b/>
          <w:bCs/>
          <w:kern w:val="0"/>
          <w:sz w:val="24"/>
          <w:szCs w:val="24"/>
        </w:rPr>
        <w:t>Fathers</w:t>
      </w:r>
    </w:p>
    <w:p w14:paraId="0EEF5D16" w14:textId="12108FE2" w:rsidR="002C62AF" w:rsidRPr="00A4182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85671E">
        <w:rPr>
          <w:rFonts w:ascii="Arial" w:hAnsi="Arial" w:cs="Arial"/>
          <w:kern w:val="0"/>
          <w:sz w:val="24"/>
          <w:szCs w:val="24"/>
        </w:rPr>
        <w:t xml:space="preserve">Whilst the participants talked much more about their mother’s life being affected than their father’s, they did sometimes talk about their fathers, often </w:t>
      </w:r>
      <w:r w:rsidR="00AC5A23" w:rsidRPr="00816694">
        <w:rPr>
          <w:rFonts w:ascii="Arial" w:hAnsi="Arial" w:cs="Arial"/>
          <w:kern w:val="0"/>
          <w:sz w:val="24"/>
          <w:szCs w:val="24"/>
        </w:rPr>
        <w:t xml:space="preserve">talking </w:t>
      </w:r>
      <w:r w:rsidRPr="0085671E">
        <w:rPr>
          <w:rFonts w:ascii="Arial" w:hAnsi="Arial" w:cs="Arial"/>
          <w:kern w:val="0"/>
          <w:sz w:val="24"/>
          <w:szCs w:val="24"/>
        </w:rPr>
        <w:t>about them taking on more practical and advocacy roles.</w:t>
      </w:r>
    </w:p>
    <w:p w14:paraId="2472B47E" w14:textId="30FB6294"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Emma described how her father scanned books, enlarging the font, and printing them off so that </w:t>
      </w:r>
      <w:r w:rsidR="005E0EC1" w:rsidRPr="0085671E">
        <w:rPr>
          <w:rFonts w:ascii="Arial" w:hAnsi="Arial" w:cs="Arial"/>
          <w:kern w:val="0"/>
          <w:sz w:val="24"/>
          <w:szCs w:val="24"/>
        </w:rPr>
        <w:t>Abbie</w:t>
      </w:r>
      <w:r w:rsidRPr="0085671E">
        <w:rPr>
          <w:rFonts w:ascii="Arial" w:hAnsi="Arial" w:cs="Arial"/>
          <w:kern w:val="0"/>
          <w:sz w:val="24"/>
          <w:szCs w:val="24"/>
        </w:rPr>
        <w:t xml:space="preserve"> could read them. She also talked about how her father had taken on </w:t>
      </w:r>
      <w:r w:rsidRPr="0085671E">
        <w:rPr>
          <w:rFonts w:ascii="Arial" w:hAnsi="Arial" w:cs="Arial"/>
          <w:kern w:val="0"/>
          <w:sz w:val="24"/>
          <w:szCs w:val="24"/>
        </w:rPr>
        <w:lastRenderedPageBreak/>
        <w:t xml:space="preserve">the role of problem-solver and advocate when her blind sister had become separated from them at airport passport control, telling staff that his daughter could not see so they needed to let him back through passport control to find her. </w:t>
      </w:r>
    </w:p>
    <w:p w14:paraId="41869BD7" w14:textId="1B43B628"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Jenny’s father was physically absent for most of the week, working abroad, which meant her limited weekend time with him had been “fun and amazing whereas my mum had to deal with all the rest of it</w:t>
      </w:r>
      <w:r w:rsidR="00D0023D">
        <w:rPr>
          <w:rFonts w:ascii="Arial" w:hAnsi="Arial" w:cs="Arial"/>
          <w:kern w:val="0"/>
          <w:sz w:val="24"/>
          <w:szCs w:val="24"/>
        </w:rPr>
        <w:t>”.</w:t>
      </w:r>
      <w:r w:rsidRPr="0085671E">
        <w:rPr>
          <w:rFonts w:ascii="Arial" w:hAnsi="Arial" w:cs="Arial"/>
          <w:kern w:val="0"/>
          <w:sz w:val="24"/>
          <w:szCs w:val="24"/>
        </w:rPr>
        <w:t xml:space="preserve"> However, her father had a good understanding of what her sister was entitled to and had applied for grants and funding.</w:t>
      </w:r>
    </w:p>
    <w:p w14:paraId="5F83066F" w14:textId="37018F7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Georgia’s father had been the sole breadwinner once her mother had become unable to return to work. It was clear that Tina had less interaction with her father and that he would sometimes ask Georgia to talk to her sister when Tina would not listen to him. Georgia also described her dad as more distant from Tina than she and her mother were, noting however, that he had been the one to challenge and advocate for Tina with hospital staff.</w:t>
      </w:r>
    </w:p>
    <w:p w14:paraId="2CD7C43D" w14:textId="6BFB0EDD" w:rsidR="00AA3FC4" w:rsidRPr="0051057F" w:rsidRDefault="00AA3FC4"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51057F">
        <w:rPr>
          <w:rFonts w:ascii="Arial" w:hAnsi="Arial" w:cs="Arial"/>
          <w:b/>
          <w:bCs/>
          <w:kern w:val="0"/>
          <w:sz w:val="24"/>
          <w:szCs w:val="24"/>
        </w:rPr>
        <w:t>Brothers</w:t>
      </w:r>
      <w:r w:rsidR="00107329" w:rsidRPr="0051057F">
        <w:rPr>
          <w:rFonts w:ascii="Arial" w:hAnsi="Arial" w:cs="Arial"/>
          <w:b/>
          <w:bCs/>
          <w:kern w:val="0"/>
          <w:sz w:val="24"/>
          <w:szCs w:val="24"/>
        </w:rPr>
        <w:t xml:space="preserve"> </w:t>
      </w:r>
    </w:p>
    <w:p w14:paraId="10FAEC38" w14:textId="0544DDA4" w:rsidR="00AA3FC4" w:rsidRPr="0085671E" w:rsidRDefault="00AA3FC4"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As well as talking about parents and their siblings with additional needs those with brothers also talked a little about them and speculated on their experiences of having a sibling with additional needs. Whilst Lucy and Emma did not have brothers, Sabrina, Georgia, and Jenny did have brothers. Both Georgia’s brother Craig and Jenny’s brother Dan were the middle child. Sabrina had both her older brother Josh who had a physical disability and three younger siblings, a sister and two autistic brothers.</w:t>
      </w:r>
    </w:p>
    <w:p w14:paraId="341FEAD4" w14:textId="6AF8FE49"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Georgia and Jenny contrasted their relationship with their sisters and the care they gave with that of their brothers. Georgia described this as “I was always in amongst it whereas my brother sort of wasn’t really. He wasn’t interested” and Jenny contrasted how when she cancelled her plans to care for Becca, “I can’t imagine my brother doing the same thing</w:t>
      </w:r>
      <w:r w:rsidR="00D0023D">
        <w:rPr>
          <w:rFonts w:ascii="Arial" w:hAnsi="Arial" w:cs="Arial"/>
          <w:kern w:val="0"/>
          <w:sz w:val="24"/>
          <w:szCs w:val="24"/>
        </w:rPr>
        <w:t>”.</w:t>
      </w:r>
    </w:p>
    <w:p w14:paraId="47809DC8" w14:textId="77777777" w:rsidR="00AA3FC4" w:rsidRPr="0051057F"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Georgia also talked about Craig’s naivety regarding their sister’s condition being life-limiting.</w:t>
      </w:r>
    </w:p>
    <w:p w14:paraId="2C31E889" w14:textId="77777777" w:rsidR="00AA3FC4" w:rsidRPr="0051057F"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1057F">
        <w:rPr>
          <w:rFonts w:ascii="Arial" w:hAnsi="Arial" w:cs="Arial"/>
          <w:kern w:val="0"/>
          <w:sz w:val="24"/>
          <w:szCs w:val="24"/>
        </w:rPr>
        <w:t xml:space="preserve">“Mam and Dad thought they were being clever being like “Oh your sister’s got this but we’re going to America [on a charity-funded trip for dying children] my </w:t>
      </w:r>
      <w:r w:rsidRPr="0051057F">
        <w:rPr>
          <w:rFonts w:ascii="Arial" w:hAnsi="Arial" w:cs="Arial"/>
          <w:kern w:val="0"/>
          <w:sz w:val="24"/>
          <w:szCs w:val="24"/>
        </w:rPr>
        <w:lastRenderedPageBreak/>
        <w:t xml:space="preserve">brother fell for it … and I was there like what sort of game are youse playing? … it was just like the difference between what we understood was quite a lot” </w:t>
      </w:r>
    </w:p>
    <w:p w14:paraId="11B2924F" w14:textId="77777777"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Georgia said she did not think Craig had realised how ill Tina was until a short while before her death, and that this had been the case for their father too. She also talked about how she had found dealing with their sister’s death much easier than he had, and the difficulty Craig had had in understanding his feelings and I wondered whether this reflected cultural expectations about boys being tough</w:t>
      </w:r>
    </w:p>
    <w:p w14:paraId="0AA39F91" w14:textId="77777777"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 xml:space="preserve">“I don’t think he understood what he was feeling or how he was feeling so that’s why it was worse for him. So, he ended up going to counselling and things in the end like anger management. Obviously, he wasn’t just an angry kid … everything that he was going through” </w:t>
      </w:r>
    </w:p>
    <w:p w14:paraId="422D405D" w14:textId="77777777"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Georgia contrasted Craig’s behaviour once he came home from school where he locked himself in his bedroom, shut the door, and sat in front of the computer screen, whilst she spent her evenings enjoying time with Tina. Georgia also talked about their family visits to conferences with other families with children with the same condition; at these events, Georgia was fully involved with the other families, whilst the boys would play on their Xboxes.</w:t>
      </w:r>
    </w:p>
    <w:p w14:paraId="5D0AFC96" w14:textId="77777777"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Jenny too talked about how her brother closed off his emotions</w:t>
      </w:r>
    </w:p>
    <w:p w14:paraId="0988E74E" w14:textId="53A86724"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“He is an incredibly closed book. He does not talk about emotions really or show emotions … I think he did take a brunt of it … just accepting that his parents weren’t around … he was getting less attention than he needed</w:t>
      </w:r>
      <w:r w:rsidR="00D0023D">
        <w:rPr>
          <w:rFonts w:ascii="Arial" w:hAnsi="Arial" w:cs="Arial"/>
          <w:kern w:val="0"/>
          <w:sz w:val="24"/>
          <w:szCs w:val="24"/>
        </w:rPr>
        <w:t>”.</w:t>
      </w:r>
      <w:r w:rsidRPr="0085671E">
        <w:rPr>
          <w:rFonts w:ascii="Arial" w:hAnsi="Arial" w:cs="Arial"/>
          <w:kern w:val="0"/>
          <w:sz w:val="24"/>
          <w:szCs w:val="24"/>
        </w:rPr>
        <w:t xml:space="preserve"> </w:t>
      </w:r>
    </w:p>
    <w:p w14:paraId="641E4286" w14:textId="77777777"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Jenny told me about how Dan had been excluded from nursery because</w:t>
      </w:r>
    </w:p>
    <w:p w14:paraId="77EAE871" w14:textId="061F81D1" w:rsidR="00AA3FC4" w:rsidRPr="0085671E"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 xml:space="preserve"> “He was always kind of the one … acting out just misbehaving … whether that was because there was attention, he wasn’t getting … my mum and dad they felt really guilty … they felt they hadn’t noticed because they were dealing with my sister … I could see how that might be true. I could see how it [ADHD] could go </w:t>
      </w:r>
      <w:r w:rsidR="0085671E" w:rsidRPr="0085671E">
        <w:rPr>
          <w:rFonts w:ascii="Arial" w:hAnsi="Arial" w:cs="Arial"/>
          <w:kern w:val="0"/>
          <w:sz w:val="24"/>
          <w:szCs w:val="24"/>
        </w:rPr>
        <w:t>unnoticed,</w:t>
      </w:r>
      <w:r w:rsidRPr="0085671E">
        <w:rPr>
          <w:rFonts w:ascii="Arial" w:hAnsi="Arial" w:cs="Arial"/>
          <w:kern w:val="0"/>
          <w:sz w:val="24"/>
          <w:szCs w:val="24"/>
        </w:rPr>
        <w:t xml:space="preserve"> and he could just be naughty because the attention was elsewhere</w:t>
      </w:r>
      <w:r w:rsidR="00D0023D">
        <w:rPr>
          <w:rFonts w:ascii="Arial" w:hAnsi="Arial" w:cs="Arial"/>
          <w:kern w:val="0"/>
          <w:sz w:val="24"/>
          <w:szCs w:val="24"/>
        </w:rPr>
        <w:t>”.</w:t>
      </w:r>
    </w:p>
    <w:p w14:paraId="416AAA9C" w14:textId="5FC8C00B" w:rsidR="00AA3FC4" w:rsidRPr="00CE25AF" w:rsidRDefault="00AA3FC4" w:rsidP="00AA3F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lastRenderedPageBreak/>
        <w:t xml:space="preserve">The similarity between the two families made me wonder whether having a sibling with additional needs was harder for boys to come to terms </w:t>
      </w:r>
      <w:r w:rsidRPr="0051057F">
        <w:rPr>
          <w:rFonts w:ascii="Arial" w:hAnsi="Arial" w:cs="Arial"/>
          <w:kern w:val="0"/>
          <w:sz w:val="24"/>
          <w:szCs w:val="24"/>
        </w:rPr>
        <w:t>with</w:t>
      </w:r>
      <w:r w:rsidR="00CE25AF" w:rsidRPr="0051057F">
        <w:rPr>
          <w:rFonts w:ascii="Arial" w:hAnsi="Arial" w:cs="Arial"/>
          <w:kern w:val="0"/>
          <w:sz w:val="24"/>
          <w:szCs w:val="24"/>
        </w:rPr>
        <w:t xml:space="preserve"> and I also wondered whether their brothers’ lesser role mirrored that of their fathers’ lesser role.</w:t>
      </w:r>
    </w:p>
    <w:p w14:paraId="5AF7166F" w14:textId="18C6C2B6" w:rsidR="00AA3FC4" w:rsidRPr="0051057F" w:rsidRDefault="00AA3FC4"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51057F">
        <w:rPr>
          <w:rFonts w:ascii="Arial" w:hAnsi="Arial" w:cs="Arial"/>
          <w:b/>
          <w:bCs/>
          <w:kern w:val="0"/>
          <w:sz w:val="24"/>
          <w:szCs w:val="24"/>
        </w:rPr>
        <w:t>The sibling with additional needs</w:t>
      </w:r>
    </w:p>
    <w:p w14:paraId="409AC729" w14:textId="0258B0BD"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As well as talking about other members of the family, the participants talked about their sibling with additional needs more than themselves. Much of what they talked about related to school and being stared at in public, both of which are covered later, but they also talked about witnessing their sibling’s struggles. Georgia told me about a difficult time for Tina:</w:t>
      </w:r>
    </w:p>
    <w:p w14:paraId="0CD74CE2" w14:textId="77777777"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85671E">
        <w:rPr>
          <w:rFonts w:ascii="Arial" w:hAnsi="Arial" w:cs="Arial"/>
          <w:kern w:val="0"/>
          <w:sz w:val="24"/>
          <w:szCs w:val="24"/>
        </w:rPr>
        <w:t>“She went into herself when she lost her hearing … she wasn’t as outgoing … she’d always climb about the house … but then she just stopped doing that … she loved music … but then she went completely in on herself”</w:t>
      </w:r>
    </w:p>
    <w:p w14:paraId="3AAD3D8A" w14:textId="38396D96"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One of Tina’s close friends had died around this time and when they had told </w:t>
      </w:r>
      <w:r w:rsidR="00CE25AF" w:rsidRPr="00816694">
        <w:rPr>
          <w:rFonts w:ascii="Arial" w:hAnsi="Arial" w:cs="Arial"/>
          <w:kern w:val="0"/>
          <w:sz w:val="24"/>
          <w:szCs w:val="24"/>
        </w:rPr>
        <w:t xml:space="preserve">Tina </w:t>
      </w:r>
      <w:r w:rsidRPr="0085671E">
        <w:rPr>
          <w:rFonts w:ascii="Arial" w:hAnsi="Arial" w:cs="Arial"/>
          <w:kern w:val="0"/>
          <w:sz w:val="24"/>
          <w:szCs w:val="24"/>
        </w:rPr>
        <w:t>“she sort of sat all the time dead … really quiet. You could tell that she wasn’t right”</w:t>
      </w:r>
    </w:p>
    <w:p w14:paraId="231E9CE5" w14:textId="77777777"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 xml:space="preserve">Participants also talked about struggles which their siblings had faced which might not have been obvious. </w:t>
      </w:r>
    </w:p>
    <w:p w14:paraId="6875B4C9" w14:textId="54414A89"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Emma talked about how Abbie’s visual impairment meant that she could not see expressions and that meant that she struggled to recognise other people’s thoughts and feelings. In a similar way to some autistic people, she “could learn it, but she’ll never just instinctively detect” which had led to “social blunders</w:t>
      </w:r>
      <w:r w:rsidR="00D0023D">
        <w:rPr>
          <w:rFonts w:ascii="Arial" w:hAnsi="Arial" w:cs="Arial"/>
          <w:kern w:val="0"/>
          <w:sz w:val="24"/>
          <w:szCs w:val="24"/>
        </w:rPr>
        <w:t>”.</w:t>
      </w:r>
    </w:p>
    <w:p w14:paraId="06A57AAF" w14:textId="19762F2C" w:rsidR="002C62AF" w:rsidRPr="0085671E"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85671E">
        <w:rPr>
          <w:rFonts w:ascii="Arial" w:hAnsi="Arial" w:cs="Arial"/>
          <w:kern w:val="0"/>
          <w:sz w:val="24"/>
          <w:szCs w:val="24"/>
        </w:rPr>
        <w:t>Lucy talked about her sister’s disability being invisible because her needs were “on the inside” and so meant “people wouldn’t really be able to recognise that she needed that extra help</w:t>
      </w:r>
      <w:r w:rsidR="00D0023D">
        <w:rPr>
          <w:rFonts w:ascii="Arial" w:hAnsi="Arial" w:cs="Arial"/>
          <w:kern w:val="0"/>
          <w:sz w:val="24"/>
          <w:szCs w:val="24"/>
        </w:rPr>
        <w:t>”.</w:t>
      </w:r>
      <w:r w:rsidRPr="0085671E">
        <w:rPr>
          <w:rFonts w:ascii="Arial" w:hAnsi="Arial" w:cs="Arial"/>
          <w:kern w:val="0"/>
          <w:sz w:val="24"/>
          <w:szCs w:val="24"/>
        </w:rPr>
        <w:t xml:space="preserve"> To avoid Mel’s public reaction to sensory overload and her fear of birds, the family would never go to concerts or the beach. Thus, we see here what lengths families</w:t>
      </w:r>
      <w:r w:rsidRPr="0051057F">
        <w:rPr>
          <w:rFonts w:ascii="Arial" w:hAnsi="Arial" w:cs="Arial"/>
          <w:kern w:val="0"/>
          <w:sz w:val="24"/>
          <w:szCs w:val="24"/>
        </w:rPr>
        <w:t xml:space="preserve"> often </w:t>
      </w:r>
      <w:r w:rsidR="00AC5A23" w:rsidRPr="0051057F">
        <w:rPr>
          <w:rFonts w:ascii="Arial" w:hAnsi="Arial" w:cs="Arial"/>
          <w:kern w:val="0"/>
          <w:sz w:val="24"/>
          <w:szCs w:val="24"/>
        </w:rPr>
        <w:t>go to</w:t>
      </w:r>
      <w:r w:rsidR="005C486B" w:rsidRPr="0051057F">
        <w:rPr>
          <w:rFonts w:ascii="Arial" w:hAnsi="Arial" w:cs="Arial"/>
          <w:kern w:val="0"/>
          <w:sz w:val="24"/>
          <w:szCs w:val="24"/>
        </w:rPr>
        <w:t xml:space="preserve"> in order</w:t>
      </w:r>
      <w:r w:rsidR="00AC5A23" w:rsidRPr="0051057F">
        <w:rPr>
          <w:rFonts w:ascii="Arial" w:hAnsi="Arial" w:cs="Arial"/>
          <w:kern w:val="0"/>
          <w:sz w:val="24"/>
          <w:szCs w:val="24"/>
        </w:rPr>
        <w:t xml:space="preserve"> </w:t>
      </w:r>
      <w:r w:rsidRPr="0051057F">
        <w:rPr>
          <w:rFonts w:ascii="Arial" w:hAnsi="Arial" w:cs="Arial"/>
          <w:kern w:val="0"/>
          <w:sz w:val="24"/>
          <w:szCs w:val="24"/>
        </w:rPr>
        <w:t xml:space="preserve">to </w:t>
      </w:r>
      <w:r w:rsidR="00EF1DA7" w:rsidRPr="0085671E">
        <w:rPr>
          <w:rFonts w:ascii="Arial" w:hAnsi="Arial" w:cs="Arial"/>
          <w:kern w:val="0"/>
          <w:sz w:val="24"/>
          <w:szCs w:val="24"/>
        </w:rPr>
        <w:t>reduce the risk of</w:t>
      </w:r>
      <w:r w:rsidRPr="0085671E">
        <w:rPr>
          <w:rFonts w:ascii="Arial" w:hAnsi="Arial" w:cs="Arial"/>
          <w:kern w:val="0"/>
          <w:sz w:val="24"/>
          <w:szCs w:val="24"/>
        </w:rPr>
        <w:t xml:space="preserve"> distressing situations for their children with additional needs.</w:t>
      </w:r>
    </w:p>
    <w:p w14:paraId="15604220" w14:textId="59DE436D" w:rsidR="002C62AF" w:rsidRPr="0085671E" w:rsidRDefault="00FD4810"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85671E">
        <w:rPr>
          <w:rFonts w:ascii="Arial" w:hAnsi="Arial" w:cs="Arial"/>
          <w:b/>
          <w:bCs/>
          <w:kern w:val="0"/>
          <w:sz w:val="24"/>
          <w:szCs w:val="24"/>
        </w:rPr>
        <w:t xml:space="preserve">3.3.2iii </w:t>
      </w:r>
      <w:r w:rsidR="002C62AF" w:rsidRPr="0085671E">
        <w:rPr>
          <w:rFonts w:ascii="Arial" w:hAnsi="Arial" w:cs="Arial"/>
          <w:b/>
          <w:bCs/>
          <w:kern w:val="0"/>
          <w:sz w:val="24"/>
          <w:szCs w:val="24"/>
        </w:rPr>
        <w:t>The World of Disability</w:t>
      </w:r>
    </w:p>
    <w:p w14:paraId="28D58218" w14:textId="1D1FADC9" w:rsidR="002C62AF" w:rsidRPr="00A41823" w:rsidRDefault="00EF1DA7"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85671E">
        <w:rPr>
          <w:rFonts w:ascii="Arial" w:hAnsi="Arial" w:cs="Arial"/>
          <w:kern w:val="0"/>
          <w:sz w:val="24"/>
          <w:szCs w:val="24"/>
        </w:rPr>
        <w:t xml:space="preserve">Having used the term “sibling with additional needs” throughout to describe the participants’ siblings I turn here to consider the wider world of disabled people as </w:t>
      </w:r>
      <w:r w:rsidRPr="0085671E">
        <w:rPr>
          <w:rFonts w:ascii="Arial" w:hAnsi="Arial" w:cs="Arial"/>
          <w:kern w:val="0"/>
          <w:sz w:val="24"/>
          <w:szCs w:val="24"/>
        </w:rPr>
        <w:lastRenderedPageBreak/>
        <w:t xml:space="preserve">described by the </w:t>
      </w:r>
      <w:r w:rsidRPr="0051057F">
        <w:rPr>
          <w:rFonts w:ascii="Arial" w:hAnsi="Arial" w:cs="Arial"/>
          <w:kern w:val="0"/>
          <w:sz w:val="24"/>
          <w:szCs w:val="24"/>
        </w:rPr>
        <w:t xml:space="preserve">participants. </w:t>
      </w:r>
      <w:r w:rsidR="0072664E" w:rsidRPr="0051057F">
        <w:rPr>
          <w:rFonts w:ascii="Arial" w:hAnsi="Arial" w:cs="Arial"/>
          <w:kern w:val="0"/>
          <w:sz w:val="24"/>
          <w:szCs w:val="24"/>
        </w:rPr>
        <w:t>Here too the participants provided insight, by telling me what they had observed their sibling</w:t>
      </w:r>
      <w:r w:rsidR="005803BC" w:rsidRPr="0051057F">
        <w:rPr>
          <w:rFonts w:ascii="Arial" w:hAnsi="Arial" w:cs="Arial"/>
          <w:kern w:val="0"/>
          <w:sz w:val="24"/>
          <w:szCs w:val="24"/>
        </w:rPr>
        <w:t>s</w:t>
      </w:r>
      <w:r w:rsidR="0072664E" w:rsidRPr="0051057F">
        <w:rPr>
          <w:rFonts w:ascii="Arial" w:hAnsi="Arial" w:cs="Arial"/>
          <w:kern w:val="0"/>
          <w:sz w:val="24"/>
          <w:szCs w:val="24"/>
        </w:rPr>
        <w:t xml:space="preserve"> experience, especially in school and in the wider community. </w:t>
      </w:r>
      <w:r w:rsidR="00707C8F" w:rsidRPr="0051057F">
        <w:rPr>
          <w:rFonts w:ascii="Arial" w:hAnsi="Arial" w:cs="Arial"/>
          <w:kern w:val="0"/>
          <w:sz w:val="24"/>
          <w:szCs w:val="24"/>
        </w:rPr>
        <w:t xml:space="preserve">Their experiences </w:t>
      </w:r>
      <w:r w:rsidR="003F3BF1" w:rsidRPr="0051057F">
        <w:rPr>
          <w:rFonts w:ascii="Arial" w:hAnsi="Arial" w:cs="Arial"/>
          <w:kern w:val="0"/>
          <w:sz w:val="24"/>
          <w:szCs w:val="24"/>
        </w:rPr>
        <w:t>underlined for me</w:t>
      </w:r>
      <w:r w:rsidR="00707C8F" w:rsidRPr="0051057F">
        <w:rPr>
          <w:rFonts w:ascii="Arial" w:hAnsi="Arial" w:cs="Arial"/>
          <w:kern w:val="0"/>
          <w:sz w:val="24"/>
          <w:szCs w:val="24"/>
        </w:rPr>
        <w:t xml:space="preserve"> the social model of disability, whereby </w:t>
      </w:r>
      <w:r w:rsidR="0072664E" w:rsidRPr="0051057F">
        <w:rPr>
          <w:rFonts w:ascii="Arial" w:hAnsi="Arial" w:cs="Arial"/>
          <w:kern w:val="0"/>
          <w:sz w:val="24"/>
          <w:szCs w:val="24"/>
        </w:rPr>
        <w:t>the participants’</w:t>
      </w:r>
      <w:r w:rsidR="00707C8F" w:rsidRPr="0051057F">
        <w:rPr>
          <w:rFonts w:ascii="Arial" w:hAnsi="Arial" w:cs="Arial"/>
          <w:kern w:val="0"/>
          <w:sz w:val="24"/>
          <w:szCs w:val="24"/>
        </w:rPr>
        <w:t xml:space="preserve"> experiences of</w:t>
      </w:r>
      <w:r w:rsidR="003F3BF1" w:rsidRPr="0051057F">
        <w:rPr>
          <w:rFonts w:ascii="Arial" w:hAnsi="Arial" w:cs="Arial"/>
          <w:kern w:val="0"/>
          <w:sz w:val="24"/>
          <w:szCs w:val="24"/>
        </w:rPr>
        <w:t xml:space="preserve"> having </w:t>
      </w:r>
      <w:r w:rsidR="002C62AF" w:rsidRPr="0051057F">
        <w:rPr>
          <w:rFonts w:ascii="Arial" w:hAnsi="Arial" w:cs="Arial"/>
          <w:kern w:val="0"/>
          <w:sz w:val="24"/>
          <w:szCs w:val="24"/>
        </w:rPr>
        <w:t xml:space="preserve">a sibling with additional needs had led to </w:t>
      </w:r>
      <w:r w:rsidR="0072664E" w:rsidRPr="0051057F">
        <w:rPr>
          <w:rFonts w:ascii="Arial" w:hAnsi="Arial" w:cs="Arial"/>
          <w:kern w:val="0"/>
          <w:sz w:val="24"/>
          <w:szCs w:val="24"/>
        </w:rPr>
        <w:t xml:space="preserve">them </w:t>
      </w:r>
      <w:r w:rsidR="002C62AF" w:rsidRPr="0051057F">
        <w:rPr>
          <w:rFonts w:ascii="Arial" w:hAnsi="Arial" w:cs="Arial"/>
          <w:kern w:val="0"/>
          <w:sz w:val="24"/>
          <w:szCs w:val="24"/>
        </w:rPr>
        <w:t>be</w:t>
      </w:r>
      <w:r w:rsidR="005E0EC1" w:rsidRPr="0051057F">
        <w:rPr>
          <w:rFonts w:ascii="Arial" w:hAnsi="Arial" w:cs="Arial"/>
          <w:kern w:val="0"/>
          <w:sz w:val="24"/>
          <w:szCs w:val="24"/>
        </w:rPr>
        <w:t>com</w:t>
      </w:r>
      <w:r w:rsidR="002C62AF" w:rsidRPr="0051057F">
        <w:rPr>
          <w:rFonts w:ascii="Arial" w:hAnsi="Arial" w:cs="Arial"/>
          <w:kern w:val="0"/>
          <w:sz w:val="24"/>
          <w:szCs w:val="24"/>
        </w:rPr>
        <w:t>ing extremely aware of what it is like to be disabled</w:t>
      </w:r>
      <w:r w:rsidRPr="0051057F">
        <w:rPr>
          <w:rFonts w:ascii="Arial" w:hAnsi="Arial" w:cs="Arial"/>
          <w:kern w:val="0"/>
          <w:sz w:val="24"/>
          <w:szCs w:val="24"/>
        </w:rPr>
        <w:t xml:space="preserve"> in a world which is not designed with disabled people in mind</w:t>
      </w:r>
      <w:r w:rsidR="002019D2" w:rsidRPr="0051057F">
        <w:rPr>
          <w:rFonts w:ascii="Arial" w:hAnsi="Arial" w:cs="Arial"/>
          <w:kern w:val="0"/>
          <w:sz w:val="24"/>
          <w:szCs w:val="24"/>
        </w:rPr>
        <w:t xml:space="preserve"> (Reeve, 2006; </w:t>
      </w:r>
      <w:r w:rsidR="00CE25AF" w:rsidRPr="0051057F">
        <w:rPr>
          <w:rFonts w:ascii="Arial" w:hAnsi="Arial" w:cs="Arial"/>
          <w:kern w:val="0"/>
          <w:sz w:val="24"/>
          <w:szCs w:val="24"/>
        </w:rPr>
        <w:t xml:space="preserve">2006; Titchkosky, 2011). </w:t>
      </w:r>
      <w:r w:rsidRPr="0051057F">
        <w:rPr>
          <w:rFonts w:ascii="Arial" w:hAnsi="Arial" w:cs="Arial"/>
          <w:kern w:val="0"/>
          <w:sz w:val="24"/>
          <w:szCs w:val="24"/>
        </w:rPr>
        <w:t>In p</w:t>
      </w:r>
      <w:r w:rsidR="002C62AF" w:rsidRPr="0051057F">
        <w:rPr>
          <w:rFonts w:ascii="Arial" w:hAnsi="Arial" w:cs="Arial"/>
          <w:kern w:val="0"/>
          <w:sz w:val="24"/>
          <w:szCs w:val="24"/>
        </w:rPr>
        <w:t>articular</w:t>
      </w:r>
      <w:r w:rsidR="005E0EC1" w:rsidRPr="0051057F">
        <w:rPr>
          <w:rFonts w:ascii="Arial" w:hAnsi="Arial" w:cs="Arial"/>
          <w:kern w:val="0"/>
          <w:sz w:val="24"/>
          <w:szCs w:val="24"/>
        </w:rPr>
        <w:t>,</w:t>
      </w:r>
      <w:r w:rsidRPr="0051057F">
        <w:rPr>
          <w:rFonts w:ascii="Arial" w:hAnsi="Arial" w:cs="Arial"/>
          <w:kern w:val="0"/>
          <w:sz w:val="24"/>
          <w:szCs w:val="24"/>
        </w:rPr>
        <w:t xml:space="preserve"> they talked </w:t>
      </w:r>
      <w:r w:rsidR="00A66E15" w:rsidRPr="0051057F">
        <w:rPr>
          <w:rFonts w:ascii="Arial" w:hAnsi="Arial" w:cs="Arial"/>
          <w:kern w:val="0"/>
          <w:sz w:val="24"/>
          <w:szCs w:val="24"/>
        </w:rPr>
        <w:t>about access</w:t>
      </w:r>
      <w:r w:rsidR="002C62AF" w:rsidRPr="0051057F">
        <w:rPr>
          <w:rFonts w:ascii="Arial" w:hAnsi="Arial" w:cs="Arial"/>
          <w:kern w:val="0"/>
          <w:sz w:val="24"/>
          <w:szCs w:val="24"/>
        </w:rPr>
        <w:t xml:space="preserve"> issues and staring.</w:t>
      </w:r>
    </w:p>
    <w:p w14:paraId="21EC9C9A" w14:textId="77777777"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Georgia described two challenges with public transport, buses which did not stop because prams were taking up the wheelchair space, and another occasion when public transport had been problematic because she had been taking time to transfer Tina from her wheelchair and fold the wheelchair up on a train whilst other passengers loudly complained about the hold-up. </w:t>
      </w:r>
    </w:p>
    <w:p w14:paraId="0D40772C" w14:textId="77777777"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Jenny talked about how having a sibling with additional needs means she notices access issues</w:t>
      </w:r>
    </w:p>
    <w:p w14:paraId="7D288170" w14:textId="548CA2F8"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803BC">
        <w:rPr>
          <w:rFonts w:ascii="Arial" w:hAnsi="Arial" w:cs="Arial"/>
          <w:kern w:val="0"/>
          <w:sz w:val="24"/>
          <w:szCs w:val="24"/>
        </w:rPr>
        <w:t>“There are things that you will only notice if you’ve lived them … things like access … you might have a ramp, but do you have a disabled toilet? And you might have a disabled toilet but are the doors wide enough? You just wouldn’t consider it. It didn’t cross your mind</w:t>
      </w:r>
      <w:r w:rsidR="00D0023D">
        <w:rPr>
          <w:rFonts w:ascii="Arial" w:hAnsi="Arial" w:cs="Arial"/>
          <w:kern w:val="0"/>
          <w:sz w:val="24"/>
          <w:szCs w:val="24"/>
        </w:rPr>
        <w:t>”.</w:t>
      </w:r>
      <w:r w:rsidRPr="005803BC">
        <w:rPr>
          <w:rFonts w:ascii="Arial" w:hAnsi="Arial" w:cs="Arial"/>
          <w:kern w:val="0"/>
          <w:sz w:val="24"/>
          <w:szCs w:val="24"/>
        </w:rPr>
        <w:t xml:space="preserve"> </w:t>
      </w:r>
    </w:p>
    <w:p w14:paraId="15FA9735" w14:textId="2877B88D" w:rsidR="002C62AF" w:rsidRPr="00A4182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color w:val="434343"/>
          <w:kern w:val="0"/>
          <w:sz w:val="24"/>
          <w:szCs w:val="24"/>
          <w:lang w:eastAsia="en-GB"/>
          <w14:ligatures w14:val="none"/>
        </w:rPr>
      </w:pPr>
      <w:r w:rsidRPr="005803BC">
        <w:rPr>
          <w:rFonts w:ascii="Arial" w:hAnsi="Arial" w:cs="Arial"/>
          <w:kern w:val="0"/>
          <w:sz w:val="24"/>
          <w:szCs w:val="24"/>
        </w:rPr>
        <w:t>Jenny described talking to her fiancé about access issues: asking him not to park on pavements because people need</w:t>
      </w:r>
      <w:r w:rsidR="005E0EC1" w:rsidRPr="005803BC">
        <w:rPr>
          <w:rFonts w:ascii="Arial" w:hAnsi="Arial" w:cs="Arial"/>
          <w:kern w:val="0"/>
          <w:sz w:val="24"/>
          <w:szCs w:val="24"/>
        </w:rPr>
        <w:t>ed</w:t>
      </w:r>
      <w:r w:rsidRPr="005803BC">
        <w:rPr>
          <w:rFonts w:ascii="Arial" w:hAnsi="Arial" w:cs="Arial"/>
          <w:kern w:val="0"/>
          <w:sz w:val="24"/>
          <w:szCs w:val="24"/>
        </w:rPr>
        <w:t xml:space="preserve"> wheelchair access and considering access issues in choosing a wedding venue</w:t>
      </w:r>
      <w:r w:rsidRPr="0051057F">
        <w:rPr>
          <w:rFonts w:ascii="Arial" w:hAnsi="Arial" w:cs="Arial"/>
          <w:kern w:val="0"/>
          <w:sz w:val="24"/>
          <w:szCs w:val="24"/>
        </w:rPr>
        <w:t>, something which was second nature to her. She described her guilt when she went to social events in</w:t>
      </w:r>
      <w:r w:rsidR="00011512" w:rsidRPr="0051057F">
        <w:rPr>
          <w:rFonts w:ascii="Arial" w:hAnsi="Arial" w:cs="Arial"/>
          <w:kern w:val="0"/>
          <w:sz w:val="24"/>
          <w:szCs w:val="24"/>
        </w:rPr>
        <w:t xml:space="preserve"> </w:t>
      </w:r>
      <w:r w:rsidR="006634EC" w:rsidRPr="0051057F">
        <w:rPr>
          <w:rFonts w:ascii="Arial" w:eastAsia="Times New Roman" w:hAnsi="Arial" w:cs="Arial"/>
          <w:kern w:val="0"/>
          <w:sz w:val="24"/>
          <w:szCs w:val="24"/>
          <w:lang w:eastAsia="en-GB"/>
          <w14:ligatures w14:val="none"/>
        </w:rPr>
        <w:t xml:space="preserve">[the city] </w:t>
      </w:r>
      <w:r w:rsidRPr="0051057F">
        <w:rPr>
          <w:rFonts w:ascii="Arial" w:eastAsia="Times New Roman" w:hAnsi="Arial" w:cs="Arial"/>
          <w:kern w:val="0"/>
          <w:sz w:val="24"/>
          <w:szCs w:val="24"/>
          <w:lang w:eastAsia="en-GB"/>
          <w14:ligatures w14:val="none"/>
        </w:rPr>
        <w:t>“because it’s a logistical nightmare to get her into</w:t>
      </w:r>
      <w:r w:rsidR="00011512" w:rsidRPr="0051057F">
        <w:rPr>
          <w:rFonts w:ascii="Arial" w:eastAsia="Times New Roman" w:hAnsi="Arial" w:cs="Arial"/>
          <w:kern w:val="0"/>
          <w:sz w:val="24"/>
          <w:szCs w:val="24"/>
          <w:lang w:eastAsia="en-GB"/>
          <w14:ligatures w14:val="none"/>
        </w:rPr>
        <w:t xml:space="preserve"> </w:t>
      </w:r>
      <w:r w:rsidR="006634EC" w:rsidRPr="0051057F">
        <w:rPr>
          <w:rFonts w:ascii="Arial" w:eastAsia="Times New Roman" w:hAnsi="Arial" w:cs="Arial"/>
          <w:kern w:val="0"/>
          <w:sz w:val="24"/>
          <w:szCs w:val="24"/>
          <w:lang w:eastAsia="en-GB"/>
          <w14:ligatures w14:val="none"/>
        </w:rPr>
        <w:t>[the city]</w:t>
      </w:r>
      <w:r w:rsidRPr="0051057F">
        <w:rPr>
          <w:rFonts w:ascii="Arial" w:eastAsia="Times New Roman" w:hAnsi="Arial" w:cs="Arial"/>
          <w:kern w:val="0"/>
          <w:sz w:val="24"/>
          <w:szCs w:val="24"/>
          <w:lang w:eastAsia="en-GB"/>
          <w14:ligatures w14:val="none"/>
        </w:rPr>
        <w:t>… it’s things like that she definitely missed out on</w:t>
      </w:r>
      <w:r w:rsidR="00D0023D" w:rsidRPr="0051057F">
        <w:rPr>
          <w:rFonts w:ascii="Arial" w:eastAsia="Times New Roman" w:hAnsi="Arial" w:cs="Arial"/>
          <w:kern w:val="0"/>
          <w:sz w:val="24"/>
          <w:szCs w:val="24"/>
          <w:lang w:eastAsia="en-GB"/>
          <w14:ligatures w14:val="none"/>
        </w:rPr>
        <w:t>”.</w:t>
      </w:r>
      <w:r w:rsidRPr="0051057F">
        <w:rPr>
          <w:rFonts w:ascii="Arial" w:eastAsia="Times New Roman" w:hAnsi="Arial" w:cs="Arial"/>
          <w:kern w:val="0"/>
          <w:sz w:val="24"/>
          <w:szCs w:val="24"/>
          <w:lang w:eastAsia="en-GB"/>
          <w14:ligatures w14:val="none"/>
        </w:rPr>
        <w:t xml:space="preserve"> She talked about the injustice of her sister being refused a place at her own school because they would need to put in ramps and lifts and how, when her parents separated, her mother’s house had had </w:t>
      </w:r>
      <w:r w:rsidRPr="005803BC">
        <w:rPr>
          <w:rFonts w:ascii="Arial" w:eastAsia="Times New Roman" w:hAnsi="Arial" w:cs="Arial"/>
          <w:kern w:val="0"/>
          <w:sz w:val="24"/>
          <w:szCs w:val="24"/>
          <w:lang w:eastAsia="en-GB"/>
          <w14:ligatures w14:val="none"/>
        </w:rPr>
        <w:t>to be rebuilt to include access ramps and a wet room.</w:t>
      </w:r>
    </w:p>
    <w:p w14:paraId="6F4FEE30" w14:textId="3011A86B" w:rsidR="002C62AF" w:rsidRPr="005803BC" w:rsidRDefault="002C62AF"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kern w:val="0"/>
          <w:sz w:val="24"/>
          <w:szCs w:val="24"/>
        </w:rPr>
      </w:pPr>
      <w:r w:rsidRPr="005803BC">
        <w:rPr>
          <w:rFonts w:ascii="Arial" w:hAnsi="Arial" w:cs="Arial"/>
          <w:kern w:val="0"/>
          <w:sz w:val="24"/>
          <w:szCs w:val="24"/>
        </w:rPr>
        <w:t xml:space="preserve">The </w:t>
      </w:r>
      <w:r w:rsidR="00F24BE7" w:rsidRPr="0051057F">
        <w:rPr>
          <w:rFonts w:ascii="Arial" w:hAnsi="Arial" w:cs="Arial"/>
          <w:kern w:val="0"/>
          <w:sz w:val="24"/>
          <w:szCs w:val="24"/>
        </w:rPr>
        <w:t>participants</w:t>
      </w:r>
      <w:r w:rsidRPr="0051057F">
        <w:rPr>
          <w:rFonts w:ascii="Arial" w:hAnsi="Arial" w:cs="Arial"/>
          <w:kern w:val="0"/>
          <w:sz w:val="24"/>
          <w:szCs w:val="24"/>
        </w:rPr>
        <w:t xml:space="preserve"> </w:t>
      </w:r>
      <w:r w:rsidRPr="005803BC">
        <w:rPr>
          <w:rFonts w:ascii="Arial" w:hAnsi="Arial" w:cs="Arial"/>
          <w:kern w:val="0"/>
          <w:sz w:val="24"/>
          <w:szCs w:val="24"/>
        </w:rPr>
        <w:t xml:space="preserve">talked frequently about staring and </w:t>
      </w:r>
      <w:r w:rsidR="005E0EC1" w:rsidRPr="005803BC">
        <w:rPr>
          <w:rFonts w:ascii="Arial" w:hAnsi="Arial" w:cs="Arial"/>
          <w:kern w:val="0"/>
          <w:sz w:val="24"/>
          <w:szCs w:val="24"/>
        </w:rPr>
        <w:t xml:space="preserve">how </w:t>
      </w:r>
      <w:r w:rsidRPr="005803BC">
        <w:rPr>
          <w:rFonts w:ascii="Arial" w:hAnsi="Arial" w:cs="Arial"/>
          <w:kern w:val="0"/>
          <w:sz w:val="24"/>
          <w:szCs w:val="24"/>
        </w:rPr>
        <w:t>this was unavoidable.</w:t>
      </w:r>
    </w:p>
    <w:p w14:paraId="68719B33" w14:textId="77777777"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803BC">
        <w:rPr>
          <w:rFonts w:ascii="Arial" w:hAnsi="Arial" w:cs="Arial"/>
          <w:kern w:val="0"/>
          <w:sz w:val="24"/>
          <w:szCs w:val="24"/>
        </w:rPr>
        <w:t>“She got stared at a lot …it was just pure nosiness … supermarkets …walking through town and it was just constant … just constant. I don’t think people realise they’re doing it … I don’t want people to feel like how we felt” (Georgia).</w:t>
      </w:r>
    </w:p>
    <w:p w14:paraId="695BE5CA" w14:textId="71336D7C"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lastRenderedPageBreak/>
        <w:t xml:space="preserve">Sabrina talked about her autistic brothers having meltdowns in public, describing being stared </w:t>
      </w:r>
      <w:r w:rsidRPr="0051057F">
        <w:rPr>
          <w:rFonts w:ascii="Arial" w:hAnsi="Arial" w:cs="Arial"/>
          <w:kern w:val="0"/>
          <w:sz w:val="24"/>
          <w:szCs w:val="24"/>
        </w:rPr>
        <w:t>at as “pretty normal” since she was used to people staring: “People were amazed about a wheelchair for some reason. So that’s not anything new to us</w:t>
      </w:r>
      <w:r w:rsidR="006847D1" w:rsidRPr="0051057F">
        <w:rPr>
          <w:rFonts w:ascii="Arial" w:hAnsi="Arial" w:cs="Arial"/>
          <w:kern w:val="0"/>
          <w:sz w:val="24"/>
          <w:szCs w:val="24"/>
        </w:rPr>
        <w:t>”.</w:t>
      </w:r>
      <w:r w:rsidRPr="0051057F">
        <w:rPr>
          <w:rFonts w:ascii="Arial" w:hAnsi="Arial" w:cs="Arial"/>
          <w:kern w:val="0"/>
          <w:sz w:val="24"/>
          <w:szCs w:val="24"/>
        </w:rPr>
        <w:t xml:space="preserve"> Sabrina </w:t>
      </w:r>
      <w:r w:rsidR="00CE25AF" w:rsidRPr="0051057F">
        <w:rPr>
          <w:rFonts w:ascii="Arial" w:hAnsi="Arial" w:cs="Arial"/>
          <w:kern w:val="0"/>
          <w:sz w:val="24"/>
          <w:szCs w:val="24"/>
        </w:rPr>
        <w:t xml:space="preserve">talking </w:t>
      </w:r>
      <w:r w:rsidRPr="0051057F">
        <w:rPr>
          <w:rFonts w:ascii="Arial" w:hAnsi="Arial" w:cs="Arial"/>
          <w:kern w:val="0"/>
          <w:sz w:val="24"/>
          <w:szCs w:val="24"/>
        </w:rPr>
        <w:t xml:space="preserve">about staring in a very matter-of-fact way, </w:t>
      </w:r>
      <w:r w:rsidR="00CE25AF" w:rsidRPr="0051057F">
        <w:rPr>
          <w:rFonts w:ascii="Arial" w:hAnsi="Arial" w:cs="Arial"/>
          <w:kern w:val="0"/>
          <w:sz w:val="24"/>
          <w:szCs w:val="24"/>
        </w:rPr>
        <w:t xml:space="preserve">and how </w:t>
      </w:r>
      <w:r w:rsidRPr="0051057F">
        <w:rPr>
          <w:rFonts w:ascii="Arial" w:hAnsi="Arial" w:cs="Arial"/>
          <w:kern w:val="0"/>
          <w:sz w:val="24"/>
          <w:szCs w:val="24"/>
        </w:rPr>
        <w:t>she had grown up “to stare back at them</w:t>
      </w:r>
      <w:r w:rsidR="00D0023D" w:rsidRPr="0051057F">
        <w:rPr>
          <w:rFonts w:ascii="Arial" w:hAnsi="Arial" w:cs="Arial"/>
          <w:kern w:val="0"/>
          <w:sz w:val="24"/>
          <w:szCs w:val="24"/>
        </w:rPr>
        <w:t>”.</w:t>
      </w:r>
    </w:p>
    <w:p w14:paraId="52540A09" w14:textId="2638B048"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The participants also talked about the discomfort that non-disabled people sometimes felt around disability. Georgia said that when she shows people a picture of her sister: “They’re dumbfounded like “I just don’t know what to say to that</w:t>
      </w:r>
      <w:r w:rsidR="00D0023D">
        <w:rPr>
          <w:rFonts w:ascii="Arial" w:hAnsi="Arial" w:cs="Arial"/>
          <w:kern w:val="0"/>
          <w:sz w:val="24"/>
          <w:szCs w:val="24"/>
        </w:rPr>
        <w:t xml:space="preserve">”. </w:t>
      </w:r>
      <w:r w:rsidRPr="005803BC">
        <w:rPr>
          <w:rFonts w:ascii="Arial" w:hAnsi="Arial" w:cs="Arial"/>
          <w:kern w:val="0"/>
          <w:sz w:val="24"/>
          <w:szCs w:val="24"/>
        </w:rPr>
        <w:t xml:space="preserve">Jenny also talked about her own discomfort, especially when younger. She had often found herself talking for Becca when other people </w:t>
      </w:r>
      <w:r w:rsidR="00C82F34" w:rsidRPr="005803BC">
        <w:rPr>
          <w:rFonts w:ascii="Arial" w:hAnsi="Arial" w:cs="Arial"/>
          <w:kern w:val="0"/>
          <w:sz w:val="24"/>
          <w:szCs w:val="24"/>
        </w:rPr>
        <w:t>could not</w:t>
      </w:r>
      <w:r w:rsidRPr="005803BC">
        <w:rPr>
          <w:rFonts w:ascii="Arial" w:hAnsi="Arial" w:cs="Arial"/>
          <w:kern w:val="0"/>
          <w:sz w:val="24"/>
          <w:szCs w:val="24"/>
        </w:rPr>
        <w:t xml:space="preserve"> understand what Becca was saying. This had been a strategy to avoid people having to ask Becca to repeat things, whereas now Jenny had changed her perspective to wanting </w:t>
      </w:r>
      <w:r w:rsidRPr="005803BC">
        <w:rPr>
          <w:rFonts w:ascii="Arial" w:hAnsi="Arial" w:cs="Arial"/>
          <w:i/>
          <w:iCs/>
          <w:kern w:val="0"/>
          <w:sz w:val="24"/>
          <w:szCs w:val="24"/>
        </w:rPr>
        <w:t>other</w:t>
      </w:r>
      <w:r w:rsidRPr="005803BC">
        <w:rPr>
          <w:rFonts w:ascii="Arial" w:hAnsi="Arial" w:cs="Arial"/>
          <w:kern w:val="0"/>
          <w:sz w:val="24"/>
          <w:szCs w:val="24"/>
        </w:rPr>
        <w:t xml:space="preserve"> people to make adjustments.</w:t>
      </w:r>
    </w:p>
    <w:p w14:paraId="305BEE8C" w14:textId="06D93D41" w:rsidR="00FA3CAA" w:rsidRPr="005803BC" w:rsidRDefault="00FA3CAA" w:rsidP="00FA3C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One survey respondent talked about how the embarrassment </w:t>
      </w:r>
      <w:r w:rsidRPr="005803BC">
        <w:rPr>
          <w:rFonts w:ascii="Arial" w:hAnsi="Arial" w:cs="Arial"/>
          <w:strike/>
          <w:kern w:val="0"/>
          <w:sz w:val="24"/>
          <w:szCs w:val="24"/>
        </w:rPr>
        <w:t>she</w:t>
      </w:r>
      <w:r w:rsidRPr="005803BC">
        <w:rPr>
          <w:rFonts w:ascii="Arial" w:hAnsi="Arial" w:cs="Arial"/>
          <w:kern w:val="0"/>
          <w:sz w:val="24"/>
          <w:szCs w:val="24"/>
        </w:rPr>
        <w:t xml:space="preserve"> </w:t>
      </w:r>
      <w:r w:rsidR="000B6BBC" w:rsidRPr="005803BC">
        <w:rPr>
          <w:rFonts w:ascii="Arial" w:hAnsi="Arial" w:cs="Arial"/>
          <w:kern w:val="0"/>
          <w:sz w:val="24"/>
          <w:szCs w:val="24"/>
        </w:rPr>
        <w:t xml:space="preserve">they </w:t>
      </w:r>
      <w:r w:rsidRPr="005803BC">
        <w:rPr>
          <w:rFonts w:ascii="Arial" w:hAnsi="Arial" w:cs="Arial"/>
          <w:kern w:val="0"/>
          <w:sz w:val="24"/>
          <w:szCs w:val="24"/>
        </w:rPr>
        <w:t>had felt at her brother’s meltdowns had had a long-lasting effect whereby they were still “</w:t>
      </w:r>
      <w:r w:rsidRPr="005803BC">
        <w:rPr>
          <w:rFonts w:ascii="Arial" w:eastAsia="Times New Roman" w:hAnsi="Arial" w:cs="Arial"/>
          <w:spacing w:val="3"/>
          <w:kern w:val="0"/>
          <w:sz w:val="24"/>
          <w:szCs w:val="24"/>
          <w:lang w:eastAsia="en-GB"/>
          <w14:ligatures w14:val="none"/>
        </w:rPr>
        <w:t>incredibly self-conscious” if anything ever drew attention to them in public (Participant 1.25).</w:t>
      </w:r>
    </w:p>
    <w:p w14:paraId="7D11D089" w14:textId="5EB94BB3"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I wondered if this might stem from “the lack of … cultural rules for the interactions between disabled and non-disabled people [which] can lead </w:t>
      </w:r>
      <w:r w:rsidR="00FA3CAA" w:rsidRPr="005803BC">
        <w:rPr>
          <w:rFonts w:ascii="Arial" w:hAnsi="Arial" w:cs="Arial"/>
          <w:kern w:val="0"/>
          <w:sz w:val="24"/>
          <w:szCs w:val="24"/>
        </w:rPr>
        <w:t xml:space="preserve">to </w:t>
      </w:r>
      <w:r w:rsidRPr="005803BC">
        <w:rPr>
          <w:rFonts w:ascii="Arial" w:hAnsi="Arial" w:cs="Arial"/>
          <w:kern w:val="0"/>
          <w:sz w:val="24"/>
          <w:szCs w:val="24"/>
        </w:rPr>
        <w:t>anxiety and confusion about how one ‘ought’ to behave with the result being avoidance rather than engagement” (Reeve, 2006, p.99)</w:t>
      </w:r>
      <w:r w:rsidR="00FA3CAA" w:rsidRPr="005803BC">
        <w:rPr>
          <w:rFonts w:ascii="Arial" w:hAnsi="Arial" w:cs="Arial"/>
          <w:kern w:val="0"/>
          <w:sz w:val="24"/>
          <w:szCs w:val="24"/>
        </w:rPr>
        <w:t>. P</w:t>
      </w:r>
      <w:r w:rsidRPr="005803BC">
        <w:rPr>
          <w:rFonts w:ascii="Arial" w:hAnsi="Arial" w:cs="Arial"/>
          <w:kern w:val="0"/>
          <w:sz w:val="24"/>
          <w:szCs w:val="24"/>
        </w:rPr>
        <w:t>articipants’ exposure to the world of disability had given them an insight into what disabled people wanted those cultural rules to be.</w:t>
      </w:r>
    </w:p>
    <w:p w14:paraId="2F7A0CBC" w14:textId="0CCB1A4D"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The participants were also sensitised to noticing discrimination and pejorative language. Georgia talked about how much she hated the word “spaka” and often Emma talked about how her sister hated the term “special needs</w:t>
      </w:r>
      <w:r w:rsidR="006847D1">
        <w:rPr>
          <w:rFonts w:ascii="Arial" w:hAnsi="Arial" w:cs="Arial"/>
          <w:kern w:val="0"/>
          <w:sz w:val="24"/>
          <w:szCs w:val="24"/>
        </w:rPr>
        <w:t>”.</w:t>
      </w:r>
      <w:r w:rsidRPr="005803BC">
        <w:rPr>
          <w:rFonts w:ascii="Arial" w:hAnsi="Arial" w:cs="Arial"/>
          <w:kern w:val="0"/>
          <w:sz w:val="24"/>
          <w:szCs w:val="24"/>
        </w:rPr>
        <w:t xml:space="preserve"> Emma talked about how accompanying her sister on holidays for disabled children of all types had led to her being much more aware of neurodiversity and disability and meant that she had grown up with an awareness that “not everybody is able-bodied or neurotypical” and how she was shocked to hear other people’s prejudices:</w:t>
      </w:r>
    </w:p>
    <w:p w14:paraId="78475099" w14:textId="77777777"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803BC">
        <w:rPr>
          <w:rFonts w:ascii="Arial" w:hAnsi="Arial" w:cs="Arial"/>
          <w:kern w:val="0"/>
          <w:sz w:val="24"/>
          <w:szCs w:val="24"/>
        </w:rPr>
        <w:t xml:space="preserve">“If it’s a friend I can call them out and say … you know that’s not something I agree with but if it’s at work people will say something… you’re higher up than </w:t>
      </w:r>
      <w:r w:rsidRPr="005803BC">
        <w:rPr>
          <w:rFonts w:ascii="Arial" w:hAnsi="Arial" w:cs="Arial"/>
          <w:kern w:val="0"/>
          <w:sz w:val="24"/>
          <w:szCs w:val="24"/>
        </w:rPr>
        <w:lastRenderedPageBreak/>
        <w:t>me. I can’t call you out. I don’t really like you saying … thinking that I agree with you”</w:t>
      </w:r>
    </w:p>
    <w:p w14:paraId="7651794E" w14:textId="7E1D31D3" w:rsidR="00AF332D" w:rsidRPr="0051057F" w:rsidRDefault="00AF332D"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1057F">
        <w:rPr>
          <w:rFonts w:ascii="Arial" w:hAnsi="Arial" w:cs="Arial"/>
          <w:kern w:val="0"/>
          <w:sz w:val="24"/>
          <w:szCs w:val="24"/>
        </w:rPr>
        <w:t xml:space="preserve">I was interested that </w:t>
      </w:r>
      <w:r w:rsidR="00707C8F" w:rsidRPr="0051057F">
        <w:rPr>
          <w:rFonts w:ascii="Arial" w:hAnsi="Arial" w:cs="Arial"/>
          <w:kern w:val="0"/>
          <w:sz w:val="24"/>
          <w:szCs w:val="24"/>
        </w:rPr>
        <w:t>although</w:t>
      </w:r>
      <w:r w:rsidRPr="0051057F">
        <w:rPr>
          <w:rFonts w:ascii="Arial" w:hAnsi="Arial" w:cs="Arial"/>
          <w:kern w:val="0"/>
          <w:sz w:val="24"/>
          <w:szCs w:val="24"/>
        </w:rPr>
        <w:t xml:space="preserve"> Emma saw physical disability and neurodiversity as two different categories</w:t>
      </w:r>
      <w:r w:rsidR="00CE25AF" w:rsidRPr="0051057F">
        <w:rPr>
          <w:rFonts w:ascii="Arial" w:hAnsi="Arial" w:cs="Arial"/>
          <w:kern w:val="0"/>
          <w:sz w:val="24"/>
          <w:szCs w:val="24"/>
        </w:rPr>
        <w:t xml:space="preserve">, </w:t>
      </w:r>
      <w:r w:rsidRPr="0051057F">
        <w:rPr>
          <w:rFonts w:ascii="Arial" w:hAnsi="Arial" w:cs="Arial"/>
          <w:kern w:val="0"/>
          <w:sz w:val="24"/>
          <w:szCs w:val="24"/>
        </w:rPr>
        <w:t xml:space="preserve">she had generalised her experience of her sister’s sensory impairment to understand the experiences of those with other conditions. Emma had also </w:t>
      </w:r>
      <w:r w:rsidR="00707C8F" w:rsidRPr="0051057F">
        <w:rPr>
          <w:rFonts w:ascii="Arial" w:hAnsi="Arial" w:cs="Arial"/>
          <w:kern w:val="0"/>
          <w:sz w:val="24"/>
          <w:szCs w:val="24"/>
        </w:rPr>
        <w:t>described</w:t>
      </w:r>
      <w:r w:rsidRPr="0051057F">
        <w:rPr>
          <w:rFonts w:ascii="Arial" w:hAnsi="Arial" w:cs="Arial"/>
          <w:kern w:val="0"/>
          <w:sz w:val="24"/>
          <w:szCs w:val="24"/>
        </w:rPr>
        <w:t xml:space="preserve"> an incident at work where colleagues had </w:t>
      </w:r>
      <w:r w:rsidR="00707C8F" w:rsidRPr="0051057F">
        <w:rPr>
          <w:rFonts w:ascii="Arial" w:hAnsi="Arial" w:cs="Arial"/>
          <w:kern w:val="0"/>
          <w:sz w:val="24"/>
          <w:szCs w:val="24"/>
        </w:rPr>
        <w:t>criticised a colleague for being different when his differences likely resulted from</w:t>
      </w:r>
      <w:r w:rsidRPr="0051057F">
        <w:rPr>
          <w:rFonts w:ascii="Arial" w:hAnsi="Arial" w:cs="Arial"/>
          <w:kern w:val="0"/>
          <w:sz w:val="24"/>
          <w:szCs w:val="24"/>
        </w:rPr>
        <w:t xml:space="preserve"> neurodivers</w:t>
      </w:r>
      <w:r w:rsidR="00707C8F" w:rsidRPr="0051057F">
        <w:rPr>
          <w:rFonts w:ascii="Arial" w:hAnsi="Arial" w:cs="Arial"/>
          <w:kern w:val="0"/>
          <w:sz w:val="24"/>
          <w:szCs w:val="24"/>
        </w:rPr>
        <w:t>ity.</w:t>
      </w:r>
    </w:p>
    <w:p w14:paraId="62EC08A6" w14:textId="3F8D9547"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Jenny had been unaware of the stigma surrounding disability for a long time. She told a story about how when she was younger, she had found a snail in the garden and naively called it “Spazzy</w:t>
      </w:r>
      <w:r w:rsidR="00D0023D">
        <w:rPr>
          <w:rFonts w:ascii="Arial" w:hAnsi="Arial" w:cs="Arial"/>
          <w:kern w:val="0"/>
          <w:sz w:val="24"/>
          <w:szCs w:val="24"/>
        </w:rPr>
        <w:t>”,</w:t>
      </w:r>
      <w:r w:rsidRPr="005803BC">
        <w:rPr>
          <w:rFonts w:ascii="Arial" w:hAnsi="Arial" w:cs="Arial"/>
          <w:kern w:val="0"/>
          <w:sz w:val="24"/>
          <w:szCs w:val="24"/>
        </w:rPr>
        <w:t xml:space="preserve"> enraging her father</w:t>
      </w:r>
    </w:p>
    <w:p w14:paraId="1414A6F1" w14:textId="2CED9FB5"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803BC">
        <w:rPr>
          <w:rFonts w:ascii="Arial" w:hAnsi="Arial" w:cs="Arial"/>
          <w:kern w:val="0"/>
          <w:sz w:val="24"/>
          <w:szCs w:val="24"/>
        </w:rPr>
        <w:t>“I have never seen someone so angry … I had no idea why he was shouting … my dad said, “Oh that’s what horrible people call your sister</w:t>
      </w:r>
      <w:r w:rsidR="006847D1">
        <w:rPr>
          <w:rFonts w:ascii="Arial" w:hAnsi="Arial" w:cs="Arial"/>
          <w:kern w:val="0"/>
          <w:sz w:val="24"/>
          <w:szCs w:val="24"/>
        </w:rPr>
        <w:t>”.</w:t>
      </w:r>
      <w:r w:rsidRPr="005803BC">
        <w:rPr>
          <w:rFonts w:ascii="Arial" w:hAnsi="Arial" w:cs="Arial"/>
          <w:kern w:val="0"/>
          <w:sz w:val="24"/>
          <w:szCs w:val="24"/>
        </w:rPr>
        <w:t xml:space="preserve"> That was the first I’d ever heard of … people being horrible to people with disabilities … I remember this feeling of like my god, people call her names, and I didn’t know that</w:t>
      </w:r>
      <w:r w:rsidR="006847D1">
        <w:rPr>
          <w:rFonts w:ascii="Arial" w:hAnsi="Arial" w:cs="Arial"/>
          <w:kern w:val="0"/>
          <w:sz w:val="24"/>
          <w:szCs w:val="24"/>
        </w:rPr>
        <w:t>”.</w:t>
      </w:r>
    </w:p>
    <w:p w14:paraId="77552ED5" w14:textId="013EC42E"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The participants also talked about how people often had low expectations of disabled people. Emma talked about how people often conflate all disabilities with low intelligence. She described how Abbie had been written off and not expected to achieve academically yet she has now completed a master's degree</w:t>
      </w:r>
      <w:r w:rsidR="00FA3CAA" w:rsidRPr="005803BC">
        <w:rPr>
          <w:rFonts w:ascii="Arial" w:hAnsi="Arial" w:cs="Arial"/>
          <w:kern w:val="0"/>
          <w:sz w:val="24"/>
          <w:szCs w:val="24"/>
        </w:rPr>
        <w:t>.</w:t>
      </w:r>
      <w:r w:rsidRPr="005803BC">
        <w:rPr>
          <w:rFonts w:ascii="Arial" w:hAnsi="Arial" w:cs="Arial"/>
          <w:kern w:val="0"/>
          <w:sz w:val="24"/>
          <w:szCs w:val="24"/>
        </w:rPr>
        <w:t xml:space="preserve"> Emma also talked about how the presumption of disability and low intelligence had also been applied to her as Abbie’s twin, thus experiencing discrimination by association (</w:t>
      </w:r>
      <w:r w:rsidRPr="005803BC">
        <w:rPr>
          <w:rFonts w:ascii="Arial" w:hAnsi="Arial" w:cs="Arial"/>
          <w:sz w:val="24"/>
          <w:szCs w:val="24"/>
        </w:rPr>
        <w:t>Government Equalities Office, 2010).</w:t>
      </w:r>
    </w:p>
    <w:p w14:paraId="19F2A5EE" w14:textId="78A4649B"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In Emma’s case, stereotypes about disabled people had led to people not believing Abbie was visually impaired, that was </w:t>
      </w:r>
      <w:r w:rsidRPr="004460D1">
        <w:rPr>
          <w:rFonts w:ascii="Arial" w:hAnsi="Arial" w:cs="Arial"/>
          <w:kern w:val="0"/>
          <w:sz w:val="24"/>
          <w:szCs w:val="24"/>
        </w:rPr>
        <w:t xml:space="preserve">until they saw her chopping things. She talked about </w:t>
      </w:r>
      <w:r w:rsidR="004C0B84" w:rsidRPr="004460D1">
        <w:rPr>
          <w:rFonts w:ascii="Arial" w:hAnsi="Arial" w:cs="Arial"/>
          <w:kern w:val="0"/>
          <w:sz w:val="24"/>
          <w:szCs w:val="24"/>
        </w:rPr>
        <w:t xml:space="preserve">a dispute among members of the extended family about </w:t>
      </w:r>
      <w:r w:rsidRPr="004460D1">
        <w:rPr>
          <w:rFonts w:ascii="Arial" w:hAnsi="Arial" w:cs="Arial"/>
          <w:kern w:val="0"/>
          <w:sz w:val="24"/>
          <w:szCs w:val="24"/>
        </w:rPr>
        <w:t>whether Abbie could be classe</w:t>
      </w:r>
      <w:r w:rsidR="00FA3CAA" w:rsidRPr="004460D1">
        <w:rPr>
          <w:rFonts w:ascii="Arial" w:hAnsi="Arial" w:cs="Arial"/>
          <w:kern w:val="0"/>
          <w:sz w:val="24"/>
          <w:szCs w:val="24"/>
        </w:rPr>
        <w:t>d</w:t>
      </w:r>
      <w:r w:rsidRPr="004460D1">
        <w:rPr>
          <w:rFonts w:ascii="Arial" w:hAnsi="Arial" w:cs="Arial"/>
          <w:kern w:val="0"/>
          <w:sz w:val="24"/>
          <w:szCs w:val="24"/>
        </w:rPr>
        <w:t xml:space="preserve"> as disabled since she was living a normal life. Emma’s experience included not only the dispute whether Abbie was disabled, but the presumption that Emma would agree with those who said Abbie was not disabled. </w:t>
      </w:r>
    </w:p>
    <w:p w14:paraId="0CD45B61" w14:textId="286D815C"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Georgia too talked about how people presumed </w:t>
      </w:r>
      <w:r w:rsidR="00FA3CAA" w:rsidRPr="005803BC">
        <w:rPr>
          <w:rFonts w:ascii="Arial" w:hAnsi="Arial" w:cs="Arial"/>
          <w:kern w:val="0"/>
          <w:sz w:val="24"/>
          <w:szCs w:val="24"/>
        </w:rPr>
        <w:t>Tina</w:t>
      </w:r>
      <w:r w:rsidRPr="005803BC">
        <w:rPr>
          <w:rFonts w:ascii="Arial" w:hAnsi="Arial" w:cs="Arial"/>
          <w:kern w:val="0"/>
          <w:sz w:val="24"/>
          <w:szCs w:val="24"/>
        </w:rPr>
        <w:t xml:space="preserve"> was less able than she was</w:t>
      </w:r>
      <w:r w:rsidR="00FA3CAA" w:rsidRPr="005803BC">
        <w:rPr>
          <w:rFonts w:ascii="Arial" w:hAnsi="Arial" w:cs="Arial"/>
          <w:kern w:val="0"/>
          <w:sz w:val="24"/>
          <w:szCs w:val="24"/>
        </w:rPr>
        <w:t xml:space="preserve">, </w:t>
      </w:r>
      <w:r w:rsidRPr="005803BC">
        <w:rPr>
          <w:rFonts w:ascii="Arial" w:hAnsi="Arial" w:cs="Arial"/>
          <w:kern w:val="0"/>
          <w:sz w:val="24"/>
          <w:szCs w:val="24"/>
        </w:rPr>
        <w:t>talk</w:t>
      </w:r>
      <w:r w:rsidR="00FA3CAA" w:rsidRPr="005803BC">
        <w:rPr>
          <w:rFonts w:ascii="Arial" w:hAnsi="Arial" w:cs="Arial"/>
          <w:kern w:val="0"/>
          <w:sz w:val="24"/>
          <w:szCs w:val="24"/>
        </w:rPr>
        <w:t xml:space="preserve">ing </w:t>
      </w:r>
      <w:r w:rsidRPr="005803BC">
        <w:rPr>
          <w:rFonts w:ascii="Arial" w:hAnsi="Arial" w:cs="Arial"/>
          <w:kern w:val="0"/>
          <w:sz w:val="24"/>
          <w:szCs w:val="24"/>
        </w:rPr>
        <w:t xml:space="preserve">about her as if she </w:t>
      </w:r>
      <w:r w:rsidR="00A23599" w:rsidRPr="005803BC">
        <w:rPr>
          <w:rFonts w:ascii="Arial" w:hAnsi="Arial" w:cs="Arial"/>
          <w:kern w:val="0"/>
          <w:sz w:val="24"/>
          <w:szCs w:val="24"/>
        </w:rPr>
        <w:t>was not</w:t>
      </w:r>
      <w:r w:rsidRPr="005803BC">
        <w:rPr>
          <w:rFonts w:ascii="Arial" w:hAnsi="Arial" w:cs="Arial"/>
          <w:kern w:val="0"/>
          <w:sz w:val="24"/>
          <w:szCs w:val="24"/>
        </w:rPr>
        <w:t xml:space="preserve"> there. </w:t>
      </w:r>
    </w:p>
    <w:p w14:paraId="49C24964" w14:textId="39EDAEEC"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5803BC">
        <w:rPr>
          <w:rFonts w:ascii="Arial" w:hAnsi="Arial" w:cs="Arial"/>
          <w:kern w:val="0"/>
          <w:sz w:val="24"/>
          <w:szCs w:val="24"/>
        </w:rPr>
        <w:lastRenderedPageBreak/>
        <w:t>“I think they just thought she was summat cute and cuddly whereas she had her own opinions, she had her attitude … like she wasn’t stupid ... she could speak, and we understood every single word that came out of her mouth … I think they just sort of looked past her</w:t>
      </w:r>
      <w:r w:rsidR="006847D1">
        <w:rPr>
          <w:rFonts w:ascii="Arial" w:hAnsi="Arial" w:cs="Arial"/>
          <w:kern w:val="0"/>
          <w:sz w:val="24"/>
          <w:szCs w:val="24"/>
        </w:rPr>
        <w:t>”.</w:t>
      </w:r>
      <w:r w:rsidRPr="005803BC">
        <w:rPr>
          <w:rFonts w:ascii="Arial" w:hAnsi="Arial" w:cs="Arial"/>
          <w:kern w:val="0"/>
          <w:sz w:val="24"/>
          <w:szCs w:val="24"/>
        </w:rPr>
        <w:t xml:space="preserve">” </w:t>
      </w:r>
    </w:p>
    <w:p w14:paraId="3D866129" w14:textId="6A51D8AB" w:rsidR="002C62AF" w:rsidRPr="004460D1"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kern w:val="0"/>
          <w:sz w:val="24"/>
          <w:szCs w:val="24"/>
          <w:lang w:eastAsia="en-GB"/>
          <w14:ligatures w14:val="none"/>
        </w:rPr>
      </w:pPr>
      <w:r w:rsidRPr="005803BC">
        <w:rPr>
          <w:rFonts w:ascii="Arial" w:hAnsi="Arial" w:cs="Arial"/>
          <w:kern w:val="0"/>
          <w:sz w:val="24"/>
          <w:szCs w:val="24"/>
        </w:rPr>
        <w:t>On one occasion a nurse had come in and told her parents in front of Tina</w:t>
      </w:r>
      <w:r w:rsidR="00FA3CAA" w:rsidRPr="005803BC">
        <w:rPr>
          <w:rFonts w:ascii="Arial" w:hAnsi="Arial" w:cs="Arial"/>
          <w:kern w:val="0"/>
          <w:sz w:val="24"/>
          <w:szCs w:val="24"/>
        </w:rPr>
        <w:t>,</w:t>
      </w:r>
      <w:r w:rsidRPr="005803BC">
        <w:rPr>
          <w:rFonts w:ascii="Arial" w:hAnsi="Arial" w:cs="Arial"/>
          <w:kern w:val="0"/>
          <w:sz w:val="24"/>
          <w:szCs w:val="24"/>
        </w:rPr>
        <w:t xml:space="preserve"> “If we lose her, we won’t bring her back” as if Tina </w:t>
      </w:r>
      <w:r w:rsidR="00C82F34" w:rsidRPr="005803BC">
        <w:rPr>
          <w:rFonts w:ascii="Arial" w:hAnsi="Arial" w:cs="Arial"/>
          <w:kern w:val="0"/>
          <w:sz w:val="24"/>
          <w:szCs w:val="24"/>
        </w:rPr>
        <w:t>had not</w:t>
      </w:r>
      <w:r w:rsidRPr="005803BC">
        <w:rPr>
          <w:rFonts w:ascii="Arial" w:hAnsi="Arial" w:cs="Arial"/>
          <w:kern w:val="0"/>
          <w:sz w:val="24"/>
          <w:szCs w:val="24"/>
        </w:rPr>
        <w:t xml:space="preserve"> been there. Georgia also told me about someone she knew who had experienced being told that </w:t>
      </w:r>
      <w:r w:rsidRPr="005803BC">
        <w:rPr>
          <w:rFonts w:ascii="Arial" w:eastAsia="Times New Roman" w:hAnsi="Arial" w:cs="Arial"/>
          <w:kern w:val="0"/>
          <w:sz w:val="24"/>
          <w:szCs w:val="24"/>
          <w:lang w:eastAsia="en-GB"/>
          <w14:ligatures w14:val="none"/>
        </w:rPr>
        <w:t xml:space="preserve">her dying daughter was “like they’re a </w:t>
      </w:r>
      <w:r w:rsidRPr="004460D1">
        <w:rPr>
          <w:rFonts w:ascii="Arial" w:eastAsia="Times New Roman" w:hAnsi="Arial" w:cs="Arial"/>
          <w:kern w:val="0"/>
          <w:sz w:val="24"/>
          <w:szCs w:val="24"/>
          <w:lang w:eastAsia="en-GB"/>
          <w14:ligatures w14:val="none"/>
        </w:rPr>
        <w:t>member of the family” and how her death had been “like losing a pet</w:t>
      </w:r>
      <w:r w:rsidR="006847D1" w:rsidRPr="004460D1">
        <w:rPr>
          <w:rFonts w:ascii="Arial" w:eastAsia="Times New Roman" w:hAnsi="Arial" w:cs="Arial"/>
          <w:kern w:val="0"/>
          <w:sz w:val="24"/>
          <w:szCs w:val="24"/>
          <w:lang w:eastAsia="en-GB"/>
          <w14:ligatures w14:val="none"/>
        </w:rPr>
        <w:t>”.</w:t>
      </w:r>
    </w:p>
    <w:p w14:paraId="24334155" w14:textId="64692204" w:rsidR="00707C8F" w:rsidRPr="004460D1" w:rsidRDefault="00707C8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kern w:val="0"/>
          <w:sz w:val="24"/>
          <w:szCs w:val="24"/>
          <w:lang w:eastAsia="en-GB"/>
          <w14:ligatures w14:val="none"/>
        </w:rPr>
      </w:pPr>
      <w:r w:rsidRPr="004460D1">
        <w:rPr>
          <w:rFonts w:ascii="Arial" w:eastAsia="Times New Roman" w:hAnsi="Arial" w:cs="Arial"/>
          <w:kern w:val="0"/>
          <w:sz w:val="24"/>
          <w:szCs w:val="24"/>
          <w:lang w:eastAsia="en-GB"/>
          <w14:ligatures w14:val="none"/>
        </w:rPr>
        <w:t>Thus</w:t>
      </w:r>
      <w:r w:rsidR="00D31F43" w:rsidRPr="004460D1">
        <w:rPr>
          <w:rFonts w:ascii="Arial" w:eastAsia="Times New Roman" w:hAnsi="Arial" w:cs="Arial"/>
          <w:kern w:val="0"/>
          <w:sz w:val="24"/>
          <w:szCs w:val="24"/>
          <w:lang w:eastAsia="en-GB"/>
          <w14:ligatures w14:val="none"/>
        </w:rPr>
        <w:t>,</w:t>
      </w:r>
      <w:r w:rsidRPr="004460D1">
        <w:rPr>
          <w:rFonts w:ascii="Arial" w:eastAsia="Times New Roman" w:hAnsi="Arial" w:cs="Arial"/>
          <w:kern w:val="0"/>
          <w:sz w:val="24"/>
          <w:szCs w:val="24"/>
          <w:lang w:eastAsia="en-GB"/>
          <w14:ligatures w14:val="none"/>
        </w:rPr>
        <w:t xml:space="preserve"> it is clear that, even in 2024, disabled people are too often seen as “other”, almost non-human (Titchkosky, 2011)</w:t>
      </w:r>
      <w:r w:rsidR="00D31F43" w:rsidRPr="004460D1">
        <w:rPr>
          <w:rFonts w:ascii="Arial" w:eastAsia="Times New Roman" w:hAnsi="Arial" w:cs="Arial"/>
          <w:kern w:val="0"/>
          <w:sz w:val="24"/>
          <w:szCs w:val="24"/>
          <w:lang w:eastAsia="en-GB"/>
          <w14:ligatures w14:val="none"/>
        </w:rPr>
        <w:t xml:space="preserve"> and how those with disability live in a world centred around the “… normate man … a presence that is not imagined, not welcomed …</w:t>
      </w:r>
      <w:r w:rsidR="00CE25AF" w:rsidRPr="004460D1">
        <w:rPr>
          <w:rFonts w:ascii="Arial" w:eastAsia="Times New Roman" w:hAnsi="Arial" w:cs="Arial"/>
          <w:kern w:val="0"/>
          <w:sz w:val="24"/>
          <w:szCs w:val="24"/>
          <w:lang w:eastAsia="en-GB"/>
          <w14:ligatures w14:val="none"/>
        </w:rPr>
        <w:t xml:space="preserve"> </w:t>
      </w:r>
      <w:r w:rsidR="00D31F43" w:rsidRPr="004460D1">
        <w:rPr>
          <w:rFonts w:ascii="Arial" w:eastAsia="Times New Roman" w:hAnsi="Arial" w:cs="Arial"/>
          <w:kern w:val="0"/>
          <w:sz w:val="24"/>
          <w:szCs w:val="24"/>
          <w:lang w:eastAsia="en-GB"/>
          <w14:ligatures w14:val="none"/>
        </w:rPr>
        <w:t>being “the unimagined in flesh and blood” (Titchkosky, 2011</w:t>
      </w:r>
      <w:r w:rsidR="00E40FDB" w:rsidRPr="004460D1">
        <w:rPr>
          <w:rFonts w:ascii="Arial" w:eastAsia="Times New Roman" w:hAnsi="Arial" w:cs="Arial"/>
          <w:kern w:val="0"/>
          <w:sz w:val="24"/>
          <w:szCs w:val="24"/>
          <w:lang w:eastAsia="en-GB"/>
          <w14:ligatures w14:val="none"/>
        </w:rPr>
        <w:t>, p.26</w:t>
      </w:r>
      <w:r w:rsidR="00D31F43" w:rsidRPr="004460D1">
        <w:rPr>
          <w:rFonts w:ascii="Arial" w:eastAsia="Times New Roman" w:hAnsi="Arial" w:cs="Arial"/>
          <w:kern w:val="0"/>
          <w:sz w:val="24"/>
          <w:szCs w:val="24"/>
          <w:lang w:eastAsia="en-GB"/>
          <w14:ligatures w14:val="none"/>
        </w:rPr>
        <w:t>).</w:t>
      </w:r>
    </w:p>
    <w:p w14:paraId="674A47F2" w14:textId="77777777" w:rsidR="002C62AF" w:rsidRPr="00FA3CAA" w:rsidRDefault="002C62AF"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b/>
          <w:bCs/>
          <w:color w:val="434343"/>
          <w:kern w:val="0"/>
          <w:sz w:val="12"/>
          <w:szCs w:val="12"/>
        </w:rPr>
      </w:pPr>
    </w:p>
    <w:p w14:paraId="3150ABAA" w14:textId="3C51600C" w:rsidR="002C62AF" w:rsidRPr="00A41823" w:rsidRDefault="00FD4810"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color w:val="434343"/>
          <w:kern w:val="0"/>
          <w:sz w:val="24"/>
          <w:szCs w:val="24"/>
        </w:rPr>
      </w:pPr>
      <w:r>
        <w:rPr>
          <w:rFonts w:ascii="Arial" w:hAnsi="Arial" w:cs="Arial"/>
          <w:b/>
          <w:bCs/>
          <w:color w:val="434343"/>
          <w:kern w:val="0"/>
          <w:sz w:val="24"/>
          <w:szCs w:val="24"/>
        </w:rPr>
        <w:t xml:space="preserve">3.3.3 </w:t>
      </w:r>
      <w:r w:rsidR="002C62AF" w:rsidRPr="00A41823">
        <w:rPr>
          <w:rFonts w:ascii="Arial" w:hAnsi="Arial" w:cs="Arial"/>
          <w:b/>
          <w:bCs/>
          <w:color w:val="434343"/>
          <w:kern w:val="0"/>
          <w:sz w:val="24"/>
          <w:szCs w:val="24"/>
        </w:rPr>
        <w:t>Theme Three</w:t>
      </w:r>
      <w:r w:rsidR="002C1C52">
        <w:rPr>
          <w:rFonts w:ascii="Arial" w:hAnsi="Arial" w:cs="Arial"/>
          <w:b/>
          <w:bCs/>
          <w:color w:val="434343"/>
          <w:kern w:val="0"/>
          <w:sz w:val="24"/>
          <w:szCs w:val="24"/>
        </w:rPr>
        <w:t xml:space="preserve">: </w:t>
      </w:r>
      <w:r w:rsidR="002C62AF" w:rsidRPr="00A41823">
        <w:rPr>
          <w:rFonts w:ascii="Arial" w:hAnsi="Arial" w:cs="Arial"/>
          <w:b/>
          <w:bCs/>
          <w:color w:val="434343"/>
          <w:kern w:val="0"/>
          <w:sz w:val="24"/>
          <w:szCs w:val="24"/>
        </w:rPr>
        <w:t>Eldest sister</w:t>
      </w:r>
      <w:r w:rsidR="00522155">
        <w:rPr>
          <w:rFonts w:ascii="Arial" w:hAnsi="Arial" w:cs="Arial"/>
          <w:b/>
          <w:bCs/>
          <w:color w:val="434343"/>
          <w:kern w:val="0"/>
          <w:sz w:val="24"/>
          <w:szCs w:val="24"/>
        </w:rPr>
        <w:t xml:space="preserve">, </w:t>
      </w:r>
      <w:r w:rsidR="002C62AF">
        <w:rPr>
          <w:rFonts w:ascii="Arial" w:hAnsi="Arial" w:cs="Arial"/>
          <w:b/>
          <w:bCs/>
          <w:color w:val="434343"/>
          <w:kern w:val="0"/>
          <w:sz w:val="24"/>
          <w:szCs w:val="24"/>
        </w:rPr>
        <w:t>S</w:t>
      </w:r>
      <w:r w:rsidR="002C62AF" w:rsidRPr="00A41823">
        <w:rPr>
          <w:rFonts w:ascii="Arial" w:hAnsi="Arial" w:cs="Arial"/>
          <w:b/>
          <w:bCs/>
          <w:color w:val="434343"/>
          <w:kern w:val="0"/>
          <w:sz w:val="24"/>
          <w:szCs w:val="24"/>
        </w:rPr>
        <w:t xml:space="preserve">econd </w:t>
      </w:r>
      <w:r w:rsidR="002C62AF">
        <w:rPr>
          <w:rFonts w:ascii="Arial" w:hAnsi="Arial" w:cs="Arial"/>
          <w:b/>
          <w:bCs/>
          <w:color w:val="434343"/>
          <w:kern w:val="0"/>
          <w:sz w:val="24"/>
          <w:szCs w:val="24"/>
        </w:rPr>
        <w:t>M</w:t>
      </w:r>
      <w:r w:rsidR="002C62AF" w:rsidRPr="00A41823">
        <w:rPr>
          <w:rFonts w:ascii="Arial" w:hAnsi="Arial" w:cs="Arial"/>
          <w:b/>
          <w:bCs/>
          <w:color w:val="434343"/>
          <w:kern w:val="0"/>
          <w:sz w:val="24"/>
          <w:szCs w:val="24"/>
        </w:rPr>
        <w:t>um</w:t>
      </w:r>
    </w:p>
    <w:p w14:paraId="1BFB0DCA" w14:textId="5C027225" w:rsidR="0072664E" w:rsidRPr="004460D1" w:rsidRDefault="0072664E"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All the </w:t>
      </w:r>
      <w:r w:rsidR="005803BC" w:rsidRPr="004460D1">
        <w:rPr>
          <w:rFonts w:ascii="Arial" w:hAnsi="Arial" w:cs="Arial"/>
          <w:kern w:val="0"/>
          <w:sz w:val="24"/>
          <w:szCs w:val="24"/>
        </w:rPr>
        <w:t>participants</w:t>
      </w:r>
      <w:r w:rsidRPr="004460D1">
        <w:rPr>
          <w:rFonts w:ascii="Arial" w:hAnsi="Arial" w:cs="Arial"/>
          <w:kern w:val="0"/>
          <w:sz w:val="24"/>
          <w:szCs w:val="24"/>
        </w:rPr>
        <w:t xml:space="preserve"> who I interviewed were the eldest sister in the famil</w:t>
      </w:r>
      <w:r w:rsidR="00194876" w:rsidRPr="004460D1">
        <w:rPr>
          <w:rFonts w:ascii="Arial" w:hAnsi="Arial" w:cs="Arial"/>
          <w:kern w:val="0"/>
          <w:sz w:val="24"/>
          <w:szCs w:val="24"/>
        </w:rPr>
        <w:t>y</w:t>
      </w:r>
      <w:r w:rsidRPr="004460D1">
        <w:rPr>
          <w:rFonts w:ascii="Arial" w:hAnsi="Arial" w:cs="Arial"/>
          <w:kern w:val="0"/>
          <w:sz w:val="24"/>
          <w:szCs w:val="24"/>
        </w:rPr>
        <w:t xml:space="preserve"> and </w:t>
      </w:r>
      <w:r w:rsidR="00194876" w:rsidRPr="004460D1">
        <w:rPr>
          <w:rFonts w:ascii="Arial" w:hAnsi="Arial" w:cs="Arial"/>
          <w:kern w:val="0"/>
          <w:sz w:val="24"/>
          <w:szCs w:val="24"/>
        </w:rPr>
        <w:t xml:space="preserve">they all talked about their family position and gender as being central to their experiences. </w:t>
      </w:r>
      <w:r w:rsidR="00A86A44" w:rsidRPr="004460D1">
        <w:rPr>
          <w:rFonts w:ascii="Arial" w:hAnsi="Arial" w:cs="Arial"/>
          <w:kern w:val="0"/>
          <w:sz w:val="24"/>
          <w:szCs w:val="24"/>
        </w:rPr>
        <w:t xml:space="preserve">Having </w:t>
      </w:r>
      <w:r w:rsidR="003F3BF1" w:rsidRPr="004460D1">
        <w:rPr>
          <w:rFonts w:ascii="Arial" w:hAnsi="Arial" w:cs="Arial"/>
          <w:kern w:val="0"/>
          <w:sz w:val="24"/>
          <w:szCs w:val="24"/>
        </w:rPr>
        <w:t xml:space="preserve">come to believe </w:t>
      </w:r>
      <w:r w:rsidR="00A86A44" w:rsidRPr="004460D1">
        <w:rPr>
          <w:rFonts w:ascii="Arial" w:hAnsi="Arial" w:cs="Arial"/>
          <w:kern w:val="0"/>
          <w:sz w:val="24"/>
          <w:szCs w:val="24"/>
        </w:rPr>
        <w:t>as a young woman</w:t>
      </w:r>
      <w:r w:rsidR="003F3BF1" w:rsidRPr="004460D1">
        <w:rPr>
          <w:rFonts w:ascii="Arial" w:hAnsi="Arial" w:cs="Arial"/>
          <w:kern w:val="0"/>
          <w:sz w:val="24"/>
          <w:szCs w:val="24"/>
        </w:rPr>
        <w:t xml:space="preserve"> that gender stereotypes were unnecessary</w:t>
      </w:r>
      <w:r w:rsidR="00A86A44" w:rsidRPr="004460D1">
        <w:rPr>
          <w:rFonts w:ascii="Arial" w:hAnsi="Arial" w:cs="Arial"/>
          <w:kern w:val="0"/>
          <w:sz w:val="24"/>
          <w:szCs w:val="24"/>
        </w:rPr>
        <w:t xml:space="preserve">, </w:t>
      </w:r>
      <w:r w:rsidR="003F3BF1" w:rsidRPr="004460D1">
        <w:rPr>
          <w:rFonts w:ascii="Arial" w:hAnsi="Arial" w:cs="Arial"/>
          <w:kern w:val="0"/>
          <w:sz w:val="24"/>
          <w:szCs w:val="24"/>
        </w:rPr>
        <w:t>I had expected that by 2024 gender stereotypes would be considered</w:t>
      </w:r>
      <w:r w:rsidR="00CE25AF" w:rsidRPr="004460D1">
        <w:rPr>
          <w:rFonts w:ascii="Arial" w:hAnsi="Arial" w:cs="Arial"/>
          <w:kern w:val="0"/>
          <w:sz w:val="24"/>
          <w:szCs w:val="24"/>
        </w:rPr>
        <w:t xml:space="preserve"> outdate</w:t>
      </w:r>
      <w:r w:rsidR="003F3BF1" w:rsidRPr="004460D1">
        <w:rPr>
          <w:rFonts w:ascii="Arial" w:hAnsi="Arial" w:cs="Arial"/>
          <w:kern w:val="0"/>
          <w:sz w:val="24"/>
          <w:szCs w:val="24"/>
        </w:rPr>
        <w:t>d</w:t>
      </w:r>
      <w:r w:rsidR="00CE25AF" w:rsidRPr="004460D1">
        <w:rPr>
          <w:rFonts w:ascii="Arial" w:hAnsi="Arial" w:cs="Arial"/>
          <w:kern w:val="0"/>
          <w:sz w:val="24"/>
          <w:szCs w:val="24"/>
        </w:rPr>
        <w:t>.</w:t>
      </w:r>
      <w:r w:rsidR="00A86A44" w:rsidRPr="004460D1">
        <w:rPr>
          <w:rFonts w:ascii="Arial" w:hAnsi="Arial" w:cs="Arial"/>
          <w:kern w:val="0"/>
          <w:sz w:val="24"/>
          <w:szCs w:val="24"/>
        </w:rPr>
        <w:t xml:space="preserve"> However, hearing the participants speak made me feel that </w:t>
      </w:r>
      <w:r w:rsidR="001B2D4B" w:rsidRPr="004460D1">
        <w:rPr>
          <w:rFonts w:ascii="Arial" w:hAnsi="Arial" w:cs="Arial"/>
          <w:kern w:val="0"/>
          <w:sz w:val="24"/>
          <w:szCs w:val="24"/>
        </w:rPr>
        <w:t>little</w:t>
      </w:r>
      <w:r w:rsidR="00A86A44" w:rsidRPr="004460D1">
        <w:rPr>
          <w:rFonts w:ascii="Arial" w:hAnsi="Arial" w:cs="Arial"/>
          <w:kern w:val="0"/>
          <w:sz w:val="24"/>
          <w:szCs w:val="24"/>
        </w:rPr>
        <w:t xml:space="preserve"> progress has been made and that gender stereotypes still affect family functioning. </w:t>
      </w:r>
    </w:p>
    <w:p w14:paraId="7ED65752" w14:textId="55B491CF" w:rsidR="002C62AF" w:rsidRPr="00D31F43"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FF0000"/>
          <w:kern w:val="0"/>
          <w:sz w:val="24"/>
          <w:szCs w:val="24"/>
        </w:rPr>
      </w:pPr>
      <w:r w:rsidRPr="005803BC">
        <w:rPr>
          <w:rFonts w:ascii="Arial" w:hAnsi="Arial" w:cs="Arial"/>
          <w:kern w:val="0"/>
          <w:sz w:val="24"/>
          <w:szCs w:val="24"/>
        </w:rPr>
        <w:t xml:space="preserve">Having talked about </w:t>
      </w:r>
      <w:r w:rsidRPr="004460D1">
        <w:rPr>
          <w:rFonts w:ascii="Arial" w:hAnsi="Arial" w:cs="Arial"/>
          <w:kern w:val="0"/>
          <w:sz w:val="24"/>
          <w:szCs w:val="24"/>
        </w:rPr>
        <w:t>their mothers and fathers in very gendered ways, participants talked about their own role in the family resulting from being the eldest sister. Participant 1.18 had described this as “Eldest daughter syndrome” (see also Floyer, 2024)</w:t>
      </w:r>
      <w:r w:rsidR="00D31F43" w:rsidRPr="004460D1">
        <w:rPr>
          <w:rFonts w:ascii="Arial" w:hAnsi="Arial" w:cs="Arial"/>
          <w:kern w:val="0"/>
          <w:sz w:val="24"/>
          <w:szCs w:val="24"/>
        </w:rPr>
        <w:t xml:space="preserve"> which aptly gave a label to the common experiences of the five </w:t>
      </w:r>
      <w:r w:rsidR="00F24BE7" w:rsidRPr="004460D1">
        <w:rPr>
          <w:rFonts w:ascii="Arial" w:hAnsi="Arial" w:cs="Arial"/>
          <w:kern w:val="0"/>
          <w:sz w:val="24"/>
          <w:szCs w:val="24"/>
        </w:rPr>
        <w:t>participants whom</w:t>
      </w:r>
      <w:r w:rsidR="00D31F43" w:rsidRPr="004460D1">
        <w:rPr>
          <w:rFonts w:ascii="Arial" w:hAnsi="Arial" w:cs="Arial"/>
          <w:kern w:val="0"/>
          <w:sz w:val="24"/>
          <w:szCs w:val="24"/>
        </w:rPr>
        <w:t xml:space="preserve"> I interviewed.</w:t>
      </w:r>
      <w:r w:rsidR="00A86A44" w:rsidRPr="004460D1">
        <w:rPr>
          <w:rFonts w:ascii="Arial" w:hAnsi="Arial" w:cs="Arial"/>
          <w:kern w:val="0"/>
          <w:sz w:val="24"/>
          <w:szCs w:val="24"/>
        </w:rPr>
        <w:t xml:space="preserve"> I was interested that all who volunteered were eldest sisters and wondered whether this particular role had led to their self-selection as participants who were willing to talk about their experiences (Saliba &amp; Ostojic, 2014).</w:t>
      </w:r>
    </w:p>
    <w:p w14:paraId="7FE0D853" w14:textId="2B678EF9"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Jenny talked about how</w:t>
      </w:r>
      <w:r w:rsidR="00D31F43" w:rsidRPr="005803BC">
        <w:rPr>
          <w:rFonts w:ascii="Arial" w:hAnsi="Arial" w:cs="Arial"/>
          <w:kern w:val="0"/>
          <w:sz w:val="24"/>
          <w:szCs w:val="24"/>
        </w:rPr>
        <w:t xml:space="preserve"> </w:t>
      </w:r>
      <w:r w:rsidR="00D31F43" w:rsidRPr="004460D1">
        <w:rPr>
          <w:rFonts w:ascii="Arial" w:hAnsi="Arial" w:cs="Arial"/>
          <w:kern w:val="0"/>
          <w:sz w:val="24"/>
          <w:szCs w:val="24"/>
        </w:rPr>
        <w:t xml:space="preserve">when </w:t>
      </w:r>
      <w:r w:rsidRPr="005803BC">
        <w:rPr>
          <w:rFonts w:ascii="Arial" w:hAnsi="Arial" w:cs="Arial"/>
          <w:kern w:val="0"/>
          <w:sz w:val="24"/>
          <w:szCs w:val="24"/>
        </w:rPr>
        <w:t xml:space="preserve">Becca’s carers </w:t>
      </w:r>
      <w:r w:rsidR="00C82F34" w:rsidRPr="005803BC">
        <w:rPr>
          <w:rFonts w:ascii="Arial" w:hAnsi="Arial" w:cs="Arial"/>
          <w:kern w:val="0"/>
          <w:sz w:val="24"/>
          <w:szCs w:val="24"/>
        </w:rPr>
        <w:t>could not</w:t>
      </w:r>
      <w:r w:rsidRPr="005803BC">
        <w:rPr>
          <w:rFonts w:ascii="Arial" w:hAnsi="Arial" w:cs="Arial"/>
          <w:kern w:val="0"/>
          <w:sz w:val="24"/>
          <w:szCs w:val="24"/>
        </w:rPr>
        <w:t xml:space="preserve"> be there “I will cancel anything … I think that’s just being a sister</w:t>
      </w:r>
      <w:r w:rsidR="00D0023D">
        <w:rPr>
          <w:rFonts w:ascii="Arial" w:hAnsi="Arial" w:cs="Arial"/>
          <w:kern w:val="0"/>
          <w:sz w:val="24"/>
          <w:szCs w:val="24"/>
        </w:rPr>
        <w:t xml:space="preserve">”, </w:t>
      </w:r>
      <w:r w:rsidRPr="005803BC">
        <w:rPr>
          <w:rFonts w:ascii="Arial" w:hAnsi="Arial" w:cs="Arial"/>
          <w:kern w:val="0"/>
          <w:sz w:val="24"/>
          <w:szCs w:val="24"/>
        </w:rPr>
        <w:t>contrasting her brother and herself as “… a gender thing but I think also it’s a me being the oldest thing</w:t>
      </w:r>
      <w:r w:rsidR="006847D1">
        <w:rPr>
          <w:rFonts w:ascii="Arial" w:hAnsi="Arial" w:cs="Arial"/>
          <w:kern w:val="0"/>
          <w:sz w:val="24"/>
          <w:szCs w:val="24"/>
        </w:rPr>
        <w:t>”.</w:t>
      </w:r>
      <w:r w:rsidRPr="005803BC">
        <w:rPr>
          <w:rFonts w:ascii="Arial" w:hAnsi="Arial" w:cs="Arial"/>
          <w:kern w:val="0"/>
          <w:sz w:val="24"/>
          <w:szCs w:val="24"/>
        </w:rPr>
        <w:t xml:space="preserve"> Lucy described her caring for her sister</w:t>
      </w:r>
      <w:r w:rsidR="00FC7A85" w:rsidRPr="005803BC">
        <w:rPr>
          <w:rFonts w:ascii="Arial" w:hAnsi="Arial" w:cs="Arial"/>
          <w:kern w:val="0"/>
          <w:sz w:val="24"/>
          <w:szCs w:val="24"/>
        </w:rPr>
        <w:t xml:space="preserve"> as</w:t>
      </w:r>
      <w:r w:rsidRPr="005803BC">
        <w:rPr>
          <w:rFonts w:ascii="Arial" w:hAnsi="Arial" w:cs="Arial"/>
          <w:kern w:val="0"/>
          <w:sz w:val="24"/>
          <w:szCs w:val="24"/>
        </w:rPr>
        <w:t xml:space="preserve"> </w:t>
      </w:r>
      <w:r w:rsidRPr="005803BC">
        <w:rPr>
          <w:rFonts w:ascii="Arial" w:hAnsi="Arial" w:cs="Arial"/>
          <w:strike/>
          <w:kern w:val="0"/>
          <w:sz w:val="24"/>
          <w:szCs w:val="24"/>
        </w:rPr>
        <w:t>was</w:t>
      </w:r>
      <w:r w:rsidRPr="005803BC">
        <w:rPr>
          <w:rFonts w:ascii="Arial" w:hAnsi="Arial" w:cs="Arial"/>
          <w:kern w:val="0"/>
          <w:sz w:val="24"/>
          <w:szCs w:val="24"/>
        </w:rPr>
        <w:t xml:space="preserve"> “just like any older sister would do for her younger sister” and how “I’m </w:t>
      </w:r>
      <w:r w:rsidRPr="005803BC">
        <w:rPr>
          <w:rFonts w:ascii="Arial" w:hAnsi="Arial" w:cs="Arial"/>
          <w:kern w:val="0"/>
          <w:sz w:val="24"/>
          <w:szCs w:val="24"/>
        </w:rPr>
        <w:lastRenderedPageBreak/>
        <w:t>obviously the older one … just expected, not expected but I would know more what to do</w:t>
      </w:r>
      <w:r w:rsidR="00D0023D">
        <w:rPr>
          <w:rFonts w:ascii="Arial" w:hAnsi="Arial" w:cs="Arial"/>
          <w:kern w:val="0"/>
          <w:sz w:val="24"/>
          <w:szCs w:val="24"/>
        </w:rPr>
        <w:t xml:space="preserve">”, </w:t>
      </w:r>
      <w:r w:rsidRPr="005803BC">
        <w:rPr>
          <w:rFonts w:ascii="Arial" w:hAnsi="Arial" w:cs="Arial"/>
          <w:kern w:val="0"/>
          <w:sz w:val="24"/>
          <w:szCs w:val="24"/>
        </w:rPr>
        <w:t>stating too that she had helped her other younger sister with homework just as much. Even Emma who was a twin voiced this: “… obviously I’m only older by two minutes, but it’s hard to draw the line between … is it because I’m older? … it’s hard to say what our relationship would have been like … if I was younger</w:t>
      </w:r>
      <w:r w:rsidR="006847D1">
        <w:rPr>
          <w:rFonts w:ascii="Arial" w:hAnsi="Arial" w:cs="Arial"/>
          <w:kern w:val="0"/>
          <w:sz w:val="24"/>
          <w:szCs w:val="24"/>
        </w:rPr>
        <w:t>”.</w:t>
      </w:r>
      <w:r w:rsidRPr="005803BC">
        <w:rPr>
          <w:rFonts w:ascii="Arial" w:hAnsi="Arial" w:cs="Arial"/>
          <w:kern w:val="0"/>
          <w:sz w:val="24"/>
          <w:szCs w:val="24"/>
        </w:rPr>
        <w:t xml:space="preserve"> Later, she described Abbie as having a “younger sibling personality” and how she had “internalised that I’m the older one</w:t>
      </w:r>
      <w:r w:rsidR="00D0023D">
        <w:rPr>
          <w:rFonts w:ascii="Arial" w:hAnsi="Arial" w:cs="Arial"/>
          <w:kern w:val="0"/>
          <w:sz w:val="24"/>
          <w:szCs w:val="24"/>
        </w:rPr>
        <w:t xml:space="preserve">”, </w:t>
      </w:r>
      <w:r w:rsidRPr="005803BC">
        <w:rPr>
          <w:rFonts w:ascii="Arial" w:hAnsi="Arial" w:cs="Arial"/>
          <w:kern w:val="0"/>
          <w:sz w:val="24"/>
          <w:szCs w:val="24"/>
        </w:rPr>
        <w:t>even though they were twins.</w:t>
      </w:r>
    </w:p>
    <w:p w14:paraId="6FD7EBF3" w14:textId="3EE4B116" w:rsidR="002C62AF" w:rsidRPr="005803BC" w:rsidRDefault="002615E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Another common theme is parentification. </w:t>
      </w:r>
      <w:r w:rsidR="002C62AF" w:rsidRPr="004460D1">
        <w:rPr>
          <w:rFonts w:ascii="Arial" w:hAnsi="Arial" w:cs="Arial"/>
          <w:kern w:val="0"/>
          <w:sz w:val="24"/>
          <w:szCs w:val="24"/>
        </w:rPr>
        <w:t xml:space="preserve">Participants talked about themselves as having a quasi-parental role. Georgia talked about how she was Tina’s second mother, often describing her relationship with Tina </w:t>
      </w:r>
      <w:r w:rsidR="002C62AF" w:rsidRPr="005803BC">
        <w:rPr>
          <w:rFonts w:ascii="Arial" w:hAnsi="Arial" w:cs="Arial"/>
          <w:kern w:val="0"/>
          <w:sz w:val="24"/>
          <w:szCs w:val="24"/>
        </w:rPr>
        <w:t>as “motherly” and saying, “She had two mams … if my mam wasn’t there, she wanted me …  if she was upset, she wanted me or mam</w:t>
      </w:r>
      <w:r w:rsidR="006847D1">
        <w:rPr>
          <w:rFonts w:ascii="Arial" w:hAnsi="Arial" w:cs="Arial"/>
          <w:kern w:val="0"/>
          <w:sz w:val="24"/>
          <w:szCs w:val="24"/>
        </w:rPr>
        <w:t>”.</w:t>
      </w:r>
      <w:r w:rsidR="002C62AF" w:rsidRPr="005803BC">
        <w:rPr>
          <w:rFonts w:ascii="Arial" w:hAnsi="Arial" w:cs="Arial"/>
          <w:kern w:val="0"/>
          <w:sz w:val="24"/>
          <w:szCs w:val="24"/>
        </w:rPr>
        <w:t xml:space="preserve"> Georgia would often be the adult who set boundaries and de-escalated incidents</w:t>
      </w:r>
      <w:r w:rsidR="00FA3CAA" w:rsidRPr="005803BC">
        <w:rPr>
          <w:rFonts w:ascii="Arial" w:hAnsi="Arial" w:cs="Arial"/>
          <w:kern w:val="0"/>
          <w:sz w:val="24"/>
          <w:szCs w:val="24"/>
        </w:rPr>
        <w:t>,</w:t>
      </w:r>
      <w:r w:rsidR="002C62AF" w:rsidRPr="005803BC">
        <w:rPr>
          <w:rFonts w:ascii="Arial" w:hAnsi="Arial" w:cs="Arial"/>
          <w:kern w:val="0"/>
          <w:sz w:val="24"/>
          <w:szCs w:val="24"/>
        </w:rPr>
        <w:t xml:space="preserve"> describing times when her Dad would call and say, “Will you come and see this child and see if she’ll talk to you?” stressing how frequent this was by adding “… every time</w:t>
      </w:r>
      <w:r w:rsidR="006847D1">
        <w:rPr>
          <w:rFonts w:ascii="Arial" w:hAnsi="Arial" w:cs="Arial"/>
          <w:kern w:val="0"/>
          <w:sz w:val="24"/>
          <w:szCs w:val="24"/>
        </w:rPr>
        <w:t>”.</w:t>
      </w:r>
    </w:p>
    <w:p w14:paraId="4983B699" w14:textId="4E1F8C82"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 xml:space="preserve">Georgia talked about family conferences where “I’d tap in, our Mam’d tap out” looking after Tina, and how on weekends when Tina woke up early, their mother would bring Tina to Georgia in bed. Georgia talking about accompanying Tina and her mother to medical appointments, because she “liked to know what was going on ‘cause you always got half a story otherwise” and how she too would ask the doctors questions. </w:t>
      </w:r>
    </w:p>
    <w:p w14:paraId="5D00E605" w14:textId="6E0D3BE4"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Often people would mistake Georgia for Tina’s mother. She described a time when someone had called her mother “Grandma” and how when her boyfriend had first seen her dating site profile he had been disinterested because he thought Georgia had a child. Sabrina too talked about how being the eldest sister “you’re kind of like a second mum” but how growing up where she did</w:t>
      </w:r>
      <w:r w:rsidR="00FA3CAA" w:rsidRPr="005803BC">
        <w:rPr>
          <w:rFonts w:ascii="Arial" w:hAnsi="Arial" w:cs="Arial"/>
          <w:kern w:val="0"/>
          <w:sz w:val="24"/>
          <w:szCs w:val="24"/>
        </w:rPr>
        <w:t>,</w:t>
      </w:r>
      <w:r w:rsidRPr="005803BC">
        <w:rPr>
          <w:rFonts w:ascii="Arial" w:hAnsi="Arial" w:cs="Arial"/>
          <w:kern w:val="0"/>
          <w:sz w:val="24"/>
          <w:szCs w:val="24"/>
        </w:rPr>
        <w:t xml:space="preserve"> it was expected that all eldest daughters took on the role of “second parent</w:t>
      </w:r>
      <w:r w:rsidR="006847D1">
        <w:rPr>
          <w:rFonts w:ascii="Arial" w:hAnsi="Arial" w:cs="Arial"/>
          <w:kern w:val="0"/>
          <w:sz w:val="24"/>
          <w:szCs w:val="24"/>
        </w:rPr>
        <w:t>”.</w:t>
      </w:r>
    </w:p>
    <w:p w14:paraId="068530E0" w14:textId="290CEA20" w:rsidR="002C62AF" w:rsidRPr="005803BC"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I got the impression that Georgia had such happy memories of her role as second mother to Tina, that her dream was to replicate that experience as a mother herself. She described Tina fondly, “She was just a tiny … very childlike … she liked to cuddle … she liked to be bathed and played with</w:t>
      </w:r>
      <w:r w:rsidR="006847D1">
        <w:rPr>
          <w:rFonts w:ascii="Arial" w:hAnsi="Arial" w:cs="Arial"/>
          <w:kern w:val="0"/>
          <w:sz w:val="24"/>
          <w:szCs w:val="24"/>
        </w:rPr>
        <w:t>”.</w:t>
      </w:r>
      <w:r w:rsidRPr="005803BC">
        <w:rPr>
          <w:rFonts w:ascii="Arial" w:hAnsi="Arial" w:cs="Arial"/>
          <w:kern w:val="0"/>
          <w:sz w:val="24"/>
          <w:szCs w:val="24"/>
        </w:rPr>
        <w:t xml:space="preserve"> Georgia told me that she had no career aspirations</w:t>
      </w:r>
    </w:p>
    <w:p w14:paraId="3EB0B9CC" w14:textId="687B36F2" w:rsidR="002C62AF"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eastAsia="Times New Roman" w:hAnsi="Arial" w:cs="Arial"/>
          <w:color w:val="434343"/>
          <w:kern w:val="0"/>
          <w:sz w:val="24"/>
          <w:szCs w:val="24"/>
          <w:lang w:eastAsia="en-GB"/>
          <w14:ligatures w14:val="none"/>
        </w:rPr>
      </w:pPr>
      <w:r w:rsidRPr="00FC7A85">
        <w:rPr>
          <w:rFonts w:ascii="Arial" w:eastAsia="Times New Roman" w:hAnsi="Arial" w:cs="Arial"/>
          <w:kern w:val="0"/>
          <w:sz w:val="24"/>
          <w:szCs w:val="24"/>
          <w:lang w:eastAsia="en-GB"/>
          <w14:ligatures w14:val="none"/>
        </w:rPr>
        <w:lastRenderedPageBreak/>
        <w:t>“All I want is have a little house with a couple of kids, a job that pays the bills, go on a couple of holidays … when I'm going to school and they're telling us to go to University … I was like,” Well where’m I gonna fit my babies in around that?” … I think I've always … had … the idea that I'll grow up and have kids … I mothered Tina that much … a 28-year-old girl …  shouldn't be thinking, “Oh I miss having that little warm thing in my nook</w:t>
      </w:r>
      <w:r w:rsidR="006847D1">
        <w:rPr>
          <w:rFonts w:ascii="Arial" w:eastAsia="Times New Roman" w:hAnsi="Arial" w:cs="Arial"/>
          <w:kern w:val="0"/>
          <w:sz w:val="24"/>
          <w:szCs w:val="24"/>
          <w:lang w:eastAsia="en-GB"/>
          <w14:ligatures w14:val="none"/>
        </w:rPr>
        <w:t>”.</w:t>
      </w:r>
      <w:r w:rsidRPr="00FC7A85">
        <w:rPr>
          <w:rFonts w:ascii="Arial" w:eastAsia="Times New Roman" w:hAnsi="Arial" w:cs="Arial"/>
          <w:kern w:val="0"/>
          <w:sz w:val="24"/>
          <w:szCs w:val="24"/>
          <w:lang w:eastAsia="en-GB"/>
          <w14:ligatures w14:val="none"/>
        </w:rPr>
        <w:t xml:space="preserve"> “</w:t>
      </w:r>
    </w:p>
    <w:p w14:paraId="4F56FB6A" w14:textId="743F3A62" w:rsidR="00A64EB3" w:rsidRPr="004460D1" w:rsidRDefault="00A64EB3" w:rsidP="000D4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Whilst all five </w:t>
      </w:r>
      <w:r w:rsidR="00F24BE7" w:rsidRPr="004460D1">
        <w:rPr>
          <w:rFonts w:ascii="Arial" w:hAnsi="Arial" w:cs="Arial"/>
          <w:kern w:val="0"/>
          <w:sz w:val="24"/>
          <w:szCs w:val="24"/>
        </w:rPr>
        <w:t>participants</w:t>
      </w:r>
      <w:r w:rsidRPr="004460D1">
        <w:rPr>
          <w:rFonts w:ascii="Arial" w:hAnsi="Arial" w:cs="Arial"/>
          <w:kern w:val="0"/>
          <w:sz w:val="24"/>
          <w:szCs w:val="24"/>
        </w:rPr>
        <w:t xml:space="preserve"> did work, they had placed other restrictions on their lives, </w:t>
      </w:r>
      <w:r w:rsidR="00484676" w:rsidRPr="004460D1">
        <w:rPr>
          <w:rFonts w:ascii="Arial" w:hAnsi="Arial" w:cs="Arial"/>
          <w:kern w:val="0"/>
          <w:sz w:val="24"/>
          <w:szCs w:val="24"/>
        </w:rPr>
        <w:t xml:space="preserve">consciously or unconsciously </w:t>
      </w:r>
      <w:r w:rsidRPr="004460D1">
        <w:rPr>
          <w:rFonts w:ascii="Arial" w:hAnsi="Arial" w:cs="Arial"/>
          <w:kern w:val="0"/>
          <w:sz w:val="24"/>
          <w:szCs w:val="24"/>
        </w:rPr>
        <w:t>“self-handcuffing</w:t>
      </w:r>
      <w:r w:rsidR="00D0023D" w:rsidRPr="004460D1">
        <w:rPr>
          <w:rFonts w:ascii="Arial" w:hAnsi="Arial" w:cs="Arial"/>
          <w:kern w:val="0"/>
          <w:sz w:val="24"/>
          <w:szCs w:val="24"/>
        </w:rPr>
        <w:t xml:space="preserve">”, </w:t>
      </w:r>
      <w:r w:rsidR="00D31F43" w:rsidRPr="004460D1">
        <w:rPr>
          <w:rFonts w:ascii="Arial" w:hAnsi="Arial" w:cs="Arial"/>
          <w:kern w:val="0"/>
          <w:sz w:val="24"/>
          <w:szCs w:val="24"/>
        </w:rPr>
        <w:t>a term which</w:t>
      </w:r>
      <w:r w:rsidR="00955757" w:rsidRPr="004460D1">
        <w:rPr>
          <w:rFonts w:ascii="Arial" w:hAnsi="Arial" w:cs="Arial"/>
          <w:kern w:val="0"/>
          <w:sz w:val="24"/>
          <w:szCs w:val="24"/>
        </w:rPr>
        <w:t xml:space="preserve"> </w:t>
      </w:r>
      <w:r w:rsidRPr="004460D1">
        <w:rPr>
          <w:rFonts w:ascii="Arial" w:hAnsi="Arial" w:cs="Arial"/>
          <w:kern w:val="0"/>
          <w:sz w:val="24"/>
          <w:szCs w:val="24"/>
        </w:rPr>
        <w:t>ha</w:t>
      </w:r>
      <w:r w:rsidR="000D488A" w:rsidRPr="004460D1">
        <w:rPr>
          <w:rFonts w:ascii="Arial" w:hAnsi="Arial" w:cs="Arial"/>
          <w:kern w:val="0"/>
          <w:sz w:val="24"/>
          <w:szCs w:val="24"/>
        </w:rPr>
        <w:t>s</w:t>
      </w:r>
      <w:r w:rsidRPr="004460D1">
        <w:rPr>
          <w:rFonts w:ascii="Arial" w:hAnsi="Arial" w:cs="Arial"/>
          <w:kern w:val="0"/>
          <w:sz w:val="24"/>
          <w:szCs w:val="24"/>
        </w:rPr>
        <w:t xml:space="preserve"> </w:t>
      </w:r>
      <w:r w:rsidR="00484676" w:rsidRPr="004460D1">
        <w:rPr>
          <w:rFonts w:ascii="Arial" w:hAnsi="Arial" w:cs="Arial"/>
          <w:kern w:val="0"/>
          <w:sz w:val="24"/>
          <w:szCs w:val="24"/>
        </w:rPr>
        <w:t xml:space="preserve">been </w:t>
      </w:r>
      <w:r w:rsidRPr="004460D1">
        <w:rPr>
          <w:rFonts w:ascii="Arial" w:hAnsi="Arial" w:cs="Arial"/>
          <w:kern w:val="0"/>
          <w:sz w:val="24"/>
          <w:szCs w:val="24"/>
        </w:rPr>
        <w:t>applied more widely to women in general</w:t>
      </w:r>
      <w:r w:rsidR="00D31F43" w:rsidRPr="004460D1">
        <w:rPr>
          <w:rFonts w:ascii="Arial" w:hAnsi="Arial" w:cs="Arial"/>
          <w:kern w:val="0"/>
          <w:sz w:val="24"/>
          <w:szCs w:val="24"/>
        </w:rPr>
        <w:t xml:space="preserve"> (Schuller, 2017)</w:t>
      </w:r>
      <w:r w:rsidR="00A86A44" w:rsidRPr="004460D1">
        <w:rPr>
          <w:rFonts w:ascii="Arial" w:hAnsi="Arial" w:cs="Arial"/>
          <w:kern w:val="0"/>
          <w:sz w:val="24"/>
          <w:szCs w:val="24"/>
        </w:rPr>
        <w:t xml:space="preserve">. This term </w:t>
      </w:r>
      <w:r w:rsidR="00D31F43" w:rsidRPr="004460D1">
        <w:rPr>
          <w:rFonts w:ascii="Arial" w:hAnsi="Arial" w:cs="Arial"/>
          <w:kern w:val="0"/>
          <w:sz w:val="24"/>
          <w:szCs w:val="24"/>
        </w:rPr>
        <w:t xml:space="preserve">seemed to particularly apply to </w:t>
      </w:r>
      <w:r w:rsidR="00F24BE7" w:rsidRPr="004460D1">
        <w:rPr>
          <w:rFonts w:ascii="Arial" w:hAnsi="Arial" w:cs="Arial"/>
          <w:kern w:val="0"/>
          <w:sz w:val="24"/>
          <w:szCs w:val="24"/>
        </w:rPr>
        <w:t>my interviewees</w:t>
      </w:r>
      <w:r w:rsidR="00484676" w:rsidRPr="004460D1">
        <w:rPr>
          <w:rFonts w:ascii="Arial" w:hAnsi="Arial" w:cs="Arial"/>
          <w:kern w:val="0"/>
          <w:sz w:val="24"/>
          <w:szCs w:val="24"/>
        </w:rPr>
        <w:t xml:space="preserve"> and their mothers</w:t>
      </w:r>
      <w:r w:rsidR="00D31F43" w:rsidRPr="004460D1">
        <w:rPr>
          <w:rFonts w:ascii="Arial" w:hAnsi="Arial" w:cs="Arial"/>
          <w:kern w:val="0"/>
          <w:sz w:val="24"/>
          <w:szCs w:val="24"/>
        </w:rPr>
        <w:t xml:space="preserve">, although </w:t>
      </w:r>
      <w:r w:rsidR="00484676" w:rsidRPr="004460D1">
        <w:rPr>
          <w:rFonts w:ascii="Arial" w:hAnsi="Arial" w:cs="Arial"/>
          <w:kern w:val="0"/>
          <w:sz w:val="24"/>
          <w:szCs w:val="24"/>
        </w:rPr>
        <w:t xml:space="preserve">all the </w:t>
      </w:r>
      <w:r w:rsidR="00F24BE7" w:rsidRPr="004460D1">
        <w:rPr>
          <w:rFonts w:ascii="Arial" w:hAnsi="Arial" w:cs="Arial"/>
          <w:kern w:val="0"/>
          <w:sz w:val="24"/>
          <w:szCs w:val="24"/>
        </w:rPr>
        <w:t>participants</w:t>
      </w:r>
      <w:r w:rsidR="00D31F43" w:rsidRPr="004460D1">
        <w:rPr>
          <w:rFonts w:ascii="Arial" w:hAnsi="Arial" w:cs="Arial"/>
          <w:kern w:val="0"/>
          <w:sz w:val="24"/>
          <w:szCs w:val="24"/>
        </w:rPr>
        <w:t xml:space="preserve"> were adamant </w:t>
      </w:r>
      <w:r w:rsidR="00484676" w:rsidRPr="004460D1">
        <w:rPr>
          <w:rFonts w:ascii="Arial" w:hAnsi="Arial" w:cs="Arial"/>
          <w:kern w:val="0"/>
          <w:sz w:val="24"/>
          <w:szCs w:val="24"/>
        </w:rPr>
        <w:t xml:space="preserve">that </w:t>
      </w:r>
      <w:r w:rsidR="00D31F43" w:rsidRPr="004460D1">
        <w:rPr>
          <w:rFonts w:ascii="Arial" w:hAnsi="Arial" w:cs="Arial"/>
          <w:kern w:val="0"/>
          <w:sz w:val="24"/>
          <w:szCs w:val="24"/>
        </w:rPr>
        <w:t>this had been voluntarily done</w:t>
      </w:r>
      <w:r w:rsidR="00484676" w:rsidRPr="004460D1">
        <w:rPr>
          <w:rFonts w:ascii="Arial" w:hAnsi="Arial" w:cs="Arial"/>
          <w:kern w:val="0"/>
          <w:sz w:val="24"/>
          <w:szCs w:val="24"/>
        </w:rPr>
        <w:t xml:space="preserve"> and had not been a</w:t>
      </w:r>
      <w:r w:rsidR="00D22944" w:rsidRPr="004460D1">
        <w:rPr>
          <w:rFonts w:ascii="Arial" w:hAnsi="Arial" w:cs="Arial"/>
          <w:kern w:val="0"/>
          <w:sz w:val="24"/>
          <w:szCs w:val="24"/>
        </w:rPr>
        <w:t>n</w:t>
      </w:r>
      <w:r w:rsidR="00484676" w:rsidRPr="004460D1">
        <w:rPr>
          <w:rFonts w:ascii="Arial" w:hAnsi="Arial" w:cs="Arial"/>
          <w:kern w:val="0"/>
          <w:sz w:val="24"/>
          <w:szCs w:val="24"/>
        </w:rPr>
        <w:t xml:space="preserve"> expectation from their parents.</w:t>
      </w:r>
    </w:p>
    <w:p w14:paraId="1CD49856" w14:textId="56F8045F" w:rsidR="002C62AF" w:rsidRPr="00FC7A85"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FC7A85">
        <w:rPr>
          <w:rFonts w:ascii="Arial" w:hAnsi="Arial" w:cs="Arial"/>
          <w:kern w:val="0"/>
          <w:sz w:val="24"/>
          <w:szCs w:val="24"/>
        </w:rPr>
        <w:t xml:space="preserve">Jenny had applied for a university placement nearer home. She stressed that her parents never had any expectation of the restrictions which she had placed upon herself, and she reflected that in choosing which university to go to she did not </w:t>
      </w:r>
      <w:r w:rsidR="004A74E4" w:rsidRPr="00FC7A85">
        <w:rPr>
          <w:rFonts w:ascii="Arial" w:hAnsi="Arial" w:cs="Arial"/>
          <w:kern w:val="0"/>
          <w:sz w:val="24"/>
          <w:szCs w:val="24"/>
        </w:rPr>
        <w:t xml:space="preserve">  </w:t>
      </w:r>
    </w:p>
    <w:p w14:paraId="22E4CAD3" w14:textId="77777777" w:rsidR="002C62AF" w:rsidRPr="00FC7A85"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FC7A85">
        <w:rPr>
          <w:rFonts w:ascii="Arial" w:hAnsi="Arial" w:cs="Arial"/>
          <w:kern w:val="0"/>
          <w:sz w:val="24"/>
          <w:szCs w:val="24"/>
        </w:rPr>
        <w:t>“ever remember thinking I’m gonna choose a uni close to home so that I can get back for her but I do remember thinking I’m going to choose a uni close to home so I can come home, So whether that’s a subconscious thing?”</w:t>
      </w:r>
    </w:p>
    <w:p w14:paraId="3E45C13E" w14:textId="10F320E4" w:rsidR="002C62AF" w:rsidRPr="00FC7A85"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FC7A85">
        <w:rPr>
          <w:rFonts w:ascii="Arial" w:hAnsi="Arial" w:cs="Arial"/>
          <w:kern w:val="0"/>
          <w:sz w:val="24"/>
          <w:szCs w:val="24"/>
        </w:rPr>
        <w:t>Jenny had now taken on the official status of carer and described how she would often cancel her plans to care for Becca. She and her partner had recently looked for somewhere to live and Jenny had considered whether she would be able to drive to her sister’s home quickly “just in case anything happened</w:t>
      </w:r>
      <w:r w:rsidR="006847D1">
        <w:rPr>
          <w:rFonts w:ascii="Arial" w:hAnsi="Arial" w:cs="Arial"/>
          <w:kern w:val="0"/>
          <w:sz w:val="24"/>
          <w:szCs w:val="24"/>
        </w:rPr>
        <w:t>”.</w:t>
      </w:r>
      <w:r w:rsidRPr="00FC7A85">
        <w:rPr>
          <w:rFonts w:ascii="Arial" w:hAnsi="Arial" w:cs="Arial"/>
          <w:kern w:val="0"/>
          <w:sz w:val="24"/>
          <w:szCs w:val="24"/>
        </w:rPr>
        <w:t xml:space="preserve"> </w:t>
      </w:r>
    </w:p>
    <w:p w14:paraId="15133108" w14:textId="77777777" w:rsidR="002C62AF" w:rsidRPr="00FC7A85" w:rsidRDefault="002C62AF" w:rsidP="00206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FC7A85">
        <w:rPr>
          <w:rFonts w:ascii="Arial" w:hAnsi="Arial" w:cs="Arial"/>
          <w:kern w:val="0"/>
          <w:sz w:val="24"/>
          <w:szCs w:val="24"/>
        </w:rPr>
        <w:t xml:space="preserve">Jenny frequently contrasted her brother with herself: </w:t>
      </w:r>
    </w:p>
    <w:p w14:paraId="1C4CBAA7" w14:textId="1E328107" w:rsidR="002C62AF" w:rsidRPr="00FC7A85"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FC7A85">
        <w:rPr>
          <w:rFonts w:ascii="Arial" w:hAnsi="Arial" w:cs="Arial"/>
          <w:kern w:val="0"/>
          <w:sz w:val="24"/>
          <w:szCs w:val="24"/>
        </w:rPr>
        <w:t>“We have a good relationship but I’m often very jealous of just the bliss that he lives in, the ignorance that he has sometimes … I think it’s just through being a male … also I think the role I’ve adopted within the family … I’ve always been the next one that’s not a parent</w:t>
      </w:r>
      <w:r w:rsidR="006847D1">
        <w:rPr>
          <w:rFonts w:ascii="Arial" w:hAnsi="Arial" w:cs="Arial"/>
          <w:kern w:val="0"/>
          <w:sz w:val="24"/>
          <w:szCs w:val="24"/>
        </w:rPr>
        <w:t>”.</w:t>
      </w:r>
    </w:p>
    <w:p w14:paraId="46A15BBB" w14:textId="71887ED3" w:rsidR="002C62AF" w:rsidRPr="00FC7A85"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FC7A85">
        <w:rPr>
          <w:rFonts w:ascii="Arial" w:hAnsi="Arial" w:cs="Arial"/>
          <w:kern w:val="0"/>
          <w:sz w:val="24"/>
          <w:szCs w:val="24"/>
        </w:rPr>
        <w:t xml:space="preserve">Sabrina was more explicit about how her siblings’ </w:t>
      </w:r>
      <w:r w:rsidR="00FA3CAA" w:rsidRPr="00FC7A85">
        <w:rPr>
          <w:rFonts w:ascii="Arial" w:hAnsi="Arial" w:cs="Arial"/>
          <w:kern w:val="0"/>
          <w:sz w:val="24"/>
          <w:szCs w:val="24"/>
        </w:rPr>
        <w:t>additional needs</w:t>
      </w:r>
      <w:r w:rsidRPr="00FC7A85">
        <w:rPr>
          <w:rFonts w:ascii="Arial" w:hAnsi="Arial" w:cs="Arial"/>
          <w:kern w:val="0"/>
          <w:sz w:val="24"/>
          <w:szCs w:val="24"/>
        </w:rPr>
        <w:t xml:space="preserve"> had restricted her life. She described her school years</w:t>
      </w:r>
    </w:p>
    <w:p w14:paraId="3748DE37" w14:textId="77777777" w:rsidR="002C62AF" w:rsidRPr="00FC7A85"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FC7A85">
        <w:rPr>
          <w:rFonts w:ascii="Arial" w:hAnsi="Arial" w:cs="Arial"/>
          <w:kern w:val="0"/>
          <w:sz w:val="24"/>
          <w:szCs w:val="24"/>
        </w:rPr>
        <w:lastRenderedPageBreak/>
        <w:t xml:space="preserve">“I knew I had responsibilities. I couldn’t just gallivant off and do what I wanted. I had stuff to do … I knew how to do a full roast dinner and you have to wash, iron clothes, all that sort of thing which I thought was normal, but it wasn’t” </w:t>
      </w:r>
    </w:p>
    <w:p w14:paraId="0181B030" w14:textId="1C45ACBE"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3B2466">
        <w:rPr>
          <w:rFonts w:ascii="Arial" w:hAnsi="Arial" w:cs="Arial"/>
          <w:kern w:val="0"/>
          <w:sz w:val="24"/>
          <w:szCs w:val="24"/>
        </w:rPr>
        <w:t xml:space="preserve">Sabrina had </w:t>
      </w:r>
      <w:r w:rsidRPr="004460D1">
        <w:rPr>
          <w:rFonts w:ascii="Arial" w:hAnsi="Arial" w:cs="Arial"/>
          <w:kern w:val="0"/>
          <w:sz w:val="24"/>
          <w:szCs w:val="24"/>
        </w:rPr>
        <w:t xml:space="preserve">chosen a university 45 minutes from </w:t>
      </w:r>
      <w:r w:rsidR="00484676" w:rsidRPr="004460D1">
        <w:rPr>
          <w:rFonts w:ascii="Arial" w:hAnsi="Arial" w:cs="Arial"/>
          <w:kern w:val="0"/>
          <w:sz w:val="24"/>
          <w:szCs w:val="24"/>
        </w:rPr>
        <w:t>home,</w:t>
      </w:r>
      <w:r w:rsidRPr="004460D1">
        <w:rPr>
          <w:rFonts w:ascii="Arial" w:hAnsi="Arial" w:cs="Arial"/>
          <w:kern w:val="0"/>
          <w:sz w:val="24"/>
          <w:szCs w:val="24"/>
        </w:rPr>
        <w:t xml:space="preserve"> and it had been intentional that she did not go further. </w:t>
      </w:r>
      <w:r w:rsidR="005320F6" w:rsidRPr="004460D1">
        <w:rPr>
          <w:rFonts w:ascii="Arial" w:hAnsi="Arial" w:cs="Arial"/>
          <w:kern w:val="0"/>
          <w:sz w:val="24"/>
          <w:szCs w:val="24"/>
        </w:rPr>
        <w:t xml:space="preserve">However, it was not clear whether this related to her siblings’ disabilities or her sharing the load of her mother who was a single parent. </w:t>
      </w:r>
      <w:r w:rsidRPr="004460D1">
        <w:rPr>
          <w:rFonts w:ascii="Arial" w:hAnsi="Arial" w:cs="Arial"/>
          <w:kern w:val="0"/>
          <w:sz w:val="24"/>
          <w:szCs w:val="24"/>
        </w:rPr>
        <w:t xml:space="preserve">Since university, </w:t>
      </w:r>
      <w:r w:rsidR="005320F6" w:rsidRPr="004460D1">
        <w:rPr>
          <w:rFonts w:ascii="Arial" w:hAnsi="Arial" w:cs="Arial"/>
          <w:kern w:val="0"/>
          <w:sz w:val="24"/>
          <w:szCs w:val="24"/>
        </w:rPr>
        <w:t xml:space="preserve">Sabrina </w:t>
      </w:r>
      <w:r w:rsidRPr="004460D1">
        <w:rPr>
          <w:rFonts w:ascii="Arial" w:hAnsi="Arial" w:cs="Arial"/>
          <w:kern w:val="0"/>
          <w:sz w:val="24"/>
          <w:szCs w:val="24"/>
        </w:rPr>
        <w:t>had moved back home and she talked about how, because she now only had two siblings at home, “it’s not as heavy” and she could now “…kind of just float around</w:t>
      </w:r>
      <w:r w:rsidR="006847D1" w:rsidRPr="004460D1">
        <w:rPr>
          <w:rFonts w:ascii="Arial" w:hAnsi="Arial" w:cs="Arial"/>
          <w:kern w:val="0"/>
          <w:sz w:val="24"/>
          <w:szCs w:val="24"/>
        </w:rPr>
        <w:t>”.</w:t>
      </w:r>
      <w:r w:rsidRPr="004460D1">
        <w:rPr>
          <w:rFonts w:ascii="Arial" w:hAnsi="Arial" w:cs="Arial"/>
          <w:kern w:val="0"/>
          <w:sz w:val="24"/>
          <w:szCs w:val="24"/>
        </w:rPr>
        <w:t xml:space="preserve"> She contrasted her school years as “difficult and busy” whereas now she was “sort of free … more independent … I could just do what I want really now” because she had fewer responsibilities</w:t>
      </w:r>
      <w:r w:rsidR="00FA3CAA" w:rsidRPr="004460D1">
        <w:rPr>
          <w:rFonts w:ascii="Arial" w:hAnsi="Arial" w:cs="Arial"/>
          <w:kern w:val="0"/>
          <w:sz w:val="24"/>
          <w:szCs w:val="24"/>
        </w:rPr>
        <w:t xml:space="preserve"> </w:t>
      </w:r>
      <w:r w:rsidR="005320F6" w:rsidRPr="004460D1">
        <w:rPr>
          <w:rFonts w:ascii="Arial" w:hAnsi="Arial" w:cs="Arial"/>
          <w:kern w:val="0"/>
          <w:sz w:val="24"/>
          <w:szCs w:val="24"/>
        </w:rPr>
        <w:t xml:space="preserve">since now </w:t>
      </w:r>
      <w:r w:rsidR="00FA3CAA" w:rsidRPr="004460D1">
        <w:rPr>
          <w:rFonts w:ascii="Arial" w:hAnsi="Arial" w:cs="Arial"/>
          <w:kern w:val="0"/>
          <w:sz w:val="24"/>
          <w:szCs w:val="24"/>
        </w:rPr>
        <w:t>not all her siblings lived at home now</w:t>
      </w:r>
      <w:r w:rsidRPr="004460D1">
        <w:rPr>
          <w:rFonts w:ascii="Arial" w:hAnsi="Arial" w:cs="Arial"/>
          <w:kern w:val="0"/>
          <w:sz w:val="24"/>
          <w:szCs w:val="24"/>
        </w:rPr>
        <w:t>.</w:t>
      </w:r>
    </w:p>
    <w:p w14:paraId="6750CA7F" w14:textId="71554829" w:rsidR="002C62AF" w:rsidRPr="00A41823"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3B2466">
        <w:rPr>
          <w:rFonts w:ascii="Arial" w:hAnsi="Arial" w:cs="Arial"/>
          <w:kern w:val="0"/>
          <w:sz w:val="24"/>
          <w:szCs w:val="24"/>
        </w:rPr>
        <w:t>Emma also talked about how looking back she now realises that she had “internalised that it was my job to make sure that she was liked … I’d internalised that if people don’t like Abbie, then that’s a problem that I have to sort out</w:t>
      </w:r>
      <w:r w:rsidR="006847D1">
        <w:rPr>
          <w:rFonts w:ascii="Arial" w:hAnsi="Arial" w:cs="Arial"/>
          <w:kern w:val="0"/>
          <w:sz w:val="24"/>
          <w:szCs w:val="24"/>
        </w:rPr>
        <w:t>”.</w:t>
      </w:r>
      <w:r w:rsidRPr="003B2466">
        <w:rPr>
          <w:rFonts w:ascii="Arial" w:hAnsi="Arial" w:cs="Arial"/>
          <w:kern w:val="0"/>
          <w:sz w:val="24"/>
          <w:szCs w:val="24"/>
        </w:rPr>
        <w:t xml:space="preserve"> The fact that she only came to this understanding once she and Abbie went to different universities made me wonder whether the relationship between the twins was like the attachment and responsibility which </w:t>
      </w:r>
      <w:r w:rsidR="0024250A" w:rsidRPr="004460D1">
        <w:rPr>
          <w:rFonts w:ascii="Arial" w:hAnsi="Arial" w:cs="Arial"/>
          <w:kern w:val="0"/>
          <w:sz w:val="24"/>
          <w:szCs w:val="24"/>
        </w:rPr>
        <w:t xml:space="preserve">many </w:t>
      </w:r>
      <w:r w:rsidRPr="004460D1">
        <w:rPr>
          <w:rFonts w:ascii="Arial" w:hAnsi="Arial" w:cs="Arial"/>
          <w:kern w:val="0"/>
          <w:sz w:val="24"/>
          <w:szCs w:val="24"/>
        </w:rPr>
        <w:t xml:space="preserve">mothers </w:t>
      </w:r>
      <w:r w:rsidR="006F4DF9" w:rsidRPr="004460D1">
        <w:rPr>
          <w:rFonts w:ascii="Arial" w:hAnsi="Arial" w:cs="Arial"/>
          <w:kern w:val="0"/>
          <w:sz w:val="24"/>
          <w:szCs w:val="24"/>
        </w:rPr>
        <w:t xml:space="preserve">sometimes </w:t>
      </w:r>
      <w:r w:rsidRPr="004460D1">
        <w:rPr>
          <w:rFonts w:ascii="Arial" w:hAnsi="Arial" w:cs="Arial"/>
          <w:kern w:val="0"/>
          <w:sz w:val="24"/>
          <w:szCs w:val="24"/>
        </w:rPr>
        <w:t>feel</w:t>
      </w:r>
      <w:r w:rsidRPr="00A41823">
        <w:rPr>
          <w:rFonts w:ascii="Arial" w:hAnsi="Arial" w:cs="Arial"/>
          <w:color w:val="434343"/>
          <w:kern w:val="0"/>
          <w:sz w:val="24"/>
          <w:szCs w:val="24"/>
        </w:rPr>
        <w:t>.</w:t>
      </w:r>
    </w:p>
    <w:p w14:paraId="217558A9" w14:textId="719815B9" w:rsidR="002C62AF" w:rsidRPr="00A41823" w:rsidRDefault="00FC7A85"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color w:val="434343"/>
          <w:kern w:val="0"/>
          <w:sz w:val="24"/>
          <w:szCs w:val="24"/>
          <w:lang w:eastAsia="en-GB"/>
          <w14:ligatures w14:val="none"/>
        </w:rPr>
      </w:pPr>
      <w:r w:rsidRPr="004460D1">
        <w:rPr>
          <w:rFonts w:ascii="Arial" w:eastAsia="Times New Roman" w:hAnsi="Arial" w:cs="Arial"/>
          <w:kern w:val="0"/>
          <w:sz w:val="24"/>
          <w:szCs w:val="24"/>
          <w:lang w:eastAsia="en-GB"/>
          <w14:ligatures w14:val="none"/>
        </w:rPr>
        <w:t>Only Georgia and Jenny spoke of having a partner</w:t>
      </w:r>
      <w:r w:rsidR="005803BC" w:rsidRPr="004460D1">
        <w:rPr>
          <w:rFonts w:ascii="Arial" w:eastAsia="Times New Roman" w:hAnsi="Arial" w:cs="Arial"/>
          <w:kern w:val="0"/>
          <w:sz w:val="24"/>
          <w:szCs w:val="24"/>
          <w:lang w:eastAsia="en-GB"/>
          <w14:ligatures w14:val="none"/>
        </w:rPr>
        <w:t>. H</w:t>
      </w:r>
      <w:r w:rsidRPr="004460D1">
        <w:rPr>
          <w:rFonts w:ascii="Arial" w:eastAsia="Times New Roman" w:hAnsi="Arial" w:cs="Arial"/>
          <w:kern w:val="0"/>
          <w:sz w:val="24"/>
          <w:szCs w:val="24"/>
          <w:lang w:eastAsia="en-GB"/>
          <w14:ligatures w14:val="none"/>
        </w:rPr>
        <w:t xml:space="preserve">aving a sibling with additional needs had </w:t>
      </w:r>
      <w:r w:rsidR="005803BC" w:rsidRPr="004460D1">
        <w:rPr>
          <w:rFonts w:ascii="Arial" w:eastAsia="Times New Roman" w:hAnsi="Arial" w:cs="Arial"/>
          <w:kern w:val="0"/>
          <w:sz w:val="24"/>
          <w:szCs w:val="24"/>
          <w:lang w:eastAsia="en-GB"/>
          <w14:ligatures w14:val="none"/>
        </w:rPr>
        <w:t xml:space="preserve">clearly </w:t>
      </w:r>
      <w:r w:rsidRPr="004460D1">
        <w:rPr>
          <w:rFonts w:ascii="Arial" w:eastAsia="Times New Roman" w:hAnsi="Arial" w:cs="Arial"/>
          <w:kern w:val="0"/>
          <w:sz w:val="24"/>
          <w:szCs w:val="24"/>
          <w:lang w:eastAsia="en-GB"/>
          <w14:ligatures w14:val="none"/>
        </w:rPr>
        <w:t xml:space="preserve">impacted on their choice of partner. </w:t>
      </w:r>
      <w:r w:rsidR="005320F6" w:rsidRPr="004460D1">
        <w:rPr>
          <w:rFonts w:ascii="Arial" w:eastAsia="Times New Roman" w:hAnsi="Arial" w:cs="Arial"/>
          <w:kern w:val="0"/>
          <w:sz w:val="24"/>
          <w:szCs w:val="24"/>
          <w:lang w:eastAsia="en-GB"/>
          <w14:ligatures w14:val="none"/>
        </w:rPr>
        <w:t xml:space="preserve"> </w:t>
      </w:r>
      <w:r w:rsidR="002C62AF" w:rsidRPr="004460D1">
        <w:rPr>
          <w:rFonts w:ascii="Arial" w:eastAsia="Times New Roman" w:hAnsi="Arial" w:cs="Arial"/>
          <w:kern w:val="0"/>
          <w:sz w:val="24"/>
          <w:szCs w:val="24"/>
          <w:lang w:eastAsia="en-GB"/>
          <w14:ligatures w14:val="none"/>
        </w:rPr>
        <w:t>Both Georgia and Jenny</w:t>
      </w:r>
      <w:r w:rsidR="005320F6" w:rsidRPr="004460D1">
        <w:rPr>
          <w:rFonts w:ascii="Arial" w:eastAsia="Times New Roman" w:hAnsi="Arial" w:cs="Arial"/>
          <w:kern w:val="0"/>
          <w:sz w:val="24"/>
          <w:szCs w:val="24"/>
          <w:lang w:eastAsia="en-GB"/>
          <w14:ligatures w14:val="none"/>
        </w:rPr>
        <w:t xml:space="preserve"> </w:t>
      </w:r>
      <w:r w:rsidR="002C62AF" w:rsidRPr="004460D1">
        <w:rPr>
          <w:rFonts w:ascii="Arial" w:eastAsia="Times New Roman" w:hAnsi="Arial" w:cs="Arial"/>
          <w:kern w:val="0"/>
          <w:sz w:val="24"/>
          <w:szCs w:val="24"/>
          <w:lang w:eastAsia="en-GB"/>
          <w14:ligatures w14:val="none"/>
        </w:rPr>
        <w:t>talked about how important it was that their partner got on with their sister</w:t>
      </w:r>
      <w:r w:rsidR="00607269" w:rsidRPr="004460D1">
        <w:rPr>
          <w:rFonts w:ascii="Arial" w:eastAsia="Times New Roman" w:hAnsi="Arial" w:cs="Arial"/>
          <w:kern w:val="0"/>
          <w:sz w:val="24"/>
          <w:szCs w:val="24"/>
          <w:lang w:eastAsia="en-GB"/>
          <w14:ligatures w14:val="none"/>
        </w:rPr>
        <w:t>s</w:t>
      </w:r>
      <w:r w:rsidR="002C62AF" w:rsidRPr="004460D1">
        <w:rPr>
          <w:rFonts w:ascii="Arial" w:eastAsia="Times New Roman" w:hAnsi="Arial" w:cs="Arial"/>
          <w:kern w:val="0"/>
          <w:sz w:val="24"/>
          <w:szCs w:val="24"/>
          <w:lang w:eastAsia="en-GB"/>
          <w14:ligatures w14:val="none"/>
        </w:rPr>
        <w:t xml:space="preserve"> with additional needs. Jenny said that she was glad her partner was so understanding since she would always choose her sister over other people. Georgia talked about introducing her boyfriend to Tina</w:t>
      </w:r>
      <w:r w:rsidR="005320F6" w:rsidRPr="004460D1">
        <w:rPr>
          <w:rFonts w:ascii="Arial" w:eastAsia="Times New Roman" w:hAnsi="Arial" w:cs="Arial"/>
          <w:kern w:val="0"/>
          <w:sz w:val="24"/>
          <w:szCs w:val="24"/>
          <w:lang w:eastAsia="en-GB"/>
          <w14:ligatures w14:val="none"/>
        </w:rPr>
        <w:t xml:space="preserve"> and how</w:t>
      </w:r>
      <w:r w:rsidR="002C62AF" w:rsidRPr="004460D1">
        <w:rPr>
          <w:rFonts w:ascii="Arial" w:eastAsia="Times New Roman" w:hAnsi="Arial" w:cs="Arial"/>
          <w:kern w:val="0"/>
          <w:sz w:val="24"/>
          <w:szCs w:val="24"/>
          <w:lang w:eastAsia="en-GB"/>
          <w14:ligatures w14:val="none"/>
        </w:rPr>
        <w:t xml:space="preserve">: “Her opinion </w:t>
      </w:r>
      <w:r w:rsidR="002C62AF" w:rsidRPr="003B2466">
        <w:rPr>
          <w:rFonts w:ascii="Arial" w:eastAsia="Times New Roman" w:hAnsi="Arial" w:cs="Arial"/>
          <w:kern w:val="0"/>
          <w:sz w:val="24"/>
          <w:szCs w:val="24"/>
          <w:lang w:eastAsia="en-GB"/>
          <w14:ligatures w14:val="none"/>
        </w:rPr>
        <w:t>mattered … As soon as she warmed up to him, I thought, “It’s all right” ‘cause she's a good judge of character … She couldn't see or hear but she understood when someone was nice</w:t>
      </w:r>
      <w:r w:rsidR="006847D1">
        <w:rPr>
          <w:rFonts w:ascii="Arial" w:eastAsia="Times New Roman" w:hAnsi="Arial" w:cs="Arial"/>
          <w:kern w:val="0"/>
          <w:sz w:val="24"/>
          <w:szCs w:val="24"/>
          <w:lang w:eastAsia="en-GB"/>
          <w14:ligatures w14:val="none"/>
        </w:rPr>
        <w:t>”.</w:t>
      </w:r>
    </w:p>
    <w:p w14:paraId="2DD70744" w14:textId="2AEABD5C" w:rsidR="002C62AF" w:rsidRPr="004460D1" w:rsidRDefault="005320F6"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Jenny described how her caring responsibilities were a large part of her life. She </w:t>
      </w:r>
      <w:r w:rsidR="002C62AF" w:rsidRPr="004460D1">
        <w:rPr>
          <w:rFonts w:ascii="Arial" w:hAnsi="Arial" w:cs="Arial"/>
          <w:strike/>
          <w:kern w:val="0"/>
          <w:sz w:val="24"/>
          <w:szCs w:val="24"/>
        </w:rPr>
        <w:t>Jenny</w:t>
      </w:r>
      <w:r w:rsidR="002C62AF" w:rsidRPr="004460D1">
        <w:rPr>
          <w:rFonts w:ascii="Arial" w:hAnsi="Arial" w:cs="Arial"/>
          <w:kern w:val="0"/>
          <w:sz w:val="24"/>
          <w:szCs w:val="24"/>
        </w:rPr>
        <w:t xml:space="preserve"> often talked about how guilt was “a massive thing” if she handed her sister’s care over to agency staff and if she went to</w:t>
      </w:r>
      <w:r w:rsidR="00FC7A85" w:rsidRPr="004460D1">
        <w:rPr>
          <w:rFonts w:ascii="Arial" w:hAnsi="Arial" w:cs="Arial"/>
          <w:kern w:val="0"/>
          <w:sz w:val="24"/>
          <w:szCs w:val="24"/>
        </w:rPr>
        <w:t xml:space="preserve"> places which were inaccessible by </w:t>
      </w:r>
      <w:r w:rsidR="00484676" w:rsidRPr="004460D1">
        <w:rPr>
          <w:rFonts w:ascii="Arial" w:hAnsi="Arial" w:cs="Arial"/>
          <w:kern w:val="0"/>
          <w:sz w:val="24"/>
          <w:szCs w:val="24"/>
        </w:rPr>
        <w:t>wheelchair without</w:t>
      </w:r>
      <w:r w:rsidR="00FC7A85" w:rsidRPr="004460D1">
        <w:rPr>
          <w:rFonts w:ascii="Arial" w:hAnsi="Arial" w:cs="Arial"/>
          <w:kern w:val="0"/>
          <w:sz w:val="24"/>
          <w:szCs w:val="24"/>
        </w:rPr>
        <w:t xml:space="preserve"> </w:t>
      </w:r>
      <w:r w:rsidR="00484676" w:rsidRPr="004460D1">
        <w:rPr>
          <w:rFonts w:ascii="Arial" w:hAnsi="Arial" w:cs="Arial"/>
          <w:kern w:val="0"/>
          <w:sz w:val="24"/>
          <w:szCs w:val="24"/>
        </w:rPr>
        <w:t>her</w:t>
      </w:r>
      <w:r w:rsidR="004460D1" w:rsidRPr="004460D1">
        <w:rPr>
          <w:rFonts w:ascii="Arial" w:hAnsi="Arial" w:cs="Arial"/>
          <w:kern w:val="0"/>
          <w:sz w:val="24"/>
          <w:szCs w:val="24"/>
        </w:rPr>
        <w:t>.</w:t>
      </w:r>
      <w:r w:rsidR="002C62AF" w:rsidRPr="004460D1">
        <w:rPr>
          <w:rFonts w:ascii="Arial" w:hAnsi="Arial" w:cs="Arial"/>
          <w:kern w:val="0"/>
          <w:sz w:val="24"/>
          <w:szCs w:val="24"/>
        </w:rPr>
        <w:t xml:space="preserve"> She described how if she did not cancel nights out with her friends to care for Becca, she would feel so guilty that she couldn’t enjoy herself </w:t>
      </w:r>
      <w:r w:rsidR="002C62AF" w:rsidRPr="003B2466">
        <w:rPr>
          <w:rFonts w:ascii="Arial" w:hAnsi="Arial" w:cs="Arial"/>
          <w:kern w:val="0"/>
          <w:sz w:val="24"/>
          <w:szCs w:val="24"/>
        </w:rPr>
        <w:t xml:space="preserve">anyway. It was clear that Becca’s needs came before her own and all the other important people in her life, </w:t>
      </w:r>
      <w:r w:rsidR="002C62AF" w:rsidRPr="003B2466">
        <w:rPr>
          <w:rFonts w:ascii="Arial" w:hAnsi="Arial" w:cs="Arial"/>
          <w:kern w:val="0"/>
          <w:sz w:val="24"/>
          <w:szCs w:val="24"/>
        </w:rPr>
        <w:lastRenderedPageBreak/>
        <w:t xml:space="preserve">in some ways, </w:t>
      </w:r>
      <w:r w:rsidR="002C62AF" w:rsidRPr="004460D1">
        <w:rPr>
          <w:rFonts w:ascii="Arial" w:hAnsi="Arial" w:cs="Arial"/>
          <w:kern w:val="0"/>
          <w:sz w:val="24"/>
          <w:szCs w:val="24"/>
        </w:rPr>
        <w:t>mirroring the life choices of many mothers.</w:t>
      </w:r>
      <w:r w:rsidRPr="004460D1">
        <w:rPr>
          <w:rFonts w:ascii="Arial" w:hAnsi="Arial" w:cs="Arial"/>
          <w:kern w:val="0"/>
          <w:sz w:val="24"/>
          <w:szCs w:val="24"/>
        </w:rPr>
        <w:t xml:space="preserve"> The fact that Jenny had chosen to take on the role as official carer demonstrated how she shared the responsibility, tak</w:t>
      </w:r>
      <w:r w:rsidR="00A86A44" w:rsidRPr="004460D1">
        <w:rPr>
          <w:rFonts w:ascii="Arial" w:hAnsi="Arial" w:cs="Arial"/>
          <w:kern w:val="0"/>
          <w:sz w:val="24"/>
          <w:szCs w:val="24"/>
        </w:rPr>
        <w:t>ing</w:t>
      </w:r>
      <w:r w:rsidRPr="004460D1">
        <w:rPr>
          <w:rFonts w:ascii="Arial" w:hAnsi="Arial" w:cs="Arial"/>
          <w:kern w:val="0"/>
          <w:sz w:val="24"/>
          <w:szCs w:val="24"/>
        </w:rPr>
        <w:t xml:space="preserve"> on the role of third parent.</w:t>
      </w:r>
    </w:p>
    <w:p w14:paraId="265A315A" w14:textId="4ABC3692" w:rsidR="002C62AF" w:rsidRPr="004460D1" w:rsidRDefault="00AA3FC4"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I have talked earlier about</w:t>
      </w:r>
      <w:r w:rsidR="00A86A44" w:rsidRPr="004460D1">
        <w:rPr>
          <w:rFonts w:ascii="Arial" w:hAnsi="Arial" w:cs="Arial"/>
          <w:kern w:val="0"/>
          <w:sz w:val="24"/>
          <w:szCs w:val="24"/>
        </w:rPr>
        <w:t xml:space="preserve"> how</w:t>
      </w:r>
      <w:r w:rsidRPr="004460D1">
        <w:rPr>
          <w:rFonts w:ascii="Arial" w:hAnsi="Arial" w:cs="Arial"/>
          <w:kern w:val="0"/>
          <w:sz w:val="24"/>
          <w:szCs w:val="24"/>
        </w:rPr>
        <w:t xml:space="preserve"> the </w:t>
      </w:r>
      <w:r w:rsidR="00107329" w:rsidRPr="004460D1">
        <w:rPr>
          <w:rFonts w:ascii="Arial" w:hAnsi="Arial" w:cs="Arial"/>
          <w:kern w:val="0"/>
          <w:sz w:val="24"/>
          <w:szCs w:val="24"/>
        </w:rPr>
        <w:t>interviewees’</w:t>
      </w:r>
      <w:r w:rsidRPr="004460D1">
        <w:rPr>
          <w:rFonts w:ascii="Arial" w:hAnsi="Arial" w:cs="Arial"/>
          <w:kern w:val="0"/>
          <w:sz w:val="24"/>
          <w:szCs w:val="24"/>
        </w:rPr>
        <w:t xml:space="preserve"> </w:t>
      </w:r>
      <w:r w:rsidR="00107329" w:rsidRPr="004460D1">
        <w:rPr>
          <w:rFonts w:ascii="Arial" w:hAnsi="Arial" w:cs="Arial"/>
          <w:kern w:val="0"/>
          <w:sz w:val="24"/>
          <w:szCs w:val="24"/>
        </w:rPr>
        <w:t>brothers</w:t>
      </w:r>
      <w:r w:rsidR="00A86A44" w:rsidRPr="004460D1">
        <w:rPr>
          <w:rFonts w:ascii="Arial" w:hAnsi="Arial" w:cs="Arial"/>
          <w:kern w:val="0"/>
          <w:sz w:val="24"/>
          <w:szCs w:val="24"/>
        </w:rPr>
        <w:t>’ involvement</w:t>
      </w:r>
      <w:r w:rsidR="00107329" w:rsidRPr="004460D1">
        <w:rPr>
          <w:rFonts w:ascii="Arial" w:hAnsi="Arial" w:cs="Arial"/>
          <w:kern w:val="0"/>
          <w:sz w:val="24"/>
          <w:szCs w:val="24"/>
        </w:rPr>
        <w:t xml:space="preserve"> differed from theirs. It was clear that the differences between brothers and sisters extended to different caring responsibilities within the families. </w:t>
      </w:r>
      <w:r w:rsidR="005320F6" w:rsidRPr="004460D1">
        <w:rPr>
          <w:rFonts w:ascii="Arial" w:hAnsi="Arial" w:cs="Arial"/>
          <w:kern w:val="0"/>
          <w:sz w:val="24"/>
          <w:szCs w:val="24"/>
        </w:rPr>
        <w:t xml:space="preserve">It was </w:t>
      </w:r>
      <w:r w:rsidR="001B2D4B" w:rsidRPr="004460D1">
        <w:rPr>
          <w:rFonts w:ascii="Arial" w:hAnsi="Arial" w:cs="Arial"/>
          <w:kern w:val="0"/>
          <w:sz w:val="24"/>
          <w:szCs w:val="24"/>
        </w:rPr>
        <w:t>clear</w:t>
      </w:r>
      <w:r w:rsidR="005320F6" w:rsidRPr="004460D1">
        <w:rPr>
          <w:rFonts w:ascii="Arial" w:hAnsi="Arial" w:cs="Arial"/>
          <w:kern w:val="0"/>
          <w:sz w:val="24"/>
          <w:szCs w:val="24"/>
        </w:rPr>
        <w:t xml:space="preserve"> that Sabrina </w:t>
      </w:r>
      <w:r w:rsidR="00107329" w:rsidRPr="004460D1">
        <w:rPr>
          <w:rFonts w:ascii="Arial" w:hAnsi="Arial" w:cs="Arial"/>
          <w:kern w:val="0"/>
          <w:sz w:val="24"/>
          <w:szCs w:val="24"/>
        </w:rPr>
        <w:t xml:space="preserve">in particular </w:t>
      </w:r>
      <w:r w:rsidR="005320F6" w:rsidRPr="004460D1">
        <w:rPr>
          <w:rFonts w:ascii="Arial" w:hAnsi="Arial" w:cs="Arial"/>
          <w:kern w:val="0"/>
          <w:sz w:val="24"/>
          <w:szCs w:val="24"/>
        </w:rPr>
        <w:t>had taken on significant caring responsibilities including cooking roast dinners and laundry.</w:t>
      </w:r>
      <w:r w:rsidR="009D263E" w:rsidRPr="004460D1">
        <w:rPr>
          <w:rFonts w:ascii="Arial" w:hAnsi="Arial" w:cs="Arial"/>
          <w:kern w:val="0"/>
          <w:sz w:val="24"/>
          <w:szCs w:val="24"/>
        </w:rPr>
        <w:t xml:space="preserve"> She described how she had grown up in a working-class community where many of the families were headed by single mothers, and it had been widely accepted that eldest daughters were second </w:t>
      </w:r>
      <w:r w:rsidR="005803BC" w:rsidRPr="004460D1">
        <w:rPr>
          <w:rFonts w:ascii="Arial" w:hAnsi="Arial" w:cs="Arial"/>
          <w:kern w:val="0"/>
          <w:sz w:val="24"/>
          <w:szCs w:val="24"/>
        </w:rPr>
        <w:t>parents. It</w:t>
      </w:r>
      <w:r w:rsidR="009D263E" w:rsidRPr="004460D1">
        <w:rPr>
          <w:rFonts w:ascii="Arial" w:hAnsi="Arial" w:cs="Arial"/>
          <w:kern w:val="0"/>
          <w:sz w:val="24"/>
          <w:szCs w:val="24"/>
        </w:rPr>
        <w:t xml:space="preserve"> also struck me that Georgia</w:t>
      </w:r>
      <w:r w:rsidR="005803BC" w:rsidRPr="004460D1">
        <w:rPr>
          <w:rFonts w:ascii="Arial" w:hAnsi="Arial" w:cs="Arial"/>
          <w:kern w:val="0"/>
          <w:sz w:val="24"/>
          <w:szCs w:val="24"/>
        </w:rPr>
        <w:t>’s</w:t>
      </w:r>
      <w:r w:rsidR="009D263E" w:rsidRPr="004460D1">
        <w:rPr>
          <w:rFonts w:ascii="Arial" w:hAnsi="Arial" w:cs="Arial"/>
          <w:kern w:val="0"/>
          <w:sz w:val="24"/>
          <w:szCs w:val="24"/>
        </w:rPr>
        <w:t xml:space="preserve"> and Jenny’s roles were very linked to the concept of emotional labour, not just taking on the workload but taking on the mental juggling and foresight required as a second mother.</w:t>
      </w:r>
      <w:r w:rsidR="00194876" w:rsidRPr="004460D1">
        <w:rPr>
          <w:rFonts w:ascii="Arial" w:hAnsi="Arial" w:cs="Arial"/>
          <w:kern w:val="0"/>
          <w:sz w:val="24"/>
          <w:szCs w:val="24"/>
        </w:rPr>
        <w:t xml:space="preserve"> </w:t>
      </w:r>
      <w:r w:rsidR="00FC7A85" w:rsidRPr="004460D1">
        <w:rPr>
          <w:rFonts w:ascii="Arial" w:hAnsi="Arial" w:cs="Arial"/>
          <w:kern w:val="0"/>
          <w:sz w:val="24"/>
          <w:szCs w:val="24"/>
        </w:rPr>
        <w:t>I will expand on this in the discussion chapter.</w:t>
      </w:r>
    </w:p>
    <w:p w14:paraId="1B7492F9" w14:textId="5398DEAA" w:rsidR="002C62AF" w:rsidRDefault="00FD4810" w:rsidP="002458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Arial" w:hAnsi="Arial" w:cs="Arial"/>
          <w:b/>
          <w:bCs/>
          <w:color w:val="434343"/>
          <w:kern w:val="0"/>
          <w:sz w:val="24"/>
          <w:szCs w:val="24"/>
        </w:rPr>
      </w:pPr>
      <w:r>
        <w:rPr>
          <w:rFonts w:ascii="Arial" w:hAnsi="Arial" w:cs="Arial"/>
          <w:b/>
          <w:bCs/>
          <w:color w:val="434343"/>
          <w:kern w:val="0"/>
          <w:sz w:val="24"/>
          <w:szCs w:val="24"/>
        </w:rPr>
        <w:t xml:space="preserve">3.4 </w:t>
      </w:r>
      <w:r w:rsidR="002C62AF">
        <w:rPr>
          <w:rFonts w:ascii="Arial" w:hAnsi="Arial" w:cs="Arial"/>
          <w:b/>
          <w:bCs/>
          <w:color w:val="434343"/>
          <w:kern w:val="0"/>
          <w:sz w:val="24"/>
          <w:szCs w:val="24"/>
        </w:rPr>
        <w:t>School and learning</w:t>
      </w:r>
    </w:p>
    <w:p w14:paraId="623727B5" w14:textId="0A6F3051" w:rsidR="002C62AF" w:rsidRPr="004460D1"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Overall, those I interviewed talked little about the effect of having a sibling with additional needs on their own school experiences and learning, especially if their sibling had attended a different school, perhaps something which had lessened any effect. When participants did talk about school this was often about observing their siblings, a fly on a different wall. </w:t>
      </w:r>
      <w:r w:rsidR="00FD4810" w:rsidRPr="003B2466">
        <w:rPr>
          <w:rFonts w:ascii="Arial" w:hAnsi="Arial" w:cs="Arial"/>
          <w:kern w:val="0"/>
          <w:sz w:val="24"/>
          <w:szCs w:val="24"/>
        </w:rPr>
        <w:t xml:space="preserve">Thus, this was not a key theme. </w:t>
      </w:r>
      <w:r w:rsidRPr="003B2466">
        <w:rPr>
          <w:rFonts w:ascii="Arial" w:hAnsi="Arial" w:cs="Arial"/>
          <w:kern w:val="0"/>
          <w:sz w:val="24"/>
          <w:szCs w:val="24"/>
        </w:rPr>
        <w:t>However,</w:t>
      </w:r>
      <w:r w:rsidR="00EF1DA7" w:rsidRPr="003B2466">
        <w:rPr>
          <w:rFonts w:ascii="Arial" w:hAnsi="Arial" w:cs="Arial"/>
          <w:kern w:val="0"/>
          <w:sz w:val="24"/>
          <w:szCs w:val="24"/>
        </w:rPr>
        <w:t xml:space="preserve"> I include this section here</w:t>
      </w:r>
      <w:r w:rsidRPr="003B2466">
        <w:rPr>
          <w:rFonts w:ascii="Arial" w:hAnsi="Arial" w:cs="Arial"/>
          <w:kern w:val="0"/>
          <w:sz w:val="24"/>
          <w:szCs w:val="24"/>
        </w:rPr>
        <w:t xml:space="preserve"> since this was one of my key research questions and my </w:t>
      </w:r>
      <w:r w:rsidR="00827E50" w:rsidRPr="004460D1">
        <w:rPr>
          <w:rFonts w:ascii="Arial" w:hAnsi="Arial" w:cs="Arial"/>
          <w:kern w:val="0"/>
          <w:sz w:val="24"/>
          <w:szCs w:val="24"/>
        </w:rPr>
        <w:t xml:space="preserve">aim </w:t>
      </w:r>
      <w:r w:rsidR="00EF1DA7" w:rsidRPr="003B2466">
        <w:rPr>
          <w:rFonts w:ascii="Arial" w:hAnsi="Arial" w:cs="Arial"/>
          <w:kern w:val="0"/>
          <w:sz w:val="24"/>
          <w:szCs w:val="24"/>
        </w:rPr>
        <w:t>has been</w:t>
      </w:r>
      <w:r w:rsidRPr="003B2466">
        <w:rPr>
          <w:rFonts w:ascii="Arial" w:hAnsi="Arial" w:cs="Arial"/>
          <w:kern w:val="0"/>
          <w:sz w:val="24"/>
          <w:szCs w:val="24"/>
        </w:rPr>
        <w:t xml:space="preserve"> to develop advice for schools about how to support siblings</w:t>
      </w:r>
      <w:r w:rsidR="00FA3CAA" w:rsidRPr="003B2466">
        <w:rPr>
          <w:rFonts w:ascii="Arial" w:hAnsi="Arial" w:cs="Arial"/>
          <w:kern w:val="0"/>
          <w:sz w:val="24"/>
          <w:szCs w:val="24"/>
        </w:rPr>
        <w:t>. T</w:t>
      </w:r>
      <w:r w:rsidR="00EF1DA7" w:rsidRPr="003B2466">
        <w:rPr>
          <w:rFonts w:ascii="Arial" w:hAnsi="Arial" w:cs="Arial"/>
          <w:kern w:val="0"/>
          <w:sz w:val="24"/>
          <w:szCs w:val="24"/>
        </w:rPr>
        <w:t>hus</w:t>
      </w:r>
      <w:r w:rsidR="00FA3CAA" w:rsidRPr="003B2466">
        <w:rPr>
          <w:rFonts w:ascii="Arial" w:hAnsi="Arial" w:cs="Arial"/>
          <w:kern w:val="0"/>
          <w:sz w:val="24"/>
          <w:szCs w:val="24"/>
        </w:rPr>
        <w:t>,</w:t>
      </w:r>
      <w:r w:rsidRPr="003B2466">
        <w:rPr>
          <w:rFonts w:ascii="Arial" w:hAnsi="Arial" w:cs="Arial"/>
          <w:kern w:val="0"/>
          <w:sz w:val="24"/>
          <w:szCs w:val="24"/>
        </w:rPr>
        <w:t xml:space="preserve"> I felt it important to</w:t>
      </w:r>
      <w:r w:rsidRPr="004460D1">
        <w:rPr>
          <w:rFonts w:ascii="Arial" w:hAnsi="Arial" w:cs="Arial"/>
          <w:kern w:val="0"/>
          <w:sz w:val="24"/>
          <w:szCs w:val="24"/>
        </w:rPr>
        <w:t xml:space="preserve"> still talk about schools</w:t>
      </w:r>
      <w:r w:rsidR="00EF1162" w:rsidRPr="004460D1">
        <w:rPr>
          <w:rFonts w:ascii="Arial" w:hAnsi="Arial" w:cs="Arial"/>
          <w:kern w:val="0"/>
          <w:sz w:val="24"/>
          <w:szCs w:val="24"/>
        </w:rPr>
        <w:t>, even though this was not a major theme</w:t>
      </w:r>
      <w:r w:rsidRPr="004460D1">
        <w:rPr>
          <w:rFonts w:ascii="Arial" w:hAnsi="Arial" w:cs="Arial"/>
          <w:kern w:val="0"/>
          <w:sz w:val="24"/>
          <w:szCs w:val="24"/>
        </w:rPr>
        <w:t xml:space="preserve">. </w:t>
      </w:r>
    </w:p>
    <w:p w14:paraId="0A6D52A0" w14:textId="55056F55" w:rsidR="009D263E" w:rsidRPr="004460D1" w:rsidRDefault="009D263E"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Participants </w:t>
      </w:r>
      <w:r w:rsidR="00A90565" w:rsidRPr="004460D1">
        <w:rPr>
          <w:rFonts w:ascii="Arial" w:hAnsi="Arial" w:cs="Arial"/>
          <w:kern w:val="0"/>
          <w:sz w:val="24"/>
          <w:szCs w:val="24"/>
        </w:rPr>
        <w:t>recalled</w:t>
      </w:r>
      <w:r w:rsidRPr="004460D1">
        <w:rPr>
          <w:rFonts w:ascii="Arial" w:hAnsi="Arial" w:cs="Arial"/>
          <w:kern w:val="0"/>
          <w:sz w:val="24"/>
          <w:szCs w:val="24"/>
        </w:rPr>
        <w:t xml:space="preserve"> both positive and </w:t>
      </w:r>
      <w:r w:rsidR="00A90565" w:rsidRPr="004460D1">
        <w:rPr>
          <w:rFonts w:ascii="Arial" w:hAnsi="Arial" w:cs="Arial"/>
          <w:kern w:val="0"/>
          <w:sz w:val="24"/>
          <w:szCs w:val="24"/>
        </w:rPr>
        <w:t xml:space="preserve">experiences </w:t>
      </w:r>
      <w:r w:rsidRPr="004460D1">
        <w:rPr>
          <w:rFonts w:ascii="Arial" w:hAnsi="Arial" w:cs="Arial"/>
          <w:kern w:val="0"/>
          <w:sz w:val="24"/>
          <w:szCs w:val="24"/>
        </w:rPr>
        <w:t xml:space="preserve">at school, </w:t>
      </w:r>
      <w:r w:rsidR="00A90565" w:rsidRPr="004460D1">
        <w:rPr>
          <w:rFonts w:ascii="Arial" w:hAnsi="Arial" w:cs="Arial"/>
          <w:kern w:val="0"/>
          <w:sz w:val="24"/>
          <w:szCs w:val="24"/>
        </w:rPr>
        <w:t>sometimes directly and often</w:t>
      </w:r>
      <w:r w:rsidRPr="004460D1">
        <w:rPr>
          <w:rFonts w:ascii="Arial" w:hAnsi="Arial" w:cs="Arial"/>
          <w:kern w:val="0"/>
          <w:sz w:val="24"/>
          <w:szCs w:val="24"/>
        </w:rPr>
        <w:t xml:space="preserve"> as an observer of their siblings</w:t>
      </w:r>
      <w:r w:rsidR="00A86A44" w:rsidRPr="004460D1">
        <w:rPr>
          <w:rFonts w:ascii="Arial" w:hAnsi="Arial" w:cs="Arial"/>
          <w:kern w:val="0"/>
          <w:sz w:val="24"/>
          <w:szCs w:val="24"/>
        </w:rPr>
        <w:t xml:space="preserve"> with additional needs and their </w:t>
      </w:r>
      <w:r w:rsidRPr="004460D1">
        <w:rPr>
          <w:rFonts w:ascii="Arial" w:hAnsi="Arial" w:cs="Arial"/>
          <w:kern w:val="0"/>
          <w:sz w:val="24"/>
          <w:szCs w:val="24"/>
        </w:rPr>
        <w:t>brothers’ experiences.</w:t>
      </w:r>
    </w:p>
    <w:p w14:paraId="78FB2F01" w14:textId="26C90FBB"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When participants talked positively about school experiences, they often highlighted individual staff. Emma talked about a time when a teaching assistant had taken Abbie’s side after a bullying incident. Emma also singled out Abbie’s history teacher and Abbie’s sixth form teacher who had been “amazing” and helpful. Jenny too talked about her sixth-form tutor telling Jenny how empathetic she was and saying that she thought this had come from looking after Becca.</w:t>
      </w:r>
    </w:p>
    <w:p w14:paraId="57473AEA" w14:textId="049695DF"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lastRenderedPageBreak/>
        <w:t xml:space="preserve">Sabrina talked positively about how the support staff (“the nice ladies”) could see her background and took her into a lunchtime social group for children with special needs. It had never been explained why </w:t>
      </w:r>
      <w:r w:rsidR="00FA3CAA" w:rsidRPr="003B2466">
        <w:rPr>
          <w:rFonts w:ascii="Arial" w:hAnsi="Arial" w:cs="Arial"/>
          <w:kern w:val="0"/>
          <w:sz w:val="24"/>
          <w:szCs w:val="24"/>
        </w:rPr>
        <w:t xml:space="preserve">this had </w:t>
      </w:r>
      <w:r w:rsidR="008A3E27" w:rsidRPr="003B2466">
        <w:rPr>
          <w:rFonts w:ascii="Arial" w:hAnsi="Arial" w:cs="Arial"/>
          <w:kern w:val="0"/>
          <w:sz w:val="24"/>
          <w:szCs w:val="24"/>
        </w:rPr>
        <w:t>happened,</w:t>
      </w:r>
      <w:r w:rsidR="00FA3CAA" w:rsidRPr="003B2466">
        <w:rPr>
          <w:rFonts w:ascii="Arial" w:hAnsi="Arial" w:cs="Arial"/>
          <w:kern w:val="0"/>
          <w:sz w:val="24"/>
          <w:szCs w:val="24"/>
        </w:rPr>
        <w:t xml:space="preserve"> </w:t>
      </w:r>
      <w:r w:rsidRPr="003B2466">
        <w:rPr>
          <w:rFonts w:ascii="Arial" w:hAnsi="Arial" w:cs="Arial"/>
          <w:kern w:val="0"/>
          <w:sz w:val="24"/>
          <w:szCs w:val="24"/>
        </w:rPr>
        <w:t>but it had been a quieter place and she had enjoyed i</w:t>
      </w:r>
      <w:r w:rsidR="00EF1162" w:rsidRPr="003B2466">
        <w:rPr>
          <w:rFonts w:ascii="Arial" w:hAnsi="Arial" w:cs="Arial"/>
          <w:kern w:val="0"/>
          <w:sz w:val="24"/>
          <w:szCs w:val="24"/>
        </w:rPr>
        <w:t xml:space="preserve">t. </w:t>
      </w:r>
    </w:p>
    <w:p w14:paraId="62ABFF18" w14:textId="2797BC46"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Georgia also talked about how, whilst, on most occasions, Craig, her brother had been (unfairly) disciplined, there had been one member of staff, who “was always looking after kids that were a bit different” and they had “sorted it out</w:t>
      </w:r>
      <w:r w:rsidR="006847D1">
        <w:rPr>
          <w:rFonts w:ascii="Arial" w:hAnsi="Arial" w:cs="Arial"/>
          <w:kern w:val="0"/>
          <w:sz w:val="24"/>
          <w:szCs w:val="24"/>
        </w:rPr>
        <w:t>”.</w:t>
      </w:r>
    </w:p>
    <w:p w14:paraId="7B661E9F"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Lucy talked positively about some of the adjustments that school staff had made for Mel for example, the school providing access arrangements in exams including a separate quiet exam room and allowing Mel to skip the lunch queue and go back into the school building.</w:t>
      </w:r>
    </w:p>
    <w:p w14:paraId="17B1B0FA" w14:textId="2EF63547"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3B2466">
        <w:rPr>
          <w:rFonts w:ascii="Arial" w:hAnsi="Arial" w:cs="Arial"/>
          <w:kern w:val="0"/>
          <w:sz w:val="24"/>
          <w:szCs w:val="24"/>
        </w:rPr>
        <w:t xml:space="preserve">However, when </w:t>
      </w:r>
      <w:r w:rsidRPr="004460D1">
        <w:rPr>
          <w:rFonts w:ascii="Arial" w:hAnsi="Arial" w:cs="Arial"/>
          <w:kern w:val="0"/>
          <w:sz w:val="24"/>
          <w:szCs w:val="24"/>
        </w:rPr>
        <w:t>participants did talk about school, on the whole, they described more negative experiences than positive ones. Frequently they had observed</w:t>
      </w:r>
      <w:r w:rsidR="00FC7A85" w:rsidRPr="004460D1">
        <w:rPr>
          <w:rFonts w:ascii="Arial" w:hAnsi="Arial" w:cs="Arial"/>
          <w:kern w:val="0"/>
          <w:sz w:val="24"/>
          <w:szCs w:val="24"/>
        </w:rPr>
        <w:t xml:space="preserve"> incidents where </w:t>
      </w:r>
      <w:r w:rsidRPr="004460D1">
        <w:rPr>
          <w:rFonts w:ascii="Arial" w:hAnsi="Arial" w:cs="Arial"/>
          <w:kern w:val="0"/>
          <w:sz w:val="24"/>
          <w:szCs w:val="24"/>
        </w:rPr>
        <w:t xml:space="preserve">their siblings, in particular, </w:t>
      </w:r>
      <w:r w:rsidR="005803BC" w:rsidRPr="004460D1">
        <w:rPr>
          <w:rFonts w:ascii="Arial" w:hAnsi="Arial" w:cs="Arial"/>
          <w:kern w:val="0"/>
          <w:sz w:val="24"/>
          <w:szCs w:val="24"/>
        </w:rPr>
        <w:t xml:space="preserve">had </w:t>
      </w:r>
      <w:r w:rsidR="00FC7A85" w:rsidRPr="004460D1">
        <w:rPr>
          <w:rFonts w:ascii="Arial" w:hAnsi="Arial" w:cs="Arial"/>
          <w:kern w:val="0"/>
          <w:sz w:val="24"/>
          <w:szCs w:val="24"/>
        </w:rPr>
        <w:t xml:space="preserve">experienced </w:t>
      </w:r>
      <w:r w:rsidRPr="004460D1">
        <w:rPr>
          <w:rFonts w:ascii="Arial" w:hAnsi="Arial" w:cs="Arial"/>
          <w:kern w:val="0"/>
          <w:sz w:val="24"/>
          <w:szCs w:val="24"/>
        </w:rPr>
        <w:t xml:space="preserve">bullying and </w:t>
      </w:r>
      <w:r w:rsidR="00FC7A85" w:rsidRPr="004460D1">
        <w:rPr>
          <w:rFonts w:ascii="Arial" w:hAnsi="Arial" w:cs="Arial"/>
          <w:kern w:val="0"/>
          <w:sz w:val="24"/>
          <w:szCs w:val="24"/>
        </w:rPr>
        <w:t xml:space="preserve">where </w:t>
      </w:r>
      <w:r w:rsidR="005803BC" w:rsidRPr="004460D1">
        <w:rPr>
          <w:rFonts w:ascii="Arial" w:hAnsi="Arial" w:cs="Arial"/>
          <w:kern w:val="0"/>
          <w:sz w:val="24"/>
          <w:szCs w:val="24"/>
        </w:rPr>
        <w:t xml:space="preserve">they believed that </w:t>
      </w:r>
      <w:r w:rsidRPr="004460D1">
        <w:rPr>
          <w:rFonts w:ascii="Arial" w:hAnsi="Arial" w:cs="Arial"/>
          <w:kern w:val="0"/>
          <w:sz w:val="24"/>
          <w:szCs w:val="24"/>
        </w:rPr>
        <w:t xml:space="preserve">the </w:t>
      </w:r>
      <w:r w:rsidR="00C56988" w:rsidRPr="004460D1">
        <w:rPr>
          <w:rFonts w:ascii="Arial" w:hAnsi="Arial" w:cs="Arial"/>
          <w:kern w:val="0"/>
          <w:sz w:val="24"/>
          <w:szCs w:val="24"/>
        </w:rPr>
        <w:t>school had turned</w:t>
      </w:r>
      <w:r w:rsidR="00C56988" w:rsidRPr="004460D1">
        <w:rPr>
          <w:rFonts w:ascii="Arial" w:hAnsi="Arial" w:cs="Arial"/>
          <w:strike/>
          <w:kern w:val="0"/>
          <w:sz w:val="24"/>
          <w:szCs w:val="24"/>
        </w:rPr>
        <w:t xml:space="preserve"> </w:t>
      </w:r>
      <w:r w:rsidRPr="004460D1">
        <w:rPr>
          <w:rFonts w:ascii="Arial" w:hAnsi="Arial" w:cs="Arial"/>
          <w:kern w:val="0"/>
          <w:sz w:val="24"/>
          <w:szCs w:val="24"/>
        </w:rPr>
        <w:t xml:space="preserve">a blind eye. Reasonable adjustments had not always been made. Becca had been refused a place at Jenny’s </w:t>
      </w:r>
      <w:r w:rsidRPr="003B2466">
        <w:rPr>
          <w:rFonts w:ascii="Arial" w:hAnsi="Arial" w:cs="Arial"/>
          <w:kern w:val="0"/>
          <w:sz w:val="24"/>
          <w:szCs w:val="24"/>
        </w:rPr>
        <w:t>school because it did not have ramps or lifts and Emma talked about how teachers often failed to enlarge work for Abbie, including one teacher who had complained, “It’s so much effort to print everything out</w:t>
      </w:r>
      <w:r w:rsidR="006847D1">
        <w:rPr>
          <w:rFonts w:ascii="Arial" w:hAnsi="Arial" w:cs="Arial"/>
          <w:kern w:val="0"/>
          <w:sz w:val="24"/>
          <w:szCs w:val="24"/>
        </w:rPr>
        <w:t>”.</w:t>
      </w:r>
    </w:p>
    <w:p w14:paraId="16DF1A00" w14:textId="3666B9C3"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5803BC">
        <w:rPr>
          <w:rFonts w:ascii="Arial" w:hAnsi="Arial" w:cs="Arial"/>
          <w:kern w:val="0"/>
          <w:sz w:val="24"/>
          <w:szCs w:val="24"/>
        </w:rPr>
        <w:t>Participants who had completed the survey anonymously also alluded to the effect having a sibling with additional needs had had on their school life, nearly always in a negative way</w:t>
      </w:r>
      <w:r w:rsidR="00C56988">
        <w:rPr>
          <w:rFonts w:ascii="Arial" w:hAnsi="Arial" w:cs="Arial"/>
          <w:color w:val="434343"/>
          <w:kern w:val="0"/>
          <w:sz w:val="24"/>
          <w:szCs w:val="24"/>
        </w:rPr>
        <w:t xml:space="preserve">, </w:t>
      </w:r>
      <w:r w:rsidR="00C56988" w:rsidRPr="004460D1">
        <w:rPr>
          <w:rFonts w:ascii="Arial" w:hAnsi="Arial" w:cs="Arial"/>
          <w:kern w:val="0"/>
          <w:sz w:val="24"/>
          <w:szCs w:val="24"/>
        </w:rPr>
        <w:t>for example</w:t>
      </w:r>
      <w:r w:rsidR="004460D1">
        <w:rPr>
          <w:rFonts w:ascii="Arial" w:hAnsi="Arial" w:cs="Arial"/>
          <w:kern w:val="0"/>
          <w:sz w:val="24"/>
          <w:szCs w:val="24"/>
        </w:rPr>
        <w:t>,</w:t>
      </w:r>
      <w:r w:rsidR="00C56988" w:rsidRPr="004460D1">
        <w:rPr>
          <w:rFonts w:ascii="Arial" w:hAnsi="Arial" w:cs="Arial"/>
          <w:kern w:val="0"/>
          <w:sz w:val="24"/>
          <w:szCs w:val="24"/>
        </w:rPr>
        <w:t xml:space="preserve"> </w:t>
      </w:r>
      <w:r w:rsidRPr="004460D1">
        <w:rPr>
          <w:rFonts w:ascii="Arial" w:hAnsi="Arial" w:cs="Arial"/>
          <w:kern w:val="0"/>
          <w:sz w:val="24"/>
          <w:szCs w:val="24"/>
        </w:rPr>
        <w:t xml:space="preserve">Participant </w:t>
      </w:r>
      <w:r w:rsidRPr="005803BC">
        <w:rPr>
          <w:rFonts w:ascii="Arial" w:hAnsi="Arial" w:cs="Arial"/>
          <w:kern w:val="0"/>
          <w:sz w:val="24"/>
          <w:szCs w:val="24"/>
        </w:rPr>
        <w:t>1.25 talked about the atmosphere at home meaning she underachieved, gaining only 3 Cs at A level but once she left home she had got a 1</w:t>
      </w:r>
      <w:r w:rsidRPr="005803BC">
        <w:rPr>
          <w:rFonts w:ascii="Arial" w:hAnsi="Arial" w:cs="Arial"/>
          <w:kern w:val="0"/>
          <w:sz w:val="24"/>
          <w:szCs w:val="24"/>
          <w:vertAlign w:val="superscript"/>
        </w:rPr>
        <w:t>st</w:t>
      </w:r>
      <w:r w:rsidRPr="005803BC">
        <w:rPr>
          <w:rFonts w:ascii="Arial" w:hAnsi="Arial" w:cs="Arial"/>
          <w:kern w:val="0"/>
          <w:sz w:val="24"/>
          <w:szCs w:val="24"/>
        </w:rPr>
        <w:t xml:space="preserve"> at university.</w:t>
      </w:r>
    </w:p>
    <w:p w14:paraId="4486DE46" w14:textId="1DF146EF"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5803BC">
        <w:rPr>
          <w:rFonts w:ascii="Arial" w:hAnsi="Arial" w:cs="Arial"/>
          <w:kern w:val="0"/>
          <w:sz w:val="24"/>
          <w:szCs w:val="24"/>
        </w:rPr>
        <w:t xml:space="preserve">Participants 1.17 and 1.18 both talked about how staff had used them as unpaid staff who could make their own lives easier. Lucy talked about calming her sister down because Mel’s sensory </w:t>
      </w:r>
      <w:r w:rsidRPr="004460D1">
        <w:rPr>
          <w:rFonts w:ascii="Arial" w:hAnsi="Arial" w:cs="Arial"/>
          <w:kern w:val="0"/>
          <w:sz w:val="24"/>
          <w:szCs w:val="24"/>
        </w:rPr>
        <w:t xml:space="preserve">issues and “behavioural issues” had resulted in incidents which sounded like autistic </w:t>
      </w:r>
      <w:r w:rsidR="001D6576" w:rsidRPr="004460D1">
        <w:rPr>
          <w:rFonts w:ascii="Arial" w:hAnsi="Arial" w:cs="Arial"/>
          <w:kern w:val="0"/>
          <w:sz w:val="24"/>
          <w:szCs w:val="24"/>
        </w:rPr>
        <w:t>overwhelm (</w:t>
      </w:r>
      <w:r w:rsidR="001D6576" w:rsidRPr="004460D1">
        <w:rPr>
          <w:rFonts w:ascii="Arial" w:eastAsia="Times New Roman" w:hAnsi="Arial" w:cs="Arial"/>
          <w:kern w:val="0"/>
          <w:sz w:val="24"/>
          <w:szCs w:val="24"/>
          <w:lang w:eastAsia="en-GB"/>
          <w14:ligatures w14:val="none"/>
        </w:rPr>
        <w:t>NeuroLaunch, 2024</w:t>
      </w:r>
      <w:r w:rsidR="005803BC" w:rsidRPr="004460D1">
        <w:rPr>
          <w:rFonts w:ascii="Arial" w:eastAsia="Times New Roman" w:hAnsi="Arial" w:cs="Arial"/>
          <w:kern w:val="0"/>
          <w:sz w:val="24"/>
          <w:szCs w:val="24"/>
          <w:lang w:eastAsia="en-GB"/>
          <w14:ligatures w14:val="none"/>
        </w:rPr>
        <w:t>)</w:t>
      </w:r>
      <w:r w:rsidR="001D6576" w:rsidRPr="004460D1">
        <w:rPr>
          <w:rFonts w:ascii="Arial" w:hAnsi="Arial" w:cs="Arial"/>
          <w:kern w:val="0"/>
          <w:sz w:val="24"/>
          <w:szCs w:val="24"/>
        </w:rPr>
        <w:t>.</w:t>
      </w:r>
      <w:r w:rsidRPr="004460D1">
        <w:rPr>
          <w:rFonts w:ascii="Arial" w:hAnsi="Arial" w:cs="Arial"/>
          <w:kern w:val="0"/>
          <w:sz w:val="24"/>
          <w:szCs w:val="24"/>
        </w:rPr>
        <w:t xml:space="preserve"> Lucy described how “sometimes she [Mel] would hit people with pencils or lash out and then people would get really upset</w:t>
      </w:r>
      <w:r w:rsidR="006847D1" w:rsidRPr="004460D1">
        <w:rPr>
          <w:rFonts w:ascii="Arial" w:hAnsi="Arial" w:cs="Arial"/>
          <w:kern w:val="0"/>
          <w:sz w:val="24"/>
          <w:szCs w:val="24"/>
        </w:rPr>
        <w:t>”.</w:t>
      </w:r>
      <w:r w:rsidRPr="004460D1">
        <w:rPr>
          <w:rFonts w:ascii="Arial" w:hAnsi="Arial" w:cs="Arial"/>
          <w:kern w:val="0"/>
          <w:sz w:val="24"/>
          <w:szCs w:val="24"/>
        </w:rPr>
        <w:t xml:space="preserve"> Sometimes Mel’s anxiety would become </w:t>
      </w:r>
      <w:r w:rsidRPr="005803BC">
        <w:rPr>
          <w:rFonts w:ascii="Arial" w:hAnsi="Arial" w:cs="Arial"/>
          <w:kern w:val="0"/>
          <w:sz w:val="24"/>
          <w:szCs w:val="24"/>
        </w:rPr>
        <w:t>overwhelming and sometimes Mel would cry. As a result of her sister’s “behavioural issues</w:t>
      </w:r>
      <w:r w:rsidR="00D0023D">
        <w:rPr>
          <w:rFonts w:ascii="Arial" w:hAnsi="Arial" w:cs="Arial"/>
          <w:kern w:val="0"/>
          <w:sz w:val="24"/>
          <w:szCs w:val="24"/>
        </w:rPr>
        <w:t>”,</w:t>
      </w:r>
      <w:r w:rsidRPr="005803BC">
        <w:rPr>
          <w:rFonts w:ascii="Arial" w:hAnsi="Arial" w:cs="Arial"/>
          <w:kern w:val="0"/>
          <w:sz w:val="24"/>
          <w:szCs w:val="24"/>
        </w:rPr>
        <w:t xml:space="preserve"> Lucy had </w:t>
      </w:r>
      <w:r w:rsidRPr="005803BC">
        <w:rPr>
          <w:rFonts w:ascii="Arial" w:hAnsi="Arial" w:cs="Arial"/>
          <w:kern w:val="0"/>
          <w:sz w:val="24"/>
          <w:szCs w:val="24"/>
        </w:rPr>
        <w:lastRenderedPageBreak/>
        <w:t>often been sucked into incidents, “if she’d get upset in the playground or if she’d get angry … then either a member of staff or one of the other kids would come and get me</w:t>
      </w:r>
      <w:r w:rsidR="006847D1">
        <w:rPr>
          <w:rFonts w:ascii="Arial" w:hAnsi="Arial" w:cs="Arial"/>
          <w:kern w:val="0"/>
          <w:sz w:val="24"/>
          <w:szCs w:val="24"/>
        </w:rPr>
        <w:t>”.</w:t>
      </w:r>
      <w:r w:rsidRPr="005803BC">
        <w:rPr>
          <w:rFonts w:ascii="Arial" w:hAnsi="Arial" w:cs="Arial"/>
          <w:kern w:val="0"/>
          <w:sz w:val="24"/>
          <w:szCs w:val="24"/>
        </w:rPr>
        <w:t xml:space="preserve"> She also talked about how sometimes she wanted to just ignore the problem</w:t>
      </w:r>
      <w:r w:rsidR="00EF1162" w:rsidRPr="005803BC">
        <w:rPr>
          <w:rFonts w:ascii="Arial" w:hAnsi="Arial" w:cs="Arial"/>
          <w:kern w:val="0"/>
          <w:sz w:val="24"/>
          <w:szCs w:val="24"/>
        </w:rPr>
        <w:t>: “</w:t>
      </w:r>
      <w:r w:rsidRPr="005803BC">
        <w:rPr>
          <w:rFonts w:ascii="Arial" w:hAnsi="Arial" w:cs="Arial"/>
          <w:kern w:val="0"/>
          <w:sz w:val="24"/>
          <w:szCs w:val="24"/>
        </w:rPr>
        <w:t>It just depended on how I was feeling that day and what the situation was … most of the time I was just like [you] help her</w:t>
      </w:r>
      <w:r w:rsidR="00EF1162" w:rsidRPr="005803BC">
        <w:rPr>
          <w:rFonts w:ascii="Arial" w:hAnsi="Arial" w:cs="Arial"/>
          <w:kern w:val="0"/>
          <w:sz w:val="24"/>
          <w:szCs w:val="24"/>
        </w:rPr>
        <w:t>.</w:t>
      </w:r>
      <w:r w:rsidRPr="005803BC">
        <w:rPr>
          <w:rFonts w:ascii="Arial" w:hAnsi="Arial" w:cs="Arial"/>
          <w:kern w:val="0"/>
          <w:sz w:val="24"/>
          <w:szCs w:val="24"/>
        </w:rPr>
        <w:t xml:space="preserve"> I can’t be bothered</w:t>
      </w:r>
      <w:r w:rsidR="00A23599" w:rsidRPr="005803BC">
        <w:rPr>
          <w:rFonts w:ascii="Arial" w:hAnsi="Arial" w:cs="Arial"/>
          <w:kern w:val="0"/>
          <w:sz w:val="24"/>
          <w:szCs w:val="24"/>
        </w:rPr>
        <w:t>”</w:t>
      </w:r>
      <w:r w:rsidR="00D0023D">
        <w:rPr>
          <w:rFonts w:ascii="Arial" w:hAnsi="Arial" w:cs="Arial"/>
          <w:kern w:val="0"/>
          <w:sz w:val="24"/>
          <w:szCs w:val="24"/>
        </w:rPr>
        <w:t>,</w:t>
      </w:r>
      <w:r w:rsidR="00EF1162" w:rsidRPr="005803BC">
        <w:rPr>
          <w:rFonts w:ascii="Arial" w:hAnsi="Arial" w:cs="Arial"/>
          <w:kern w:val="0"/>
          <w:sz w:val="24"/>
          <w:szCs w:val="24"/>
        </w:rPr>
        <w:t xml:space="preserve"> demonstrating how at some level Lucy had taken on an involuntary carer role at school</w:t>
      </w:r>
      <w:r w:rsidR="00EF1162">
        <w:rPr>
          <w:rFonts w:ascii="Arial" w:hAnsi="Arial" w:cs="Arial"/>
          <w:kern w:val="0"/>
          <w:sz w:val="24"/>
          <w:szCs w:val="24"/>
        </w:rPr>
        <w:t>.</w:t>
      </w:r>
      <w:r w:rsidR="00A90565">
        <w:rPr>
          <w:rFonts w:ascii="Arial" w:hAnsi="Arial" w:cs="Arial"/>
          <w:kern w:val="0"/>
          <w:sz w:val="24"/>
          <w:szCs w:val="24"/>
        </w:rPr>
        <w:t xml:space="preserve"> </w:t>
      </w:r>
      <w:r w:rsidR="00A90565" w:rsidRPr="004460D1">
        <w:rPr>
          <w:rFonts w:ascii="Arial" w:hAnsi="Arial" w:cs="Arial"/>
          <w:kern w:val="0"/>
          <w:sz w:val="24"/>
          <w:szCs w:val="24"/>
        </w:rPr>
        <w:t>Interestingly</w:t>
      </w:r>
      <w:r w:rsidR="00A90565">
        <w:rPr>
          <w:rFonts w:ascii="Arial" w:hAnsi="Arial" w:cs="Arial"/>
          <w:color w:val="434343"/>
          <w:kern w:val="0"/>
          <w:sz w:val="24"/>
          <w:szCs w:val="24"/>
        </w:rPr>
        <w:t xml:space="preserve">, </w:t>
      </w:r>
      <w:r w:rsidR="00A90565" w:rsidRPr="005803BC">
        <w:rPr>
          <w:rFonts w:ascii="Arial" w:hAnsi="Arial" w:cs="Arial"/>
          <w:kern w:val="0"/>
          <w:sz w:val="24"/>
          <w:szCs w:val="24"/>
        </w:rPr>
        <w:t>t</w:t>
      </w:r>
      <w:r w:rsidRPr="005803BC">
        <w:rPr>
          <w:rFonts w:ascii="Arial" w:hAnsi="Arial" w:cs="Arial"/>
          <w:kern w:val="0"/>
          <w:sz w:val="24"/>
          <w:szCs w:val="24"/>
        </w:rPr>
        <w:t>his had been a much bigger issue at primary school as the size of secondary school had meant Lucy had been “more disconnected” from Mel, although there were still occasions when a friend would come and find her</w:t>
      </w:r>
      <w:r w:rsidR="00A90565" w:rsidRPr="005803BC">
        <w:rPr>
          <w:rFonts w:ascii="Arial" w:hAnsi="Arial" w:cs="Arial"/>
          <w:kern w:val="0"/>
          <w:sz w:val="24"/>
          <w:szCs w:val="24"/>
        </w:rPr>
        <w:t>.</w:t>
      </w:r>
    </w:p>
    <w:p w14:paraId="0509FD46" w14:textId="3405E835" w:rsidR="002C62AF" w:rsidRPr="005803BC"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Not all the participants went to the same school as their siblings, but Lucy and Emma explicitly talked about their sisters being bullied. Emma talked about how boys hid in the corridor alcoves and jumped out to scare Abbie and times when they would pretend to flirt with Abbie and then laugh saying “It would never happen</w:t>
      </w:r>
      <w:r w:rsidR="006847D1">
        <w:rPr>
          <w:rFonts w:ascii="Arial" w:hAnsi="Arial" w:cs="Arial"/>
          <w:kern w:val="0"/>
          <w:sz w:val="24"/>
          <w:szCs w:val="24"/>
        </w:rPr>
        <w:t>”.</w:t>
      </w:r>
    </w:p>
    <w:p w14:paraId="6B4611BC" w14:textId="75C5E9D2" w:rsidR="002C62AF" w:rsidRPr="005803BC"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5803BC">
        <w:rPr>
          <w:rFonts w:ascii="Arial" w:hAnsi="Arial" w:cs="Arial"/>
          <w:kern w:val="0"/>
          <w:sz w:val="24"/>
          <w:szCs w:val="24"/>
        </w:rPr>
        <w:t>Most of the participants identified specific incidents where they felt the school had handled things badly. Emma talked about teachers “not understanding or caring</w:t>
      </w:r>
      <w:r w:rsidR="00D0023D">
        <w:rPr>
          <w:rFonts w:ascii="Arial" w:hAnsi="Arial" w:cs="Arial"/>
          <w:kern w:val="0"/>
          <w:sz w:val="24"/>
          <w:szCs w:val="24"/>
        </w:rPr>
        <w:t>”,</w:t>
      </w:r>
      <w:r w:rsidRPr="005803BC">
        <w:rPr>
          <w:rFonts w:ascii="Arial" w:hAnsi="Arial" w:cs="Arial"/>
          <w:kern w:val="0"/>
          <w:sz w:val="24"/>
          <w:szCs w:val="24"/>
        </w:rPr>
        <w:t xml:space="preserve"> citing an incident which had happened when she and Abbie were about 9 or 10</w:t>
      </w:r>
      <w:r w:rsidR="00C56988" w:rsidRPr="005803BC">
        <w:rPr>
          <w:rFonts w:ascii="Arial" w:hAnsi="Arial" w:cs="Arial"/>
          <w:kern w:val="0"/>
          <w:sz w:val="24"/>
          <w:szCs w:val="24"/>
        </w:rPr>
        <w:t xml:space="preserve"> where, despite </w:t>
      </w:r>
      <w:r w:rsidRPr="00D0023D">
        <w:rPr>
          <w:rFonts w:ascii="Arial" w:hAnsi="Arial" w:cs="Arial"/>
          <w:strike/>
          <w:color w:val="A6A6A6" w:themeColor="background1" w:themeShade="A6"/>
          <w:kern w:val="0"/>
          <w:sz w:val="24"/>
          <w:szCs w:val="24"/>
        </w:rPr>
        <w:t>Despite</w:t>
      </w:r>
      <w:r w:rsidRPr="00D0023D">
        <w:rPr>
          <w:rFonts w:ascii="Arial" w:hAnsi="Arial" w:cs="Arial"/>
          <w:color w:val="A6A6A6" w:themeColor="background1" w:themeShade="A6"/>
          <w:kern w:val="0"/>
          <w:sz w:val="24"/>
          <w:szCs w:val="24"/>
        </w:rPr>
        <w:t xml:space="preserve"> </w:t>
      </w:r>
      <w:r w:rsidRPr="005803BC">
        <w:rPr>
          <w:rFonts w:ascii="Arial" w:hAnsi="Arial" w:cs="Arial"/>
          <w:kern w:val="0"/>
          <w:sz w:val="24"/>
          <w:szCs w:val="24"/>
        </w:rPr>
        <w:t>knowing that Abbie was being bullied, a teacher had made Abbie stand at the front of the class and explain why she needed special adjustments.</w:t>
      </w:r>
    </w:p>
    <w:p w14:paraId="7A23590C" w14:textId="0C432796"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5803BC">
        <w:rPr>
          <w:rFonts w:ascii="Arial" w:hAnsi="Arial" w:cs="Arial"/>
          <w:kern w:val="0"/>
          <w:sz w:val="24"/>
          <w:szCs w:val="24"/>
        </w:rPr>
        <w:t xml:space="preserve">Emma talked about a situation in primary school where a teacher had insisted that she have Abbie and another disabled child in her class since disabled children were spread across classes and because </w:t>
      </w:r>
      <w:r w:rsidRPr="004460D1">
        <w:rPr>
          <w:rFonts w:ascii="Arial" w:hAnsi="Arial" w:cs="Arial"/>
          <w:kern w:val="0"/>
          <w:sz w:val="24"/>
          <w:szCs w:val="24"/>
        </w:rPr>
        <w:t xml:space="preserve">“they weren’t as hard to work with, hard to manage” suggesting that the school </w:t>
      </w:r>
      <w:r w:rsidR="00A10CA1" w:rsidRPr="004460D1">
        <w:rPr>
          <w:rFonts w:ascii="Arial" w:hAnsi="Arial" w:cs="Arial"/>
          <w:kern w:val="0"/>
          <w:sz w:val="24"/>
          <w:szCs w:val="24"/>
        </w:rPr>
        <w:t xml:space="preserve">treated </w:t>
      </w:r>
      <w:r w:rsidRPr="004460D1">
        <w:rPr>
          <w:rFonts w:ascii="Arial" w:hAnsi="Arial" w:cs="Arial"/>
          <w:kern w:val="0"/>
          <w:sz w:val="24"/>
          <w:szCs w:val="24"/>
        </w:rPr>
        <w:t xml:space="preserve">all disabled children </w:t>
      </w:r>
      <w:r w:rsidR="00A10CA1" w:rsidRPr="004460D1">
        <w:rPr>
          <w:rFonts w:ascii="Arial" w:hAnsi="Arial" w:cs="Arial"/>
          <w:sz w:val="24"/>
          <w:szCs w:val="24"/>
        </w:rPr>
        <w:t>as if the children were a homogenous group</w:t>
      </w:r>
      <w:r w:rsidR="00A10CA1" w:rsidRPr="004460D1">
        <w:rPr>
          <w:rFonts w:ascii="Arial" w:hAnsi="Arial" w:cs="Arial"/>
          <w:kern w:val="0"/>
          <w:sz w:val="24"/>
          <w:szCs w:val="24"/>
        </w:rPr>
        <w:t xml:space="preserve"> </w:t>
      </w:r>
      <w:r w:rsidRPr="004460D1">
        <w:rPr>
          <w:rFonts w:ascii="Arial" w:hAnsi="Arial" w:cs="Arial"/>
          <w:kern w:val="0"/>
          <w:sz w:val="24"/>
          <w:szCs w:val="24"/>
        </w:rPr>
        <w:t xml:space="preserve">and </w:t>
      </w:r>
      <w:r w:rsidR="00A10CA1" w:rsidRPr="004460D1">
        <w:rPr>
          <w:rFonts w:ascii="Arial" w:hAnsi="Arial" w:cs="Arial"/>
          <w:kern w:val="0"/>
          <w:sz w:val="24"/>
          <w:szCs w:val="24"/>
        </w:rPr>
        <w:t xml:space="preserve">also </w:t>
      </w:r>
      <w:r w:rsidRPr="004460D1">
        <w:rPr>
          <w:rFonts w:ascii="Arial" w:hAnsi="Arial" w:cs="Arial"/>
          <w:kern w:val="0"/>
          <w:sz w:val="24"/>
          <w:szCs w:val="24"/>
        </w:rPr>
        <w:t xml:space="preserve">that there was a </w:t>
      </w:r>
      <w:r w:rsidR="00C56988" w:rsidRPr="004460D1">
        <w:rPr>
          <w:rFonts w:ascii="Arial" w:hAnsi="Arial" w:cs="Arial"/>
          <w:kern w:val="0"/>
          <w:sz w:val="24"/>
          <w:szCs w:val="24"/>
        </w:rPr>
        <w:t xml:space="preserve">perceived </w:t>
      </w:r>
      <w:r w:rsidRPr="004460D1">
        <w:rPr>
          <w:rFonts w:ascii="Arial" w:hAnsi="Arial" w:cs="Arial"/>
          <w:kern w:val="0"/>
          <w:sz w:val="24"/>
          <w:szCs w:val="24"/>
        </w:rPr>
        <w:t xml:space="preserve">hierarchy of types of special needs. </w:t>
      </w:r>
    </w:p>
    <w:p w14:paraId="391C1606" w14:textId="07526FFA"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5803BC">
        <w:rPr>
          <w:rFonts w:ascii="Arial" w:hAnsi="Arial" w:cs="Arial"/>
          <w:kern w:val="0"/>
          <w:sz w:val="24"/>
          <w:szCs w:val="24"/>
        </w:rPr>
        <w:t xml:space="preserve">Emma also talked about bullying and how this was brushed aside. In one incident at primary school, a girl had been bullying Abbie but because the girl’s mother worked at the school “none of the teachers wanted to go against this mum” which had resulted in the school letting “her daughter do </w:t>
      </w:r>
      <w:r w:rsidRPr="004460D1">
        <w:rPr>
          <w:rFonts w:ascii="Arial" w:hAnsi="Arial" w:cs="Arial"/>
          <w:kern w:val="0"/>
          <w:sz w:val="24"/>
          <w:szCs w:val="24"/>
        </w:rPr>
        <w:t>what she wanted</w:t>
      </w:r>
      <w:r w:rsidR="006847D1" w:rsidRPr="004460D1">
        <w:rPr>
          <w:rFonts w:ascii="Arial" w:hAnsi="Arial" w:cs="Arial"/>
          <w:kern w:val="0"/>
          <w:sz w:val="24"/>
          <w:szCs w:val="24"/>
        </w:rPr>
        <w:t>”.</w:t>
      </w:r>
      <w:r w:rsidRPr="004460D1">
        <w:rPr>
          <w:rFonts w:ascii="Arial" w:hAnsi="Arial" w:cs="Arial"/>
          <w:kern w:val="0"/>
          <w:sz w:val="24"/>
          <w:szCs w:val="24"/>
        </w:rPr>
        <w:t xml:space="preserve"> Emma also talked about an incident where a boy had deliberately run into Abbie, claiming that he was chasing a butterfly</w:t>
      </w:r>
      <w:r w:rsidR="00C56988" w:rsidRPr="004460D1">
        <w:rPr>
          <w:rFonts w:ascii="Arial" w:hAnsi="Arial" w:cs="Arial"/>
          <w:kern w:val="0"/>
          <w:sz w:val="24"/>
          <w:szCs w:val="24"/>
        </w:rPr>
        <w:t xml:space="preserve"> and how when</w:t>
      </w:r>
      <w:r w:rsidRPr="004460D1">
        <w:rPr>
          <w:rFonts w:ascii="Arial" w:hAnsi="Arial" w:cs="Arial"/>
          <w:kern w:val="0"/>
          <w:sz w:val="24"/>
          <w:szCs w:val="24"/>
        </w:rPr>
        <w:t xml:space="preserve"> Abbie had complained, she</w:t>
      </w:r>
      <w:r w:rsidRPr="003B2466">
        <w:rPr>
          <w:rFonts w:ascii="Arial" w:hAnsi="Arial" w:cs="Arial"/>
          <w:kern w:val="0"/>
          <w:sz w:val="24"/>
          <w:szCs w:val="24"/>
        </w:rPr>
        <w:t xml:space="preserve"> was told that she probably hadn’t seen him, and </w:t>
      </w:r>
      <w:r w:rsidRPr="003B2466">
        <w:rPr>
          <w:rFonts w:ascii="Arial" w:hAnsi="Arial" w:cs="Arial"/>
          <w:i/>
          <w:iCs/>
          <w:kern w:val="0"/>
          <w:sz w:val="24"/>
          <w:szCs w:val="24"/>
        </w:rPr>
        <w:t>she</w:t>
      </w:r>
      <w:r w:rsidRPr="003B2466">
        <w:rPr>
          <w:rFonts w:ascii="Arial" w:hAnsi="Arial" w:cs="Arial"/>
          <w:kern w:val="0"/>
          <w:sz w:val="24"/>
          <w:szCs w:val="24"/>
        </w:rPr>
        <w:t xml:space="preserve"> had been made to apologise</w:t>
      </w:r>
    </w:p>
    <w:p w14:paraId="0585B6FB"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lastRenderedPageBreak/>
        <w:t xml:space="preserve">Emma talked about primary school being especially difficult, and secondary school being better because she and Abbie were in different classes, but even secondary school had been difficult. Being a twin was a key element of Emma’s story. She talked about how because Abbie was her twin, other children would equally stereotype her as disabled, something which had been magnified by there being another blonde girl with a visual impairment. </w:t>
      </w:r>
    </w:p>
    <w:p w14:paraId="75C963A4" w14:textId="16CBF5BF"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Emma also talked about how she became known as her sister’s protector and how the bullying would never happen in front of her because “it was pretty clear that if anyone did anything to Abbie, I wouldn’t have been very happy</w:t>
      </w:r>
      <w:r w:rsidR="006847D1">
        <w:rPr>
          <w:rFonts w:ascii="Arial" w:hAnsi="Arial" w:cs="Arial"/>
          <w:kern w:val="0"/>
          <w:sz w:val="24"/>
          <w:szCs w:val="24"/>
        </w:rPr>
        <w:t>”.</w:t>
      </w:r>
      <w:r w:rsidRPr="003B2466">
        <w:rPr>
          <w:rFonts w:ascii="Arial" w:hAnsi="Arial" w:cs="Arial"/>
          <w:kern w:val="0"/>
          <w:sz w:val="24"/>
          <w:szCs w:val="24"/>
        </w:rPr>
        <w:t xml:space="preserve"> She went on to describe how when people tried to pick fights “I’d shower them” and “it became obvious what would happen so people didn’t really push it with me</w:t>
      </w:r>
      <w:r w:rsidR="00D0023D">
        <w:rPr>
          <w:rFonts w:ascii="Arial" w:hAnsi="Arial" w:cs="Arial"/>
          <w:kern w:val="0"/>
          <w:sz w:val="24"/>
          <w:szCs w:val="24"/>
        </w:rPr>
        <w:t>”,</w:t>
      </w:r>
      <w:r w:rsidRPr="003B2466">
        <w:rPr>
          <w:rFonts w:ascii="Arial" w:hAnsi="Arial" w:cs="Arial"/>
          <w:kern w:val="0"/>
          <w:sz w:val="24"/>
          <w:szCs w:val="24"/>
        </w:rPr>
        <w:t xml:space="preserve"> citing an incident in a sewing lesson where another student had said something horrible about Abbie and she had stabbed him with a sewing needle. I got the impression that she had felt the need to challenge this herself because no one else would.</w:t>
      </w:r>
    </w:p>
    <w:p w14:paraId="4A008E14" w14:textId="5F169154"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At secondary school, Emma had tried to separate herself from Abbie by joining a different friendship group until they fell out and she started hanging out with Abbie’s friends. Being with Abbie’s friends meant “it wasn’t really a big deal in that group</w:t>
      </w:r>
      <w:r w:rsidR="006847D1">
        <w:rPr>
          <w:rFonts w:ascii="Arial" w:hAnsi="Arial" w:cs="Arial"/>
          <w:kern w:val="0"/>
          <w:sz w:val="24"/>
          <w:szCs w:val="24"/>
        </w:rPr>
        <w:t>”.</w:t>
      </w:r>
      <w:r w:rsidRPr="003B2466">
        <w:rPr>
          <w:rFonts w:ascii="Arial" w:hAnsi="Arial" w:cs="Arial"/>
          <w:kern w:val="0"/>
          <w:sz w:val="24"/>
          <w:szCs w:val="24"/>
        </w:rPr>
        <w:t xml:space="preserve"> It sounded possible that Emma’s attempts to dissociate herself from her sister had been too much effort so that it became easier to just join Abbie and her friends. </w:t>
      </w:r>
    </w:p>
    <w:p w14:paraId="125766B7" w14:textId="410C844C"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Jenny talked about how Year 7 had been a time when she had felt “I just don’t want to be doing this right now. I just want to be being me</w:t>
      </w:r>
      <w:r w:rsidR="006847D1">
        <w:rPr>
          <w:rFonts w:ascii="Arial" w:hAnsi="Arial" w:cs="Arial"/>
          <w:kern w:val="0"/>
          <w:sz w:val="24"/>
          <w:szCs w:val="24"/>
        </w:rPr>
        <w:t>”.</w:t>
      </w:r>
      <w:r w:rsidRPr="003B2466">
        <w:rPr>
          <w:rFonts w:ascii="Arial" w:hAnsi="Arial" w:cs="Arial"/>
          <w:kern w:val="0"/>
          <w:sz w:val="24"/>
          <w:szCs w:val="24"/>
        </w:rPr>
        <w:t xml:space="preserve"> She was meeting new people and wanted to make friends for herself before people found out she had a “sister in a wheelchair</w:t>
      </w:r>
      <w:r w:rsidR="006847D1">
        <w:rPr>
          <w:rFonts w:ascii="Arial" w:hAnsi="Arial" w:cs="Arial"/>
          <w:kern w:val="0"/>
          <w:sz w:val="24"/>
          <w:szCs w:val="24"/>
        </w:rPr>
        <w:t>”.</w:t>
      </w:r>
    </w:p>
    <w:p w14:paraId="3E0C3EF7"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Georgia talked almost bitterly about her whole experience of school where staff had seemed completely oblivious to students’ personal lives:</w:t>
      </w:r>
    </w:p>
    <w:p w14:paraId="76D86451" w14:textId="5A91FFCF"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“I don’t think they click that when I went home … I didn’t go home and sit on my arse like all the other kids … it was sort of dead set that in your mind you had nothing else going on at home … you came to school, you were supposed to behave, shut up and do your work, do homework when you got home</w:t>
      </w:r>
      <w:r w:rsidR="006847D1">
        <w:rPr>
          <w:rFonts w:ascii="Arial" w:hAnsi="Arial" w:cs="Arial"/>
          <w:kern w:val="0"/>
          <w:sz w:val="24"/>
          <w:szCs w:val="24"/>
        </w:rPr>
        <w:t>”.</w:t>
      </w:r>
    </w:p>
    <w:p w14:paraId="668D686A" w14:textId="232D949E"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Georgia also talked about how policies were implemented in a blanket way. For example, when her family went on their term-time trip to America (funded by a charity </w:t>
      </w:r>
      <w:r w:rsidRPr="003B2466">
        <w:rPr>
          <w:rFonts w:ascii="Arial" w:hAnsi="Arial" w:cs="Arial"/>
          <w:kern w:val="0"/>
          <w:sz w:val="24"/>
          <w:szCs w:val="24"/>
        </w:rPr>
        <w:lastRenderedPageBreak/>
        <w:t>because her sister was terminally ill), she and her brother were then forced to miss lessons to go to an assembly to be told the importance of good attendance. She described schoolteachers’ attitude towards students as “These are just kids at school and that’s all you are. You’re a task ... You’ve got to learn to pass the test not understand what it means and then off you go</w:t>
      </w:r>
      <w:r w:rsidR="006847D1">
        <w:rPr>
          <w:rFonts w:ascii="Arial" w:hAnsi="Arial" w:cs="Arial"/>
          <w:kern w:val="0"/>
          <w:sz w:val="24"/>
          <w:szCs w:val="24"/>
        </w:rPr>
        <w:t>”.</w:t>
      </w:r>
    </w:p>
    <w:p w14:paraId="59EBA769" w14:textId="753FDEFF"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Georgia also talked about a girl she knew who was struggling at school but “It doesn’t matter how many times the Mam said, “Look she’s just not coping</w:t>
      </w:r>
      <w:r w:rsidR="006847D1">
        <w:rPr>
          <w:rFonts w:ascii="Arial" w:hAnsi="Arial" w:cs="Arial"/>
          <w:kern w:val="0"/>
          <w:sz w:val="24"/>
          <w:szCs w:val="24"/>
        </w:rPr>
        <w:t>”.</w:t>
      </w:r>
      <w:r w:rsidRPr="003B2466">
        <w:rPr>
          <w:rFonts w:ascii="Arial" w:hAnsi="Arial" w:cs="Arial"/>
          <w:kern w:val="0"/>
          <w:sz w:val="24"/>
          <w:szCs w:val="24"/>
        </w:rPr>
        <w:t xml:space="preserve"> They don’t get it</w:t>
      </w:r>
      <w:r w:rsidR="006847D1">
        <w:rPr>
          <w:rFonts w:ascii="Arial" w:hAnsi="Arial" w:cs="Arial"/>
          <w:kern w:val="0"/>
          <w:sz w:val="24"/>
          <w:szCs w:val="24"/>
        </w:rPr>
        <w:t>”.</w:t>
      </w:r>
      <w:r w:rsidRPr="003B2466">
        <w:rPr>
          <w:rFonts w:ascii="Arial" w:hAnsi="Arial" w:cs="Arial"/>
          <w:kern w:val="0"/>
          <w:sz w:val="24"/>
          <w:szCs w:val="24"/>
        </w:rPr>
        <w:t xml:space="preserve"> She also knew a mother who was</w:t>
      </w:r>
    </w:p>
    <w:p w14:paraId="40825F7B" w14:textId="2821AA5F"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 xml:space="preserve">“… always going back to the school telling them that they were doing things that they shouldn’t be doing with adopted kids, but then they’re … getting sent home for wearing … trainers </w:t>
      </w:r>
      <w:r w:rsidR="00FA3CAA" w:rsidRPr="003B2466">
        <w:rPr>
          <w:rFonts w:ascii="Arial" w:hAnsi="Arial" w:cs="Arial"/>
          <w:kern w:val="0"/>
          <w:sz w:val="24"/>
          <w:szCs w:val="24"/>
        </w:rPr>
        <w:t xml:space="preserve">… </w:t>
      </w:r>
      <w:r w:rsidRPr="003B2466">
        <w:rPr>
          <w:rFonts w:ascii="Arial" w:hAnsi="Arial" w:cs="Arial"/>
          <w:kern w:val="0"/>
          <w:sz w:val="24"/>
          <w:szCs w:val="24"/>
        </w:rPr>
        <w:t xml:space="preserve">shouldn’t they focus on something different? Have they not got bigger fish to fry?” </w:t>
      </w:r>
    </w:p>
    <w:p w14:paraId="6495C095" w14:textId="6CEE4BD6"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Georgia talked about how she had kept a low profile at school, being on time, doing enough homework, and finding her way around things, for example forging her mother’s signature on forms rather than pestering her mother. She described how she and her friends were “… clued up … We went to school. We got on with it … I always found it easier just to shut up and just get on with it … I had my head screwed on</w:t>
      </w:r>
      <w:r w:rsidR="006847D1">
        <w:rPr>
          <w:rFonts w:ascii="Arial" w:hAnsi="Arial" w:cs="Arial"/>
          <w:kern w:val="0"/>
          <w:sz w:val="24"/>
          <w:szCs w:val="24"/>
        </w:rPr>
        <w:t>”.</w:t>
      </w:r>
    </w:p>
    <w:p w14:paraId="6009F83B" w14:textId="1149AB39"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strike/>
          <w:kern w:val="0"/>
          <w:sz w:val="24"/>
          <w:szCs w:val="24"/>
        </w:rPr>
        <w:t>To</w:t>
      </w:r>
      <w:r w:rsidRPr="003B2466">
        <w:rPr>
          <w:rFonts w:ascii="Arial" w:hAnsi="Arial" w:cs="Arial"/>
          <w:kern w:val="0"/>
          <w:sz w:val="24"/>
          <w:szCs w:val="24"/>
        </w:rPr>
        <w:t xml:space="preserve"> </w:t>
      </w:r>
      <w:r w:rsidR="00F84C6C" w:rsidRPr="003B2466">
        <w:rPr>
          <w:rFonts w:ascii="Arial" w:hAnsi="Arial" w:cs="Arial"/>
          <w:kern w:val="0"/>
          <w:sz w:val="24"/>
          <w:szCs w:val="24"/>
        </w:rPr>
        <w:t xml:space="preserve">For </w:t>
      </w:r>
      <w:r w:rsidRPr="003B2466">
        <w:rPr>
          <w:rFonts w:ascii="Arial" w:hAnsi="Arial" w:cs="Arial"/>
          <w:kern w:val="0"/>
          <w:sz w:val="24"/>
          <w:szCs w:val="24"/>
        </w:rPr>
        <w:t>Georgia,</w:t>
      </w:r>
      <w:r w:rsidR="00D0023D">
        <w:rPr>
          <w:rFonts w:ascii="Arial" w:hAnsi="Arial" w:cs="Arial"/>
          <w:kern w:val="0"/>
          <w:sz w:val="24"/>
          <w:szCs w:val="24"/>
        </w:rPr>
        <w:t xml:space="preserve"> </w:t>
      </w:r>
      <w:r w:rsidRPr="003B2466">
        <w:rPr>
          <w:rFonts w:ascii="Arial" w:hAnsi="Arial" w:cs="Arial"/>
          <w:kern w:val="0"/>
          <w:sz w:val="24"/>
          <w:szCs w:val="24"/>
        </w:rPr>
        <w:t>”</w:t>
      </w:r>
      <w:r w:rsidR="00FA3CAA" w:rsidRPr="003B2466">
        <w:rPr>
          <w:rFonts w:ascii="Arial" w:hAnsi="Arial" w:cs="Arial"/>
          <w:kern w:val="0"/>
          <w:sz w:val="24"/>
          <w:szCs w:val="24"/>
        </w:rPr>
        <w:t>S</w:t>
      </w:r>
      <w:r w:rsidRPr="003B2466">
        <w:rPr>
          <w:rFonts w:ascii="Arial" w:hAnsi="Arial" w:cs="Arial"/>
          <w:kern w:val="0"/>
          <w:sz w:val="24"/>
          <w:szCs w:val="24"/>
        </w:rPr>
        <w:t>chool was a massive thing when you think about it … all the time I spent there but when it comes down to it, I was just there to get it out the way</w:t>
      </w:r>
      <w:r w:rsidR="006847D1">
        <w:rPr>
          <w:rFonts w:ascii="Arial" w:hAnsi="Arial" w:cs="Arial"/>
          <w:kern w:val="0"/>
          <w:sz w:val="24"/>
          <w:szCs w:val="24"/>
        </w:rPr>
        <w:t>”.</w:t>
      </w:r>
      <w:r w:rsidRPr="003B2466">
        <w:rPr>
          <w:rFonts w:ascii="Arial" w:hAnsi="Arial" w:cs="Arial"/>
          <w:kern w:val="0"/>
          <w:sz w:val="24"/>
          <w:szCs w:val="24"/>
        </w:rPr>
        <w:t xml:space="preserve"> She had put minimal effort into her schoolwork and said about her qualifications:</w:t>
      </w:r>
    </w:p>
    <w:p w14:paraId="7984E30B" w14:textId="744BA253"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“I just picked things up dead easy … I could tell you … what genes are, all her alterations … the symptoms. So, picking up and figuring out how to use apostrophes and stuff it didn’t seem to take that long”</w:t>
      </w:r>
      <w:r w:rsidR="00FA3CAA" w:rsidRPr="003B2466">
        <w:rPr>
          <w:rFonts w:ascii="Arial" w:hAnsi="Arial" w:cs="Arial"/>
          <w:kern w:val="0"/>
          <w:sz w:val="24"/>
          <w:szCs w:val="24"/>
        </w:rPr>
        <w:t>,</w:t>
      </w:r>
    </w:p>
    <w:p w14:paraId="7A07279C"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highlighting that she had got an A* in the Health and Social Care module about children with special needs because to her it was just common sense.</w:t>
      </w:r>
    </w:p>
    <w:p w14:paraId="7F878D5F" w14:textId="101E07DC"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Jenny and Georgia </w:t>
      </w:r>
      <w:r w:rsidRPr="004460D1">
        <w:rPr>
          <w:rFonts w:ascii="Arial" w:hAnsi="Arial" w:cs="Arial"/>
          <w:kern w:val="0"/>
          <w:sz w:val="24"/>
          <w:szCs w:val="24"/>
        </w:rPr>
        <w:t>also made observations about their brother’s experiences at school</w:t>
      </w:r>
      <w:r w:rsidR="00C56988" w:rsidRPr="004460D1">
        <w:rPr>
          <w:rFonts w:ascii="Arial" w:hAnsi="Arial" w:cs="Arial"/>
          <w:kern w:val="0"/>
          <w:sz w:val="24"/>
          <w:szCs w:val="24"/>
        </w:rPr>
        <w:t xml:space="preserve">, much of it relating to </w:t>
      </w:r>
      <w:r w:rsidR="005E54D0" w:rsidRPr="004460D1">
        <w:rPr>
          <w:rFonts w:ascii="Arial" w:hAnsi="Arial" w:cs="Arial"/>
          <w:kern w:val="0"/>
          <w:sz w:val="24"/>
          <w:szCs w:val="24"/>
        </w:rPr>
        <w:t>their</w:t>
      </w:r>
      <w:r w:rsidR="00C56988" w:rsidRPr="004460D1">
        <w:rPr>
          <w:rFonts w:ascii="Arial" w:hAnsi="Arial" w:cs="Arial"/>
          <w:kern w:val="0"/>
          <w:sz w:val="24"/>
          <w:szCs w:val="24"/>
        </w:rPr>
        <w:t xml:space="preserve"> school’s reactions to their brother’s externalising behaviours</w:t>
      </w:r>
      <w:r w:rsidRPr="004460D1">
        <w:rPr>
          <w:rFonts w:ascii="Arial" w:hAnsi="Arial" w:cs="Arial"/>
          <w:kern w:val="0"/>
          <w:sz w:val="24"/>
          <w:szCs w:val="24"/>
        </w:rPr>
        <w:t xml:space="preserve">. Georgia </w:t>
      </w:r>
      <w:r w:rsidRPr="005803BC">
        <w:rPr>
          <w:rFonts w:ascii="Arial" w:hAnsi="Arial" w:cs="Arial"/>
          <w:kern w:val="0"/>
          <w:sz w:val="24"/>
          <w:szCs w:val="24"/>
        </w:rPr>
        <w:t xml:space="preserve">talked about how Craig had often got into trouble </w:t>
      </w:r>
      <w:r w:rsidRPr="003B2466">
        <w:rPr>
          <w:rFonts w:ascii="Arial" w:hAnsi="Arial" w:cs="Arial"/>
          <w:kern w:val="0"/>
          <w:sz w:val="24"/>
          <w:szCs w:val="24"/>
        </w:rPr>
        <w:t>because of his reactions to being teased about his disabled sister and how her parents were frequently called into school:</w:t>
      </w:r>
    </w:p>
    <w:p w14:paraId="0E475F8A" w14:textId="2582B553"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lastRenderedPageBreak/>
        <w:t>“My brother got bullied … he was sort of the class clown … he’d be punished for hitting someone when they’d said something really horrible about Tina … it wasn’t like just name-calling a sister … it was saying something that was horrible about someone with special needs</w:t>
      </w:r>
      <w:r w:rsidR="006847D1">
        <w:rPr>
          <w:rFonts w:ascii="Arial" w:hAnsi="Arial" w:cs="Arial"/>
          <w:kern w:val="0"/>
          <w:sz w:val="24"/>
          <w:szCs w:val="24"/>
        </w:rPr>
        <w:t>”.</w:t>
      </w:r>
    </w:p>
    <w:p w14:paraId="6328E582"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Jenny told me about how her brother Dan had often been in detentions and even been excluded from nursery because of his behaviour. He was now undergoing assessment for ADHD, and she and her parents wondered whether the signs of this would have been spotted earlier had the family not needed to be so involved with Becca.</w:t>
      </w:r>
    </w:p>
    <w:p w14:paraId="32F984CB" w14:textId="2EB68F45"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Georgia also talked about how the attitude of staff towards her brother had a spillover effect on her, for example at his parents’ evening Craig’s teachers often told him and their parents that “</w:t>
      </w:r>
      <w:r w:rsidR="00FA3CAA" w:rsidRPr="003B2466">
        <w:rPr>
          <w:rFonts w:ascii="Arial" w:hAnsi="Arial" w:cs="Arial"/>
          <w:kern w:val="0"/>
          <w:sz w:val="24"/>
          <w:szCs w:val="24"/>
        </w:rPr>
        <w:t>Y</w:t>
      </w:r>
      <w:r w:rsidRPr="003B2466">
        <w:rPr>
          <w:rFonts w:ascii="Arial" w:hAnsi="Arial" w:cs="Arial"/>
          <w:kern w:val="0"/>
          <w:sz w:val="24"/>
          <w:szCs w:val="24"/>
        </w:rPr>
        <w:t>ou’re nothing like your sister, the complete opposite” and how staff would “tar [both siblings] with the same brush</w:t>
      </w:r>
      <w:r w:rsidR="006847D1">
        <w:rPr>
          <w:rFonts w:ascii="Arial" w:hAnsi="Arial" w:cs="Arial"/>
          <w:kern w:val="0"/>
          <w:sz w:val="24"/>
          <w:szCs w:val="24"/>
        </w:rPr>
        <w:t>”.</w:t>
      </w:r>
      <w:r w:rsidRPr="003B2466">
        <w:rPr>
          <w:rFonts w:ascii="Arial" w:hAnsi="Arial" w:cs="Arial"/>
          <w:kern w:val="0"/>
          <w:sz w:val="24"/>
          <w:szCs w:val="24"/>
        </w:rPr>
        <w:t xml:space="preserve"> Thus, having a sibling with additional needs affected Georgia indirectly as her brother’s external</w:t>
      </w:r>
      <w:r w:rsidR="00FA3CAA" w:rsidRPr="003B2466">
        <w:rPr>
          <w:rFonts w:ascii="Arial" w:hAnsi="Arial" w:cs="Arial"/>
          <w:kern w:val="0"/>
          <w:sz w:val="24"/>
          <w:szCs w:val="24"/>
        </w:rPr>
        <w:t>ising</w:t>
      </w:r>
      <w:r w:rsidRPr="003B2466">
        <w:rPr>
          <w:rFonts w:ascii="Arial" w:hAnsi="Arial" w:cs="Arial"/>
          <w:kern w:val="0"/>
          <w:sz w:val="24"/>
          <w:szCs w:val="24"/>
        </w:rPr>
        <w:t xml:space="preserve"> behaviour (which she believed stemmed from him struggling </w:t>
      </w:r>
      <w:r w:rsidR="00FA3CAA" w:rsidRPr="003B2466">
        <w:rPr>
          <w:rFonts w:ascii="Arial" w:hAnsi="Arial" w:cs="Arial"/>
          <w:kern w:val="0"/>
          <w:sz w:val="24"/>
          <w:szCs w:val="24"/>
        </w:rPr>
        <w:t>to</w:t>
      </w:r>
      <w:r w:rsidRPr="003B2466">
        <w:rPr>
          <w:rFonts w:ascii="Arial" w:hAnsi="Arial" w:cs="Arial"/>
          <w:kern w:val="0"/>
          <w:sz w:val="24"/>
          <w:szCs w:val="24"/>
        </w:rPr>
        <w:t xml:space="preserve"> com</w:t>
      </w:r>
      <w:r w:rsidR="00FA3CAA" w:rsidRPr="003B2466">
        <w:rPr>
          <w:rFonts w:ascii="Arial" w:hAnsi="Arial" w:cs="Arial"/>
          <w:kern w:val="0"/>
          <w:sz w:val="24"/>
          <w:szCs w:val="24"/>
        </w:rPr>
        <w:t>e</w:t>
      </w:r>
      <w:r w:rsidRPr="003B2466">
        <w:rPr>
          <w:rFonts w:ascii="Arial" w:hAnsi="Arial" w:cs="Arial"/>
          <w:kern w:val="0"/>
          <w:sz w:val="24"/>
          <w:szCs w:val="24"/>
        </w:rPr>
        <w:t xml:space="preserve"> to terms with his sister’s life-limiting condition) had led to Georgia being viewed more negatively by staff</w:t>
      </w:r>
      <w:r w:rsidR="00EF1162" w:rsidRPr="003B2466">
        <w:rPr>
          <w:rFonts w:ascii="Arial" w:hAnsi="Arial" w:cs="Arial"/>
          <w:kern w:val="0"/>
          <w:sz w:val="24"/>
          <w:szCs w:val="24"/>
        </w:rPr>
        <w:t xml:space="preserve"> (see Figure 2). </w:t>
      </w:r>
    </w:p>
    <w:p w14:paraId="29682E0C" w14:textId="2E80E2B1"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color w:val="434343"/>
          <w:kern w:val="0"/>
          <w:sz w:val="24"/>
          <w:szCs w:val="24"/>
        </w:rPr>
      </w:pPr>
      <w:r w:rsidRPr="003B2466">
        <w:rPr>
          <w:rFonts w:ascii="Arial" w:hAnsi="Arial" w:cs="Arial"/>
          <w:kern w:val="0"/>
          <w:sz w:val="24"/>
          <w:szCs w:val="24"/>
        </w:rPr>
        <w:t xml:space="preserve">Most of the participants said that disability had not been covered in the curriculum. Jenny </w:t>
      </w:r>
      <w:r w:rsidR="00FA3CAA" w:rsidRPr="003B2466">
        <w:rPr>
          <w:rFonts w:ascii="Arial" w:hAnsi="Arial" w:cs="Arial"/>
          <w:kern w:val="0"/>
          <w:sz w:val="24"/>
          <w:szCs w:val="24"/>
        </w:rPr>
        <w:t>and Lucy s</w:t>
      </w:r>
      <w:r w:rsidRPr="003B2466">
        <w:rPr>
          <w:rFonts w:ascii="Arial" w:hAnsi="Arial" w:cs="Arial"/>
          <w:kern w:val="0"/>
          <w:sz w:val="24"/>
          <w:szCs w:val="24"/>
        </w:rPr>
        <w:t xml:space="preserve">aid </w:t>
      </w:r>
      <w:r w:rsidR="00FA3CAA" w:rsidRPr="003B2466">
        <w:rPr>
          <w:rFonts w:ascii="Arial" w:hAnsi="Arial" w:cs="Arial"/>
          <w:kern w:val="0"/>
          <w:sz w:val="24"/>
          <w:szCs w:val="24"/>
        </w:rPr>
        <w:t>they</w:t>
      </w:r>
      <w:r w:rsidRPr="003B2466">
        <w:rPr>
          <w:rFonts w:ascii="Arial" w:hAnsi="Arial" w:cs="Arial"/>
          <w:kern w:val="0"/>
          <w:sz w:val="24"/>
          <w:szCs w:val="24"/>
        </w:rPr>
        <w:t xml:space="preserve"> had no memories of disability or neurodiversity in the curriculum</w:t>
      </w:r>
      <w:r w:rsidR="00FA3CAA" w:rsidRPr="003B2466">
        <w:rPr>
          <w:rFonts w:ascii="Arial" w:hAnsi="Arial" w:cs="Arial"/>
          <w:kern w:val="0"/>
          <w:sz w:val="24"/>
          <w:szCs w:val="24"/>
        </w:rPr>
        <w:t xml:space="preserve"> and</w:t>
      </w:r>
      <w:r w:rsidRPr="003B2466">
        <w:rPr>
          <w:rFonts w:ascii="Arial" w:hAnsi="Arial" w:cs="Arial"/>
          <w:kern w:val="0"/>
          <w:sz w:val="24"/>
          <w:szCs w:val="24"/>
        </w:rPr>
        <w:t xml:space="preserve"> Sabrina and Emma </w:t>
      </w:r>
      <w:r w:rsidR="00FA3CAA" w:rsidRPr="003B2466">
        <w:rPr>
          <w:rFonts w:ascii="Arial" w:hAnsi="Arial" w:cs="Arial"/>
          <w:kern w:val="0"/>
          <w:sz w:val="24"/>
          <w:szCs w:val="24"/>
        </w:rPr>
        <w:t>said</w:t>
      </w:r>
      <w:r w:rsidRPr="003B2466">
        <w:rPr>
          <w:rFonts w:ascii="Arial" w:hAnsi="Arial" w:cs="Arial"/>
          <w:kern w:val="0"/>
          <w:sz w:val="24"/>
          <w:szCs w:val="24"/>
        </w:rPr>
        <w:t xml:space="preserve"> that disability had never been talked about</w:t>
      </w:r>
      <w:r w:rsidR="00FA3CAA" w:rsidRPr="003B2466">
        <w:rPr>
          <w:rFonts w:ascii="Arial" w:hAnsi="Arial" w:cs="Arial"/>
          <w:kern w:val="0"/>
          <w:sz w:val="24"/>
          <w:szCs w:val="24"/>
        </w:rPr>
        <w:t>.</w:t>
      </w:r>
      <w:r w:rsidRPr="003B2466">
        <w:rPr>
          <w:rFonts w:ascii="Arial" w:hAnsi="Arial" w:cs="Arial"/>
          <w:kern w:val="0"/>
          <w:sz w:val="24"/>
          <w:szCs w:val="24"/>
        </w:rPr>
        <w:t xml:space="preserve"> Only Georgia recalled anything, and I got the impression that these were topics which teachers had not realised might be sensitive. She told me about a lesson where the teacher had described hospices as places where people go to die. Tina was spending time in a hospice as respite and Georgia had “spent the rest of that 90-minute lesson explaining why that wasn’t true”. Were it not for Georgia’s confidence in correcting the teacher and this being well-received by the teacher, her classmates would have carried around wrong beliefs about </w:t>
      </w:r>
      <w:r w:rsidRPr="004460D1">
        <w:rPr>
          <w:rFonts w:ascii="Arial" w:hAnsi="Arial" w:cs="Arial"/>
          <w:kern w:val="0"/>
          <w:sz w:val="24"/>
          <w:szCs w:val="24"/>
        </w:rPr>
        <w:t>hospices</w:t>
      </w:r>
      <w:r w:rsidR="00C56988" w:rsidRPr="004460D1">
        <w:rPr>
          <w:rFonts w:ascii="Arial" w:hAnsi="Arial" w:cs="Arial"/>
          <w:kern w:val="0"/>
          <w:sz w:val="24"/>
          <w:szCs w:val="24"/>
        </w:rPr>
        <w:t xml:space="preserve"> for </w:t>
      </w:r>
      <w:r w:rsidR="003B2466" w:rsidRPr="004460D1">
        <w:rPr>
          <w:rFonts w:ascii="Arial" w:hAnsi="Arial" w:cs="Arial"/>
          <w:kern w:val="0"/>
          <w:sz w:val="24"/>
          <w:szCs w:val="24"/>
        </w:rPr>
        <w:t xml:space="preserve">the rest of </w:t>
      </w:r>
      <w:r w:rsidR="00C56988" w:rsidRPr="004460D1">
        <w:rPr>
          <w:rFonts w:ascii="Arial" w:hAnsi="Arial" w:cs="Arial"/>
          <w:kern w:val="0"/>
          <w:sz w:val="24"/>
          <w:szCs w:val="24"/>
        </w:rPr>
        <w:t>their lives</w:t>
      </w:r>
      <w:r w:rsidRPr="004460D1">
        <w:rPr>
          <w:rFonts w:ascii="Arial" w:hAnsi="Arial" w:cs="Arial"/>
          <w:kern w:val="0"/>
          <w:sz w:val="24"/>
          <w:szCs w:val="24"/>
        </w:rPr>
        <w:t>. Here Georgia demonstrated that her own personal experiences mean</w:t>
      </w:r>
      <w:r w:rsidR="00EF1162" w:rsidRPr="004460D1">
        <w:rPr>
          <w:rFonts w:ascii="Arial" w:hAnsi="Arial" w:cs="Arial"/>
          <w:kern w:val="0"/>
          <w:sz w:val="24"/>
          <w:szCs w:val="24"/>
        </w:rPr>
        <w:t>t</w:t>
      </w:r>
      <w:r w:rsidRPr="004460D1">
        <w:rPr>
          <w:rFonts w:ascii="Arial" w:hAnsi="Arial" w:cs="Arial"/>
          <w:kern w:val="0"/>
          <w:sz w:val="24"/>
          <w:szCs w:val="24"/>
        </w:rPr>
        <w:t xml:space="preserve"> she had greater knowledge and insight into the curriculum than some teachers</w:t>
      </w:r>
      <w:r w:rsidR="00C56988" w:rsidRPr="004460D1">
        <w:rPr>
          <w:rFonts w:ascii="Arial" w:hAnsi="Arial" w:cs="Arial"/>
          <w:kern w:val="0"/>
          <w:sz w:val="24"/>
          <w:szCs w:val="24"/>
        </w:rPr>
        <w:t xml:space="preserve"> and that she was unafraid to challenge inaccurate presumptions</w:t>
      </w:r>
      <w:r w:rsidRPr="004460D1">
        <w:rPr>
          <w:rFonts w:ascii="Arial" w:hAnsi="Arial" w:cs="Arial"/>
          <w:kern w:val="0"/>
          <w:sz w:val="24"/>
          <w:szCs w:val="24"/>
        </w:rPr>
        <w:t>.</w:t>
      </w:r>
      <w:r w:rsidRPr="004460D1">
        <w:rPr>
          <w:rFonts w:ascii="Arial" w:hAnsi="Arial" w:cs="Arial"/>
          <w:b/>
          <w:bCs/>
          <w:kern w:val="0"/>
          <w:sz w:val="24"/>
          <w:szCs w:val="24"/>
        </w:rPr>
        <w:t xml:space="preserve"> </w:t>
      </w:r>
    </w:p>
    <w:p w14:paraId="1CBB5515" w14:textId="097FEEA3"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Georgia also talked about religious education teachers “trying to make everything sound too chipper” and I got the impression that she believed that teachers were naïve and unexposed to the harder side of life. She described a lesson about euthanasia where, although the teacher had given the students the option of opting out of watching </w:t>
      </w:r>
      <w:r w:rsidRPr="003B2466">
        <w:rPr>
          <w:rFonts w:ascii="Arial" w:hAnsi="Arial" w:cs="Arial"/>
          <w:kern w:val="0"/>
          <w:sz w:val="24"/>
          <w:szCs w:val="24"/>
        </w:rPr>
        <w:lastRenderedPageBreak/>
        <w:t>a video, Georgia had not. She remembered “watching it like getting welled up thinking imagine making the decision to go and do that … I don’t think that should be done. That wasn’t easy</w:t>
      </w:r>
      <w:r w:rsidR="006847D1">
        <w:rPr>
          <w:rFonts w:ascii="Arial" w:hAnsi="Arial" w:cs="Arial"/>
          <w:kern w:val="0"/>
          <w:sz w:val="24"/>
          <w:szCs w:val="24"/>
        </w:rPr>
        <w:t>”.</w:t>
      </w:r>
    </w:p>
    <w:p w14:paraId="59BBCE7C" w14:textId="17FB4B83"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Mostly the participants only indirectly talked about their sibling’s needs affecting their learning. Georgia talked about how it was only after running errands for her mother, checking on her grandma and putting Tina to bed, that she started her homework</w:t>
      </w:r>
      <w:r w:rsidR="00FA3CAA" w:rsidRPr="003B2466">
        <w:rPr>
          <w:rFonts w:ascii="Arial" w:hAnsi="Arial" w:cs="Arial"/>
          <w:kern w:val="0"/>
          <w:sz w:val="24"/>
          <w:szCs w:val="24"/>
        </w:rPr>
        <w:t xml:space="preserve"> and </w:t>
      </w:r>
      <w:r w:rsidRPr="003B2466">
        <w:rPr>
          <w:rFonts w:ascii="Arial" w:hAnsi="Arial" w:cs="Arial"/>
          <w:kern w:val="0"/>
          <w:sz w:val="24"/>
          <w:szCs w:val="24"/>
        </w:rPr>
        <w:t>Sabrina talked about how she and her siblings were “left to our own devices” when it came to doing homework.</w:t>
      </w:r>
    </w:p>
    <w:p w14:paraId="14ED4C4F" w14:textId="3936E6B2"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24"/>
          <w:szCs w:val="24"/>
        </w:rPr>
      </w:pPr>
      <w:r w:rsidRPr="003B2466">
        <w:rPr>
          <w:rFonts w:ascii="Arial" w:hAnsi="Arial" w:cs="Arial"/>
          <w:kern w:val="0"/>
          <w:sz w:val="24"/>
          <w:szCs w:val="24"/>
        </w:rPr>
        <w:t>Two survey participants and Sabrina talked about how their own additional needs had gone unnoticed and undiagnosed</w:t>
      </w:r>
      <w:r w:rsidR="00FA3CAA" w:rsidRPr="003B2466">
        <w:rPr>
          <w:rFonts w:ascii="Arial" w:hAnsi="Arial" w:cs="Arial"/>
          <w:kern w:val="0"/>
          <w:sz w:val="24"/>
          <w:szCs w:val="24"/>
        </w:rPr>
        <w:t xml:space="preserve">. </w:t>
      </w:r>
      <w:r w:rsidRPr="003B2466">
        <w:rPr>
          <w:rFonts w:ascii="Arial" w:hAnsi="Arial" w:cs="Arial"/>
          <w:kern w:val="0"/>
          <w:sz w:val="24"/>
          <w:szCs w:val="24"/>
        </w:rPr>
        <w:t xml:space="preserve">Jenny also talked about how her brother was now investigating a diagnosis of ADHD for himself and how she wondered whether she and her parents had overlooked the signs of this because they were focused on Becca. Sabrina talked explicitly about how her own autism had been overlooked because her siblings’ needs overshadowed her own, her presentation appearing neurotypical in comparison to her brothers. It had taken until university when she sought a diagnosis herself that she had </w:t>
      </w:r>
      <w:r w:rsidRPr="004460D1">
        <w:rPr>
          <w:rFonts w:ascii="Arial" w:hAnsi="Arial" w:cs="Arial"/>
          <w:kern w:val="0"/>
          <w:sz w:val="24"/>
          <w:szCs w:val="24"/>
        </w:rPr>
        <w:t>received a diagnosis of autism</w:t>
      </w:r>
      <w:r w:rsidR="004460D1" w:rsidRPr="004460D1">
        <w:rPr>
          <w:rFonts w:ascii="Arial" w:hAnsi="Arial" w:cs="Arial"/>
          <w:kern w:val="0"/>
          <w:sz w:val="24"/>
          <w:szCs w:val="24"/>
        </w:rPr>
        <w:t xml:space="preserve">. </w:t>
      </w:r>
      <w:r w:rsidR="00C56988" w:rsidRPr="004460D1">
        <w:rPr>
          <w:rFonts w:ascii="Arial" w:hAnsi="Arial" w:cs="Arial"/>
          <w:kern w:val="0"/>
          <w:sz w:val="24"/>
          <w:szCs w:val="24"/>
        </w:rPr>
        <w:t xml:space="preserve">Sabrina felt it important that one of the outcomes of my research should be to “ … let anyone in education to keep a look … out for  [conditions such as autism] because I mean statistically there is a chance any of the siblings will also have additional needs”, suggesting that the needs of siblings with identified additional needs often overshadow that of their siblings who are often used as a comparative yardstick for “normality” so that </w:t>
      </w:r>
      <w:r w:rsidR="003B2466" w:rsidRPr="004460D1">
        <w:rPr>
          <w:rFonts w:ascii="Arial" w:hAnsi="Arial" w:cs="Arial"/>
          <w:kern w:val="0"/>
          <w:sz w:val="24"/>
          <w:szCs w:val="24"/>
        </w:rPr>
        <w:t>their own additional needs</w:t>
      </w:r>
      <w:r w:rsidR="00C56988" w:rsidRPr="004460D1">
        <w:rPr>
          <w:rFonts w:ascii="Arial" w:hAnsi="Arial" w:cs="Arial"/>
          <w:kern w:val="0"/>
          <w:sz w:val="24"/>
          <w:szCs w:val="24"/>
        </w:rPr>
        <w:t xml:space="preserve"> are missed.</w:t>
      </w:r>
    </w:p>
    <w:p w14:paraId="0F732799" w14:textId="2E2E945A" w:rsidR="0019080D" w:rsidRPr="0019080D" w:rsidRDefault="002C62AF" w:rsidP="00816694">
      <w:pPr>
        <w:spacing w:after="200" w:line="360" w:lineRule="auto"/>
        <w:jc w:val="both"/>
        <w:rPr>
          <w:rFonts w:ascii="Arial" w:eastAsia="Times New Roman" w:hAnsi="Arial" w:cs="Arial"/>
          <w:kern w:val="0"/>
          <w:sz w:val="24"/>
          <w:szCs w:val="24"/>
          <w:lang w:eastAsia="en-GB"/>
          <w14:ligatures w14:val="none"/>
        </w:rPr>
      </w:pPr>
      <w:r w:rsidRPr="003B2466">
        <w:rPr>
          <w:rFonts w:ascii="Arial" w:hAnsi="Arial" w:cs="Arial"/>
          <w:kern w:val="0"/>
          <w:sz w:val="24"/>
          <w:szCs w:val="24"/>
        </w:rPr>
        <w:t xml:space="preserve">Participant 1.18 had also been diagnosed with autism and a specific learning difficulty at university. She has two mental health diagnoses and a chronic illness but her parents’ poor experiences of CAMHS had led to them being resistant to her getting diagnosed. Participant 1.40 also wrote that her own </w:t>
      </w:r>
      <w:r w:rsidR="00FA3CAA" w:rsidRPr="003B2466">
        <w:rPr>
          <w:rFonts w:ascii="Arial" w:hAnsi="Arial" w:cs="Arial"/>
          <w:kern w:val="0"/>
          <w:sz w:val="24"/>
          <w:szCs w:val="24"/>
        </w:rPr>
        <w:t>additional needs</w:t>
      </w:r>
      <w:r w:rsidRPr="003B2466">
        <w:rPr>
          <w:rFonts w:ascii="Arial" w:hAnsi="Arial" w:cs="Arial"/>
          <w:kern w:val="0"/>
          <w:sz w:val="24"/>
          <w:szCs w:val="24"/>
        </w:rPr>
        <w:t xml:space="preserve"> (ADHD </w:t>
      </w:r>
      <w:r w:rsidR="00FA3CAA" w:rsidRPr="003B2466">
        <w:rPr>
          <w:rFonts w:ascii="Arial" w:hAnsi="Arial" w:cs="Arial"/>
          <w:kern w:val="0"/>
          <w:sz w:val="24"/>
          <w:szCs w:val="24"/>
        </w:rPr>
        <w:t>and</w:t>
      </w:r>
      <w:r w:rsidRPr="003B2466">
        <w:rPr>
          <w:rFonts w:ascii="Arial" w:hAnsi="Arial" w:cs="Arial"/>
          <w:kern w:val="0"/>
          <w:sz w:val="24"/>
          <w:szCs w:val="24"/>
        </w:rPr>
        <w:t xml:space="preserve"> dyslexia) had gone unnoticed and undiagnosed because of her sister’s complex needs and how no one had questioned her struggles since she appeared fine by comparison.</w:t>
      </w:r>
      <w:r w:rsidR="00A90565" w:rsidRPr="003B2466">
        <w:rPr>
          <w:rFonts w:ascii="Arial" w:hAnsi="Arial" w:cs="Arial"/>
          <w:kern w:val="0"/>
          <w:sz w:val="24"/>
          <w:szCs w:val="24"/>
        </w:rPr>
        <w:t xml:space="preserve"> </w:t>
      </w:r>
    </w:p>
    <w:p w14:paraId="69932D47" w14:textId="5C9742BD" w:rsidR="002C62AF"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4460D1">
        <w:rPr>
          <w:rFonts w:ascii="Arial" w:hAnsi="Arial" w:cs="Arial"/>
          <w:kern w:val="0"/>
          <w:sz w:val="24"/>
          <w:szCs w:val="24"/>
        </w:rPr>
        <w:t xml:space="preserve">It is important to note that </w:t>
      </w:r>
      <w:r w:rsidR="00F1483D" w:rsidRPr="004460D1">
        <w:rPr>
          <w:rFonts w:ascii="Arial" w:hAnsi="Arial" w:cs="Arial"/>
          <w:kern w:val="0"/>
          <w:sz w:val="24"/>
          <w:szCs w:val="24"/>
        </w:rPr>
        <w:t>the participants’ experiences had not been consistently the same throughout their school years and that t</w:t>
      </w:r>
      <w:r w:rsidRPr="004460D1">
        <w:rPr>
          <w:rFonts w:ascii="Arial" w:hAnsi="Arial" w:cs="Arial"/>
          <w:kern w:val="0"/>
          <w:sz w:val="24"/>
          <w:szCs w:val="24"/>
        </w:rPr>
        <w:t xml:space="preserve">he effect of </w:t>
      </w:r>
      <w:r w:rsidRPr="003B2466">
        <w:rPr>
          <w:rFonts w:ascii="Arial" w:hAnsi="Arial" w:cs="Arial"/>
          <w:kern w:val="0"/>
          <w:sz w:val="24"/>
          <w:szCs w:val="24"/>
        </w:rPr>
        <w:t xml:space="preserve">having a sibling with additional needs had ebbed and flowed. Lucy and Emma talked about how primary school had been more difficult. Georgia talked about how things had been OK when </w:t>
      </w:r>
      <w:r w:rsidRPr="003B2466">
        <w:rPr>
          <w:rFonts w:ascii="Arial" w:hAnsi="Arial" w:cs="Arial"/>
          <w:kern w:val="0"/>
          <w:sz w:val="24"/>
          <w:szCs w:val="24"/>
        </w:rPr>
        <w:lastRenderedPageBreak/>
        <w:t>Tina was thriving, but once Tina’s health deteriorated, things had become more difficult. Jenny talked about how at primary school her life had been affected by having an after-school childminder because her mother was collecting Becca</w:t>
      </w:r>
      <w:r w:rsidR="00F1483D" w:rsidRPr="004460D1">
        <w:rPr>
          <w:rFonts w:ascii="Arial" w:hAnsi="Arial" w:cs="Arial"/>
          <w:kern w:val="0"/>
          <w:sz w:val="24"/>
          <w:szCs w:val="24"/>
        </w:rPr>
        <w:t>. However, once the local authority provided transport, Jenny’s mother became “more available” to Jenny and her brother</w:t>
      </w:r>
      <w:r w:rsidRPr="004460D1">
        <w:rPr>
          <w:rFonts w:ascii="Arial" w:hAnsi="Arial" w:cs="Arial"/>
          <w:kern w:val="0"/>
          <w:sz w:val="24"/>
          <w:szCs w:val="24"/>
        </w:rPr>
        <w:t>. The effect of her sister’s needs had also reduced at secondary school</w:t>
      </w:r>
      <w:r w:rsidR="00F1483D" w:rsidRPr="004460D1">
        <w:rPr>
          <w:rFonts w:ascii="Arial" w:hAnsi="Arial" w:cs="Arial"/>
          <w:kern w:val="0"/>
          <w:sz w:val="24"/>
          <w:szCs w:val="24"/>
        </w:rPr>
        <w:t>, by which time Becca was attending a different (specialist) school.</w:t>
      </w:r>
    </w:p>
    <w:p w14:paraId="4E3CF01B" w14:textId="2F28A95E"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Interestingly participants, on the whole, did not think that schools could do more to support students who had siblings with additional needs. When asked if there had ever been anything which they wished the school had done differently, Lucy and Sabrina said that they couldn’t think of anything, and Emma said</w:t>
      </w:r>
    </w:p>
    <w:p w14:paraId="12D42A8E" w14:textId="76C21C7E"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“I don’t really know what could have been done … I didn’t make a big deal of it, so they didn’t … I don’t know if I’d been really upset or cried about it or said that it was really hard, they would have reached out, but no one really did. I think everyone just kind of left us to it</w:t>
      </w:r>
      <w:r w:rsidR="006847D1">
        <w:rPr>
          <w:rFonts w:ascii="Arial" w:hAnsi="Arial" w:cs="Arial"/>
          <w:kern w:val="0"/>
          <w:sz w:val="24"/>
          <w:szCs w:val="24"/>
        </w:rPr>
        <w:t>”.</w:t>
      </w:r>
    </w:p>
    <w:p w14:paraId="70714EE4" w14:textId="1A862F7E"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It was interesting the way she referred here to “us”, suggesting that it was her and Abbie who should have had support rather than her individually. Emma also talked about how better support for Abbie would have been useful for her too. Emma </w:t>
      </w:r>
      <w:r w:rsidRPr="003B2466">
        <w:rPr>
          <w:rFonts w:ascii="Arial" w:hAnsi="Arial" w:cs="Arial"/>
          <w:strike/>
          <w:kern w:val="0"/>
          <w:sz w:val="24"/>
          <w:szCs w:val="24"/>
        </w:rPr>
        <w:t>also</w:t>
      </w:r>
      <w:r w:rsidRPr="003B2466">
        <w:rPr>
          <w:rFonts w:ascii="Arial" w:hAnsi="Arial" w:cs="Arial"/>
          <w:kern w:val="0"/>
          <w:sz w:val="24"/>
          <w:szCs w:val="24"/>
        </w:rPr>
        <w:t xml:space="preserve"> said that “greater awareness of disability” and challenging stereotypes would have been the most helpful thing that the school could have done. </w:t>
      </w:r>
      <w:r w:rsidR="00FA3CAA" w:rsidRPr="003B2466">
        <w:rPr>
          <w:rFonts w:ascii="Arial" w:hAnsi="Arial" w:cs="Arial"/>
          <w:kern w:val="0"/>
          <w:sz w:val="24"/>
          <w:szCs w:val="24"/>
        </w:rPr>
        <w:t>However, s</w:t>
      </w:r>
      <w:r w:rsidRPr="003B2466">
        <w:rPr>
          <w:rFonts w:ascii="Arial" w:hAnsi="Arial" w:cs="Arial"/>
          <w:kern w:val="0"/>
          <w:sz w:val="24"/>
          <w:szCs w:val="24"/>
        </w:rPr>
        <w:t xml:space="preserve">he then went on to say that lessons about disability might actually have made things worse, since, for example, any discussion </w:t>
      </w:r>
      <w:r w:rsidRPr="004460D1">
        <w:rPr>
          <w:rFonts w:ascii="Arial" w:hAnsi="Arial" w:cs="Arial"/>
          <w:kern w:val="0"/>
          <w:sz w:val="24"/>
          <w:szCs w:val="24"/>
        </w:rPr>
        <w:t xml:space="preserve">about </w:t>
      </w:r>
      <w:r w:rsidR="00F84C6C" w:rsidRPr="004460D1">
        <w:rPr>
          <w:rFonts w:ascii="Arial" w:hAnsi="Arial" w:cs="Arial"/>
          <w:kern w:val="0"/>
          <w:sz w:val="24"/>
          <w:szCs w:val="24"/>
        </w:rPr>
        <w:t>in</w:t>
      </w:r>
      <w:r w:rsidRPr="004460D1">
        <w:rPr>
          <w:rFonts w:ascii="Arial" w:hAnsi="Arial" w:cs="Arial"/>
          <w:kern w:val="0"/>
          <w:sz w:val="24"/>
          <w:szCs w:val="24"/>
        </w:rPr>
        <w:t xml:space="preserve">appropriate and offensive </w:t>
      </w:r>
      <w:r w:rsidRPr="003B2466">
        <w:rPr>
          <w:rFonts w:ascii="Arial" w:hAnsi="Arial" w:cs="Arial"/>
          <w:kern w:val="0"/>
          <w:sz w:val="24"/>
          <w:szCs w:val="24"/>
        </w:rPr>
        <w:t xml:space="preserve">terms may have led to other students using </w:t>
      </w:r>
      <w:r w:rsidR="00FA3CAA" w:rsidRPr="003B2466">
        <w:rPr>
          <w:rFonts w:ascii="Arial" w:hAnsi="Arial" w:cs="Arial"/>
          <w:kern w:val="0"/>
          <w:sz w:val="24"/>
          <w:szCs w:val="24"/>
        </w:rPr>
        <w:t>those</w:t>
      </w:r>
      <w:r w:rsidRPr="003B2466">
        <w:rPr>
          <w:rFonts w:ascii="Arial" w:hAnsi="Arial" w:cs="Arial"/>
          <w:kern w:val="0"/>
          <w:sz w:val="24"/>
          <w:szCs w:val="24"/>
        </w:rPr>
        <w:t xml:space="preserve"> terms. </w:t>
      </w:r>
    </w:p>
    <w:p w14:paraId="45EC81B4"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Often participants did not know whether staff knew about their circumstances although they wondered whether they had but just never let them know. In contrast, Georgia was aware that teachers knew about Tina but still did not take her challenging circumstances into account</w:t>
      </w:r>
    </w:p>
    <w:p w14:paraId="1D38C06B" w14:textId="21412D2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“Yeah, they all knew … she was always a big part of me and what I was talking about … I was always known as Tina’s sister … I’d go into school and be like “Guess what Tina did?” … it was constant. Everything I’d done was sort of referenced back to her</w:t>
      </w:r>
      <w:r w:rsidR="006847D1">
        <w:rPr>
          <w:rFonts w:ascii="Arial" w:hAnsi="Arial" w:cs="Arial"/>
          <w:kern w:val="0"/>
          <w:sz w:val="24"/>
          <w:szCs w:val="24"/>
        </w:rPr>
        <w:t>”.</w:t>
      </w:r>
    </w:p>
    <w:p w14:paraId="253A7D2C" w14:textId="0BFA64DA"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lastRenderedPageBreak/>
        <w:t xml:space="preserve">Georgia and Emma were the only ones who talked about how they would have liked more support at school. Georgia talked about how she was always asked how her sister, her mum and dad were but no one ever asked her how she was and </w:t>
      </w:r>
      <w:r w:rsidR="008E26E4" w:rsidRPr="003B2466">
        <w:rPr>
          <w:rFonts w:ascii="Arial" w:hAnsi="Arial" w:cs="Arial"/>
          <w:kern w:val="0"/>
          <w:sz w:val="24"/>
          <w:szCs w:val="24"/>
        </w:rPr>
        <w:t xml:space="preserve">she now </w:t>
      </w:r>
      <w:r w:rsidRPr="003B2466">
        <w:rPr>
          <w:rFonts w:ascii="Arial" w:hAnsi="Arial" w:cs="Arial"/>
          <w:kern w:val="0"/>
          <w:sz w:val="24"/>
          <w:szCs w:val="24"/>
        </w:rPr>
        <w:t>wondered if she should have reached out more. She talked about how she had been on anti-depressants for years and had accessed counselling when it was on offer. She knew that nobody could have done anything to make things better but that she would have appreciated an adult at school that</w:t>
      </w:r>
    </w:p>
    <w:p w14:paraId="4FE0D295" w14:textId="0427C339"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 xml:space="preserve"> “wasn’t a teacher … just someone that would pull you out like maybe half an hour ... just to be like “You alright?” … ‘cause I don’t think anyone ever asked … I think I would have benefited from an adult ‘cause I’d never really spoke to my mam and dad because I didn’t want to upset them</w:t>
      </w:r>
      <w:r w:rsidR="006847D1">
        <w:rPr>
          <w:rFonts w:ascii="Arial" w:hAnsi="Arial" w:cs="Arial"/>
          <w:kern w:val="0"/>
          <w:sz w:val="24"/>
          <w:szCs w:val="24"/>
        </w:rPr>
        <w:t>”.</w:t>
      </w:r>
      <w:r w:rsidRPr="003B2466">
        <w:rPr>
          <w:rFonts w:ascii="Arial" w:hAnsi="Arial" w:cs="Arial"/>
          <w:kern w:val="0"/>
          <w:sz w:val="24"/>
          <w:szCs w:val="24"/>
        </w:rPr>
        <w:t xml:space="preserve"> </w:t>
      </w:r>
    </w:p>
    <w:p w14:paraId="7EFB708C" w14:textId="0A3D0AEA"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Here Georgia alludes to a sense of </w:t>
      </w:r>
      <w:r w:rsidRPr="004460D1">
        <w:rPr>
          <w:rFonts w:ascii="Arial" w:hAnsi="Arial" w:cs="Arial"/>
          <w:kern w:val="0"/>
          <w:sz w:val="24"/>
          <w:szCs w:val="24"/>
        </w:rPr>
        <w:t xml:space="preserve">isolation </w:t>
      </w:r>
      <w:r w:rsidR="008E26E4" w:rsidRPr="004460D1">
        <w:rPr>
          <w:rFonts w:ascii="Arial" w:hAnsi="Arial" w:cs="Arial"/>
          <w:kern w:val="0"/>
          <w:sz w:val="24"/>
          <w:szCs w:val="24"/>
        </w:rPr>
        <w:t xml:space="preserve">because not only did she have </w:t>
      </w:r>
      <w:r w:rsidRPr="004460D1">
        <w:rPr>
          <w:rFonts w:ascii="Arial" w:hAnsi="Arial" w:cs="Arial"/>
          <w:kern w:val="0"/>
          <w:sz w:val="24"/>
          <w:szCs w:val="24"/>
        </w:rPr>
        <w:t>her own struggles</w:t>
      </w:r>
      <w:r w:rsidR="008E26E4" w:rsidRPr="004460D1">
        <w:rPr>
          <w:rFonts w:ascii="Arial" w:hAnsi="Arial" w:cs="Arial"/>
          <w:kern w:val="0"/>
          <w:sz w:val="24"/>
          <w:szCs w:val="24"/>
        </w:rPr>
        <w:t xml:space="preserve">, </w:t>
      </w:r>
      <w:r w:rsidR="003B2466" w:rsidRPr="004460D1">
        <w:rPr>
          <w:rFonts w:ascii="Arial" w:hAnsi="Arial" w:cs="Arial"/>
          <w:kern w:val="0"/>
          <w:sz w:val="24"/>
          <w:szCs w:val="24"/>
        </w:rPr>
        <w:t>but she</w:t>
      </w:r>
      <w:r w:rsidRPr="004460D1">
        <w:rPr>
          <w:rFonts w:ascii="Arial" w:hAnsi="Arial" w:cs="Arial"/>
          <w:kern w:val="0"/>
          <w:sz w:val="24"/>
          <w:szCs w:val="24"/>
        </w:rPr>
        <w:t xml:space="preserve"> felt that she could not add to her parents’ stress by talking to them, and having an adult outside the family would have provided an outlet. </w:t>
      </w:r>
    </w:p>
    <w:p w14:paraId="0F19A392" w14:textId="3328E984"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Mirroring Georgia’s thoughts, Jenny told me “I do think there is a place for schools making the young person aware that they know … I would have really appreciated at the beginning of the year someone saying … “We know what’s kind of your home life</w:t>
      </w:r>
      <w:r w:rsidR="006847D1">
        <w:rPr>
          <w:rFonts w:ascii="Arial" w:hAnsi="Arial" w:cs="Arial"/>
          <w:kern w:val="0"/>
          <w:sz w:val="24"/>
          <w:szCs w:val="24"/>
        </w:rPr>
        <w:t>”.</w:t>
      </w:r>
      <w:r w:rsidRPr="003B2466">
        <w:rPr>
          <w:rFonts w:ascii="Arial" w:hAnsi="Arial" w:cs="Arial"/>
          <w:kern w:val="0"/>
          <w:sz w:val="24"/>
          <w:szCs w:val="24"/>
        </w:rPr>
        <w:t>”</w:t>
      </w:r>
    </w:p>
    <w:p w14:paraId="65A4E37D" w14:textId="390E61EE"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 xml:space="preserve">None of the participants said they would have wanted a school sibling support group. Jenny talked about how her mother had encouraged her to go to a group for young carers and she had been adamant she </w:t>
      </w:r>
      <w:r w:rsidR="00C82F34" w:rsidRPr="003B2466">
        <w:rPr>
          <w:rFonts w:ascii="Arial" w:hAnsi="Arial" w:cs="Arial"/>
          <w:kern w:val="0"/>
          <w:sz w:val="24"/>
          <w:szCs w:val="24"/>
        </w:rPr>
        <w:t>was not</w:t>
      </w:r>
      <w:r w:rsidRPr="003B2466">
        <w:rPr>
          <w:rFonts w:ascii="Arial" w:hAnsi="Arial" w:cs="Arial"/>
          <w:kern w:val="0"/>
          <w:sz w:val="24"/>
          <w:szCs w:val="24"/>
        </w:rPr>
        <w:t xml:space="preserve"> going stating that</w:t>
      </w:r>
      <w:r w:rsidR="00FA3CAA" w:rsidRPr="003B2466">
        <w:rPr>
          <w:rFonts w:ascii="Arial" w:hAnsi="Arial" w:cs="Arial"/>
          <w:kern w:val="0"/>
          <w:sz w:val="24"/>
          <w:szCs w:val="24"/>
        </w:rPr>
        <w:t xml:space="preserve"> </w:t>
      </w:r>
    </w:p>
    <w:p w14:paraId="37D0A40E" w14:textId="02B3DB12" w:rsidR="00FA3CAA"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 xml:space="preserve"> </w:t>
      </w:r>
      <w:r w:rsidR="00FA3CAA" w:rsidRPr="003B2466">
        <w:rPr>
          <w:rFonts w:ascii="Arial" w:hAnsi="Arial" w:cs="Arial"/>
          <w:kern w:val="0"/>
          <w:sz w:val="24"/>
          <w:szCs w:val="24"/>
        </w:rPr>
        <w:t>“</w:t>
      </w:r>
      <w:r w:rsidRPr="003B2466">
        <w:rPr>
          <w:rFonts w:ascii="Arial" w:hAnsi="Arial" w:cs="Arial"/>
          <w:kern w:val="0"/>
          <w:sz w:val="24"/>
          <w:szCs w:val="24"/>
        </w:rPr>
        <w:t xml:space="preserve">I was adamant I wasn’t a young carer … at the time I didn’t want to acknowledge, and I didn’t want anything else to be different. There was so much that was different in our family. I didn’t want it to be another thing: </w:t>
      </w:r>
      <w:r w:rsidRPr="003B2466">
        <w:rPr>
          <w:rFonts w:ascii="Arial" w:hAnsi="Arial" w:cs="Arial"/>
          <w:i/>
          <w:iCs/>
          <w:kern w:val="0"/>
          <w:sz w:val="24"/>
          <w:szCs w:val="24"/>
        </w:rPr>
        <w:t>and she’s a carer</w:t>
      </w:r>
      <w:r w:rsidR="006847D1">
        <w:rPr>
          <w:rFonts w:ascii="Arial" w:hAnsi="Arial" w:cs="Arial"/>
          <w:kern w:val="0"/>
          <w:sz w:val="24"/>
          <w:szCs w:val="24"/>
        </w:rPr>
        <w:t>”.</w:t>
      </w:r>
      <w:r w:rsidRPr="003B2466">
        <w:rPr>
          <w:rFonts w:ascii="Arial" w:hAnsi="Arial" w:cs="Arial"/>
          <w:kern w:val="0"/>
          <w:sz w:val="24"/>
          <w:szCs w:val="24"/>
        </w:rPr>
        <w:t xml:space="preserve"> </w:t>
      </w:r>
    </w:p>
    <w:p w14:paraId="01B82F3F" w14:textId="08C86B8F" w:rsidR="002C62AF" w:rsidRPr="003B2466" w:rsidRDefault="002C62AF" w:rsidP="00FA3C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She went on to wonder whether she should have been offered a sibling or young carers’ group stating, “It would have been nice to be offered just so that they know what I’m going through but still to this day I don’t think I would have gone</w:t>
      </w:r>
      <w:r w:rsidR="006847D1">
        <w:rPr>
          <w:rFonts w:ascii="Arial" w:hAnsi="Arial" w:cs="Arial"/>
          <w:kern w:val="0"/>
          <w:sz w:val="24"/>
          <w:szCs w:val="24"/>
        </w:rPr>
        <w:t>”.</w:t>
      </w:r>
      <w:r w:rsidRPr="003B2466">
        <w:rPr>
          <w:rFonts w:ascii="Arial" w:hAnsi="Arial" w:cs="Arial"/>
          <w:kern w:val="0"/>
          <w:sz w:val="24"/>
          <w:szCs w:val="24"/>
        </w:rPr>
        <w:t xml:space="preserve"> Jenny then reflected on how, as a professional, she recommended carers’ groups to young people and now “having this conversation should I recommend it? ‘cause I wouldn’t actually go</w:t>
      </w:r>
      <w:r w:rsidR="006847D1">
        <w:rPr>
          <w:rFonts w:ascii="Arial" w:hAnsi="Arial" w:cs="Arial"/>
          <w:kern w:val="0"/>
          <w:sz w:val="24"/>
          <w:szCs w:val="24"/>
        </w:rPr>
        <w:t>”.</w:t>
      </w:r>
      <w:r w:rsidR="008E26E4" w:rsidRPr="003B2466">
        <w:rPr>
          <w:rFonts w:ascii="Arial" w:hAnsi="Arial" w:cs="Arial"/>
          <w:kern w:val="0"/>
          <w:sz w:val="24"/>
          <w:szCs w:val="24"/>
        </w:rPr>
        <w:t xml:space="preserve"> </w:t>
      </w:r>
      <w:r w:rsidR="008E26E4" w:rsidRPr="00A23599">
        <w:rPr>
          <w:rFonts w:ascii="Arial" w:hAnsi="Arial" w:cs="Arial"/>
          <w:b/>
          <w:bCs/>
          <w:color w:val="D86DCB" w:themeColor="accent5" w:themeTint="99"/>
          <w:kern w:val="0"/>
          <w:sz w:val="24"/>
          <w:szCs w:val="24"/>
        </w:rPr>
        <w:t>She</w:t>
      </w:r>
      <w:r w:rsidR="008E26E4" w:rsidRPr="00A23599">
        <w:rPr>
          <w:rFonts w:ascii="Arial" w:hAnsi="Arial" w:cs="Arial"/>
          <w:color w:val="D86DCB" w:themeColor="accent5" w:themeTint="99"/>
          <w:kern w:val="0"/>
          <w:sz w:val="24"/>
          <w:szCs w:val="24"/>
        </w:rPr>
        <w:t xml:space="preserve"> </w:t>
      </w:r>
      <w:r w:rsidRPr="003B2466">
        <w:rPr>
          <w:rFonts w:ascii="Arial" w:hAnsi="Arial" w:cs="Arial"/>
          <w:strike/>
          <w:kern w:val="0"/>
          <w:sz w:val="24"/>
          <w:szCs w:val="24"/>
        </w:rPr>
        <w:t>and</w:t>
      </w:r>
      <w:r w:rsidRPr="003B2466">
        <w:rPr>
          <w:rFonts w:ascii="Arial" w:hAnsi="Arial" w:cs="Arial"/>
          <w:kern w:val="0"/>
          <w:sz w:val="24"/>
          <w:szCs w:val="24"/>
        </w:rPr>
        <w:t xml:space="preserve"> concluded that the offer should be there for the young person to decide themselves.</w:t>
      </w:r>
    </w:p>
    <w:p w14:paraId="11F92888"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lastRenderedPageBreak/>
        <w:t xml:space="preserve">Georgia voiced similar thoughts saying she too had declined to go to a sibling support group </w:t>
      </w:r>
    </w:p>
    <w:p w14:paraId="1E949611"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“I don’t know whether it’s ‘cause of the age I was and because I understood too much about what’s going on with Tina. I just didn’t want to sit with other kids that were going through the same thing … I just wanted my life to be normal … I didn’t want to sit and wallow in it with a group of other kids that were doing the same thing.”</w:t>
      </w:r>
    </w:p>
    <w:p w14:paraId="454DDE8C" w14:textId="2BEE32C5"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Whilst participants did not specifically say that they would have liked a siblings’ group at school, it was apparent that Georgia had really benefited from a charity that supports families with children who have the same rare genetic condition that Tina had. Georgia’s family went to annual conferences with other families and this group had been immensely important to Georgia. This did</w:t>
      </w:r>
      <w:r w:rsidR="00C82F34">
        <w:rPr>
          <w:rFonts w:ascii="Arial" w:hAnsi="Arial" w:cs="Arial"/>
          <w:kern w:val="0"/>
          <w:sz w:val="24"/>
          <w:szCs w:val="24"/>
        </w:rPr>
        <w:t xml:space="preserve"> not</w:t>
      </w:r>
      <w:r w:rsidRPr="003B2466">
        <w:rPr>
          <w:rFonts w:ascii="Arial" w:hAnsi="Arial" w:cs="Arial"/>
          <w:kern w:val="0"/>
          <w:sz w:val="24"/>
          <w:szCs w:val="24"/>
        </w:rPr>
        <w:t xml:space="preserve"> seem to be because she had been offered support herself but just because she knew that her family were not alone:</w:t>
      </w:r>
    </w:p>
    <w:p w14:paraId="575F6891" w14:textId="77777777" w:rsidR="002C62AF" w:rsidRPr="003B2466" w:rsidRDefault="002C62AF" w:rsidP="008D1F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kern w:val="0"/>
          <w:sz w:val="24"/>
          <w:szCs w:val="24"/>
        </w:rPr>
      </w:pPr>
      <w:r w:rsidRPr="003B2466">
        <w:rPr>
          <w:rFonts w:ascii="Arial" w:hAnsi="Arial" w:cs="Arial"/>
          <w:kern w:val="0"/>
          <w:sz w:val="24"/>
          <w:szCs w:val="24"/>
        </w:rPr>
        <w:t>“It’s just like a family … you can literally take one look at them, and cry and it’d be normal … I looked at one of the little girls and she was the spit of Tina … I was smiling one minute and crying the next … you can see parents across the room … and you know exactly what they’re feeling”</w:t>
      </w:r>
    </w:p>
    <w:p w14:paraId="7774FB94" w14:textId="0ACD8C60" w:rsidR="004508C7" w:rsidRPr="003B2466" w:rsidRDefault="002C62AF" w:rsidP="009168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3B2466">
        <w:rPr>
          <w:rFonts w:ascii="Arial" w:hAnsi="Arial" w:cs="Arial"/>
          <w:kern w:val="0"/>
          <w:sz w:val="24"/>
          <w:szCs w:val="24"/>
        </w:rPr>
        <w:t>Thus, whilst the participants talked very little about how they believed having a sibling with additional needs had impacted on them at school, it is clear that, schools can do more than they are and that, in some cases, schools can behave in actively harmful ways. This will be discussed in the next chapter.</w:t>
      </w:r>
    </w:p>
    <w:p w14:paraId="2893FC7C" w14:textId="588A5398" w:rsidR="007009FB" w:rsidRPr="004460D1" w:rsidRDefault="007009FB" w:rsidP="007009FB">
      <w:pPr>
        <w:spacing w:line="360" w:lineRule="auto"/>
        <w:rPr>
          <w:rFonts w:ascii="Arial" w:hAnsi="Arial" w:cs="Arial"/>
          <w:b/>
          <w:bCs/>
          <w:sz w:val="24"/>
          <w:szCs w:val="24"/>
        </w:rPr>
      </w:pPr>
      <w:r w:rsidRPr="004460D1">
        <w:rPr>
          <w:rFonts w:ascii="Arial" w:hAnsi="Arial" w:cs="Arial"/>
          <w:b/>
          <w:bCs/>
          <w:sz w:val="24"/>
          <w:szCs w:val="24"/>
        </w:rPr>
        <w:t>3.</w:t>
      </w:r>
      <w:r w:rsidR="005769ED" w:rsidRPr="004460D1">
        <w:rPr>
          <w:rFonts w:ascii="Arial" w:hAnsi="Arial" w:cs="Arial"/>
          <w:b/>
          <w:bCs/>
          <w:sz w:val="24"/>
          <w:szCs w:val="24"/>
        </w:rPr>
        <w:t>5</w:t>
      </w:r>
      <w:r w:rsidRPr="004460D1">
        <w:rPr>
          <w:rFonts w:ascii="Arial" w:hAnsi="Arial" w:cs="Arial"/>
          <w:b/>
          <w:bCs/>
          <w:sz w:val="24"/>
          <w:szCs w:val="24"/>
        </w:rPr>
        <w:t xml:space="preserve"> Contradictions within the findings</w:t>
      </w:r>
    </w:p>
    <w:p w14:paraId="5049E8E7" w14:textId="407C3D9D"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 xml:space="preserve">I was particularly struck by two contradictions within my data, conflicting overall findings between Phase 1 and Phase 2 and the way in which all five participants sometimes emphasised the positives </w:t>
      </w:r>
      <w:r w:rsidR="004B35CC" w:rsidRPr="004460D1">
        <w:rPr>
          <w:rFonts w:ascii="Arial" w:hAnsi="Arial" w:cs="Arial"/>
          <w:sz w:val="24"/>
          <w:szCs w:val="24"/>
        </w:rPr>
        <w:t xml:space="preserve">in interviewees </w:t>
      </w:r>
      <w:r w:rsidRPr="004460D1">
        <w:rPr>
          <w:rFonts w:ascii="Arial" w:hAnsi="Arial" w:cs="Arial"/>
          <w:sz w:val="24"/>
          <w:szCs w:val="24"/>
        </w:rPr>
        <w:t xml:space="preserve">when they had </w:t>
      </w:r>
      <w:r w:rsidR="00EA2948" w:rsidRPr="004460D1">
        <w:rPr>
          <w:rFonts w:ascii="Arial" w:hAnsi="Arial" w:cs="Arial"/>
          <w:sz w:val="24"/>
          <w:szCs w:val="24"/>
        </w:rPr>
        <w:t xml:space="preserve">given </w:t>
      </w:r>
      <w:r w:rsidRPr="004460D1">
        <w:rPr>
          <w:rFonts w:ascii="Arial" w:hAnsi="Arial" w:cs="Arial"/>
          <w:sz w:val="24"/>
          <w:szCs w:val="24"/>
        </w:rPr>
        <w:t>more negative survey</w:t>
      </w:r>
      <w:r w:rsidR="00EA2948" w:rsidRPr="004460D1">
        <w:rPr>
          <w:rFonts w:ascii="Arial" w:hAnsi="Arial" w:cs="Arial"/>
          <w:sz w:val="24"/>
          <w:szCs w:val="24"/>
        </w:rPr>
        <w:t xml:space="preserve"> scores</w:t>
      </w:r>
      <w:r w:rsidRPr="004460D1">
        <w:rPr>
          <w:rFonts w:ascii="Arial" w:hAnsi="Arial" w:cs="Arial"/>
          <w:sz w:val="24"/>
          <w:szCs w:val="24"/>
        </w:rPr>
        <w:t xml:space="preserve"> (see Appendix </w:t>
      </w:r>
      <w:r w:rsidR="0048579A" w:rsidRPr="004460D1">
        <w:rPr>
          <w:rFonts w:ascii="Arial" w:hAnsi="Arial" w:cs="Arial"/>
          <w:sz w:val="24"/>
          <w:szCs w:val="24"/>
        </w:rPr>
        <w:t>L</w:t>
      </w:r>
      <w:r w:rsidRPr="004460D1">
        <w:rPr>
          <w:rFonts w:ascii="Arial" w:hAnsi="Arial" w:cs="Arial"/>
          <w:sz w:val="24"/>
          <w:szCs w:val="24"/>
        </w:rPr>
        <w:t>).</w:t>
      </w:r>
    </w:p>
    <w:p w14:paraId="3E78C72D" w14:textId="7E7D36BE"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 xml:space="preserve">Quantitative data </w:t>
      </w:r>
      <w:r w:rsidR="008E26E4" w:rsidRPr="004460D1">
        <w:rPr>
          <w:rFonts w:ascii="Arial" w:hAnsi="Arial" w:cs="Arial"/>
          <w:sz w:val="24"/>
          <w:szCs w:val="24"/>
        </w:rPr>
        <w:t>from the 44 survey participants had</w:t>
      </w:r>
      <w:r w:rsidRPr="004460D1">
        <w:rPr>
          <w:rFonts w:ascii="Arial" w:hAnsi="Arial" w:cs="Arial"/>
          <w:sz w:val="24"/>
          <w:szCs w:val="24"/>
        </w:rPr>
        <w:t xml:space="preserve">, overall, described more negative experiences, some of it difficult to hear. In contrast, the interview data provided a more positive counter-narrative, with the interviewees talking warmly about their siblings with whom they had a close bond. </w:t>
      </w:r>
    </w:p>
    <w:p w14:paraId="3A7DDA59" w14:textId="34321986"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lastRenderedPageBreak/>
        <w:t xml:space="preserve">There are number of possible explanations for this. Firstly, over half of the survey respondents were over 25 and, whilst the age categories </w:t>
      </w:r>
      <w:r w:rsidR="000554C0" w:rsidRPr="004460D1">
        <w:rPr>
          <w:rFonts w:ascii="Arial" w:hAnsi="Arial" w:cs="Arial"/>
          <w:sz w:val="24"/>
          <w:szCs w:val="24"/>
        </w:rPr>
        <w:t>had</w:t>
      </w:r>
      <w:r w:rsidRPr="004460D1">
        <w:rPr>
          <w:rFonts w:ascii="Arial" w:hAnsi="Arial" w:cs="Arial"/>
          <w:sz w:val="24"/>
          <w:szCs w:val="24"/>
        </w:rPr>
        <w:t xml:space="preserve"> not been sufficiently fine-grained to identify how much older these respondents were, some of the comments suggested that they were a lot older than 25. Given that societal expectations of how much responsibility children should towards their siblings have changed (Goodnow, 1988; Wikle, Jensen &amp; Hoagland, 2018), it may mean that siblings today have less responsibility for caring for siblings with additional needs than a generation or two ago.</w:t>
      </w:r>
    </w:p>
    <w:p w14:paraId="092E4960" w14:textId="2F009BE7"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 xml:space="preserve">Another possible explanation is that the survey respondents were more honest than the interviewees because they knew that their responses were anonymous and so felt less need to give socially desirable answers (Grimm, 2010). It is also </w:t>
      </w:r>
      <w:r w:rsidR="008E26E4" w:rsidRPr="004460D1">
        <w:rPr>
          <w:rFonts w:ascii="Arial" w:hAnsi="Arial" w:cs="Arial"/>
          <w:sz w:val="24"/>
          <w:szCs w:val="24"/>
        </w:rPr>
        <w:t>possible that</w:t>
      </w:r>
      <w:r w:rsidRPr="004460D1">
        <w:rPr>
          <w:rFonts w:ascii="Arial" w:hAnsi="Arial" w:cs="Arial"/>
          <w:sz w:val="24"/>
          <w:szCs w:val="24"/>
        </w:rPr>
        <w:t xml:space="preserve"> those who had had more difficult childhoods were less willing to be interviewed and talk about those experiences (Saliba &amp; Ostojic, 2014).</w:t>
      </w:r>
    </w:p>
    <w:p w14:paraId="4FC18E76" w14:textId="35D27967" w:rsidR="007009FB" w:rsidRPr="004460D1" w:rsidRDefault="007009FB" w:rsidP="00FA4452">
      <w:pPr>
        <w:spacing w:line="360" w:lineRule="auto"/>
        <w:jc w:val="both"/>
        <w:rPr>
          <w:rFonts w:ascii="Arial" w:eastAsia="Times New Roman" w:hAnsi="Arial" w:cs="Arial"/>
          <w:kern w:val="0"/>
          <w:sz w:val="24"/>
          <w:szCs w:val="24"/>
          <w:lang w:eastAsia="en-GB"/>
          <w14:ligatures w14:val="none"/>
        </w:rPr>
      </w:pPr>
      <w:r w:rsidRPr="004460D1">
        <w:rPr>
          <w:rFonts w:ascii="Arial" w:hAnsi="Arial" w:cs="Arial"/>
          <w:sz w:val="24"/>
          <w:szCs w:val="24"/>
        </w:rPr>
        <w:t xml:space="preserve">It is also important to note that when filling in surveys people respond with how they feel in that moment and that in an interview, especially when the questions had been provided in advance, more reflective answers would have been </w:t>
      </w:r>
      <w:r w:rsidR="008E26E4" w:rsidRPr="004460D1">
        <w:rPr>
          <w:rFonts w:ascii="Arial" w:hAnsi="Arial" w:cs="Arial"/>
          <w:sz w:val="24"/>
          <w:szCs w:val="24"/>
        </w:rPr>
        <w:t>given.</w:t>
      </w:r>
      <w:r w:rsidRPr="004460D1">
        <w:rPr>
          <w:rFonts w:ascii="Arial" w:hAnsi="Arial" w:cs="Arial"/>
          <w:sz w:val="24"/>
          <w:szCs w:val="24"/>
        </w:rPr>
        <w:t xml:space="preserve"> Indeed, Jenny said “…</w:t>
      </w:r>
      <w:r w:rsidRPr="004460D1">
        <w:rPr>
          <w:rFonts w:ascii="Arial" w:eastAsia="Times New Roman" w:hAnsi="Arial" w:cs="Arial"/>
          <w:kern w:val="0"/>
          <w:sz w:val="24"/>
          <w:szCs w:val="24"/>
          <w:lang w:eastAsia="en-GB"/>
          <w14:ligatures w14:val="none"/>
        </w:rPr>
        <w:t xml:space="preserve">  when I got your emails, ohhh I can't wait to let you know all about like the negatives and things but actually I don't know. I don’t feel like there are that many in terms of my experience. I guess my </w:t>
      </w:r>
      <w:r w:rsidRPr="004460D1">
        <w:rPr>
          <w:rFonts w:ascii="Arial" w:eastAsia="Times New Roman" w:hAnsi="Arial" w:cs="Arial"/>
          <w:i/>
          <w:iCs/>
          <w:kern w:val="0"/>
          <w:sz w:val="24"/>
          <w:szCs w:val="24"/>
          <w:lang w:eastAsia="en-GB"/>
          <w14:ligatures w14:val="none"/>
        </w:rPr>
        <w:t>my</w:t>
      </w:r>
      <w:r w:rsidRPr="004460D1">
        <w:rPr>
          <w:rFonts w:ascii="Arial" w:eastAsia="Times New Roman" w:hAnsi="Arial" w:cs="Arial"/>
          <w:kern w:val="0"/>
          <w:sz w:val="24"/>
          <w:szCs w:val="24"/>
          <w:lang w:eastAsia="en-GB"/>
          <w14:ligatures w14:val="none"/>
        </w:rPr>
        <w:t xml:space="preserve"> negatives are things that I've ascribed to myself”, suggesting that, on reflection, her experiences had been less negative than she thought.</w:t>
      </w:r>
    </w:p>
    <w:p w14:paraId="775FD357" w14:textId="32BD99C0"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 xml:space="preserve">There were also sometimes contradictions </w:t>
      </w:r>
      <w:r w:rsidRPr="004460D1">
        <w:rPr>
          <w:rFonts w:ascii="Arial" w:hAnsi="Arial" w:cs="Arial"/>
          <w:i/>
          <w:iCs/>
          <w:sz w:val="24"/>
          <w:szCs w:val="24"/>
        </w:rPr>
        <w:t>within</w:t>
      </w:r>
      <w:r w:rsidRPr="004460D1">
        <w:rPr>
          <w:rFonts w:ascii="Arial" w:hAnsi="Arial" w:cs="Arial"/>
          <w:sz w:val="24"/>
          <w:szCs w:val="24"/>
        </w:rPr>
        <w:t xml:space="preserve"> participants’’ transcripts. For example, </w:t>
      </w:r>
      <w:r w:rsidRPr="004460D1">
        <w:rPr>
          <w:rFonts w:ascii="Arial" w:eastAsia="Times New Roman" w:hAnsi="Arial" w:cs="Arial"/>
          <w:kern w:val="0"/>
          <w:sz w:val="24"/>
          <w:szCs w:val="24"/>
          <w:lang w:eastAsia="en-GB"/>
          <w14:ligatures w14:val="none"/>
        </w:rPr>
        <w:t xml:space="preserve">although Jenny had declared that she couldn’t think of any negatives, she did allude to other more difficult experiences, for example, she said that her empathy “… comes with being through all the crap that you go through and actually just like learning from it”, suggesting that she knew that she had had difficult experiences but that these had led to post-traumatic growth </w:t>
      </w:r>
      <w:r w:rsidR="008E26E4" w:rsidRPr="004460D1">
        <w:rPr>
          <w:rFonts w:ascii="Arial" w:eastAsia="Times New Roman" w:hAnsi="Arial" w:cs="Arial"/>
          <w:kern w:val="0"/>
          <w:sz w:val="24"/>
          <w:szCs w:val="24"/>
          <w:lang w:eastAsia="en-GB"/>
          <w14:ligatures w14:val="none"/>
        </w:rPr>
        <w:t xml:space="preserve">(Joseph, 2012) </w:t>
      </w:r>
      <w:r w:rsidR="005E54D0" w:rsidRPr="004460D1">
        <w:rPr>
          <w:rFonts w:ascii="Arial" w:eastAsia="Times New Roman" w:hAnsi="Arial" w:cs="Arial"/>
          <w:kern w:val="0"/>
          <w:sz w:val="24"/>
          <w:szCs w:val="24"/>
          <w:lang w:eastAsia="en-GB"/>
          <w14:ligatures w14:val="none"/>
        </w:rPr>
        <w:t>so</w:t>
      </w:r>
      <w:r w:rsidRPr="004460D1">
        <w:rPr>
          <w:rFonts w:ascii="Arial" w:eastAsia="Times New Roman" w:hAnsi="Arial" w:cs="Arial"/>
          <w:kern w:val="0"/>
          <w:sz w:val="24"/>
          <w:szCs w:val="24"/>
          <w:lang w:eastAsia="en-GB"/>
          <w14:ligatures w14:val="none"/>
        </w:rPr>
        <w:t xml:space="preserve"> she now saw those experiences as having a positive impact on her life</w:t>
      </w:r>
      <w:r w:rsidR="008E26E4" w:rsidRPr="004460D1">
        <w:rPr>
          <w:rFonts w:ascii="Arial" w:eastAsia="Times New Roman" w:hAnsi="Arial" w:cs="Arial"/>
          <w:kern w:val="0"/>
          <w:sz w:val="24"/>
          <w:szCs w:val="24"/>
          <w:lang w:eastAsia="en-GB"/>
          <w14:ligatures w14:val="none"/>
        </w:rPr>
        <w:t>.</w:t>
      </w:r>
    </w:p>
    <w:p w14:paraId="323BB17C" w14:textId="0C5D2B65" w:rsidR="007009FB" w:rsidRPr="004460D1" w:rsidRDefault="007009FB" w:rsidP="00FA4452">
      <w:pPr>
        <w:spacing w:after="200" w:line="360" w:lineRule="auto"/>
        <w:jc w:val="both"/>
        <w:rPr>
          <w:rFonts w:ascii="Arial" w:hAnsi="Arial" w:cs="Arial"/>
          <w:sz w:val="24"/>
          <w:szCs w:val="24"/>
        </w:rPr>
      </w:pPr>
      <w:r w:rsidRPr="004460D1">
        <w:rPr>
          <w:rFonts w:ascii="Arial" w:hAnsi="Arial" w:cs="Arial"/>
          <w:sz w:val="24"/>
          <w:szCs w:val="24"/>
        </w:rPr>
        <w:t>Georgia</w:t>
      </w:r>
      <w:r w:rsidR="00EA2948" w:rsidRPr="004460D1">
        <w:rPr>
          <w:rFonts w:ascii="Arial" w:hAnsi="Arial" w:cs="Arial"/>
          <w:sz w:val="24"/>
          <w:szCs w:val="24"/>
        </w:rPr>
        <w:t xml:space="preserve"> </w:t>
      </w:r>
      <w:r w:rsidRPr="004460D1">
        <w:rPr>
          <w:rFonts w:ascii="Arial" w:hAnsi="Arial" w:cs="Arial"/>
          <w:sz w:val="24"/>
          <w:szCs w:val="24"/>
        </w:rPr>
        <w:t xml:space="preserve">talked about how she and her family could tell each anything, but she also talked about how she would have benefited from an adult at school to talk to because she </w:t>
      </w:r>
      <w:r w:rsidR="00C82F34" w:rsidRPr="004460D1">
        <w:rPr>
          <w:rFonts w:ascii="Arial" w:hAnsi="Arial" w:cs="Arial"/>
          <w:sz w:val="24"/>
          <w:szCs w:val="24"/>
        </w:rPr>
        <w:t>did not</w:t>
      </w:r>
      <w:r w:rsidRPr="004460D1">
        <w:rPr>
          <w:rFonts w:ascii="Arial" w:hAnsi="Arial" w:cs="Arial"/>
          <w:sz w:val="24"/>
          <w:szCs w:val="24"/>
        </w:rPr>
        <w:t xml:space="preserve"> want to upset her parents, and </w:t>
      </w:r>
      <w:r w:rsidR="00EA2948" w:rsidRPr="004460D1">
        <w:rPr>
          <w:rFonts w:ascii="Arial" w:hAnsi="Arial" w:cs="Arial"/>
          <w:sz w:val="24"/>
          <w:szCs w:val="24"/>
        </w:rPr>
        <w:t xml:space="preserve">how </w:t>
      </w:r>
      <w:r w:rsidRPr="004460D1">
        <w:rPr>
          <w:rFonts w:ascii="Arial" w:hAnsi="Arial" w:cs="Arial"/>
          <w:sz w:val="24"/>
          <w:szCs w:val="24"/>
        </w:rPr>
        <w:t xml:space="preserve">she was worried about the impact it might have on her mother’s mental health. However, it is important to note that the </w:t>
      </w:r>
      <w:r w:rsidRPr="004460D1">
        <w:rPr>
          <w:rFonts w:ascii="Arial" w:hAnsi="Arial" w:cs="Arial"/>
          <w:sz w:val="24"/>
          <w:szCs w:val="24"/>
        </w:rPr>
        <w:lastRenderedPageBreak/>
        <w:t xml:space="preserve">time in her life when she felt she </w:t>
      </w:r>
      <w:r w:rsidR="00C82F34" w:rsidRPr="004460D1">
        <w:rPr>
          <w:rFonts w:ascii="Arial" w:hAnsi="Arial" w:cs="Arial"/>
          <w:sz w:val="24"/>
          <w:szCs w:val="24"/>
        </w:rPr>
        <w:t>could not</w:t>
      </w:r>
      <w:r w:rsidRPr="004460D1">
        <w:rPr>
          <w:rFonts w:ascii="Arial" w:hAnsi="Arial" w:cs="Arial"/>
          <w:sz w:val="24"/>
          <w:szCs w:val="24"/>
        </w:rPr>
        <w:t xml:space="preserve"> be honest with her parents was when her sister was ill but now (two years after her sister’s death) </w:t>
      </w:r>
    </w:p>
    <w:p w14:paraId="3714A5B5" w14:textId="3A79139D" w:rsidR="007009FB" w:rsidRPr="004460D1" w:rsidRDefault="007009FB" w:rsidP="00FA4452">
      <w:pPr>
        <w:spacing w:after="200" w:line="360" w:lineRule="auto"/>
        <w:ind w:left="720"/>
        <w:jc w:val="both"/>
        <w:rPr>
          <w:rFonts w:ascii="Arial" w:eastAsia="Times New Roman" w:hAnsi="Arial" w:cs="Arial"/>
          <w:kern w:val="0"/>
          <w:sz w:val="28"/>
          <w:szCs w:val="28"/>
          <w:lang w:eastAsia="en-GB"/>
          <w14:ligatures w14:val="none"/>
        </w:rPr>
      </w:pPr>
      <w:r w:rsidRPr="004460D1">
        <w:rPr>
          <w:rFonts w:ascii="Arial" w:hAnsi="Arial" w:cs="Arial"/>
          <w:sz w:val="24"/>
          <w:szCs w:val="24"/>
        </w:rPr>
        <w:t>“</w:t>
      </w:r>
      <w:r w:rsidRPr="004460D1">
        <w:rPr>
          <w:rFonts w:ascii="Arial" w:eastAsia="Times New Roman" w:hAnsi="Arial" w:cs="Arial"/>
          <w:kern w:val="0"/>
          <w:sz w:val="24"/>
          <w:szCs w:val="24"/>
          <w:lang w:eastAsia="en-GB"/>
          <w14:ligatures w14:val="none"/>
        </w:rPr>
        <w:t>it just makes us closer. I think there's nothing I wouldn't tell my Mam and Dad    and even my brother it’s like most people don't talk to the’ brothers the way I do. …he had night out once and I remember him being upset and he texted us and just to talk to him about the whole thing … most brothers wouldn't do that … if I got upset, I’d phone ‘im</w:t>
      </w:r>
      <w:r w:rsidR="006847D1" w:rsidRPr="004460D1">
        <w:rPr>
          <w:rFonts w:ascii="Arial" w:eastAsia="Times New Roman" w:hAnsi="Arial" w:cs="Arial"/>
          <w:kern w:val="0"/>
          <w:sz w:val="24"/>
          <w:szCs w:val="24"/>
          <w:lang w:eastAsia="en-GB"/>
          <w14:ligatures w14:val="none"/>
        </w:rPr>
        <w:t>”.</w:t>
      </w:r>
    </w:p>
    <w:p w14:paraId="2E25EB6B" w14:textId="04F31638"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Suggesting that, whilst they were struggling in their own private ways when Tina was terminally ill and eventually dying, living through those experiences together had made them now a tight-knit unit.</w:t>
      </w:r>
    </w:p>
    <w:p w14:paraId="7FC53977" w14:textId="216DB0A3"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Sabrina was quite ambivalent about her siblings, talking warmly about her older physically disabled brother and almost avoiding talking about her younger autistic brothers. She talked proudly about being known as Josh’s brother:</w:t>
      </w:r>
    </w:p>
    <w:p w14:paraId="4C3A8304" w14:textId="7CD5FAA9" w:rsidR="007009FB" w:rsidRPr="004460D1" w:rsidRDefault="007009FB" w:rsidP="00FA4452">
      <w:pPr>
        <w:spacing w:after="200" w:line="360" w:lineRule="auto"/>
        <w:ind w:left="720"/>
        <w:jc w:val="both"/>
        <w:rPr>
          <w:rFonts w:ascii="Arial" w:eastAsia="Times New Roman" w:hAnsi="Arial" w:cs="Arial"/>
          <w:kern w:val="0"/>
          <w:sz w:val="24"/>
          <w:szCs w:val="24"/>
          <w:lang w:eastAsia="en-GB"/>
          <w14:ligatures w14:val="none"/>
        </w:rPr>
      </w:pPr>
      <w:r w:rsidRPr="004460D1">
        <w:rPr>
          <w:rFonts w:ascii="Arial" w:eastAsia="Times New Roman" w:hAnsi="Arial" w:cs="Arial"/>
          <w:kern w:val="0"/>
          <w:sz w:val="28"/>
          <w:szCs w:val="28"/>
          <w:lang w:eastAsia="en-GB"/>
          <w14:ligatures w14:val="none"/>
        </w:rPr>
        <w:t xml:space="preserve">“… </w:t>
      </w:r>
      <w:r w:rsidRPr="004460D1">
        <w:rPr>
          <w:rFonts w:ascii="Arial" w:eastAsia="Times New Roman" w:hAnsi="Arial" w:cs="Arial"/>
          <w:kern w:val="0"/>
          <w:sz w:val="24"/>
          <w:szCs w:val="24"/>
          <w:lang w:eastAsia="en-GB"/>
          <w14:ligatures w14:val="none"/>
        </w:rPr>
        <w:t xml:space="preserve">my older brother was very well known in school … everyone's like idolising him because he was like really smart and really great, and everyone just knew him so well … It's like kind of still being mentioned in the school which </w:t>
      </w:r>
      <w:r w:rsidR="008E26E4" w:rsidRPr="004460D1">
        <w:rPr>
          <w:rFonts w:ascii="Arial" w:eastAsia="Times New Roman" w:hAnsi="Arial" w:cs="Arial"/>
          <w:kern w:val="0"/>
          <w:sz w:val="24"/>
          <w:szCs w:val="24"/>
          <w:lang w:eastAsia="en-GB"/>
          <w14:ligatures w14:val="none"/>
        </w:rPr>
        <w:t>I</w:t>
      </w:r>
      <w:r w:rsidRPr="004460D1">
        <w:rPr>
          <w:rFonts w:ascii="Arial" w:eastAsia="Times New Roman" w:hAnsi="Arial" w:cs="Arial"/>
          <w:kern w:val="0"/>
          <w:sz w:val="24"/>
          <w:szCs w:val="24"/>
          <w:lang w:eastAsia="en-GB"/>
          <w14:ligatures w14:val="none"/>
        </w:rPr>
        <w:t xml:space="preserve"> was at which was quite nice” </w:t>
      </w:r>
    </w:p>
    <w:p w14:paraId="7BC102CC" w14:textId="1DD20DB7" w:rsidR="007009FB" w:rsidRPr="004460D1" w:rsidRDefault="007009FB" w:rsidP="00FA4452">
      <w:pPr>
        <w:spacing w:after="200" w:line="360" w:lineRule="auto"/>
        <w:jc w:val="both"/>
        <w:rPr>
          <w:rFonts w:ascii="Arial" w:eastAsia="Times New Roman" w:hAnsi="Arial" w:cs="Arial"/>
          <w:kern w:val="0"/>
          <w:sz w:val="28"/>
          <w:szCs w:val="28"/>
          <w:lang w:eastAsia="en-GB"/>
          <w14:ligatures w14:val="none"/>
        </w:rPr>
      </w:pPr>
      <w:r w:rsidRPr="004460D1">
        <w:rPr>
          <w:rFonts w:ascii="Arial" w:eastAsia="Times New Roman" w:hAnsi="Arial" w:cs="Arial"/>
          <w:kern w:val="0"/>
          <w:sz w:val="24"/>
          <w:szCs w:val="24"/>
          <w:lang w:eastAsia="en-GB"/>
          <w14:ligatures w14:val="none"/>
        </w:rPr>
        <w:t xml:space="preserve">but when asked if her teachers knew about her younger brothers she responded with “they know … that they're related to me … I don't know…  how I feel about that”, suggesting that her association with her younger autistic brothers was not something </w:t>
      </w:r>
      <w:r w:rsidR="003E2473" w:rsidRPr="004460D1">
        <w:rPr>
          <w:rFonts w:ascii="Arial" w:eastAsia="Times New Roman" w:hAnsi="Arial" w:cs="Arial"/>
          <w:kern w:val="0"/>
          <w:sz w:val="24"/>
          <w:szCs w:val="24"/>
          <w:lang w:eastAsia="en-GB"/>
          <w14:ligatures w14:val="none"/>
        </w:rPr>
        <w:t>with which she was as comfortable</w:t>
      </w:r>
      <w:r w:rsidRPr="004460D1">
        <w:rPr>
          <w:rFonts w:ascii="Arial" w:eastAsia="Times New Roman" w:hAnsi="Arial" w:cs="Arial"/>
          <w:kern w:val="0"/>
          <w:sz w:val="24"/>
          <w:szCs w:val="24"/>
          <w:lang w:eastAsia="en-GB"/>
          <w14:ligatures w14:val="none"/>
        </w:rPr>
        <w:t>.</w:t>
      </w:r>
    </w:p>
    <w:p w14:paraId="36953DDA" w14:textId="714CA7D2" w:rsidR="007009FB" w:rsidRPr="004460D1" w:rsidRDefault="007009FB" w:rsidP="00FA4452">
      <w:pPr>
        <w:spacing w:line="360" w:lineRule="auto"/>
        <w:jc w:val="both"/>
        <w:rPr>
          <w:rFonts w:ascii="Arial" w:hAnsi="Arial" w:cs="Arial"/>
          <w:sz w:val="24"/>
          <w:szCs w:val="24"/>
        </w:rPr>
      </w:pPr>
      <w:r w:rsidRPr="004460D1">
        <w:rPr>
          <w:rFonts w:ascii="Arial" w:hAnsi="Arial" w:cs="Arial"/>
          <w:sz w:val="24"/>
          <w:szCs w:val="24"/>
        </w:rPr>
        <w:t xml:space="preserve">It was clear that she had very different feelings towards her three brothers, suggesting that either they were very different people or that her brother with a physical disability was easier to get on with than the two brothers who were </w:t>
      </w:r>
      <w:r w:rsidR="000C3FFF" w:rsidRPr="004460D1">
        <w:rPr>
          <w:rFonts w:ascii="Arial" w:hAnsi="Arial" w:cs="Arial"/>
          <w:sz w:val="24"/>
          <w:szCs w:val="24"/>
        </w:rPr>
        <w:t xml:space="preserve">autistic. </w:t>
      </w:r>
      <w:r w:rsidR="00EA2948" w:rsidRPr="004460D1">
        <w:rPr>
          <w:rFonts w:ascii="Arial" w:hAnsi="Arial" w:cs="Arial"/>
          <w:sz w:val="24"/>
          <w:szCs w:val="24"/>
        </w:rPr>
        <w:t>This perhaps complements existing research which suggests negative experiences when the sibling is autistic.</w:t>
      </w:r>
    </w:p>
    <w:p w14:paraId="0ECB4EA0" w14:textId="3B4C6795" w:rsidR="007009FB" w:rsidRDefault="007009FB" w:rsidP="00EA2948">
      <w:pPr>
        <w:spacing w:line="360" w:lineRule="auto"/>
        <w:jc w:val="both"/>
        <w:rPr>
          <w:rFonts w:ascii="Arial" w:hAnsi="Arial" w:cs="Arial"/>
          <w:b/>
          <w:bCs/>
          <w:sz w:val="28"/>
          <w:szCs w:val="28"/>
        </w:rPr>
      </w:pPr>
      <w:r w:rsidRPr="004460D1">
        <w:rPr>
          <w:rFonts w:ascii="Arial" w:hAnsi="Arial" w:cs="Arial"/>
          <w:sz w:val="24"/>
          <w:szCs w:val="24"/>
        </w:rPr>
        <w:t xml:space="preserve">There were also discrepancies when comparing </w:t>
      </w:r>
      <w:r w:rsidR="000C3FFF" w:rsidRPr="004460D1">
        <w:rPr>
          <w:rFonts w:ascii="Arial" w:hAnsi="Arial" w:cs="Arial"/>
          <w:sz w:val="24"/>
          <w:szCs w:val="24"/>
        </w:rPr>
        <w:t xml:space="preserve">a </w:t>
      </w:r>
      <w:r w:rsidRPr="004460D1">
        <w:rPr>
          <w:rFonts w:ascii="Arial" w:hAnsi="Arial" w:cs="Arial"/>
          <w:sz w:val="24"/>
          <w:szCs w:val="24"/>
        </w:rPr>
        <w:t>participant</w:t>
      </w:r>
      <w:r w:rsidR="000C3FFF" w:rsidRPr="004460D1">
        <w:rPr>
          <w:rFonts w:ascii="Arial" w:hAnsi="Arial" w:cs="Arial"/>
          <w:sz w:val="24"/>
          <w:szCs w:val="24"/>
        </w:rPr>
        <w:t>’s</w:t>
      </w:r>
      <w:r w:rsidRPr="004460D1">
        <w:rPr>
          <w:rFonts w:ascii="Arial" w:hAnsi="Arial" w:cs="Arial"/>
          <w:sz w:val="24"/>
          <w:szCs w:val="24"/>
        </w:rPr>
        <w:t xml:space="preserve"> transcript</w:t>
      </w:r>
      <w:r w:rsidR="000C3FFF" w:rsidRPr="004460D1">
        <w:rPr>
          <w:rFonts w:ascii="Arial" w:hAnsi="Arial" w:cs="Arial"/>
          <w:sz w:val="24"/>
          <w:szCs w:val="24"/>
        </w:rPr>
        <w:t xml:space="preserve"> </w:t>
      </w:r>
      <w:r w:rsidRPr="004460D1">
        <w:rPr>
          <w:rFonts w:ascii="Arial" w:hAnsi="Arial" w:cs="Arial"/>
          <w:sz w:val="24"/>
          <w:szCs w:val="24"/>
        </w:rPr>
        <w:t>with the</w:t>
      </w:r>
      <w:r w:rsidR="000C3FFF" w:rsidRPr="004460D1">
        <w:rPr>
          <w:rFonts w:ascii="Arial" w:hAnsi="Arial" w:cs="Arial"/>
          <w:sz w:val="24"/>
          <w:szCs w:val="24"/>
        </w:rPr>
        <w:t>ir</w:t>
      </w:r>
      <w:r w:rsidRPr="004460D1">
        <w:rPr>
          <w:rFonts w:ascii="Arial" w:hAnsi="Arial" w:cs="Arial"/>
          <w:sz w:val="24"/>
          <w:szCs w:val="24"/>
        </w:rPr>
        <w:t xml:space="preserve"> </w:t>
      </w:r>
      <w:r w:rsidR="000C3FFF" w:rsidRPr="004460D1">
        <w:rPr>
          <w:rFonts w:ascii="Arial" w:hAnsi="Arial" w:cs="Arial"/>
          <w:sz w:val="24"/>
          <w:szCs w:val="24"/>
        </w:rPr>
        <w:t>survey ratings</w:t>
      </w:r>
      <w:r w:rsidRPr="004460D1">
        <w:rPr>
          <w:rFonts w:ascii="Arial" w:hAnsi="Arial" w:cs="Arial"/>
          <w:sz w:val="24"/>
          <w:szCs w:val="24"/>
        </w:rPr>
        <w:t xml:space="preserve">, although this </w:t>
      </w:r>
      <w:r w:rsidR="004B35CC" w:rsidRPr="004460D1">
        <w:rPr>
          <w:rFonts w:ascii="Arial" w:hAnsi="Arial" w:cs="Arial"/>
          <w:sz w:val="24"/>
          <w:szCs w:val="24"/>
        </w:rPr>
        <w:t xml:space="preserve">was </w:t>
      </w:r>
      <w:r w:rsidRPr="004460D1">
        <w:rPr>
          <w:rFonts w:ascii="Arial" w:hAnsi="Arial" w:cs="Arial"/>
          <w:sz w:val="24"/>
          <w:szCs w:val="24"/>
        </w:rPr>
        <w:t>far less evident</w:t>
      </w:r>
      <w:r w:rsidR="000C3FFF" w:rsidRPr="004460D1">
        <w:rPr>
          <w:rFonts w:ascii="Arial" w:hAnsi="Arial" w:cs="Arial"/>
          <w:sz w:val="24"/>
          <w:szCs w:val="24"/>
        </w:rPr>
        <w:t xml:space="preserve"> (See Appendix </w:t>
      </w:r>
      <w:r w:rsidR="0048579A" w:rsidRPr="004460D1">
        <w:rPr>
          <w:rFonts w:ascii="Arial" w:hAnsi="Arial" w:cs="Arial"/>
          <w:sz w:val="24"/>
          <w:szCs w:val="24"/>
        </w:rPr>
        <w:t>L</w:t>
      </w:r>
      <w:r w:rsidR="000C3FFF" w:rsidRPr="004460D1">
        <w:rPr>
          <w:rFonts w:ascii="Arial" w:hAnsi="Arial" w:cs="Arial"/>
          <w:sz w:val="24"/>
          <w:szCs w:val="24"/>
        </w:rPr>
        <w:t>).</w:t>
      </w:r>
      <w:r w:rsidRPr="004460D1">
        <w:rPr>
          <w:rFonts w:ascii="Arial" w:hAnsi="Arial" w:cs="Arial"/>
          <w:sz w:val="24"/>
          <w:szCs w:val="24"/>
        </w:rPr>
        <w:t xml:space="preserve"> In particular, </w:t>
      </w:r>
      <w:r w:rsidR="000C3FFF" w:rsidRPr="004460D1">
        <w:rPr>
          <w:rFonts w:ascii="Arial" w:hAnsi="Arial" w:cs="Arial"/>
          <w:sz w:val="24"/>
          <w:szCs w:val="24"/>
        </w:rPr>
        <w:t>I was struck that,</w:t>
      </w:r>
      <w:r w:rsidRPr="004460D1">
        <w:rPr>
          <w:rFonts w:ascii="Arial" w:hAnsi="Arial" w:cs="Arial"/>
          <w:sz w:val="24"/>
          <w:szCs w:val="24"/>
        </w:rPr>
        <w:t xml:space="preserve"> </w:t>
      </w:r>
      <w:r w:rsidR="000C3FFF" w:rsidRPr="004460D1">
        <w:rPr>
          <w:rFonts w:ascii="Arial" w:hAnsi="Arial" w:cs="Arial"/>
          <w:sz w:val="24"/>
          <w:szCs w:val="24"/>
        </w:rPr>
        <w:t>whilst Georgia had</w:t>
      </w:r>
      <w:r w:rsidRPr="004460D1">
        <w:rPr>
          <w:rFonts w:ascii="Arial" w:hAnsi="Arial" w:cs="Arial"/>
          <w:sz w:val="24"/>
          <w:szCs w:val="24"/>
        </w:rPr>
        <w:t xml:space="preserve"> talked so much about the positives, </w:t>
      </w:r>
      <w:r w:rsidR="000C3FFF" w:rsidRPr="004460D1">
        <w:rPr>
          <w:rFonts w:ascii="Arial" w:hAnsi="Arial" w:cs="Arial"/>
          <w:sz w:val="24"/>
          <w:szCs w:val="24"/>
        </w:rPr>
        <w:t>she</w:t>
      </w:r>
      <w:r w:rsidRPr="004460D1">
        <w:rPr>
          <w:rFonts w:ascii="Arial" w:hAnsi="Arial" w:cs="Arial"/>
          <w:sz w:val="24"/>
          <w:szCs w:val="24"/>
        </w:rPr>
        <w:t xml:space="preserve"> had scored a 10 for the question regarding how difficult her experiences had been. </w:t>
      </w:r>
      <w:r w:rsidR="000C3FFF" w:rsidRPr="004460D1">
        <w:rPr>
          <w:rFonts w:ascii="Arial" w:hAnsi="Arial" w:cs="Arial"/>
          <w:sz w:val="24"/>
          <w:szCs w:val="24"/>
        </w:rPr>
        <w:t>T</w:t>
      </w:r>
      <w:r w:rsidRPr="004460D1">
        <w:rPr>
          <w:rFonts w:ascii="Arial" w:hAnsi="Arial" w:cs="Arial"/>
          <w:sz w:val="24"/>
          <w:szCs w:val="24"/>
        </w:rPr>
        <w:t xml:space="preserve">his might </w:t>
      </w:r>
      <w:r w:rsidR="000C3FFF" w:rsidRPr="004460D1">
        <w:rPr>
          <w:rFonts w:ascii="Arial" w:hAnsi="Arial" w:cs="Arial"/>
          <w:sz w:val="24"/>
          <w:szCs w:val="24"/>
        </w:rPr>
        <w:lastRenderedPageBreak/>
        <w:t>suggest she was</w:t>
      </w:r>
      <w:r w:rsidRPr="004460D1">
        <w:rPr>
          <w:rFonts w:ascii="Arial" w:hAnsi="Arial" w:cs="Arial"/>
          <w:sz w:val="24"/>
          <w:szCs w:val="24"/>
        </w:rPr>
        <w:t xml:space="preserve"> more honest in the survey and </w:t>
      </w:r>
      <w:r w:rsidR="000C3FFF" w:rsidRPr="004460D1">
        <w:rPr>
          <w:rFonts w:ascii="Arial" w:hAnsi="Arial" w:cs="Arial"/>
          <w:sz w:val="24"/>
          <w:szCs w:val="24"/>
        </w:rPr>
        <w:t>gave</w:t>
      </w:r>
      <w:r w:rsidRPr="004460D1">
        <w:rPr>
          <w:rFonts w:ascii="Arial" w:hAnsi="Arial" w:cs="Arial"/>
          <w:sz w:val="24"/>
          <w:szCs w:val="24"/>
        </w:rPr>
        <w:t xml:space="preserve"> more socially desirable answers in the interview (Grimm, 2010)</w:t>
      </w:r>
      <w:r w:rsidR="000C3FFF" w:rsidRPr="004460D1">
        <w:rPr>
          <w:rFonts w:ascii="Arial" w:hAnsi="Arial" w:cs="Arial"/>
          <w:sz w:val="24"/>
          <w:szCs w:val="24"/>
        </w:rPr>
        <w:t>. However,</w:t>
      </w:r>
      <w:r w:rsidRPr="004460D1">
        <w:rPr>
          <w:rFonts w:ascii="Arial" w:hAnsi="Arial" w:cs="Arial"/>
          <w:sz w:val="24"/>
          <w:szCs w:val="24"/>
        </w:rPr>
        <w:t xml:space="preserve"> </w:t>
      </w:r>
      <w:r w:rsidR="000C3FFF" w:rsidRPr="004460D1">
        <w:rPr>
          <w:rFonts w:ascii="Arial" w:hAnsi="Arial" w:cs="Arial"/>
          <w:sz w:val="24"/>
          <w:szCs w:val="24"/>
        </w:rPr>
        <w:t>perhaps in the survey</w:t>
      </w:r>
      <w:r w:rsidRPr="004460D1">
        <w:rPr>
          <w:rFonts w:ascii="Arial" w:hAnsi="Arial" w:cs="Arial"/>
          <w:sz w:val="24"/>
          <w:szCs w:val="24"/>
        </w:rPr>
        <w:t xml:space="preserve"> she was comparing herself to </w:t>
      </w:r>
      <w:r w:rsidR="000C3FFF" w:rsidRPr="004460D1">
        <w:rPr>
          <w:rFonts w:ascii="Arial" w:hAnsi="Arial" w:cs="Arial"/>
          <w:sz w:val="24"/>
          <w:szCs w:val="24"/>
        </w:rPr>
        <w:t xml:space="preserve">most other people and, </w:t>
      </w:r>
      <w:r w:rsidRPr="004460D1">
        <w:rPr>
          <w:rFonts w:ascii="Arial" w:hAnsi="Arial" w:cs="Arial"/>
          <w:sz w:val="24"/>
          <w:szCs w:val="24"/>
        </w:rPr>
        <w:t>in the interview</w:t>
      </w:r>
      <w:r w:rsidR="000C3FFF" w:rsidRPr="004460D1">
        <w:rPr>
          <w:rFonts w:ascii="Arial" w:hAnsi="Arial" w:cs="Arial"/>
          <w:sz w:val="24"/>
          <w:szCs w:val="24"/>
        </w:rPr>
        <w:t>,</w:t>
      </w:r>
      <w:r w:rsidRPr="004460D1">
        <w:rPr>
          <w:rFonts w:ascii="Arial" w:hAnsi="Arial" w:cs="Arial"/>
          <w:sz w:val="24"/>
          <w:szCs w:val="24"/>
        </w:rPr>
        <w:t xml:space="preserve"> reflecting </w:t>
      </w:r>
      <w:r w:rsidR="000C3FFF" w:rsidRPr="004460D1">
        <w:rPr>
          <w:rFonts w:ascii="Arial" w:hAnsi="Arial" w:cs="Arial"/>
          <w:sz w:val="24"/>
          <w:szCs w:val="24"/>
        </w:rPr>
        <w:t xml:space="preserve">on all her happy memories of her sister, her </w:t>
      </w:r>
      <w:r w:rsidR="008E26E4" w:rsidRPr="004460D1">
        <w:rPr>
          <w:rFonts w:ascii="Arial" w:hAnsi="Arial" w:cs="Arial"/>
          <w:sz w:val="24"/>
          <w:szCs w:val="24"/>
        </w:rPr>
        <w:t>perspective</w:t>
      </w:r>
      <w:r w:rsidR="000C3FFF" w:rsidRPr="004460D1">
        <w:rPr>
          <w:rFonts w:ascii="Arial" w:hAnsi="Arial" w:cs="Arial"/>
          <w:sz w:val="24"/>
          <w:szCs w:val="24"/>
        </w:rPr>
        <w:t xml:space="preserve"> changed</w:t>
      </w:r>
      <w:r w:rsidRPr="004460D1">
        <w:rPr>
          <w:rFonts w:ascii="Arial" w:hAnsi="Arial" w:cs="Arial"/>
          <w:sz w:val="24"/>
          <w:szCs w:val="24"/>
        </w:rPr>
        <w:t xml:space="preserve">. Alternatively, this apparent incongruity may have reflected my using the terms enriched and difficult </w:t>
      </w:r>
      <w:r w:rsidR="008E26E4" w:rsidRPr="004460D1">
        <w:rPr>
          <w:rFonts w:ascii="Arial" w:hAnsi="Arial" w:cs="Arial"/>
          <w:sz w:val="24"/>
          <w:szCs w:val="24"/>
        </w:rPr>
        <w:t>in the survey which may have led to her focusing</w:t>
      </w:r>
      <w:r w:rsidR="000C3FFF" w:rsidRPr="004460D1">
        <w:rPr>
          <w:rFonts w:ascii="Arial" w:hAnsi="Arial" w:cs="Arial"/>
          <w:sz w:val="24"/>
          <w:szCs w:val="24"/>
        </w:rPr>
        <w:t xml:space="preserve"> on</w:t>
      </w:r>
      <w:r w:rsidRPr="004460D1">
        <w:rPr>
          <w:rFonts w:ascii="Arial" w:hAnsi="Arial" w:cs="Arial"/>
          <w:sz w:val="24"/>
          <w:szCs w:val="24"/>
        </w:rPr>
        <w:t xml:space="preserve"> the word difficult</w:t>
      </w:r>
      <w:r w:rsidR="000C3FFF" w:rsidRPr="004460D1">
        <w:rPr>
          <w:rFonts w:ascii="Arial" w:hAnsi="Arial" w:cs="Arial"/>
          <w:sz w:val="24"/>
          <w:szCs w:val="24"/>
        </w:rPr>
        <w:t>.</w:t>
      </w:r>
    </w:p>
    <w:p w14:paraId="6A13E5AC" w14:textId="77777777" w:rsidR="005769ED" w:rsidRPr="00FA3CAA" w:rsidRDefault="005769ED" w:rsidP="00576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color w:val="434343"/>
          <w:kern w:val="0"/>
          <w:sz w:val="12"/>
          <w:szCs w:val="12"/>
        </w:rPr>
      </w:pPr>
    </w:p>
    <w:p w14:paraId="185EED6D" w14:textId="77777777" w:rsidR="005769ED" w:rsidRDefault="005769ED" w:rsidP="005769ED">
      <w:p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rPr>
          <w:rFonts w:ascii="Arial" w:hAnsi="Arial" w:cs="Arial"/>
          <w:b/>
          <w:bCs/>
          <w:sz w:val="24"/>
          <w:szCs w:val="24"/>
        </w:rPr>
      </w:pPr>
      <w:r>
        <w:rPr>
          <w:rFonts w:ascii="Arial" w:hAnsi="Arial" w:cs="Arial"/>
          <w:b/>
          <w:bCs/>
          <w:sz w:val="24"/>
          <w:szCs w:val="24"/>
        </w:rPr>
        <w:t xml:space="preserve">3.6 </w:t>
      </w:r>
      <w:r w:rsidRPr="00A41823">
        <w:rPr>
          <w:rFonts w:ascii="Arial" w:hAnsi="Arial" w:cs="Arial"/>
          <w:b/>
          <w:bCs/>
          <w:sz w:val="24"/>
          <w:szCs w:val="24"/>
        </w:rPr>
        <w:t>Summary</w:t>
      </w:r>
      <w:r>
        <w:rPr>
          <w:rFonts w:ascii="Arial" w:hAnsi="Arial" w:cs="Arial"/>
          <w:b/>
          <w:bCs/>
          <w:sz w:val="24"/>
          <w:szCs w:val="24"/>
        </w:rPr>
        <w:t xml:space="preserve"> of Phase 2 qualitative findings</w:t>
      </w:r>
    </w:p>
    <w:p w14:paraId="0CC71E55" w14:textId="77777777" w:rsidR="005769ED" w:rsidRDefault="005769ED" w:rsidP="005769ED">
      <w:p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1941A4">
        <w:rPr>
          <w:rFonts w:ascii="Arial" w:hAnsi="Arial" w:cs="Arial"/>
          <w:sz w:val="24"/>
          <w:szCs w:val="24"/>
        </w:rPr>
        <w:t>Participants in Phase 2 talked about three key themes</w:t>
      </w:r>
    </w:p>
    <w:p w14:paraId="4DE34B0A" w14:textId="77777777" w:rsidR="005769ED" w:rsidRPr="000C3685" w:rsidRDefault="005769ED" w:rsidP="005769ED">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0C3685">
        <w:rPr>
          <w:rFonts w:ascii="Arial" w:hAnsi="Arial" w:cs="Arial"/>
          <w:sz w:val="24"/>
          <w:szCs w:val="24"/>
        </w:rPr>
        <w:t>The high and lows of their experiences</w:t>
      </w:r>
      <w:r>
        <w:rPr>
          <w:rFonts w:ascii="Arial" w:hAnsi="Arial" w:cs="Arial"/>
          <w:sz w:val="24"/>
          <w:szCs w:val="24"/>
        </w:rPr>
        <w:t>:</w:t>
      </w:r>
      <w:r w:rsidRPr="000C3685">
        <w:rPr>
          <w:rFonts w:ascii="Arial" w:hAnsi="Arial" w:cs="Arial"/>
          <w:sz w:val="24"/>
          <w:szCs w:val="24"/>
        </w:rPr>
        <w:t xml:space="preserve"> </w:t>
      </w:r>
      <w:r>
        <w:rPr>
          <w:rFonts w:ascii="Arial" w:hAnsi="Arial" w:cs="Arial"/>
          <w:sz w:val="24"/>
          <w:szCs w:val="24"/>
        </w:rPr>
        <w:t>happy memories, the impact on their character</w:t>
      </w:r>
      <w:r w:rsidRPr="000C3685">
        <w:rPr>
          <w:rFonts w:ascii="Arial" w:hAnsi="Arial" w:cs="Arial"/>
          <w:sz w:val="24"/>
          <w:szCs w:val="24"/>
        </w:rPr>
        <w:t xml:space="preserve"> and the challenge</w:t>
      </w:r>
      <w:r>
        <w:rPr>
          <w:rFonts w:ascii="Arial" w:hAnsi="Arial" w:cs="Arial"/>
          <w:sz w:val="24"/>
          <w:szCs w:val="24"/>
        </w:rPr>
        <w:t>s which they, their sibling, and their family experienced.</w:t>
      </w:r>
    </w:p>
    <w:p w14:paraId="23C2A643" w14:textId="77777777" w:rsidR="005769ED" w:rsidRPr="000C3685" w:rsidRDefault="005769ED" w:rsidP="005769ED">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0C3685">
        <w:rPr>
          <w:rFonts w:ascii="Arial" w:hAnsi="Arial" w:cs="Arial"/>
          <w:sz w:val="24"/>
          <w:szCs w:val="24"/>
        </w:rPr>
        <w:t xml:space="preserve">What it </w:t>
      </w:r>
      <w:r>
        <w:rPr>
          <w:rFonts w:ascii="Arial" w:hAnsi="Arial" w:cs="Arial"/>
          <w:sz w:val="24"/>
          <w:szCs w:val="24"/>
        </w:rPr>
        <w:t>is</w:t>
      </w:r>
      <w:r w:rsidRPr="000C3685">
        <w:rPr>
          <w:rFonts w:ascii="Arial" w:hAnsi="Arial" w:cs="Arial"/>
          <w:sz w:val="24"/>
          <w:szCs w:val="24"/>
        </w:rPr>
        <w:t xml:space="preserve"> like to be a “Fly on the wall”, to observe the experiences of family members and the </w:t>
      </w:r>
      <w:r>
        <w:rPr>
          <w:rFonts w:ascii="Arial" w:hAnsi="Arial" w:cs="Arial"/>
          <w:sz w:val="24"/>
          <w:szCs w:val="24"/>
        </w:rPr>
        <w:t>w</w:t>
      </w:r>
      <w:r w:rsidRPr="000C3685">
        <w:rPr>
          <w:rFonts w:ascii="Arial" w:hAnsi="Arial" w:cs="Arial"/>
          <w:sz w:val="24"/>
          <w:szCs w:val="24"/>
        </w:rPr>
        <w:t xml:space="preserve">orld of </w:t>
      </w:r>
      <w:r>
        <w:rPr>
          <w:rFonts w:ascii="Arial" w:hAnsi="Arial" w:cs="Arial"/>
          <w:sz w:val="24"/>
          <w:szCs w:val="24"/>
        </w:rPr>
        <w:t>d</w:t>
      </w:r>
      <w:r w:rsidRPr="000C3685">
        <w:rPr>
          <w:rFonts w:ascii="Arial" w:hAnsi="Arial" w:cs="Arial"/>
          <w:sz w:val="24"/>
          <w:szCs w:val="24"/>
        </w:rPr>
        <w:t xml:space="preserve">isability, whilst rarely shining the spotlight upon themselves. </w:t>
      </w:r>
    </w:p>
    <w:p w14:paraId="7D7113D4" w14:textId="77777777" w:rsidR="005769ED" w:rsidRPr="00D0476B" w:rsidRDefault="005769ED" w:rsidP="005769ED">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sidRPr="00D0476B">
        <w:rPr>
          <w:rFonts w:ascii="Arial" w:hAnsi="Arial" w:cs="Arial"/>
          <w:sz w:val="24"/>
          <w:szCs w:val="24"/>
        </w:rPr>
        <w:t>Eldest sister and second mum</w:t>
      </w:r>
      <w:r>
        <w:rPr>
          <w:rFonts w:ascii="Arial" w:hAnsi="Arial" w:cs="Arial"/>
          <w:sz w:val="24"/>
          <w:szCs w:val="24"/>
        </w:rPr>
        <w:t>:</w:t>
      </w:r>
      <w:r w:rsidRPr="00D0476B">
        <w:rPr>
          <w:rFonts w:ascii="Arial" w:hAnsi="Arial" w:cs="Arial"/>
          <w:sz w:val="24"/>
          <w:szCs w:val="24"/>
        </w:rPr>
        <w:t xml:space="preserve"> the way in which gender and birth order affect </w:t>
      </w:r>
    </w:p>
    <w:p w14:paraId="7612B4C2" w14:textId="77777777" w:rsidR="005769ED" w:rsidRDefault="005769ED" w:rsidP="005769ED">
      <w:p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Pr>
          <w:rFonts w:ascii="Arial" w:hAnsi="Arial" w:cs="Arial"/>
          <w:sz w:val="24"/>
          <w:szCs w:val="24"/>
        </w:rPr>
        <w:t xml:space="preserve">      relationships and expectations</w:t>
      </w:r>
    </w:p>
    <w:p w14:paraId="46AD6359" w14:textId="77777777" w:rsidR="005769ED" w:rsidRPr="001941A4" w:rsidRDefault="005769ED" w:rsidP="005769ED">
      <w:pPr>
        <w:pBdr>
          <w:top w:val="single" w:sz="4" w:space="1" w:color="auto"/>
          <w:left w:val="single" w:sz="4" w:space="1" w:color="auto"/>
          <w:bottom w:val="single" w:sz="4" w:space="1" w:color="auto"/>
          <w:right w:val="single" w:sz="4" w:space="1" w:color="auto"/>
        </w:pBdr>
        <w:shd w:val="clear" w:color="auto" w:fill="DAE9F7" w:themeFill="text2" w:themeFillTint="1A"/>
        <w:spacing w:line="360" w:lineRule="auto"/>
        <w:jc w:val="both"/>
        <w:rPr>
          <w:rFonts w:ascii="Arial" w:hAnsi="Arial" w:cs="Arial"/>
          <w:sz w:val="24"/>
          <w:szCs w:val="24"/>
        </w:rPr>
      </w:pPr>
      <w:r>
        <w:rPr>
          <w:rFonts w:ascii="Arial" w:hAnsi="Arial" w:cs="Arial"/>
          <w:sz w:val="24"/>
          <w:szCs w:val="24"/>
        </w:rPr>
        <w:t>Participants also talked about school but again this was more about their observations than the support they had or would have benefited from</w:t>
      </w:r>
    </w:p>
    <w:p w14:paraId="6B1C970C" w14:textId="1FB15CC6" w:rsidR="004460D1" w:rsidRDefault="004460D1">
      <w:pPr>
        <w:rPr>
          <w:rFonts w:ascii="Arial" w:hAnsi="Arial" w:cs="Arial"/>
          <w:b/>
          <w:bCs/>
          <w:sz w:val="28"/>
          <w:szCs w:val="28"/>
        </w:rPr>
      </w:pPr>
      <w:r>
        <w:rPr>
          <w:rFonts w:ascii="Arial" w:hAnsi="Arial" w:cs="Arial"/>
          <w:b/>
          <w:bCs/>
          <w:sz w:val="28"/>
          <w:szCs w:val="28"/>
        </w:rPr>
        <w:br w:type="page"/>
      </w:r>
    </w:p>
    <w:p w14:paraId="055C7EFA" w14:textId="01566991" w:rsidR="0032667D" w:rsidRPr="004E6363" w:rsidRDefault="0032667D" w:rsidP="002458FB">
      <w:pPr>
        <w:spacing w:line="360" w:lineRule="auto"/>
        <w:rPr>
          <w:rFonts w:ascii="Arial" w:hAnsi="Arial" w:cs="Arial"/>
          <w:b/>
          <w:bCs/>
          <w:sz w:val="28"/>
          <w:szCs w:val="28"/>
        </w:rPr>
      </w:pPr>
      <w:r w:rsidRPr="004E6363">
        <w:rPr>
          <w:rFonts w:ascii="Arial" w:hAnsi="Arial" w:cs="Arial"/>
          <w:b/>
          <w:bCs/>
          <w:sz w:val="28"/>
          <w:szCs w:val="28"/>
        </w:rPr>
        <w:lastRenderedPageBreak/>
        <w:t>Chapter Four: Discussion</w:t>
      </w:r>
    </w:p>
    <w:p w14:paraId="134CFF9A" w14:textId="0F2E009E" w:rsidR="009B0825" w:rsidRPr="00816694" w:rsidRDefault="00CC6EBD" w:rsidP="00816694">
      <w:pPr>
        <w:spacing w:line="360" w:lineRule="auto"/>
        <w:jc w:val="both"/>
        <w:rPr>
          <w:rFonts w:ascii="Arial" w:hAnsi="Arial" w:cs="Arial"/>
          <w:sz w:val="16"/>
          <w:szCs w:val="16"/>
        </w:rPr>
      </w:pPr>
      <w:r w:rsidRPr="004460D1">
        <w:rPr>
          <w:rFonts w:ascii="Arial" w:hAnsi="Arial" w:cs="Arial"/>
          <w:sz w:val="24"/>
          <w:szCs w:val="24"/>
        </w:rPr>
        <w:t>In t</w:t>
      </w:r>
      <w:r w:rsidR="0032667D" w:rsidRPr="004460D1">
        <w:rPr>
          <w:rFonts w:ascii="Arial" w:hAnsi="Arial" w:cs="Arial"/>
          <w:sz w:val="24"/>
          <w:szCs w:val="24"/>
        </w:rPr>
        <w:t>his chapter</w:t>
      </w:r>
      <w:r w:rsidRPr="004460D1">
        <w:rPr>
          <w:rFonts w:ascii="Arial" w:hAnsi="Arial" w:cs="Arial"/>
          <w:sz w:val="24"/>
          <w:szCs w:val="24"/>
        </w:rPr>
        <w:t xml:space="preserve">, I </w:t>
      </w:r>
      <w:r w:rsidR="0032667D" w:rsidRPr="004460D1">
        <w:rPr>
          <w:rFonts w:ascii="Arial" w:hAnsi="Arial" w:cs="Arial"/>
          <w:sz w:val="24"/>
          <w:szCs w:val="24"/>
        </w:rPr>
        <w:t>will discuss the findings of the study in the context of previous research</w:t>
      </w:r>
      <w:r w:rsidRPr="004460D1">
        <w:rPr>
          <w:rFonts w:ascii="Arial" w:hAnsi="Arial" w:cs="Arial"/>
          <w:sz w:val="24"/>
          <w:szCs w:val="24"/>
        </w:rPr>
        <w:t xml:space="preserve"> </w:t>
      </w:r>
      <w:r w:rsidR="00EA2948" w:rsidRPr="004460D1">
        <w:rPr>
          <w:rFonts w:ascii="Arial" w:hAnsi="Arial" w:cs="Arial"/>
          <w:sz w:val="24"/>
          <w:szCs w:val="24"/>
        </w:rPr>
        <w:t>the social model of disability and ecological systems theory.</w:t>
      </w:r>
      <w:r w:rsidRPr="004460D1">
        <w:rPr>
          <w:rFonts w:ascii="Arial" w:hAnsi="Arial" w:cs="Arial"/>
          <w:sz w:val="24"/>
          <w:szCs w:val="24"/>
        </w:rPr>
        <w:t xml:space="preserve"> I then discuss </w:t>
      </w:r>
      <w:r w:rsidR="0032667D" w:rsidRPr="004460D1">
        <w:rPr>
          <w:rFonts w:ascii="Arial" w:hAnsi="Arial" w:cs="Arial"/>
          <w:sz w:val="24"/>
          <w:szCs w:val="24"/>
        </w:rPr>
        <w:t>the three research questions</w:t>
      </w:r>
      <w:r w:rsidRPr="004460D1">
        <w:rPr>
          <w:rFonts w:ascii="Arial" w:hAnsi="Arial" w:cs="Arial"/>
          <w:sz w:val="24"/>
          <w:szCs w:val="24"/>
        </w:rPr>
        <w:t>,</w:t>
      </w:r>
      <w:r w:rsidR="0032667D" w:rsidRPr="004460D1">
        <w:rPr>
          <w:rFonts w:ascii="Arial" w:hAnsi="Arial" w:cs="Arial"/>
          <w:sz w:val="24"/>
          <w:szCs w:val="24"/>
        </w:rPr>
        <w:t xml:space="preserve"> the implications of the research, the strengths and limitations of the study and recommendations for future research. I also include a personal reflections section.</w:t>
      </w:r>
    </w:p>
    <w:p w14:paraId="7AE42163" w14:textId="77777777" w:rsidR="00FA3CAA" w:rsidRPr="00816694" w:rsidRDefault="00FA3CAA" w:rsidP="00816694">
      <w:pPr>
        <w:spacing w:line="240" w:lineRule="auto"/>
        <w:rPr>
          <w:rFonts w:ascii="Arial" w:hAnsi="Arial" w:cs="Arial"/>
          <w:sz w:val="16"/>
          <w:szCs w:val="16"/>
        </w:rPr>
      </w:pPr>
    </w:p>
    <w:p w14:paraId="0A80F4B6" w14:textId="72DA5D20" w:rsidR="0032667D" w:rsidRPr="004460D1" w:rsidRDefault="00306FDC" w:rsidP="002458FB">
      <w:pPr>
        <w:spacing w:line="360" w:lineRule="auto"/>
        <w:rPr>
          <w:rFonts w:ascii="Arial" w:hAnsi="Arial" w:cs="Arial"/>
          <w:sz w:val="24"/>
          <w:szCs w:val="24"/>
        </w:rPr>
      </w:pPr>
      <w:r w:rsidRPr="004460D1">
        <w:rPr>
          <w:rFonts w:ascii="Arial" w:hAnsi="Arial" w:cs="Arial"/>
          <w:sz w:val="24"/>
          <w:szCs w:val="24"/>
        </w:rPr>
        <w:t>4.</w:t>
      </w:r>
      <w:r w:rsidR="00B14F59" w:rsidRPr="004460D1">
        <w:rPr>
          <w:rFonts w:ascii="Arial" w:hAnsi="Arial" w:cs="Arial"/>
          <w:sz w:val="24"/>
          <w:szCs w:val="24"/>
        </w:rPr>
        <w:t>1</w:t>
      </w:r>
      <w:r w:rsidRPr="004460D1">
        <w:rPr>
          <w:rFonts w:ascii="Arial" w:hAnsi="Arial" w:cs="Arial"/>
          <w:sz w:val="24"/>
          <w:szCs w:val="24"/>
        </w:rPr>
        <w:t xml:space="preserve"> </w:t>
      </w:r>
      <w:r w:rsidR="0032667D" w:rsidRPr="00816694">
        <w:rPr>
          <w:rFonts w:ascii="Arial" w:hAnsi="Arial" w:cs="Arial"/>
          <w:b/>
          <w:bCs/>
          <w:sz w:val="24"/>
          <w:szCs w:val="24"/>
        </w:rPr>
        <w:t>Comparison of findings with previous research</w:t>
      </w:r>
      <w:r w:rsidR="00701A45" w:rsidRPr="004460D1">
        <w:rPr>
          <w:rFonts w:ascii="Arial" w:hAnsi="Arial" w:cs="Arial"/>
          <w:sz w:val="24"/>
          <w:szCs w:val="24"/>
        </w:rPr>
        <w:t xml:space="preserve"> </w:t>
      </w:r>
    </w:p>
    <w:p w14:paraId="52CF1083" w14:textId="2AA79EC0" w:rsidR="00F37A89" w:rsidRPr="004460D1" w:rsidRDefault="0032667D" w:rsidP="0079078B">
      <w:pPr>
        <w:spacing w:line="360" w:lineRule="auto"/>
        <w:rPr>
          <w:rFonts w:ascii="Arial" w:hAnsi="Arial" w:cs="Arial"/>
          <w:sz w:val="24"/>
          <w:szCs w:val="24"/>
        </w:rPr>
      </w:pPr>
      <w:r w:rsidRPr="004460D1">
        <w:rPr>
          <w:rFonts w:ascii="Arial" w:hAnsi="Arial" w:cs="Arial"/>
          <w:sz w:val="24"/>
          <w:szCs w:val="24"/>
        </w:rPr>
        <w:t>I will turn now to discussing the findings in the context of previous research.</w:t>
      </w:r>
    </w:p>
    <w:p w14:paraId="1044B2E8" w14:textId="06F78BDF" w:rsidR="00701A45" w:rsidRPr="004460D1" w:rsidRDefault="00701A45" w:rsidP="0079078B">
      <w:pPr>
        <w:spacing w:line="360" w:lineRule="auto"/>
        <w:rPr>
          <w:rFonts w:ascii="Arial" w:hAnsi="Arial" w:cs="Arial"/>
          <w:sz w:val="24"/>
          <w:szCs w:val="24"/>
        </w:rPr>
      </w:pPr>
      <w:r w:rsidRPr="004460D1">
        <w:rPr>
          <w:rFonts w:ascii="Arial" w:hAnsi="Arial" w:cs="Arial"/>
          <w:sz w:val="24"/>
          <w:szCs w:val="24"/>
        </w:rPr>
        <w:t xml:space="preserve">4.1.1 </w:t>
      </w:r>
      <w:r w:rsidRPr="00816694">
        <w:rPr>
          <w:rFonts w:ascii="Arial" w:hAnsi="Arial" w:cs="Arial"/>
          <w:b/>
          <w:bCs/>
          <w:sz w:val="24"/>
          <w:szCs w:val="24"/>
        </w:rPr>
        <w:t>Negativity and positivity</w:t>
      </w:r>
    </w:p>
    <w:p w14:paraId="01301D7D" w14:textId="1DC551ED" w:rsidR="0032667D" w:rsidRPr="004460D1" w:rsidRDefault="0032667D" w:rsidP="00FA3CAA">
      <w:pPr>
        <w:spacing w:line="360" w:lineRule="auto"/>
        <w:jc w:val="both"/>
        <w:rPr>
          <w:rFonts w:ascii="Arial" w:hAnsi="Arial" w:cs="Arial"/>
          <w:sz w:val="24"/>
          <w:szCs w:val="24"/>
        </w:rPr>
      </w:pPr>
      <w:r>
        <w:rPr>
          <w:rFonts w:ascii="Arial" w:hAnsi="Arial" w:cs="Arial"/>
          <w:sz w:val="24"/>
          <w:szCs w:val="24"/>
        </w:rPr>
        <w:t xml:space="preserve">Some previous quantitative research has suggested that outcomes for typically developing siblings of brothers and sisters with additional needs are negative. </w:t>
      </w:r>
      <w:r w:rsidRPr="00D81E87">
        <w:rPr>
          <w:rFonts w:ascii="Arial" w:hAnsi="Arial" w:cs="Arial"/>
          <w:sz w:val="24"/>
          <w:szCs w:val="24"/>
        </w:rPr>
        <w:t>Cederlof, Larsson, Lichtenstein, Almqvist &amp; Serlachius</w:t>
      </w:r>
      <w:r>
        <w:rPr>
          <w:rFonts w:ascii="Arial" w:hAnsi="Arial" w:cs="Arial"/>
          <w:sz w:val="24"/>
          <w:szCs w:val="24"/>
        </w:rPr>
        <w:t xml:space="preserve"> (</w:t>
      </w:r>
      <w:r w:rsidRPr="00D81E87">
        <w:rPr>
          <w:rFonts w:ascii="Arial" w:hAnsi="Arial" w:cs="Arial"/>
          <w:sz w:val="24"/>
          <w:szCs w:val="24"/>
        </w:rPr>
        <w:t>2016</w:t>
      </w:r>
      <w:r>
        <w:rPr>
          <w:rFonts w:ascii="Arial" w:hAnsi="Arial" w:cs="Arial"/>
          <w:sz w:val="24"/>
          <w:szCs w:val="24"/>
        </w:rPr>
        <w:t xml:space="preserve">), </w:t>
      </w:r>
      <w:r w:rsidRPr="00D81E87">
        <w:rPr>
          <w:rFonts w:ascii="Arial" w:hAnsi="Arial" w:cs="Arial"/>
          <w:sz w:val="24"/>
          <w:szCs w:val="24"/>
        </w:rPr>
        <w:t>Dinleyici, Carman, Özdemir, Harmancı, Eren, Kırel, Şimşek, Yarar., Duyan Çamurdan, &amp; Şahin Dağlı</w:t>
      </w:r>
      <w:r>
        <w:rPr>
          <w:rFonts w:ascii="Arial" w:hAnsi="Arial" w:cs="Arial"/>
          <w:sz w:val="24"/>
          <w:szCs w:val="24"/>
        </w:rPr>
        <w:t xml:space="preserve"> (</w:t>
      </w:r>
      <w:r w:rsidRPr="00D81E87">
        <w:rPr>
          <w:rFonts w:ascii="Arial" w:hAnsi="Arial" w:cs="Arial"/>
          <w:sz w:val="24"/>
          <w:szCs w:val="24"/>
        </w:rPr>
        <w:t>2020</w:t>
      </w:r>
      <w:r>
        <w:rPr>
          <w:rFonts w:ascii="Arial" w:hAnsi="Arial" w:cs="Arial"/>
          <w:sz w:val="24"/>
          <w:szCs w:val="24"/>
        </w:rPr>
        <w:t>),</w:t>
      </w:r>
      <w:r w:rsidRPr="00D81E87">
        <w:rPr>
          <w:rFonts w:ascii="Arial" w:hAnsi="Arial" w:cs="Arial"/>
          <w:sz w:val="24"/>
          <w:szCs w:val="24"/>
        </w:rPr>
        <w:t xml:space="preserve"> </w:t>
      </w:r>
      <w:r>
        <w:rPr>
          <w:rFonts w:ascii="Arial" w:hAnsi="Arial" w:cs="Arial"/>
          <w:sz w:val="24"/>
          <w:szCs w:val="24"/>
        </w:rPr>
        <w:t xml:space="preserve">and </w:t>
      </w:r>
      <w:r w:rsidRPr="00D81E87">
        <w:rPr>
          <w:rFonts w:ascii="Arial" w:hAnsi="Arial" w:cs="Arial"/>
          <w:sz w:val="24"/>
          <w:szCs w:val="24"/>
        </w:rPr>
        <w:t>Goudie, Havercamp, Jamieson &amp; Sahr</w:t>
      </w:r>
      <w:r>
        <w:rPr>
          <w:rFonts w:ascii="Arial" w:hAnsi="Arial" w:cs="Arial"/>
          <w:sz w:val="24"/>
          <w:szCs w:val="24"/>
        </w:rPr>
        <w:t xml:space="preserve"> (</w:t>
      </w:r>
      <w:r w:rsidRPr="00D81E87">
        <w:rPr>
          <w:rFonts w:ascii="Arial" w:hAnsi="Arial" w:cs="Arial"/>
          <w:sz w:val="24"/>
          <w:szCs w:val="24"/>
        </w:rPr>
        <w:t>2103</w:t>
      </w:r>
      <w:r>
        <w:rPr>
          <w:rFonts w:ascii="Arial" w:hAnsi="Arial" w:cs="Arial"/>
          <w:sz w:val="24"/>
          <w:szCs w:val="24"/>
        </w:rPr>
        <w:t xml:space="preserve">) all found a correlation with poorer mental health. </w:t>
      </w:r>
      <w:r w:rsidRPr="00D81E87">
        <w:rPr>
          <w:rFonts w:ascii="Arial" w:hAnsi="Arial" w:cs="Arial"/>
          <w:sz w:val="24"/>
          <w:szCs w:val="24"/>
        </w:rPr>
        <w:t xml:space="preserve">Dinleyici, et.al. </w:t>
      </w:r>
      <w:r>
        <w:rPr>
          <w:rFonts w:ascii="Arial" w:hAnsi="Arial" w:cs="Arial"/>
          <w:sz w:val="24"/>
          <w:szCs w:val="24"/>
        </w:rPr>
        <w:t>(</w:t>
      </w:r>
      <w:r w:rsidRPr="00D81E87">
        <w:rPr>
          <w:rFonts w:ascii="Arial" w:hAnsi="Arial" w:cs="Arial"/>
          <w:sz w:val="24"/>
          <w:szCs w:val="24"/>
        </w:rPr>
        <w:t>2020</w:t>
      </w:r>
      <w:r w:rsidR="00FA3CAA">
        <w:rPr>
          <w:rFonts w:ascii="Arial" w:hAnsi="Arial" w:cs="Arial"/>
          <w:sz w:val="24"/>
          <w:szCs w:val="24"/>
        </w:rPr>
        <w:t xml:space="preserve">), </w:t>
      </w:r>
      <w:r w:rsidRPr="00D81E87">
        <w:rPr>
          <w:rFonts w:ascii="Arial" w:hAnsi="Arial" w:cs="Arial"/>
          <w:sz w:val="24"/>
          <w:szCs w:val="24"/>
        </w:rPr>
        <w:t xml:space="preserve">Goudie et. al., </w:t>
      </w:r>
      <w:r>
        <w:rPr>
          <w:rFonts w:ascii="Arial" w:hAnsi="Arial" w:cs="Arial"/>
          <w:sz w:val="24"/>
          <w:szCs w:val="24"/>
        </w:rPr>
        <w:t>(</w:t>
      </w:r>
      <w:r w:rsidRPr="00D81E87">
        <w:rPr>
          <w:rFonts w:ascii="Arial" w:hAnsi="Arial" w:cs="Arial"/>
          <w:sz w:val="24"/>
          <w:szCs w:val="24"/>
        </w:rPr>
        <w:t>2103)</w:t>
      </w:r>
      <w:r>
        <w:rPr>
          <w:rFonts w:ascii="Arial" w:hAnsi="Arial" w:cs="Arial"/>
          <w:sz w:val="24"/>
          <w:szCs w:val="24"/>
        </w:rPr>
        <w:t xml:space="preserve"> found a correlation with poorer physical health</w:t>
      </w:r>
      <w:r w:rsidR="00FA3CAA">
        <w:rPr>
          <w:rFonts w:ascii="Arial" w:hAnsi="Arial" w:cs="Arial"/>
          <w:sz w:val="24"/>
          <w:szCs w:val="24"/>
        </w:rPr>
        <w:t xml:space="preserve">, </w:t>
      </w:r>
      <w:r w:rsidRPr="00D81E87">
        <w:rPr>
          <w:rFonts w:ascii="Arial" w:hAnsi="Arial" w:cs="Arial"/>
          <w:sz w:val="24"/>
          <w:szCs w:val="24"/>
        </w:rPr>
        <w:t>Goudie et. al.</w:t>
      </w:r>
      <w:r>
        <w:rPr>
          <w:rFonts w:ascii="Arial" w:hAnsi="Arial" w:cs="Arial"/>
          <w:sz w:val="24"/>
          <w:szCs w:val="24"/>
        </w:rPr>
        <w:t xml:space="preserve"> (</w:t>
      </w:r>
      <w:r w:rsidRPr="00D81E87">
        <w:rPr>
          <w:rFonts w:ascii="Arial" w:hAnsi="Arial" w:cs="Arial"/>
          <w:sz w:val="24"/>
          <w:szCs w:val="24"/>
        </w:rPr>
        <w:t>2013</w:t>
      </w:r>
      <w:r>
        <w:rPr>
          <w:rFonts w:ascii="Arial" w:hAnsi="Arial" w:cs="Arial"/>
          <w:sz w:val="24"/>
          <w:szCs w:val="24"/>
        </w:rPr>
        <w:t xml:space="preserve">) and </w:t>
      </w:r>
      <w:r w:rsidRPr="00D81E87">
        <w:rPr>
          <w:rFonts w:ascii="Arial" w:hAnsi="Arial" w:cs="Arial"/>
          <w:sz w:val="24"/>
          <w:szCs w:val="24"/>
        </w:rPr>
        <w:t>Tritt &amp; Esses</w:t>
      </w:r>
      <w:r>
        <w:rPr>
          <w:rFonts w:ascii="Arial" w:hAnsi="Arial" w:cs="Arial"/>
          <w:sz w:val="24"/>
          <w:szCs w:val="24"/>
        </w:rPr>
        <w:t xml:space="preserve"> (</w:t>
      </w:r>
      <w:r w:rsidRPr="00D81E87">
        <w:rPr>
          <w:rFonts w:ascii="Arial" w:hAnsi="Arial" w:cs="Arial"/>
          <w:sz w:val="24"/>
          <w:szCs w:val="24"/>
        </w:rPr>
        <w:t>1988)</w:t>
      </w:r>
      <w:r>
        <w:rPr>
          <w:rFonts w:ascii="Arial" w:hAnsi="Arial" w:cs="Arial"/>
          <w:sz w:val="24"/>
          <w:szCs w:val="24"/>
        </w:rPr>
        <w:t xml:space="preserve"> found </w:t>
      </w:r>
      <w:r w:rsidRPr="00D81E87">
        <w:rPr>
          <w:rFonts w:ascii="Arial" w:hAnsi="Arial" w:cs="Arial"/>
          <w:sz w:val="24"/>
          <w:szCs w:val="24"/>
        </w:rPr>
        <w:t>higher rates of behaviour problems</w:t>
      </w:r>
      <w:r>
        <w:rPr>
          <w:rFonts w:ascii="Arial" w:hAnsi="Arial" w:cs="Arial"/>
          <w:sz w:val="24"/>
          <w:szCs w:val="24"/>
        </w:rPr>
        <w:t xml:space="preserve">. Benson &amp; Karlof (2008) found a significantly high score for adjustment difficulties and pro-social behaviour. Chien, Tu &amp; Gau, 2017; Rivers &amp; Stoneman, 2008) found poorer attitudes to schoolwork and more behavioural </w:t>
      </w:r>
      <w:r w:rsidRPr="004460D1">
        <w:rPr>
          <w:rFonts w:ascii="Arial" w:hAnsi="Arial" w:cs="Arial"/>
          <w:sz w:val="24"/>
          <w:szCs w:val="24"/>
        </w:rPr>
        <w:t xml:space="preserve">problems at school. </w:t>
      </w:r>
    </w:p>
    <w:p w14:paraId="2DE7F4BE" w14:textId="24F3130F" w:rsidR="0032667D" w:rsidRPr="004460D1" w:rsidRDefault="0032667D" w:rsidP="00FA3CAA">
      <w:pPr>
        <w:spacing w:line="360" w:lineRule="auto"/>
        <w:jc w:val="both"/>
        <w:rPr>
          <w:rFonts w:ascii="Arial" w:hAnsi="Arial" w:cs="Arial"/>
          <w:sz w:val="24"/>
          <w:szCs w:val="24"/>
        </w:rPr>
      </w:pPr>
      <w:r w:rsidRPr="004460D1">
        <w:rPr>
          <w:rFonts w:ascii="Arial" w:hAnsi="Arial" w:cs="Arial"/>
          <w:sz w:val="24"/>
          <w:szCs w:val="24"/>
        </w:rPr>
        <w:t xml:space="preserve">However, it is clear from this current study there is large </w:t>
      </w:r>
      <w:r w:rsidRPr="004460D1">
        <w:rPr>
          <w:rFonts w:ascii="Arial" w:hAnsi="Arial" w:cs="Arial"/>
          <w:i/>
          <w:iCs/>
          <w:sz w:val="24"/>
          <w:szCs w:val="24"/>
        </w:rPr>
        <w:t>variation</w:t>
      </w:r>
      <w:r w:rsidRPr="004460D1">
        <w:rPr>
          <w:rFonts w:ascii="Arial" w:hAnsi="Arial" w:cs="Arial"/>
          <w:sz w:val="24"/>
          <w:szCs w:val="24"/>
        </w:rPr>
        <w:t xml:space="preserve"> in experiences, with some participants quantifying the effect as high and others quantifying the effect as low, although all participants agreed that it had some effect. Likewise, there was heterogeneity in </w:t>
      </w:r>
      <w:r w:rsidR="000D0744" w:rsidRPr="004460D1">
        <w:rPr>
          <w:rFonts w:ascii="Arial" w:hAnsi="Arial" w:cs="Arial"/>
          <w:sz w:val="24"/>
          <w:szCs w:val="24"/>
        </w:rPr>
        <w:t xml:space="preserve">how much </w:t>
      </w:r>
      <w:r w:rsidRPr="004460D1">
        <w:rPr>
          <w:rFonts w:ascii="Arial" w:hAnsi="Arial" w:cs="Arial"/>
          <w:sz w:val="24"/>
          <w:szCs w:val="24"/>
        </w:rPr>
        <w:t>decision-making and school</w:t>
      </w:r>
      <w:r w:rsidR="000D0744" w:rsidRPr="004460D1">
        <w:rPr>
          <w:rFonts w:ascii="Arial" w:hAnsi="Arial" w:cs="Arial"/>
          <w:sz w:val="24"/>
          <w:szCs w:val="24"/>
        </w:rPr>
        <w:t xml:space="preserve"> had been affected</w:t>
      </w:r>
      <w:r w:rsidRPr="004460D1">
        <w:rPr>
          <w:rFonts w:ascii="Arial" w:hAnsi="Arial" w:cs="Arial"/>
          <w:sz w:val="24"/>
          <w:szCs w:val="24"/>
        </w:rPr>
        <w:t xml:space="preserve"> and whether experiences had been overall enriching or difficult</w:t>
      </w:r>
      <w:r w:rsidR="004460D1" w:rsidRPr="004460D1">
        <w:rPr>
          <w:rFonts w:ascii="Arial" w:hAnsi="Arial" w:cs="Arial"/>
          <w:sz w:val="24"/>
          <w:szCs w:val="24"/>
        </w:rPr>
        <w:t xml:space="preserve">. </w:t>
      </w:r>
      <w:r w:rsidRPr="004460D1">
        <w:rPr>
          <w:rFonts w:ascii="Arial" w:hAnsi="Arial" w:cs="Arial"/>
          <w:sz w:val="24"/>
          <w:szCs w:val="24"/>
        </w:rPr>
        <w:t xml:space="preserve">The interviews also added depth to this finding because </w:t>
      </w:r>
      <w:r w:rsidR="00F37A89" w:rsidRPr="004460D1">
        <w:rPr>
          <w:rFonts w:ascii="Arial" w:hAnsi="Arial" w:cs="Arial"/>
          <w:sz w:val="24"/>
          <w:szCs w:val="24"/>
        </w:rPr>
        <w:t>participants</w:t>
      </w:r>
      <w:r w:rsidRPr="004460D1">
        <w:rPr>
          <w:rFonts w:ascii="Arial" w:hAnsi="Arial" w:cs="Arial"/>
          <w:sz w:val="24"/>
          <w:szCs w:val="24"/>
        </w:rPr>
        <w:t xml:space="preserve"> highlighted that both enriching and difficult experiences existed, sometimes alongside each other. </w:t>
      </w:r>
    </w:p>
    <w:p w14:paraId="282C0484" w14:textId="5A191C69" w:rsidR="00701A45" w:rsidRPr="00A261DB" w:rsidRDefault="00701A45" w:rsidP="00701A45">
      <w:pPr>
        <w:spacing w:line="360" w:lineRule="auto"/>
        <w:jc w:val="both"/>
        <w:rPr>
          <w:rFonts w:ascii="Arial" w:hAnsi="Arial" w:cs="Arial"/>
          <w:sz w:val="24"/>
          <w:szCs w:val="24"/>
        </w:rPr>
      </w:pPr>
      <w:r w:rsidRPr="004460D1">
        <w:rPr>
          <w:rFonts w:ascii="Arial" w:hAnsi="Arial" w:cs="Arial"/>
          <w:sz w:val="24"/>
          <w:szCs w:val="24"/>
        </w:rPr>
        <w:t>Because</w:t>
      </w:r>
      <w:r w:rsidR="00D4490B" w:rsidRPr="004460D1">
        <w:rPr>
          <w:rFonts w:ascii="Arial" w:hAnsi="Arial" w:cs="Arial"/>
          <w:sz w:val="24"/>
          <w:szCs w:val="24"/>
        </w:rPr>
        <w:t xml:space="preserve"> some writers have described</w:t>
      </w:r>
      <w:r w:rsidRPr="004460D1">
        <w:rPr>
          <w:rFonts w:ascii="Arial" w:hAnsi="Arial" w:cs="Arial"/>
          <w:sz w:val="24"/>
          <w:szCs w:val="24"/>
        </w:rPr>
        <w:t xml:space="preserve"> negative experiences</w:t>
      </w:r>
      <w:r>
        <w:rPr>
          <w:rFonts w:ascii="Arial" w:hAnsi="Arial" w:cs="Arial"/>
          <w:sz w:val="24"/>
          <w:szCs w:val="24"/>
        </w:rPr>
        <w:t>, my comparisons with existing literature have focused on negative experiences. However, m</w:t>
      </w:r>
      <w:r w:rsidRPr="00F609E1">
        <w:rPr>
          <w:rFonts w:ascii="Arial" w:hAnsi="Arial" w:cs="Arial"/>
          <w:color w:val="434343"/>
          <w:kern w:val="0"/>
          <w:sz w:val="24"/>
          <w:szCs w:val="24"/>
        </w:rPr>
        <w:t xml:space="preserve">uch of the Phase 2 </w:t>
      </w:r>
      <w:r w:rsidRPr="001A64CB">
        <w:rPr>
          <w:rFonts w:ascii="Arial" w:hAnsi="Arial" w:cs="Arial"/>
          <w:kern w:val="0"/>
          <w:sz w:val="24"/>
          <w:szCs w:val="24"/>
        </w:rPr>
        <w:t xml:space="preserve">research provided a counter-narrative to existing literature. None of the interviewees </w:t>
      </w:r>
      <w:r w:rsidRPr="001A64CB">
        <w:rPr>
          <w:rFonts w:ascii="Arial" w:hAnsi="Arial" w:cs="Arial"/>
          <w:kern w:val="0"/>
          <w:sz w:val="24"/>
          <w:szCs w:val="24"/>
        </w:rPr>
        <w:lastRenderedPageBreak/>
        <w:t>talked about secrecy</w:t>
      </w:r>
      <w:r>
        <w:rPr>
          <w:rFonts w:ascii="Arial" w:hAnsi="Arial" w:cs="Arial"/>
          <w:kern w:val="0"/>
          <w:sz w:val="24"/>
          <w:szCs w:val="24"/>
        </w:rPr>
        <w:t xml:space="preserve"> as previous research suggests </w:t>
      </w:r>
      <w:r w:rsidRPr="001A64CB">
        <w:rPr>
          <w:rFonts w:ascii="Arial" w:hAnsi="Arial" w:cs="Arial"/>
          <w:kern w:val="0"/>
          <w:sz w:val="24"/>
          <w:szCs w:val="24"/>
        </w:rPr>
        <w:t>(</w:t>
      </w:r>
      <w:r w:rsidRPr="001A64CB">
        <w:rPr>
          <w:rFonts w:ascii="Arial" w:hAnsi="Arial" w:cs="Arial"/>
          <w:sz w:val="24"/>
          <w:szCs w:val="24"/>
        </w:rPr>
        <w:t xml:space="preserve">Connors </w:t>
      </w:r>
      <w:r w:rsidRPr="00F609E1">
        <w:rPr>
          <w:rFonts w:ascii="Arial" w:hAnsi="Arial" w:cs="Arial"/>
          <w:sz w:val="24"/>
          <w:szCs w:val="24"/>
        </w:rPr>
        <w:t>&amp; Stalker, 1997; Dodd, 2004; Edwards, Hadfield, Lucy &amp; Mauthner, 2006; Grossman, 1972; Marsh &amp; Dickens, 1997; Strohm, 2005)</w:t>
      </w:r>
      <w:r>
        <w:rPr>
          <w:rFonts w:ascii="Arial" w:hAnsi="Arial" w:cs="Arial"/>
          <w:sz w:val="24"/>
          <w:szCs w:val="24"/>
        </w:rPr>
        <w:t>. Nor</w:t>
      </w:r>
      <w:r w:rsidRPr="00F609E1">
        <w:rPr>
          <w:rFonts w:ascii="Arial" w:hAnsi="Arial" w:cs="Arial"/>
          <w:sz w:val="24"/>
          <w:szCs w:val="24"/>
        </w:rPr>
        <w:t xml:space="preserve"> did any </w:t>
      </w:r>
      <w:r>
        <w:rPr>
          <w:rFonts w:ascii="Arial" w:hAnsi="Arial" w:cs="Arial"/>
          <w:sz w:val="24"/>
          <w:szCs w:val="24"/>
        </w:rPr>
        <w:t>interviewees</w:t>
      </w:r>
      <w:r w:rsidRPr="00F609E1">
        <w:rPr>
          <w:rFonts w:ascii="Arial" w:hAnsi="Arial" w:cs="Arial"/>
          <w:sz w:val="24"/>
          <w:szCs w:val="24"/>
        </w:rPr>
        <w:t xml:space="preserve"> report violence and aggression </w:t>
      </w:r>
      <w:r>
        <w:rPr>
          <w:rFonts w:ascii="Arial" w:hAnsi="Arial" w:cs="Arial"/>
          <w:sz w:val="24"/>
          <w:szCs w:val="24"/>
        </w:rPr>
        <w:t xml:space="preserve">as in </w:t>
      </w:r>
      <w:r w:rsidRPr="00F609E1">
        <w:rPr>
          <w:rFonts w:ascii="Arial" w:hAnsi="Arial" w:cs="Arial"/>
          <w:sz w:val="24"/>
          <w:szCs w:val="24"/>
        </w:rPr>
        <w:t>some other literature (Dodd, 2004; Miller, 2021; Peddar, 2015)</w:t>
      </w:r>
      <w:r>
        <w:rPr>
          <w:rFonts w:ascii="Arial" w:hAnsi="Arial" w:cs="Arial"/>
          <w:sz w:val="24"/>
          <w:szCs w:val="24"/>
        </w:rPr>
        <w:t>, although Participant 1.25 did talk about her fear of her brother</w:t>
      </w:r>
      <w:r w:rsidRPr="00F609E1">
        <w:rPr>
          <w:rFonts w:ascii="Arial" w:hAnsi="Arial" w:cs="Arial"/>
          <w:sz w:val="24"/>
          <w:szCs w:val="24"/>
        </w:rPr>
        <w:t xml:space="preserve">. None </w:t>
      </w:r>
      <w:r>
        <w:rPr>
          <w:rFonts w:ascii="Arial" w:hAnsi="Arial" w:cs="Arial"/>
          <w:sz w:val="24"/>
          <w:szCs w:val="24"/>
        </w:rPr>
        <w:t xml:space="preserve">of the interviewees </w:t>
      </w:r>
      <w:r w:rsidRPr="00F609E1">
        <w:rPr>
          <w:rFonts w:ascii="Arial" w:hAnsi="Arial" w:cs="Arial"/>
          <w:sz w:val="24"/>
          <w:szCs w:val="24"/>
        </w:rPr>
        <w:t xml:space="preserve">reported </w:t>
      </w:r>
      <w:r>
        <w:rPr>
          <w:rFonts w:ascii="Arial" w:hAnsi="Arial" w:cs="Arial"/>
          <w:sz w:val="24"/>
          <w:szCs w:val="24"/>
        </w:rPr>
        <w:t xml:space="preserve">feeling </w:t>
      </w:r>
      <w:r w:rsidRPr="00F609E1">
        <w:rPr>
          <w:rFonts w:ascii="Arial" w:hAnsi="Arial" w:cs="Arial"/>
          <w:sz w:val="24"/>
          <w:szCs w:val="24"/>
        </w:rPr>
        <w:t xml:space="preserve">that they had to be the perfect </w:t>
      </w:r>
      <w:r w:rsidRPr="004D12FB">
        <w:rPr>
          <w:rFonts w:ascii="Arial" w:hAnsi="Arial" w:cs="Arial"/>
          <w:sz w:val="24"/>
          <w:szCs w:val="24"/>
        </w:rPr>
        <w:t xml:space="preserve">child to make up for their parents’ loss as some previous researchers have found (Fleitas, 2020; Ford &amp; Thompson, 2021; Safer, 2002; Strohm, 2005). However, some survey participants </w:t>
      </w:r>
      <w:r>
        <w:rPr>
          <w:rFonts w:ascii="Arial" w:hAnsi="Arial" w:cs="Arial"/>
          <w:sz w:val="24"/>
          <w:szCs w:val="24"/>
        </w:rPr>
        <w:t>did talk about this, for example, Participant 1.12 talked about the pressure to be “a high achiever no matter what the cost to me</w:t>
      </w:r>
      <w:r w:rsidR="006847D1">
        <w:rPr>
          <w:rFonts w:ascii="Arial" w:hAnsi="Arial" w:cs="Arial"/>
          <w:sz w:val="24"/>
          <w:szCs w:val="24"/>
        </w:rPr>
        <w:t>”.</w:t>
      </w:r>
    </w:p>
    <w:p w14:paraId="3BB5F6D9" w14:textId="77777777" w:rsidR="00701A45" w:rsidRDefault="00701A45" w:rsidP="00701A45">
      <w:pPr>
        <w:spacing w:line="360" w:lineRule="auto"/>
        <w:jc w:val="both"/>
        <w:rPr>
          <w:rFonts w:ascii="Arial" w:hAnsi="Arial" w:cs="Arial"/>
          <w:sz w:val="24"/>
          <w:szCs w:val="24"/>
        </w:rPr>
      </w:pPr>
      <w:r w:rsidRPr="00A261DB">
        <w:rPr>
          <w:rFonts w:ascii="Arial" w:hAnsi="Arial" w:cs="Arial"/>
          <w:sz w:val="24"/>
          <w:szCs w:val="24"/>
        </w:rPr>
        <w:t>What was very striking here, was that the qualitative data from many survey respondents described predominantly negative experiences, whereas those who were interviewed talked about a mixture of experiences. This may have reflected the fact that questions on the survey specifically asked participants to talk about both the highs and the lows of their experiences separately, whereas in the interviews the two types of experience were more intertwined. Thus, the survey data supported previous findings more than the interview data did.</w:t>
      </w:r>
    </w:p>
    <w:p w14:paraId="36A4D692" w14:textId="26A17D3E" w:rsidR="0032667D" w:rsidRDefault="0032667D" w:rsidP="00FA3CA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Much of what was described by </w:t>
      </w:r>
      <w:r w:rsidRPr="004D12FB">
        <w:rPr>
          <w:rFonts w:ascii="Arial" w:hAnsi="Arial" w:cs="Arial"/>
          <w:sz w:val="24"/>
          <w:szCs w:val="24"/>
        </w:rPr>
        <w:t>participants</w:t>
      </w:r>
      <w:r w:rsidR="005D2F86" w:rsidRPr="004D12FB">
        <w:rPr>
          <w:rFonts w:ascii="Arial" w:hAnsi="Arial" w:cs="Arial"/>
          <w:sz w:val="24"/>
          <w:szCs w:val="24"/>
        </w:rPr>
        <w:t xml:space="preserve"> as positive</w:t>
      </w:r>
      <w:r w:rsidRPr="004D12FB">
        <w:rPr>
          <w:rFonts w:ascii="Arial" w:hAnsi="Arial" w:cs="Arial"/>
          <w:sz w:val="24"/>
          <w:szCs w:val="24"/>
        </w:rPr>
        <w:t xml:space="preserve">, especially in </w:t>
      </w:r>
      <w:r w:rsidR="005D2F86" w:rsidRPr="004D12FB">
        <w:rPr>
          <w:rFonts w:ascii="Arial" w:hAnsi="Arial" w:cs="Arial"/>
          <w:sz w:val="24"/>
          <w:szCs w:val="24"/>
        </w:rPr>
        <w:t xml:space="preserve">the </w:t>
      </w:r>
      <w:r w:rsidR="00FA3CAA" w:rsidRPr="004D12FB">
        <w:rPr>
          <w:rFonts w:ascii="Arial" w:hAnsi="Arial" w:cs="Arial"/>
          <w:sz w:val="24"/>
          <w:szCs w:val="24"/>
        </w:rPr>
        <w:t>survey</w:t>
      </w:r>
      <w:r w:rsidR="00FA3CAA" w:rsidRPr="004D12FB">
        <w:rPr>
          <w:rFonts w:ascii="Arial" w:hAnsi="Arial" w:cs="Arial"/>
          <w:strike/>
          <w:sz w:val="24"/>
          <w:szCs w:val="24"/>
        </w:rPr>
        <w:t>s</w:t>
      </w:r>
      <w:r>
        <w:rPr>
          <w:rFonts w:ascii="Arial" w:hAnsi="Arial" w:cs="Arial"/>
          <w:sz w:val="24"/>
          <w:szCs w:val="24"/>
        </w:rPr>
        <w:t xml:space="preserve">, focused on personal development, rather than experiences. Survey respondents talked about their experiences making them more patient (Participants 1.18, 1.42) and having more empathy (Participants 1.2, 1.15, 1.22, 1.28, 1.35 [Jenny], 1.37, 1.41 [Emma]), This is in line with </w:t>
      </w:r>
      <w:r w:rsidRPr="00F609E1">
        <w:rPr>
          <w:rFonts w:ascii="Arial" w:hAnsi="Arial" w:cs="Arial"/>
          <w:sz w:val="24"/>
          <w:szCs w:val="24"/>
        </w:rPr>
        <w:t xml:space="preserve">the findings of many studies </w:t>
      </w:r>
      <w:r w:rsidRPr="00F609E1">
        <w:rPr>
          <w:rFonts w:ascii="Arial" w:hAnsi="Arial" w:cs="Arial"/>
          <w:sz w:val="24"/>
          <w:szCs w:val="24"/>
          <w:shd w:val="clear" w:color="auto" w:fill="FFFFFF"/>
        </w:rPr>
        <w:t>(</w:t>
      </w:r>
      <w:r w:rsidRPr="00F609E1">
        <w:rPr>
          <w:rFonts w:ascii="Arial" w:hAnsi="Arial" w:cs="Arial"/>
          <w:sz w:val="24"/>
          <w:szCs w:val="24"/>
        </w:rPr>
        <w:t xml:space="preserve">Barak-Levy, Goldstein &amp; Weinstock, 2010; </w:t>
      </w:r>
      <w:r w:rsidRPr="00F609E1">
        <w:rPr>
          <w:rFonts w:ascii="Arial" w:hAnsi="Arial" w:cs="Arial"/>
          <w:sz w:val="24"/>
          <w:szCs w:val="24"/>
          <w:shd w:val="clear" w:color="auto" w:fill="FFFFFF"/>
        </w:rPr>
        <w:t xml:space="preserve">Fleitas, 2020; </w:t>
      </w:r>
      <w:r w:rsidRPr="00F609E1">
        <w:rPr>
          <w:rFonts w:ascii="Arial" w:hAnsi="Arial" w:cs="Arial"/>
          <w:sz w:val="24"/>
          <w:szCs w:val="24"/>
        </w:rPr>
        <w:t>Pavlopoulo</w:t>
      </w:r>
      <w:r>
        <w:rPr>
          <w:rFonts w:ascii="Arial" w:hAnsi="Arial" w:cs="Arial"/>
          <w:sz w:val="24"/>
          <w:szCs w:val="24"/>
        </w:rPr>
        <w:t>u</w:t>
      </w:r>
      <w:r w:rsidRPr="00F609E1">
        <w:rPr>
          <w:rFonts w:ascii="Arial" w:hAnsi="Arial" w:cs="Arial"/>
          <w:sz w:val="24"/>
          <w:szCs w:val="24"/>
        </w:rPr>
        <w:t xml:space="preserve"> &amp; Dimitriou, 2019, 2020; </w:t>
      </w:r>
      <w:r w:rsidRPr="00F609E1">
        <w:rPr>
          <w:rFonts w:ascii="Arial" w:hAnsi="Arial" w:cs="Arial"/>
          <w:sz w:val="24"/>
          <w:szCs w:val="24"/>
          <w:shd w:val="clear" w:color="auto" w:fill="FFFFFF"/>
        </w:rPr>
        <w:t xml:space="preserve">Peddar, 2015; </w:t>
      </w:r>
      <w:r w:rsidRPr="00F609E1">
        <w:rPr>
          <w:rFonts w:ascii="Arial" w:hAnsi="Arial" w:cs="Arial"/>
          <w:sz w:val="24"/>
          <w:szCs w:val="24"/>
        </w:rPr>
        <w:t>Shivers, McGregor &amp; Hough, 2019).</w:t>
      </w:r>
      <w:r>
        <w:rPr>
          <w:rFonts w:ascii="Arial" w:hAnsi="Arial" w:cs="Arial"/>
          <w:sz w:val="24"/>
          <w:szCs w:val="24"/>
        </w:rPr>
        <w:t xml:space="preserve"> </w:t>
      </w:r>
    </w:p>
    <w:p w14:paraId="6CC87132" w14:textId="77777777" w:rsidR="0032667D" w:rsidRDefault="0032667D" w:rsidP="002458FB">
      <w:pPr>
        <w:autoSpaceDE w:val="0"/>
        <w:autoSpaceDN w:val="0"/>
        <w:adjustRightInd w:val="0"/>
        <w:spacing w:after="0" w:line="360" w:lineRule="auto"/>
        <w:rPr>
          <w:rFonts w:ascii="Arial" w:hAnsi="Arial" w:cs="Arial"/>
          <w:sz w:val="24"/>
          <w:szCs w:val="24"/>
        </w:rPr>
      </w:pPr>
    </w:p>
    <w:p w14:paraId="60AB7EB4" w14:textId="2C92FB9A" w:rsidR="0032667D" w:rsidRDefault="0032667D" w:rsidP="00FA3CA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Whilst such positive traits may be well regarded by schools, families, and society, I was reminded of Barak-Levy, Goldstein &amp; Weinstock (2010) study. Barak-Levy et. al. had found young people who had siblings with autism tended to have higher levels of traits such as helpfulness but cautioned that “an exaggerated tendency to help others and a sense that one is obliged to be responsible and helpful around the house” (p.161), traits valued by adults, might actually be unhealthy because siblings “are rating helpfulness and responsibility above their own welfare” (p.162).</w:t>
      </w:r>
    </w:p>
    <w:p w14:paraId="46A0E6B5" w14:textId="77777777" w:rsidR="00701A45" w:rsidRPr="00701A45" w:rsidRDefault="00701A45" w:rsidP="00701A45">
      <w:pPr>
        <w:autoSpaceDE w:val="0"/>
        <w:autoSpaceDN w:val="0"/>
        <w:adjustRightInd w:val="0"/>
        <w:spacing w:after="0" w:line="240" w:lineRule="auto"/>
        <w:jc w:val="both"/>
        <w:rPr>
          <w:rFonts w:ascii="Arial" w:hAnsi="Arial" w:cs="Arial"/>
          <w:sz w:val="16"/>
          <w:szCs w:val="16"/>
        </w:rPr>
      </w:pPr>
    </w:p>
    <w:p w14:paraId="6051B87B" w14:textId="77777777" w:rsidR="004D12FB" w:rsidRDefault="004D12FB" w:rsidP="00FA3CAA">
      <w:pPr>
        <w:autoSpaceDE w:val="0"/>
        <w:autoSpaceDN w:val="0"/>
        <w:adjustRightInd w:val="0"/>
        <w:spacing w:after="0" w:line="360" w:lineRule="auto"/>
        <w:jc w:val="both"/>
        <w:rPr>
          <w:rFonts w:ascii="Arial" w:hAnsi="Arial" w:cs="Arial"/>
          <w:b/>
          <w:bCs/>
          <w:color w:val="D86DCB" w:themeColor="accent5" w:themeTint="99"/>
          <w:sz w:val="24"/>
          <w:szCs w:val="24"/>
        </w:rPr>
      </w:pPr>
    </w:p>
    <w:p w14:paraId="3D93FCFB" w14:textId="1063D0E6" w:rsidR="00701A45" w:rsidRPr="004D12FB" w:rsidRDefault="00701A45" w:rsidP="00FA3CAA">
      <w:pPr>
        <w:autoSpaceDE w:val="0"/>
        <w:autoSpaceDN w:val="0"/>
        <w:adjustRightInd w:val="0"/>
        <w:spacing w:after="0" w:line="360" w:lineRule="auto"/>
        <w:jc w:val="both"/>
        <w:rPr>
          <w:rFonts w:ascii="Arial" w:hAnsi="Arial" w:cs="Arial"/>
          <w:b/>
          <w:bCs/>
          <w:sz w:val="24"/>
          <w:szCs w:val="24"/>
        </w:rPr>
      </w:pPr>
      <w:r w:rsidRPr="004D12FB">
        <w:rPr>
          <w:rFonts w:ascii="Arial" w:hAnsi="Arial" w:cs="Arial"/>
          <w:b/>
          <w:bCs/>
          <w:sz w:val="24"/>
          <w:szCs w:val="24"/>
        </w:rPr>
        <w:lastRenderedPageBreak/>
        <w:t>4.1.2 Family life</w:t>
      </w:r>
    </w:p>
    <w:p w14:paraId="2E289CD4" w14:textId="77777777" w:rsidR="0032667D" w:rsidRPr="00701A45" w:rsidRDefault="0032667D" w:rsidP="00FA3CAA">
      <w:pPr>
        <w:autoSpaceDE w:val="0"/>
        <w:autoSpaceDN w:val="0"/>
        <w:adjustRightInd w:val="0"/>
        <w:spacing w:after="0" w:line="360" w:lineRule="auto"/>
        <w:jc w:val="both"/>
        <w:rPr>
          <w:rFonts w:ascii="Arial" w:hAnsi="Arial" w:cs="Arial"/>
          <w:sz w:val="16"/>
          <w:szCs w:val="16"/>
        </w:rPr>
      </w:pPr>
    </w:p>
    <w:p w14:paraId="671537E5" w14:textId="33439AB8" w:rsidR="0032667D" w:rsidRDefault="0032667D" w:rsidP="00FA3CAA">
      <w:pPr>
        <w:spacing w:line="360" w:lineRule="auto"/>
        <w:jc w:val="both"/>
        <w:rPr>
          <w:rFonts w:ascii="Arial" w:hAnsi="Arial" w:cs="Arial"/>
          <w:sz w:val="24"/>
          <w:szCs w:val="24"/>
        </w:rPr>
      </w:pPr>
      <w:r>
        <w:rPr>
          <w:rFonts w:ascii="Arial" w:hAnsi="Arial" w:cs="Arial"/>
          <w:sz w:val="24"/>
          <w:szCs w:val="24"/>
        </w:rPr>
        <w:t xml:space="preserve">Whilst a dominant theme across both the literature and this study is character-shaping, </w:t>
      </w:r>
      <w:r w:rsidRPr="00F609E1">
        <w:rPr>
          <w:rFonts w:ascii="Arial" w:hAnsi="Arial" w:cs="Arial"/>
          <w:sz w:val="24"/>
          <w:szCs w:val="24"/>
        </w:rPr>
        <w:t xml:space="preserve">participants in both phases </w:t>
      </w:r>
      <w:r>
        <w:rPr>
          <w:rFonts w:ascii="Arial" w:hAnsi="Arial" w:cs="Arial"/>
          <w:sz w:val="24"/>
          <w:szCs w:val="24"/>
        </w:rPr>
        <w:t>still talked</w:t>
      </w:r>
      <w:r w:rsidRPr="00F609E1">
        <w:rPr>
          <w:rFonts w:ascii="Arial" w:hAnsi="Arial" w:cs="Arial"/>
          <w:sz w:val="24"/>
          <w:szCs w:val="24"/>
        </w:rPr>
        <w:t xml:space="preserve"> about </w:t>
      </w:r>
      <w:r>
        <w:rPr>
          <w:rFonts w:ascii="Arial" w:hAnsi="Arial" w:cs="Arial"/>
          <w:sz w:val="24"/>
          <w:szCs w:val="24"/>
        </w:rPr>
        <w:t xml:space="preserve">their day-to-day experiences. Often, they talked about having </w:t>
      </w:r>
      <w:r w:rsidRPr="00F609E1">
        <w:rPr>
          <w:rFonts w:ascii="Arial" w:hAnsi="Arial" w:cs="Arial"/>
          <w:sz w:val="24"/>
          <w:szCs w:val="24"/>
        </w:rPr>
        <w:t>more caring responsibilities</w:t>
      </w:r>
      <w:r>
        <w:rPr>
          <w:rFonts w:ascii="Arial" w:hAnsi="Arial" w:cs="Arial"/>
          <w:sz w:val="24"/>
          <w:szCs w:val="24"/>
        </w:rPr>
        <w:t xml:space="preserve">, another common theme in previous research </w:t>
      </w:r>
      <w:r w:rsidRPr="00F609E1">
        <w:rPr>
          <w:rFonts w:ascii="Arial" w:hAnsi="Arial" w:cs="Arial"/>
          <w:sz w:val="24"/>
          <w:szCs w:val="24"/>
        </w:rPr>
        <w:t>(Harris, 1994; Klein &amp; Schleifer, 1993; Siegel &amp; Silverstein, 1994; Tritt &amp; Essen, 1988)</w:t>
      </w:r>
      <w:r>
        <w:rPr>
          <w:rFonts w:ascii="Arial" w:hAnsi="Arial" w:cs="Arial"/>
          <w:sz w:val="24"/>
          <w:szCs w:val="24"/>
        </w:rPr>
        <w:t>, particularly for s</w:t>
      </w:r>
      <w:r w:rsidRPr="00F609E1">
        <w:rPr>
          <w:rFonts w:ascii="Arial" w:hAnsi="Arial" w:cs="Arial"/>
          <w:sz w:val="24"/>
          <w:szCs w:val="24"/>
        </w:rPr>
        <w:t>isters</w:t>
      </w:r>
      <w:r>
        <w:rPr>
          <w:rFonts w:ascii="Arial" w:hAnsi="Arial" w:cs="Arial"/>
          <w:sz w:val="24"/>
          <w:szCs w:val="24"/>
        </w:rPr>
        <w:t xml:space="preserve"> </w:t>
      </w:r>
      <w:r w:rsidRPr="00F609E1">
        <w:rPr>
          <w:rFonts w:ascii="Arial" w:hAnsi="Arial" w:cs="Arial"/>
          <w:sz w:val="24"/>
          <w:szCs w:val="24"/>
          <w:shd w:val="clear" w:color="auto" w:fill="FFFFFF"/>
        </w:rPr>
        <w:t xml:space="preserve">(Cridland, Jones, Stoyles, Caputi, &amp; Magee, 2016; </w:t>
      </w:r>
      <w:r w:rsidRPr="00F609E1">
        <w:rPr>
          <w:rFonts w:ascii="Arial" w:hAnsi="Arial" w:cs="Arial"/>
          <w:sz w:val="24"/>
          <w:szCs w:val="24"/>
        </w:rPr>
        <w:t xml:space="preserve">Harris, 1994; Grossman, 1972). </w:t>
      </w:r>
      <w:r>
        <w:rPr>
          <w:rFonts w:ascii="Arial" w:hAnsi="Arial" w:cs="Arial"/>
          <w:sz w:val="24"/>
          <w:szCs w:val="24"/>
        </w:rPr>
        <w:t xml:space="preserve">The theme of </w:t>
      </w:r>
      <w:r w:rsidRPr="004165A8">
        <w:rPr>
          <w:rFonts w:ascii="Arial" w:hAnsi="Arial" w:cs="Arial"/>
          <w:sz w:val="24"/>
          <w:szCs w:val="24"/>
        </w:rPr>
        <w:t xml:space="preserve">Eldest Sister and Second Mum </w:t>
      </w:r>
      <w:r>
        <w:rPr>
          <w:rFonts w:ascii="Arial" w:hAnsi="Arial" w:cs="Arial"/>
          <w:sz w:val="24"/>
          <w:szCs w:val="24"/>
        </w:rPr>
        <w:t>in interviews and survey respondents’ reference to caring responsibilities, echoes the findings of</w:t>
      </w:r>
      <w:r w:rsidRPr="00F609E1">
        <w:rPr>
          <w:rFonts w:ascii="Arial" w:hAnsi="Arial" w:cs="Arial"/>
          <w:sz w:val="24"/>
          <w:szCs w:val="24"/>
        </w:rPr>
        <w:t xml:space="preserve"> </w:t>
      </w:r>
      <w:r>
        <w:rPr>
          <w:rFonts w:ascii="Arial" w:hAnsi="Arial" w:cs="Arial"/>
          <w:sz w:val="24"/>
          <w:szCs w:val="24"/>
        </w:rPr>
        <w:t xml:space="preserve">others such as </w:t>
      </w:r>
      <w:r w:rsidRPr="00F609E1">
        <w:rPr>
          <w:rFonts w:ascii="Arial" w:hAnsi="Arial" w:cs="Arial"/>
          <w:sz w:val="24"/>
          <w:szCs w:val="24"/>
        </w:rPr>
        <w:t>Strohm (</w:t>
      </w:r>
      <w:r w:rsidRPr="004D12FB">
        <w:rPr>
          <w:rFonts w:ascii="Arial" w:hAnsi="Arial" w:cs="Arial"/>
          <w:sz w:val="24"/>
          <w:szCs w:val="24"/>
        </w:rPr>
        <w:t xml:space="preserve">2005) and Treasure, Smith &amp; Crane (2008) who highlighted the risk of siblings becoming quasi-parents, not just to the sibling with additional needs, but their other siblings and even their parents. </w:t>
      </w:r>
      <w:r w:rsidR="000D0744" w:rsidRPr="004D12FB">
        <w:rPr>
          <w:rFonts w:ascii="Arial" w:hAnsi="Arial" w:cs="Arial"/>
          <w:sz w:val="24"/>
          <w:szCs w:val="24"/>
        </w:rPr>
        <w:t>I</w:t>
      </w:r>
      <w:r w:rsidR="00EB15C3" w:rsidRPr="004D12FB">
        <w:rPr>
          <w:rFonts w:ascii="Arial" w:hAnsi="Arial" w:cs="Arial"/>
          <w:sz w:val="24"/>
          <w:szCs w:val="24"/>
        </w:rPr>
        <w:t>nterviewees were very clear that they took on caring responsibilities willingly and not in response to parental pressure, whilst some of the comments in the survey suggested that the older participants had been given little choice.</w:t>
      </w:r>
      <w:r w:rsidR="000D0744" w:rsidRPr="004D12FB">
        <w:rPr>
          <w:rFonts w:ascii="Arial" w:hAnsi="Arial" w:cs="Arial"/>
          <w:sz w:val="24"/>
          <w:szCs w:val="24"/>
        </w:rPr>
        <w:t xml:space="preserve"> The differing findings may also reflect changes in attitudes towards children and beliefs about how much responsibility children should have (Goodnow, 1988; Wikle, Jensen &amp; Hoagland, 2018).</w:t>
      </w:r>
    </w:p>
    <w:p w14:paraId="340E45F3" w14:textId="606D5BD8" w:rsidR="0032667D" w:rsidRDefault="0032667D" w:rsidP="002458FB">
      <w:pPr>
        <w:spacing w:line="360" w:lineRule="auto"/>
        <w:jc w:val="both"/>
        <w:rPr>
          <w:rFonts w:ascii="Arial" w:hAnsi="Arial" w:cs="Arial"/>
          <w:sz w:val="24"/>
          <w:szCs w:val="24"/>
        </w:rPr>
      </w:pPr>
      <w:r>
        <w:rPr>
          <w:rFonts w:ascii="Arial" w:hAnsi="Arial" w:cs="Arial"/>
          <w:sz w:val="24"/>
          <w:szCs w:val="24"/>
        </w:rPr>
        <w:t xml:space="preserve">Parentification is a key theme in much of the previous research (Marsh &amp; Dickens, 1997), was frequently </w:t>
      </w:r>
      <w:r w:rsidRPr="00F37A89">
        <w:rPr>
          <w:rFonts w:ascii="Arial" w:hAnsi="Arial" w:cs="Arial"/>
          <w:sz w:val="24"/>
          <w:szCs w:val="24"/>
        </w:rPr>
        <w:t>mentioned by survey respondents and appeared within the theme Eldest Sister and Second Mum in the interviews. Some</w:t>
      </w:r>
      <w:r>
        <w:rPr>
          <w:rFonts w:ascii="Arial" w:hAnsi="Arial" w:cs="Arial"/>
          <w:sz w:val="24"/>
          <w:szCs w:val="24"/>
        </w:rPr>
        <w:t xml:space="preserve"> survey participants talked explicitly about being “parentified” (Participant 1.8) and feeling like “being an extra parent” (Participant 1.28). Participants 1.18 and 1.3 described having to supervise their siblings out of the home. </w:t>
      </w:r>
      <w:r w:rsidRPr="00B3535D">
        <w:rPr>
          <w:rFonts w:ascii="Arial" w:hAnsi="Arial" w:cs="Arial"/>
          <w:sz w:val="24"/>
          <w:szCs w:val="24"/>
        </w:rPr>
        <w:t xml:space="preserve">Some </w:t>
      </w:r>
      <w:r>
        <w:rPr>
          <w:rFonts w:ascii="Arial" w:hAnsi="Arial" w:cs="Arial"/>
          <w:sz w:val="24"/>
          <w:szCs w:val="24"/>
        </w:rPr>
        <w:t xml:space="preserve">research has </w:t>
      </w:r>
      <w:r w:rsidRPr="009A70E4">
        <w:rPr>
          <w:rFonts w:ascii="Arial" w:hAnsi="Arial" w:cs="Arial"/>
          <w:sz w:val="24"/>
          <w:szCs w:val="24"/>
        </w:rPr>
        <w:t xml:space="preserve">found that </w:t>
      </w:r>
      <w:r>
        <w:rPr>
          <w:rFonts w:ascii="Arial" w:hAnsi="Arial" w:cs="Arial"/>
          <w:sz w:val="24"/>
          <w:szCs w:val="24"/>
        </w:rPr>
        <w:t>it is a parental expectation that typic</w:t>
      </w:r>
      <w:r w:rsidRPr="009A70E4">
        <w:rPr>
          <w:rFonts w:ascii="Arial" w:hAnsi="Arial" w:cs="Arial"/>
          <w:sz w:val="24"/>
          <w:szCs w:val="24"/>
        </w:rPr>
        <w:t>ally developing siblings look after their sibling with additional needs (Pavlopoulou</w:t>
      </w:r>
      <w:r w:rsidRPr="00B3535D">
        <w:rPr>
          <w:rFonts w:ascii="Arial" w:hAnsi="Arial" w:cs="Arial"/>
          <w:sz w:val="24"/>
          <w:szCs w:val="24"/>
        </w:rPr>
        <w:t>, Burns, Cleghorn, Skyrla &amp; Avnon, 2022; Peddar, 2015; Pavlopoulou &amp; Dimitriou, 2019, 2020)</w:t>
      </w:r>
      <w:r>
        <w:rPr>
          <w:rFonts w:ascii="Arial" w:hAnsi="Arial" w:cs="Arial"/>
          <w:sz w:val="24"/>
          <w:szCs w:val="24"/>
        </w:rPr>
        <w:t>. Whilst this was mentioned by some survey respondents (Participants 1.3, 1.8, 1.18, 1.37), this was less of a theme for interviewees. Interestingly Jenny and Georgia both stressed that this was a choice and one which their parents had neither expected no</w:t>
      </w:r>
      <w:r w:rsidR="00FA3CAA">
        <w:rPr>
          <w:rFonts w:ascii="Arial" w:hAnsi="Arial" w:cs="Arial"/>
          <w:sz w:val="24"/>
          <w:szCs w:val="24"/>
        </w:rPr>
        <w:t>r</w:t>
      </w:r>
      <w:r>
        <w:rPr>
          <w:rFonts w:ascii="Arial" w:hAnsi="Arial" w:cs="Arial"/>
          <w:sz w:val="24"/>
          <w:szCs w:val="24"/>
        </w:rPr>
        <w:t xml:space="preserve"> </w:t>
      </w:r>
      <w:r w:rsidRPr="00BF300A">
        <w:rPr>
          <w:rFonts w:ascii="Arial" w:hAnsi="Arial" w:cs="Arial"/>
          <w:sz w:val="24"/>
          <w:szCs w:val="24"/>
        </w:rPr>
        <w:t>forced</w:t>
      </w:r>
      <w:r>
        <w:rPr>
          <w:rFonts w:ascii="Arial" w:hAnsi="Arial" w:cs="Arial"/>
          <w:sz w:val="24"/>
          <w:szCs w:val="24"/>
        </w:rPr>
        <w:t xml:space="preserve"> upon them.</w:t>
      </w:r>
    </w:p>
    <w:p w14:paraId="229E5B7D" w14:textId="37D11FB2" w:rsidR="0032667D" w:rsidRDefault="0032667D" w:rsidP="004A3F1B">
      <w:pPr>
        <w:spacing w:line="360" w:lineRule="auto"/>
        <w:jc w:val="both"/>
        <w:rPr>
          <w:rFonts w:ascii="Arial" w:hAnsi="Arial" w:cs="Arial"/>
          <w:sz w:val="24"/>
          <w:szCs w:val="24"/>
        </w:rPr>
      </w:pPr>
      <w:r>
        <w:rPr>
          <w:rFonts w:ascii="Arial" w:hAnsi="Arial" w:cs="Arial"/>
          <w:sz w:val="24"/>
          <w:szCs w:val="24"/>
        </w:rPr>
        <w:t xml:space="preserve">Survey participants also frequently criticised their parents, for example, Participant 1.37 described how her sibling had “enriched my life immensely” but “my parents </w:t>
      </w:r>
      <w:r w:rsidR="007C4229">
        <w:rPr>
          <w:rFonts w:ascii="Arial" w:hAnsi="Arial" w:cs="Arial"/>
          <w:sz w:val="24"/>
          <w:szCs w:val="24"/>
        </w:rPr>
        <w:t>[</w:t>
      </w:r>
      <w:r w:rsidR="007C4229" w:rsidRPr="00816694">
        <w:rPr>
          <w:rFonts w:ascii="Arial" w:hAnsi="Arial" w:cs="Arial"/>
          <w:sz w:val="24"/>
          <w:szCs w:val="24"/>
        </w:rPr>
        <w:t>sic</w:t>
      </w:r>
      <w:r w:rsidR="007C4229">
        <w:rPr>
          <w:rFonts w:ascii="Arial" w:hAnsi="Arial" w:cs="Arial"/>
          <w:sz w:val="24"/>
          <w:szCs w:val="24"/>
        </w:rPr>
        <w:t xml:space="preserve">] </w:t>
      </w:r>
      <w:r>
        <w:rPr>
          <w:rFonts w:ascii="Arial" w:hAnsi="Arial" w:cs="Arial"/>
          <w:sz w:val="24"/>
          <w:szCs w:val="24"/>
        </w:rPr>
        <w:t>management of us was really what caused difficulty</w:t>
      </w:r>
      <w:r w:rsidR="006847D1">
        <w:rPr>
          <w:rFonts w:ascii="Arial" w:hAnsi="Arial" w:cs="Arial"/>
          <w:sz w:val="24"/>
          <w:szCs w:val="24"/>
        </w:rPr>
        <w:t>”.</w:t>
      </w:r>
      <w:r>
        <w:rPr>
          <w:rFonts w:ascii="Arial" w:hAnsi="Arial" w:cs="Arial"/>
          <w:sz w:val="24"/>
          <w:szCs w:val="24"/>
        </w:rPr>
        <w:t xml:space="preserve"> Participant 1.37 described being “extremely overburdened by [my] </w:t>
      </w:r>
      <w:r w:rsidRPr="00F37A89">
        <w:rPr>
          <w:rFonts w:ascii="Arial" w:hAnsi="Arial" w:cs="Arial"/>
          <w:sz w:val="24"/>
          <w:szCs w:val="24"/>
        </w:rPr>
        <w:t>parents</w:t>
      </w:r>
      <w:r w:rsidR="006F4DF9">
        <w:rPr>
          <w:rFonts w:ascii="Arial" w:hAnsi="Arial" w:cs="Arial"/>
          <w:sz w:val="24"/>
          <w:szCs w:val="24"/>
        </w:rPr>
        <w:t xml:space="preserve"> [</w:t>
      </w:r>
      <w:r w:rsidR="006F4DF9" w:rsidRPr="00816694">
        <w:rPr>
          <w:rFonts w:ascii="Arial" w:hAnsi="Arial" w:cs="Arial"/>
          <w:sz w:val="24"/>
          <w:szCs w:val="24"/>
        </w:rPr>
        <w:t>sic</w:t>
      </w:r>
      <w:r w:rsidR="006F4DF9">
        <w:rPr>
          <w:rFonts w:ascii="Arial" w:hAnsi="Arial" w:cs="Arial"/>
          <w:sz w:val="24"/>
          <w:szCs w:val="24"/>
        </w:rPr>
        <w:t>]</w:t>
      </w:r>
      <w:r w:rsidR="006C2B64">
        <w:rPr>
          <w:rFonts w:ascii="Arial" w:hAnsi="Arial" w:cs="Arial"/>
          <w:sz w:val="24"/>
          <w:szCs w:val="24"/>
        </w:rPr>
        <w:t xml:space="preserve"> </w:t>
      </w:r>
      <w:r w:rsidRPr="00F37A89">
        <w:rPr>
          <w:rFonts w:ascii="Arial" w:hAnsi="Arial" w:cs="Arial"/>
          <w:sz w:val="24"/>
          <w:szCs w:val="24"/>
        </w:rPr>
        <w:t xml:space="preserve">intensity” and both Participants 1.19 </w:t>
      </w:r>
      <w:r w:rsidRPr="00F37A89">
        <w:rPr>
          <w:rFonts w:ascii="Arial" w:hAnsi="Arial" w:cs="Arial"/>
          <w:sz w:val="24"/>
          <w:szCs w:val="24"/>
        </w:rPr>
        <w:lastRenderedPageBreak/>
        <w:t>and 1.22 described their childhood and adolescent role as being a support for their parents. Georgia and Jenny both explicitly talked about</w:t>
      </w:r>
      <w:r w:rsidRPr="00F609E1">
        <w:rPr>
          <w:rFonts w:ascii="Arial" w:hAnsi="Arial" w:cs="Arial"/>
          <w:sz w:val="24"/>
          <w:szCs w:val="24"/>
        </w:rPr>
        <w:t xml:space="preserve"> </w:t>
      </w:r>
      <w:r>
        <w:rPr>
          <w:rFonts w:ascii="Arial" w:hAnsi="Arial" w:cs="Arial"/>
          <w:sz w:val="24"/>
          <w:szCs w:val="24"/>
        </w:rPr>
        <w:t>parental-type roles and</w:t>
      </w:r>
      <w:r w:rsidRPr="00F609E1">
        <w:rPr>
          <w:rFonts w:ascii="Arial" w:hAnsi="Arial" w:cs="Arial"/>
          <w:sz w:val="24"/>
          <w:szCs w:val="24"/>
        </w:rPr>
        <w:t xml:space="preserve"> responsibilities. Sabrina talked about hanging out with her mother in hospital car parks and taking on roles such as cooking. Lucy talked about her role in de-escalating her sister’s meltdowns</w:t>
      </w:r>
      <w:r>
        <w:rPr>
          <w:rFonts w:ascii="Arial" w:hAnsi="Arial" w:cs="Arial"/>
          <w:sz w:val="24"/>
          <w:szCs w:val="24"/>
        </w:rPr>
        <w:t xml:space="preserve"> and Jenny talked about how from a young age she </w:t>
      </w:r>
      <w:r w:rsidR="00FA3CAA">
        <w:rPr>
          <w:rFonts w:ascii="Arial" w:hAnsi="Arial" w:cs="Arial"/>
          <w:sz w:val="24"/>
          <w:szCs w:val="24"/>
        </w:rPr>
        <w:t xml:space="preserve">had </w:t>
      </w:r>
      <w:r>
        <w:rPr>
          <w:rFonts w:ascii="Arial" w:hAnsi="Arial" w:cs="Arial"/>
          <w:sz w:val="24"/>
          <w:szCs w:val="24"/>
        </w:rPr>
        <w:t>tube-fed Becca. However, most of the interviewees talked about these responsibilities in a matter-of-fact way rather than something which they resented.</w:t>
      </w:r>
      <w:r w:rsidR="00F37A89">
        <w:rPr>
          <w:rFonts w:ascii="Arial" w:hAnsi="Arial" w:cs="Arial"/>
          <w:sz w:val="24"/>
          <w:szCs w:val="24"/>
        </w:rPr>
        <w:t xml:space="preserve"> It is important to stress that none of the interviewees talked of feeling invisible to their parents, and Emma explicitly talked about the Tik Tok glass children videos as unlike her experience at all</w:t>
      </w:r>
      <w:r w:rsidR="0074532A">
        <w:rPr>
          <w:rFonts w:ascii="Arial" w:hAnsi="Arial" w:cs="Arial"/>
          <w:sz w:val="24"/>
          <w:szCs w:val="24"/>
        </w:rPr>
        <w:t xml:space="preserve"> (Baldwin, 2023; </w:t>
      </w:r>
      <w:r w:rsidR="0074532A" w:rsidRPr="00D81E87">
        <w:rPr>
          <w:rFonts w:ascii="Arial" w:hAnsi="Arial" w:cs="Arial"/>
          <w:sz w:val="24"/>
          <w:szCs w:val="24"/>
        </w:rPr>
        <w:t>Butler, 2023</w:t>
      </w:r>
      <w:r w:rsidR="0074532A">
        <w:rPr>
          <w:rFonts w:ascii="Arial" w:hAnsi="Arial" w:cs="Arial"/>
          <w:sz w:val="24"/>
          <w:szCs w:val="24"/>
        </w:rPr>
        <w:t>; Charlton &amp; Charlton, 2023), although some survey respondents clearly had felt like this.</w:t>
      </w:r>
    </w:p>
    <w:p w14:paraId="30288694" w14:textId="5AB33DDF" w:rsidR="0032667D" w:rsidRDefault="0032667D" w:rsidP="004A3F1B">
      <w:pPr>
        <w:shd w:val="clear" w:color="auto" w:fill="FFFFFF"/>
        <w:spacing w:after="0" w:line="360" w:lineRule="auto"/>
        <w:jc w:val="both"/>
        <w:rPr>
          <w:rFonts w:ascii="Arial" w:hAnsi="Arial" w:cs="Arial"/>
          <w:sz w:val="24"/>
          <w:szCs w:val="24"/>
        </w:rPr>
      </w:pPr>
      <w:r w:rsidRPr="001A64CB">
        <w:rPr>
          <w:rFonts w:ascii="Arial" w:hAnsi="Arial" w:cs="Arial"/>
          <w:sz w:val="24"/>
          <w:szCs w:val="24"/>
        </w:rPr>
        <w:t xml:space="preserve">Previous research has </w:t>
      </w:r>
      <w:r w:rsidRPr="004D12FB">
        <w:rPr>
          <w:rFonts w:ascii="Arial" w:hAnsi="Arial" w:cs="Arial"/>
          <w:sz w:val="24"/>
          <w:szCs w:val="24"/>
        </w:rPr>
        <w:t xml:space="preserve">highlighted </w:t>
      </w:r>
      <w:r w:rsidR="002941E2" w:rsidRPr="004D12FB">
        <w:rPr>
          <w:rFonts w:ascii="Arial" w:hAnsi="Arial" w:cs="Arial"/>
          <w:sz w:val="24"/>
          <w:szCs w:val="24"/>
        </w:rPr>
        <w:t xml:space="preserve">how </w:t>
      </w:r>
      <w:r w:rsidRPr="004D12FB">
        <w:rPr>
          <w:rFonts w:ascii="Arial" w:hAnsi="Arial" w:cs="Arial"/>
          <w:sz w:val="24"/>
          <w:szCs w:val="24"/>
        </w:rPr>
        <w:t xml:space="preserve">typically developing siblings of children with additional needs observe their parents struggling (Fulwood &amp; Cronin, 1989; Harris, 1984) and this was echoed in this study. Participants also </w:t>
      </w:r>
      <w:r w:rsidR="005D2F86" w:rsidRPr="004D12FB">
        <w:rPr>
          <w:rFonts w:ascii="Arial" w:hAnsi="Arial" w:cs="Arial"/>
          <w:sz w:val="24"/>
          <w:szCs w:val="24"/>
        </w:rPr>
        <w:t xml:space="preserve">sometimes </w:t>
      </w:r>
      <w:r w:rsidRPr="004D12FB">
        <w:rPr>
          <w:rFonts w:ascii="Arial" w:hAnsi="Arial" w:cs="Arial"/>
          <w:sz w:val="24"/>
          <w:szCs w:val="24"/>
        </w:rPr>
        <w:t xml:space="preserve">saw their parents as failing to set boundaries. Participant 1.32 described </w:t>
      </w:r>
      <w:r w:rsidRPr="004D12FB">
        <w:rPr>
          <w:rFonts w:ascii="Arial" w:eastAsia="Times New Roman" w:hAnsi="Arial" w:cs="Arial"/>
          <w:spacing w:val="3"/>
          <w:kern w:val="0"/>
          <w:sz w:val="24"/>
          <w:szCs w:val="24"/>
          <w:lang w:eastAsia="en-GB"/>
          <w14:ligatures w14:val="none"/>
        </w:rPr>
        <w:t>the frustration of seeing how their parents would ‘deal’ with situations: “they were ‘</w:t>
      </w:r>
      <w:r w:rsidRPr="00F609E1">
        <w:rPr>
          <w:rFonts w:ascii="Arial" w:eastAsia="Times New Roman" w:hAnsi="Arial" w:cs="Arial"/>
          <w:color w:val="202124"/>
          <w:spacing w:val="3"/>
          <w:kern w:val="0"/>
          <w:sz w:val="24"/>
          <w:szCs w:val="24"/>
          <w:lang w:eastAsia="en-GB"/>
          <w14:ligatures w14:val="none"/>
        </w:rPr>
        <w:t xml:space="preserve">colluding’ </w:t>
      </w:r>
      <w:r>
        <w:rPr>
          <w:rFonts w:ascii="Arial" w:eastAsia="Times New Roman" w:hAnsi="Arial" w:cs="Arial"/>
          <w:color w:val="202124"/>
          <w:spacing w:val="3"/>
          <w:kern w:val="0"/>
          <w:sz w:val="24"/>
          <w:szCs w:val="24"/>
          <w:lang w:eastAsia="en-GB"/>
          <w14:ligatures w14:val="none"/>
        </w:rPr>
        <w:t>…</w:t>
      </w:r>
      <w:r w:rsidRPr="00F609E1">
        <w:rPr>
          <w:rFonts w:ascii="Arial" w:eastAsia="Times New Roman" w:hAnsi="Arial" w:cs="Arial"/>
          <w:color w:val="202124"/>
          <w:spacing w:val="3"/>
          <w:kern w:val="0"/>
          <w:sz w:val="24"/>
          <w:szCs w:val="24"/>
          <w:lang w:eastAsia="en-GB"/>
          <w14:ligatures w14:val="none"/>
        </w:rPr>
        <w:t xml:space="preserve"> </w:t>
      </w:r>
      <w:r>
        <w:rPr>
          <w:rFonts w:ascii="Arial" w:eastAsia="Times New Roman" w:hAnsi="Arial" w:cs="Arial"/>
          <w:color w:val="202124"/>
          <w:spacing w:val="3"/>
          <w:kern w:val="0"/>
          <w:sz w:val="24"/>
          <w:szCs w:val="24"/>
          <w:lang w:eastAsia="en-GB"/>
          <w14:ligatures w14:val="none"/>
        </w:rPr>
        <w:t xml:space="preserve">[they] </w:t>
      </w:r>
      <w:r w:rsidRPr="00F609E1">
        <w:rPr>
          <w:rFonts w:ascii="Arial" w:eastAsia="Times New Roman" w:hAnsi="Arial" w:cs="Arial"/>
          <w:color w:val="202124"/>
          <w:spacing w:val="3"/>
          <w:kern w:val="0"/>
          <w:sz w:val="24"/>
          <w:szCs w:val="24"/>
          <w:lang w:eastAsia="en-GB"/>
          <w14:ligatures w14:val="none"/>
        </w:rPr>
        <w:t>seemed to be unable to tolerate the distress of my sibling, so that they would ‘give in’ and remove any challenge or demand"</w:t>
      </w:r>
      <w:r>
        <w:rPr>
          <w:rFonts w:ascii="Arial" w:eastAsia="Times New Roman" w:hAnsi="Arial" w:cs="Arial"/>
          <w:color w:val="202124"/>
          <w:spacing w:val="3"/>
          <w:kern w:val="0"/>
          <w:sz w:val="24"/>
          <w:szCs w:val="24"/>
          <w:lang w:eastAsia="en-GB"/>
          <w14:ligatures w14:val="none"/>
        </w:rPr>
        <w:t xml:space="preserve">. </w:t>
      </w:r>
      <w:r w:rsidRPr="00F609E1">
        <w:rPr>
          <w:rFonts w:ascii="Arial" w:hAnsi="Arial" w:cs="Arial"/>
          <w:sz w:val="24"/>
          <w:szCs w:val="24"/>
        </w:rPr>
        <w:t>Georgia</w:t>
      </w:r>
      <w:r>
        <w:rPr>
          <w:rFonts w:ascii="Arial" w:hAnsi="Arial" w:cs="Arial"/>
          <w:sz w:val="24"/>
          <w:szCs w:val="24"/>
        </w:rPr>
        <w:t xml:space="preserve"> too</w:t>
      </w:r>
      <w:r w:rsidRPr="00F609E1">
        <w:rPr>
          <w:rFonts w:ascii="Arial" w:hAnsi="Arial" w:cs="Arial"/>
          <w:sz w:val="24"/>
          <w:szCs w:val="24"/>
        </w:rPr>
        <w:t xml:space="preserve"> </w:t>
      </w:r>
      <w:r>
        <w:rPr>
          <w:rFonts w:ascii="Arial" w:hAnsi="Arial" w:cs="Arial"/>
          <w:sz w:val="24"/>
          <w:szCs w:val="24"/>
        </w:rPr>
        <w:t>described</w:t>
      </w:r>
      <w:r w:rsidRPr="00F609E1">
        <w:rPr>
          <w:rFonts w:ascii="Arial" w:hAnsi="Arial" w:cs="Arial"/>
          <w:sz w:val="24"/>
          <w:szCs w:val="24"/>
        </w:rPr>
        <w:t xml:space="preserve"> having to take on the role of disciplinarian because her mother was letting Tina get away with </w:t>
      </w:r>
      <w:r>
        <w:rPr>
          <w:rFonts w:ascii="Arial" w:hAnsi="Arial" w:cs="Arial"/>
          <w:sz w:val="24"/>
          <w:szCs w:val="24"/>
        </w:rPr>
        <w:t>poor</w:t>
      </w:r>
      <w:r w:rsidRPr="00F609E1">
        <w:rPr>
          <w:rFonts w:ascii="Arial" w:hAnsi="Arial" w:cs="Arial"/>
          <w:sz w:val="24"/>
          <w:szCs w:val="24"/>
        </w:rPr>
        <w:t xml:space="preserve"> behaviour</w:t>
      </w:r>
      <w:r>
        <w:rPr>
          <w:rFonts w:ascii="Arial" w:hAnsi="Arial" w:cs="Arial"/>
          <w:sz w:val="24"/>
          <w:szCs w:val="24"/>
        </w:rPr>
        <w:t xml:space="preserve">. This description of parental weakness with regard to setting boundaries, </w:t>
      </w:r>
      <w:r w:rsidRPr="00F609E1">
        <w:rPr>
          <w:rFonts w:ascii="Arial" w:hAnsi="Arial" w:cs="Arial"/>
          <w:sz w:val="24"/>
          <w:szCs w:val="24"/>
        </w:rPr>
        <w:t xml:space="preserve">mirrored that of </w:t>
      </w:r>
      <w:r>
        <w:rPr>
          <w:rFonts w:ascii="Arial" w:hAnsi="Arial" w:cs="Arial"/>
          <w:sz w:val="24"/>
          <w:szCs w:val="24"/>
        </w:rPr>
        <w:t xml:space="preserve">research by </w:t>
      </w:r>
      <w:r w:rsidRPr="00F609E1">
        <w:rPr>
          <w:rFonts w:ascii="Arial" w:hAnsi="Arial" w:cs="Arial"/>
          <w:sz w:val="24"/>
          <w:szCs w:val="24"/>
        </w:rPr>
        <w:t>Dimitropoulos, Klopfer, Lazar &amp; Schacter</w:t>
      </w:r>
      <w:r>
        <w:rPr>
          <w:rFonts w:ascii="Arial" w:hAnsi="Arial" w:cs="Arial"/>
          <w:sz w:val="24"/>
          <w:szCs w:val="24"/>
        </w:rPr>
        <w:t xml:space="preserve"> (</w:t>
      </w:r>
      <w:r w:rsidRPr="00F609E1">
        <w:rPr>
          <w:rFonts w:ascii="Arial" w:hAnsi="Arial" w:cs="Arial"/>
          <w:sz w:val="24"/>
          <w:szCs w:val="24"/>
        </w:rPr>
        <w:t>2009</w:t>
      </w:r>
      <w:r>
        <w:rPr>
          <w:rFonts w:ascii="Arial" w:hAnsi="Arial" w:cs="Arial"/>
          <w:sz w:val="24"/>
          <w:szCs w:val="24"/>
        </w:rPr>
        <w:t>) and</w:t>
      </w:r>
      <w:r w:rsidRPr="00F609E1">
        <w:rPr>
          <w:rFonts w:ascii="Arial" w:hAnsi="Arial" w:cs="Arial"/>
          <w:sz w:val="24"/>
          <w:szCs w:val="24"/>
        </w:rPr>
        <w:t xml:space="preserve"> Dodd</w:t>
      </w:r>
      <w:r>
        <w:rPr>
          <w:rFonts w:ascii="Arial" w:hAnsi="Arial" w:cs="Arial"/>
          <w:sz w:val="24"/>
          <w:szCs w:val="24"/>
        </w:rPr>
        <w:t xml:space="preserve"> (</w:t>
      </w:r>
      <w:r w:rsidRPr="00F609E1">
        <w:rPr>
          <w:rFonts w:ascii="Arial" w:hAnsi="Arial" w:cs="Arial"/>
          <w:sz w:val="24"/>
          <w:szCs w:val="24"/>
        </w:rPr>
        <w:t>2004).</w:t>
      </w:r>
    </w:p>
    <w:p w14:paraId="1DBFB023" w14:textId="77777777" w:rsidR="0032667D" w:rsidRPr="00701A45" w:rsidRDefault="0032667D" w:rsidP="00701A45">
      <w:pPr>
        <w:shd w:val="clear" w:color="auto" w:fill="FFFFFF"/>
        <w:spacing w:after="0" w:line="240" w:lineRule="auto"/>
        <w:rPr>
          <w:rFonts w:ascii="Arial" w:hAnsi="Arial" w:cs="Arial"/>
          <w:sz w:val="16"/>
          <w:szCs w:val="16"/>
        </w:rPr>
      </w:pPr>
    </w:p>
    <w:p w14:paraId="5DD4F66B" w14:textId="42AE6BA1" w:rsidR="0032667D" w:rsidRPr="005E54D0" w:rsidRDefault="0032667D" w:rsidP="004A3F1B">
      <w:pPr>
        <w:spacing w:line="360" w:lineRule="auto"/>
        <w:jc w:val="both"/>
        <w:rPr>
          <w:rFonts w:ascii="Arial" w:hAnsi="Arial" w:cs="Arial"/>
          <w:strike/>
          <w:kern w:val="0"/>
          <w:sz w:val="24"/>
          <w:szCs w:val="24"/>
        </w:rPr>
      </w:pPr>
      <w:r w:rsidRPr="005E54D0">
        <w:rPr>
          <w:rFonts w:ascii="Arial" w:hAnsi="Arial" w:cs="Arial"/>
          <w:kern w:val="0"/>
          <w:sz w:val="24"/>
          <w:szCs w:val="24"/>
        </w:rPr>
        <w:t>To see one’s parents as weak is a challenge and may lead to typically developing siblings feeling that they cannot burden their parents (Carpenter, 1997; Malcom, 2014; Marsh &amp; Dickens, 1997). In previous research</w:t>
      </w:r>
      <w:r w:rsidR="002941E2" w:rsidRPr="005E54D0">
        <w:rPr>
          <w:rFonts w:ascii="Arial" w:hAnsi="Arial" w:cs="Arial"/>
          <w:kern w:val="0"/>
          <w:sz w:val="24"/>
          <w:szCs w:val="24"/>
        </w:rPr>
        <w:t>,</w:t>
      </w:r>
      <w:r w:rsidRPr="005E54D0">
        <w:rPr>
          <w:rFonts w:ascii="Arial" w:hAnsi="Arial" w:cs="Arial"/>
          <w:kern w:val="0"/>
          <w:sz w:val="24"/>
          <w:szCs w:val="24"/>
        </w:rPr>
        <w:t xml:space="preserve"> one side-effect of seeing their parents struggle and focus on the child with additional needs was that any other children felt invisible (Hanvey, Malovic &amp; Ntontis (2021). Some survey respondents, talked about being “forgotten” (Participant 1.31), “invisible” (Participant 1.22) “overlooked” (Participants 1.26 and 1.36), and “cast aside” (Participant 1.29). Whilst this was less of an explicit theme in interviews, the very fact that Phase 2 participants described what they saw as if they were an invisible fly on the wall, suggests that they, perhaps unconsciously, put the needs of other members of the family before their own.</w:t>
      </w:r>
    </w:p>
    <w:p w14:paraId="4DFE608E" w14:textId="68F19DAE" w:rsidR="0032667D" w:rsidRPr="00841B10" w:rsidRDefault="0032667D" w:rsidP="002458FB">
      <w:pPr>
        <w:spacing w:line="360" w:lineRule="auto"/>
        <w:jc w:val="both"/>
        <w:rPr>
          <w:rFonts w:ascii="Arial" w:hAnsi="Arial" w:cs="Arial"/>
          <w:sz w:val="24"/>
          <w:szCs w:val="24"/>
        </w:rPr>
      </w:pPr>
      <w:r>
        <w:rPr>
          <w:rFonts w:ascii="Arial" w:hAnsi="Arial" w:cs="Arial"/>
          <w:sz w:val="24"/>
          <w:szCs w:val="24"/>
        </w:rPr>
        <w:lastRenderedPageBreak/>
        <w:t xml:space="preserve">Another minor theme was </w:t>
      </w:r>
      <w:r w:rsidRPr="00F609E1">
        <w:rPr>
          <w:rFonts w:ascii="Arial" w:hAnsi="Arial" w:cs="Arial"/>
          <w:sz w:val="24"/>
          <w:szCs w:val="24"/>
        </w:rPr>
        <w:t xml:space="preserve">restrictions </w:t>
      </w:r>
      <w:r>
        <w:rPr>
          <w:rFonts w:ascii="Arial" w:hAnsi="Arial" w:cs="Arial"/>
          <w:sz w:val="24"/>
          <w:szCs w:val="24"/>
        </w:rPr>
        <w:t>resulting from</w:t>
      </w:r>
      <w:r w:rsidRPr="00F609E1">
        <w:rPr>
          <w:rFonts w:ascii="Arial" w:hAnsi="Arial" w:cs="Arial"/>
          <w:sz w:val="24"/>
          <w:szCs w:val="24"/>
        </w:rPr>
        <w:t xml:space="preserve"> their sibling’s additional needs. </w:t>
      </w:r>
      <w:r>
        <w:rPr>
          <w:rFonts w:ascii="Arial" w:hAnsi="Arial" w:cs="Arial"/>
          <w:sz w:val="24"/>
          <w:szCs w:val="24"/>
        </w:rPr>
        <w:t xml:space="preserve">Participant 1.25 talked about having to stay in their bedroom to avoid her brother who she was frightened </w:t>
      </w:r>
      <w:r w:rsidR="004A3F1B">
        <w:rPr>
          <w:rFonts w:ascii="Arial" w:hAnsi="Arial" w:cs="Arial"/>
          <w:sz w:val="24"/>
          <w:szCs w:val="24"/>
        </w:rPr>
        <w:t>of,</w:t>
      </w:r>
      <w:r>
        <w:rPr>
          <w:rFonts w:ascii="Arial" w:hAnsi="Arial" w:cs="Arial"/>
          <w:sz w:val="24"/>
          <w:szCs w:val="24"/>
        </w:rPr>
        <w:t xml:space="preserve"> and Participant 1.26 talked about having to avoid foods and activities because of her brother’s dietary</w:t>
      </w:r>
      <w:r w:rsidRPr="004D12FB">
        <w:rPr>
          <w:rFonts w:ascii="Arial" w:hAnsi="Arial" w:cs="Arial"/>
          <w:sz w:val="24"/>
          <w:szCs w:val="24"/>
        </w:rPr>
        <w:t xml:space="preserve"> restrictions. Jenny talked about the logistical difficulties of taking her sister’s wheelchair into</w:t>
      </w:r>
      <w:r w:rsidR="00011512" w:rsidRPr="004D12FB">
        <w:rPr>
          <w:rFonts w:ascii="Arial" w:hAnsi="Arial" w:cs="Arial"/>
          <w:sz w:val="24"/>
          <w:szCs w:val="24"/>
        </w:rPr>
        <w:t xml:space="preserve"> </w:t>
      </w:r>
      <w:r w:rsidR="002941E2" w:rsidRPr="004D12FB">
        <w:rPr>
          <w:rFonts w:ascii="Arial" w:hAnsi="Arial" w:cs="Arial"/>
          <w:sz w:val="24"/>
          <w:szCs w:val="24"/>
        </w:rPr>
        <w:t>[the city]</w:t>
      </w:r>
      <w:r w:rsidRPr="004D12FB">
        <w:rPr>
          <w:rFonts w:ascii="Arial" w:hAnsi="Arial" w:cs="Arial"/>
          <w:sz w:val="24"/>
          <w:szCs w:val="24"/>
        </w:rPr>
        <w:t xml:space="preserve"> and I got the impression that this led to her avoiding going into </w:t>
      </w:r>
      <w:r w:rsidR="002941E2" w:rsidRPr="004D12FB">
        <w:rPr>
          <w:rFonts w:ascii="Arial" w:hAnsi="Arial" w:cs="Arial"/>
          <w:sz w:val="24"/>
          <w:szCs w:val="24"/>
        </w:rPr>
        <w:t>[the city]</w:t>
      </w:r>
      <w:r w:rsidRPr="004D12FB">
        <w:rPr>
          <w:rFonts w:ascii="Arial" w:hAnsi="Arial" w:cs="Arial"/>
          <w:sz w:val="24"/>
          <w:szCs w:val="24"/>
        </w:rPr>
        <w:t xml:space="preserve"> for pleasure herself. Lucy talked about having to avoid birds and beaches, because of </w:t>
      </w:r>
      <w:r w:rsidRPr="00F609E1">
        <w:rPr>
          <w:rFonts w:ascii="Arial" w:hAnsi="Arial" w:cs="Arial"/>
          <w:sz w:val="24"/>
          <w:szCs w:val="24"/>
        </w:rPr>
        <w:t>her sister’s phobia and several participants talked about limitations on holiday destinations</w:t>
      </w:r>
      <w:r w:rsidR="004A3F1B">
        <w:rPr>
          <w:rFonts w:ascii="Arial" w:hAnsi="Arial" w:cs="Arial"/>
          <w:sz w:val="24"/>
          <w:szCs w:val="24"/>
        </w:rPr>
        <w:t xml:space="preserve">, </w:t>
      </w:r>
      <w:r>
        <w:rPr>
          <w:rFonts w:ascii="Arial" w:hAnsi="Arial" w:cs="Arial"/>
          <w:sz w:val="24"/>
          <w:szCs w:val="24"/>
        </w:rPr>
        <w:t>mirror</w:t>
      </w:r>
      <w:r w:rsidR="004A3F1B">
        <w:rPr>
          <w:rFonts w:ascii="Arial" w:hAnsi="Arial" w:cs="Arial"/>
          <w:sz w:val="24"/>
          <w:szCs w:val="24"/>
        </w:rPr>
        <w:t>ing</w:t>
      </w:r>
      <w:r>
        <w:rPr>
          <w:rFonts w:ascii="Arial" w:hAnsi="Arial" w:cs="Arial"/>
          <w:sz w:val="24"/>
          <w:szCs w:val="24"/>
        </w:rPr>
        <w:t xml:space="preserve"> findings by </w:t>
      </w:r>
      <w:r w:rsidRPr="00F609E1">
        <w:rPr>
          <w:rFonts w:ascii="Arial" w:hAnsi="Arial" w:cs="Arial"/>
          <w:sz w:val="24"/>
          <w:szCs w:val="24"/>
        </w:rPr>
        <w:t>Fricker (2022), and Peddar (2015). Jenny talked about missing out on time with her mother after school and her mother missing sports day,</w:t>
      </w:r>
      <w:r>
        <w:rPr>
          <w:rFonts w:ascii="Arial" w:hAnsi="Arial" w:cs="Arial"/>
          <w:sz w:val="24"/>
          <w:szCs w:val="24"/>
        </w:rPr>
        <w:t xml:space="preserve"> although</w:t>
      </w:r>
      <w:r w:rsidRPr="00F609E1">
        <w:rPr>
          <w:rFonts w:ascii="Arial" w:hAnsi="Arial" w:cs="Arial"/>
          <w:sz w:val="24"/>
          <w:szCs w:val="24"/>
        </w:rPr>
        <w:t xml:space="preserve"> </w:t>
      </w:r>
      <w:r>
        <w:rPr>
          <w:rFonts w:ascii="Arial" w:hAnsi="Arial" w:cs="Arial"/>
          <w:sz w:val="24"/>
          <w:szCs w:val="24"/>
        </w:rPr>
        <w:t>Jenny</w:t>
      </w:r>
      <w:r w:rsidRPr="00F609E1">
        <w:rPr>
          <w:rFonts w:ascii="Arial" w:hAnsi="Arial" w:cs="Arial"/>
          <w:sz w:val="24"/>
          <w:szCs w:val="24"/>
        </w:rPr>
        <w:t xml:space="preserve"> was the only interviewee to mention this</w:t>
      </w:r>
      <w:r>
        <w:rPr>
          <w:rFonts w:ascii="Arial" w:hAnsi="Arial" w:cs="Arial"/>
          <w:sz w:val="24"/>
          <w:szCs w:val="24"/>
        </w:rPr>
        <w:t>. This too mirrored</w:t>
      </w:r>
      <w:r w:rsidRPr="00F609E1">
        <w:rPr>
          <w:rFonts w:ascii="Arial" w:hAnsi="Arial" w:cs="Arial"/>
          <w:sz w:val="24"/>
          <w:szCs w:val="24"/>
        </w:rPr>
        <w:t xml:space="preserve"> previous findings (Ford &amp; Thompson, 2021; Klein &amp; Schleifer, 1993)</w:t>
      </w:r>
      <w:r w:rsidR="004A3F1B">
        <w:rPr>
          <w:rFonts w:ascii="Arial" w:hAnsi="Arial" w:cs="Arial"/>
          <w:sz w:val="24"/>
          <w:szCs w:val="24"/>
        </w:rPr>
        <w:t xml:space="preserve">. </w:t>
      </w:r>
    </w:p>
    <w:p w14:paraId="32CB00D4" w14:textId="4D4705AD" w:rsidR="0032667D" w:rsidRDefault="004A3F1B" w:rsidP="004A3F1B">
      <w:pPr>
        <w:spacing w:line="360" w:lineRule="auto"/>
        <w:jc w:val="both"/>
        <w:rPr>
          <w:rFonts w:ascii="Arial" w:hAnsi="Arial" w:cs="Arial"/>
          <w:sz w:val="24"/>
          <w:szCs w:val="24"/>
          <w:shd w:val="clear" w:color="auto" w:fill="FFFFFF"/>
        </w:rPr>
      </w:pPr>
      <w:r>
        <w:rPr>
          <w:rFonts w:ascii="Arial" w:hAnsi="Arial" w:cs="Arial"/>
          <w:color w:val="434343"/>
          <w:kern w:val="0"/>
          <w:sz w:val="24"/>
          <w:szCs w:val="24"/>
        </w:rPr>
        <w:t xml:space="preserve">Previous </w:t>
      </w:r>
      <w:r w:rsidR="00BA4618" w:rsidRPr="004D12FB">
        <w:rPr>
          <w:rFonts w:ascii="Arial" w:hAnsi="Arial" w:cs="Arial"/>
          <w:kern w:val="0"/>
          <w:sz w:val="24"/>
          <w:szCs w:val="24"/>
        </w:rPr>
        <w:t xml:space="preserve">researchers </w:t>
      </w:r>
      <w:r w:rsidRPr="00F609E1">
        <w:rPr>
          <w:rFonts w:ascii="Arial" w:hAnsi="Arial" w:cs="Arial"/>
          <w:color w:val="434343"/>
          <w:kern w:val="0"/>
          <w:sz w:val="24"/>
          <w:szCs w:val="24"/>
        </w:rPr>
        <w:t>have highlighted differential treatment (</w:t>
      </w:r>
      <w:r w:rsidRPr="00F609E1">
        <w:rPr>
          <w:rFonts w:ascii="Arial" w:hAnsi="Arial" w:cs="Arial"/>
          <w:sz w:val="24"/>
          <w:szCs w:val="24"/>
          <w:shd w:val="clear" w:color="auto" w:fill="FFFFFF"/>
        </w:rPr>
        <w:t xml:space="preserve">Boll, Felling &amp; Filipp, 2005; </w:t>
      </w:r>
      <w:r w:rsidRPr="00F609E1">
        <w:rPr>
          <w:rFonts w:ascii="Arial" w:hAnsi="Arial" w:cs="Arial"/>
          <w:sz w:val="24"/>
          <w:szCs w:val="24"/>
        </w:rPr>
        <w:t xml:space="preserve">Meunier, </w:t>
      </w:r>
      <w:r w:rsidRPr="00F609E1">
        <w:rPr>
          <w:rFonts w:ascii="Arial" w:hAnsi="Arial" w:cs="Arial"/>
          <w:sz w:val="24"/>
          <w:szCs w:val="24"/>
          <w:shd w:val="clear" w:color="auto" w:fill="FFFFFF"/>
        </w:rPr>
        <w:t>Roskam, Stievenart, De Moortele., Browne, &amp; Wade, 2021)</w:t>
      </w:r>
      <w:r>
        <w:rPr>
          <w:rFonts w:ascii="Arial" w:hAnsi="Arial" w:cs="Arial"/>
          <w:sz w:val="24"/>
          <w:szCs w:val="24"/>
          <w:shd w:val="clear" w:color="auto" w:fill="FFFFFF"/>
        </w:rPr>
        <w:t xml:space="preserve">. </w:t>
      </w:r>
      <w:r w:rsidR="0032667D">
        <w:rPr>
          <w:rFonts w:ascii="Arial" w:hAnsi="Arial" w:cs="Arial"/>
          <w:color w:val="434343"/>
          <w:kern w:val="0"/>
          <w:sz w:val="24"/>
          <w:szCs w:val="24"/>
        </w:rPr>
        <w:t>In the interviews, o</w:t>
      </w:r>
      <w:r w:rsidR="0032667D" w:rsidRPr="00F609E1">
        <w:rPr>
          <w:rFonts w:ascii="Arial" w:hAnsi="Arial" w:cs="Arial"/>
          <w:color w:val="434343"/>
          <w:kern w:val="0"/>
          <w:sz w:val="24"/>
          <w:szCs w:val="24"/>
        </w:rPr>
        <w:t xml:space="preserve">nly </w:t>
      </w:r>
      <w:r w:rsidR="0032667D" w:rsidRPr="005E54D0">
        <w:rPr>
          <w:rFonts w:ascii="Arial" w:hAnsi="Arial" w:cs="Arial"/>
          <w:kern w:val="0"/>
          <w:sz w:val="24"/>
          <w:szCs w:val="24"/>
        </w:rPr>
        <w:t xml:space="preserve">Emma talked of feeling any sense of injustice regarding differential treatment and she had stopped feeling this once her mother </w:t>
      </w:r>
      <w:r w:rsidRPr="005E54D0">
        <w:rPr>
          <w:rFonts w:ascii="Arial" w:hAnsi="Arial" w:cs="Arial"/>
          <w:kern w:val="0"/>
          <w:sz w:val="24"/>
          <w:szCs w:val="24"/>
        </w:rPr>
        <w:t>explained</w:t>
      </w:r>
      <w:r w:rsidR="0032667D" w:rsidRPr="005E54D0">
        <w:rPr>
          <w:rFonts w:ascii="Arial" w:hAnsi="Arial" w:cs="Arial"/>
          <w:kern w:val="0"/>
          <w:sz w:val="24"/>
          <w:szCs w:val="24"/>
        </w:rPr>
        <w:t xml:space="preserve"> the extent of Abbie’s visual impairment. </w:t>
      </w:r>
      <w:r w:rsidR="0032667D">
        <w:rPr>
          <w:rFonts w:ascii="Arial" w:hAnsi="Arial" w:cs="Arial"/>
          <w:sz w:val="24"/>
          <w:szCs w:val="24"/>
          <w:shd w:val="clear" w:color="auto" w:fill="FFFFFF"/>
        </w:rPr>
        <w:t>Many survey respondents however did highlight differential pare</w:t>
      </w:r>
      <w:r w:rsidR="0032667D" w:rsidRPr="004D12FB">
        <w:rPr>
          <w:rFonts w:ascii="Arial" w:hAnsi="Arial" w:cs="Arial"/>
          <w:sz w:val="24"/>
          <w:szCs w:val="24"/>
          <w:shd w:val="clear" w:color="auto" w:fill="FFFFFF"/>
        </w:rPr>
        <w:t xml:space="preserve">ntal treatment (Participants 1.4, 1.13, 1.15, 1.16, 1.18, 1.24, 1.26, 1.31, 1.32, 1.36, 1.37, 1.40, 1.42, 1.44). </w:t>
      </w:r>
      <w:r w:rsidR="002941E2" w:rsidRPr="004D12FB">
        <w:rPr>
          <w:rFonts w:ascii="Arial" w:hAnsi="Arial" w:cs="Arial"/>
          <w:sz w:val="24"/>
          <w:szCs w:val="24"/>
          <w:shd w:val="clear" w:color="auto" w:fill="FFFFFF"/>
        </w:rPr>
        <w:t xml:space="preserve">However, it is clear from the findings of this study that </w:t>
      </w:r>
      <w:r w:rsidR="0032667D" w:rsidRPr="004D12FB">
        <w:rPr>
          <w:rFonts w:ascii="Arial" w:hAnsi="Arial" w:cs="Arial"/>
          <w:sz w:val="24"/>
          <w:szCs w:val="24"/>
          <w:shd w:val="clear" w:color="auto" w:fill="FFFFFF"/>
        </w:rPr>
        <w:t xml:space="preserve">generalisations simply cannot be made about the feelings of siblings regarding differential treatment. </w:t>
      </w:r>
    </w:p>
    <w:p w14:paraId="77801255" w14:textId="1625CFAB" w:rsidR="00701A45" w:rsidRPr="004D12FB" w:rsidRDefault="00701A45" w:rsidP="004A3F1B">
      <w:pPr>
        <w:spacing w:line="360" w:lineRule="auto"/>
        <w:jc w:val="both"/>
        <w:rPr>
          <w:rFonts w:ascii="Arial" w:hAnsi="Arial" w:cs="Arial"/>
          <w:b/>
          <w:bCs/>
          <w:sz w:val="24"/>
          <w:szCs w:val="24"/>
        </w:rPr>
      </w:pPr>
      <w:r w:rsidRPr="004D12FB">
        <w:rPr>
          <w:rFonts w:ascii="Arial" w:hAnsi="Arial" w:cs="Arial"/>
          <w:b/>
          <w:bCs/>
          <w:sz w:val="24"/>
          <w:szCs w:val="24"/>
        </w:rPr>
        <w:t>4.1.3 Secrecy and shame</w:t>
      </w:r>
    </w:p>
    <w:p w14:paraId="30EB854E" w14:textId="4E68E991" w:rsidR="0032667D" w:rsidRPr="00D81E87" w:rsidRDefault="008C71F1" w:rsidP="004A3F1B">
      <w:pPr>
        <w:spacing w:line="360" w:lineRule="auto"/>
        <w:jc w:val="both"/>
        <w:rPr>
          <w:rFonts w:ascii="Arial" w:hAnsi="Arial" w:cs="Arial"/>
          <w:sz w:val="24"/>
          <w:szCs w:val="24"/>
        </w:rPr>
      </w:pPr>
      <w:r w:rsidRPr="004D12FB">
        <w:rPr>
          <w:rFonts w:ascii="Arial" w:hAnsi="Arial" w:cs="Arial"/>
          <w:sz w:val="24"/>
          <w:szCs w:val="24"/>
        </w:rPr>
        <w:t xml:space="preserve">Some researchers have highlighted children feeling that their sibling’s condition had never been explained to them (Connors &amp; Stalker, 1997; Dodd, 2004; Strohm, 2005). </w:t>
      </w:r>
      <w:r w:rsidR="0032667D" w:rsidRPr="004D12FB">
        <w:rPr>
          <w:rFonts w:ascii="Arial" w:hAnsi="Arial" w:cs="Arial"/>
          <w:sz w:val="24"/>
          <w:szCs w:val="24"/>
        </w:rPr>
        <w:t xml:space="preserve">In some cases, this </w:t>
      </w:r>
      <w:r w:rsidR="0032667D" w:rsidRPr="00762297">
        <w:rPr>
          <w:rFonts w:ascii="Arial" w:hAnsi="Arial" w:cs="Arial"/>
          <w:sz w:val="24"/>
          <w:szCs w:val="24"/>
        </w:rPr>
        <w:t xml:space="preserve">had led to siblings imagining </w:t>
      </w:r>
      <w:r w:rsidR="0032667D">
        <w:rPr>
          <w:rFonts w:ascii="Arial" w:hAnsi="Arial" w:cs="Arial"/>
          <w:sz w:val="24"/>
          <w:szCs w:val="24"/>
        </w:rPr>
        <w:t>their own</w:t>
      </w:r>
      <w:r w:rsidR="0032667D" w:rsidRPr="00762297">
        <w:rPr>
          <w:rFonts w:ascii="Arial" w:hAnsi="Arial" w:cs="Arial"/>
          <w:sz w:val="24"/>
          <w:szCs w:val="24"/>
        </w:rPr>
        <w:t xml:space="preserve"> explanation and even blaming themselves (Strohm, 2005). Secrecy </w:t>
      </w:r>
      <w:r w:rsidR="0032667D">
        <w:rPr>
          <w:rFonts w:ascii="Arial" w:hAnsi="Arial" w:cs="Arial"/>
          <w:sz w:val="24"/>
          <w:szCs w:val="24"/>
        </w:rPr>
        <w:t xml:space="preserve">had </w:t>
      </w:r>
      <w:r w:rsidR="0032667D" w:rsidRPr="00762297">
        <w:rPr>
          <w:rFonts w:ascii="Arial" w:hAnsi="Arial" w:cs="Arial"/>
          <w:sz w:val="24"/>
          <w:szCs w:val="24"/>
        </w:rPr>
        <w:t xml:space="preserve">also sometimes led to the sibling believing they should be ashamed and that they should keep </w:t>
      </w:r>
      <w:r w:rsidR="0032667D">
        <w:rPr>
          <w:rFonts w:ascii="Arial" w:hAnsi="Arial" w:cs="Arial"/>
          <w:sz w:val="24"/>
          <w:szCs w:val="24"/>
        </w:rPr>
        <w:t>their sibling’s condition</w:t>
      </w:r>
      <w:r w:rsidR="0032667D" w:rsidRPr="00762297">
        <w:rPr>
          <w:rFonts w:ascii="Arial" w:hAnsi="Arial" w:cs="Arial"/>
          <w:sz w:val="24"/>
          <w:szCs w:val="24"/>
        </w:rPr>
        <w:t xml:space="preserve"> secret (Edwards, Hadfield, Lucy &amp; Mauthner, 2006; Grossman, 1972; Marsh &amp; Dickens, 1997).</w:t>
      </w:r>
    </w:p>
    <w:p w14:paraId="1D746056" w14:textId="1DCB051C" w:rsidR="002941E2" w:rsidRDefault="002941E2" w:rsidP="004A3F1B">
      <w:pPr>
        <w:spacing w:line="360" w:lineRule="auto"/>
        <w:jc w:val="both"/>
        <w:rPr>
          <w:rFonts w:ascii="Arial" w:hAnsi="Arial" w:cs="Arial"/>
          <w:sz w:val="24"/>
          <w:szCs w:val="24"/>
        </w:rPr>
      </w:pPr>
      <w:r w:rsidRPr="00816694">
        <w:rPr>
          <w:rFonts w:ascii="Arial" w:hAnsi="Arial" w:cs="Arial"/>
          <w:sz w:val="24"/>
          <w:szCs w:val="24"/>
        </w:rPr>
        <w:t xml:space="preserve">Secrecy </w:t>
      </w:r>
      <w:r w:rsidR="0032667D">
        <w:rPr>
          <w:rFonts w:ascii="Arial" w:hAnsi="Arial" w:cs="Arial"/>
          <w:sz w:val="24"/>
          <w:szCs w:val="24"/>
        </w:rPr>
        <w:t xml:space="preserve">did not appear as a theme in this research. Whilst this was not a direct question in the surveys, this was touched on in interviews, with most participants telling me that they had never really thought of their own experiences as being anything other </w:t>
      </w:r>
      <w:r w:rsidR="0032667D">
        <w:rPr>
          <w:rFonts w:ascii="Arial" w:hAnsi="Arial" w:cs="Arial"/>
          <w:sz w:val="24"/>
          <w:szCs w:val="24"/>
        </w:rPr>
        <w:lastRenderedPageBreak/>
        <w:t>than normal, just something which they had always known about. Georgia</w:t>
      </w:r>
      <w:r w:rsidR="004A3F1B">
        <w:rPr>
          <w:rFonts w:ascii="Arial" w:hAnsi="Arial" w:cs="Arial"/>
          <w:sz w:val="24"/>
          <w:szCs w:val="24"/>
        </w:rPr>
        <w:t>’s</w:t>
      </w:r>
      <w:r w:rsidR="0032667D">
        <w:rPr>
          <w:rFonts w:ascii="Arial" w:hAnsi="Arial" w:cs="Arial"/>
          <w:sz w:val="24"/>
          <w:szCs w:val="24"/>
        </w:rPr>
        <w:t xml:space="preserve"> mother talked to her about Tina’s diagnosis as she discovered it herself, via discussions regarding which syndrome Tina had. </w:t>
      </w:r>
      <w:r w:rsidR="004A3F1B" w:rsidRPr="004D12FB">
        <w:rPr>
          <w:rFonts w:ascii="Arial" w:hAnsi="Arial" w:cs="Arial"/>
          <w:sz w:val="24"/>
          <w:szCs w:val="24"/>
        </w:rPr>
        <w:t>Whilst</w:t>
      </w:r>
      <w:r w:rsidR="00D4490B" w:rsidRPr="004D12FB">
        <w:rPr>
          <w:rFonts w:ascii="Arial" w:hAnsi="Arial" w:cs="Arial"/>
          <w:sz w:val="24"/>
          <w:szCs w:val="24"/>
        </w:rPr>
        <w:t xml:space="preserve"> many writers have</w:t>
      </w:r>
      <w:r w:rsidR="004A3F1B" w:rsidRPr="004D12FB">
        <w:rPr>
          <w:rFonts w:ascii="Arial" w:hAnsi="Arial" w:cs="Arial"/>
          <w:sz w:val="24"/>
          <w:szCs w:val="24"/>
        </w:rPr>
        <w:t xml:space="preserve"> </w:t>
      </w:r>
      <w:r w:rsidR="004A3F1B">
        <w:rPr>
          <w:rFonts w:ascii="Arial" w:hAnsi="Arial" w:cs="Arial"/>
          <w:sz w:val="24"/>
          <w:szCs w:val="24"/>
        </w:rPr>
        <w:t xml:space="preserve">highlighted the dangers of not sharing information with siblings, the Phase 2 participants appeared simply accepting of their differences. Recent advice from the charities Together for Short Lives (2024) and Sibs (2024b) however is that parents avoid lengthy explanations and simply answer questions as they come up, so it may be that the interviewees’ experiences were ones of very natural sharing of information at age-appropriate levels over time. </w:t>
      </w:r>
    </w:p>
    <w:p w14:paraId="40402881" w14:textId="4CA8BAEC" w:rsidR="002941E2" w:rsidRDefault="0032667D" w:rsidP="004A3F1B">
      <w:pPr>
        <w:spacing w:line="360" w:lineRule="auto"/>
        <w:jc w:val="both"/>
        <w:rPr>
          <w:rFonts w:ascii="Arial" w:hAnsi="Arial" w:cs="Arial"/>
          <w:sz w:val="24"/>
          <w:szCs w:val="24"/>
        </w:rPr>
      </w:pPr>
      <w:r>
        <w:rPr>
          <w:rFonts w:ascii="Arial" w:hAnsi="Arial" w:cs="Arial"/>
          <w:sz w:val="24"/>
          <w:szCs w:val="24"/>
        </w:rPr>
        <w:t xml:space="preserve">Thus, it would appear </w:t>
      </w:r>
      <w:r w:rsidRPr="004D12FB">
        <w:rPr>
          <w:rFonts w:ascii="Arial" w:hAnsi="Arial" w:cs="Arial"/>
          <w:sz w:val="24"/>
          <w:szCs w:val="24"/>
        </w:rPr>
        <w:t xml:space="preserve">that this study is not in agreement with other literature where children had not had their siblings’ additional needs explained to them. </w:t>
      </w:r>
      <w:r w:rsidR="002941E2" w:rsidRPr="004D12FB">
        <w:rPr>
          <w:rFonts w:ascii="Arial" w:hAnsi="Arial" w:cs="Arial"/>
          <w:sz w:val="24"/>
          <w:szCs w:val="24"/>
        </w:rPr>
        <w:t xml:space="preserve">However, I did also wonder whether easy access to information about disabilities via the </w:t>
      </w:r>
      <w:r w:rsidR="002018B6" w:rsidRPr="004D12FB">
        <w:rPr>
          <w:rFonts w:ascii="Arial" w:hAnsi="Arial" w:cs="Arial"/>
          <w:sz w:val="24"/>
          <w:szCs w:val="24"/>
        </w:rPr>
        <w:t>internet means</w:t>
      </w:r>
      <w:r w:rsidR="002941E2" w:rsidRPr="004D12FB">
        <w:rPr>
          <w:rFonts w:ascii="Arial" w:hAnsi="Arial" w:cs="Arial"/>
          <w:sz w:val="24"/>
          <w:szCs w:val="24"/>
        </w:rPr>
        <w:t xml:space="preserve"> </w:t>
      </w:r>
      <w:r w:rsidR="005E54D0" w:rsidRPr="004D12FB">
        <w:rPr>
          <w:rFonts w:ascii="Arial" w:hAnsi="Arial" w:cs="Arial"/>
          <w:sz w:val="24"/>
          <w:szCs w:val="24"/>
        </w:rPr>
        <w:t xml:space="preserve">that </w:t>
      </w:r>
      <w:r w:rsidR="002941E2" w:rsidRPr="004D12FB">
        <w:rPr>
          <w:rFonts w:ascii="Arial" w:hAnsi="Arial" w:cs="Arial"/>
          <w:sz w:val="24"/>
          <w:szCs w:val="24"/>
        </w:rPr>
        <w:t xml:space="preserve">parents have </w:t>
      </w:r>
      <w:r w:rsidR="005E54D0" w:rsidRPr="004D12FB">
        <w:rPr>
          <w:rFonts w:ascii="Arial" w:hAnsi="Arial" w:cs="Arial"/>
          <w:sz w:val="24"/>
          <w:szCs w:val="24"/>
        </w:rPr>
        <w:t xml:space="preserve">more </w:t>
      </w:r>
      <w:r w:rsidR="002941E2" w:rsidRPr="004D12FB">
        <w:rPr>
          <w:rFonts w:ascii="Arial" w:hAnsi="Arial" w:cs="Arial"/>
          <w:sz w:val="24"/>
          <w:szCs w:val="24"/>
        </w:rPr>
        <w:t xml:space="preserve">access to information and siblings can look up </w:t>
      </w:r>
      <w:r w:rsidR="00EA2948" w:rsidRPr="004D12FB">
        <w:rPr>
          <w:rFonts w:ascii="Arial" w:hAnsi="Arial" w:cs="Arial"/>
          <w:sz w:val="24"/>
          <w:szCs w:val="24"/>
        </w:rPr>
        <w:t xml:space="preserve">information </w:t>
      </w:r>
      <w:r w:rsidR="002941E2" w:rsidRPr="004D12FB">
        <w:rPr>
          <w:rFonts w:ascii="Arial" w:hAnsi="Arial" w:cs="Arial"/>
          <w:sz w:val="24"/>
          <w:szCs w:val="24"/>
        </w:rPr>
        <w:t>themselves.</w:t>
      </w:r>
    </w:p>
    <w:p w14:paraId="5665D554" w14:textId="3FA5371D" w:rsidR="0032667D" w:rsidRDefault="0032667D" w:rsidP="004A3F1B">
      <w:pPr>
        <w:spacing w:line="360" w:lineRule="auto"/>
        <w:jc w:val="both"/>
        <w:rPr>
          <w:rFonts w:ascii="Arial" w:hAnsi="Arial" w:cs="Arial"/>
          <w:sz w:val="24"/>
          <w:szCs w:val="24"/>
        </w:rPr>
      </w:pPr>
      <w:r>
        <w:rPr>
          <w:rFonts w:ascii="Arial" w:hAnsi="Arial" w:cs="Arial"/>
          <w:sz w:val="24"/>
          <w:szCs w:val="24"/>
        </w:rPr>
        <w:t>Given the implications of hiding information from siblings, as described in previous literature, this is a positive change, although it is important to recognise that my findings were those of just 44 participants, that survey participants had not been asked if and how their siblings’ conditions had been explained to them</w:t>
      </w:r>
      <w:r w:rsidR="004A3F1B">
        <w:rPr>
          <w:rFonts w:ascii="Arial" w:hAnsi="Arial" w:cs="Arial"/>
          <w:sz w:val="24"/>
          <w:szCs w:val="24"/>
        </w:rPr>
        <w:t>,</w:t>
      </w:r>
      <w:r>
        <w:rPr>
          <w:rFonts w:ascii="Arial" w:hAnsi="Arial" w:cs="Arial"/>
          <w:sz w:val="24"/>
          <w:szCs w:val="24"/>
        </w:rPr>
        <w:t xml:space="preserve"> and that the siblings of most Phase 2 participants had visible disabilities.</w:t>
      </w:r>
    </w:p>
    <w:p w14:paraId="6B19EA7D" w14:textId="47C707FF" w:rsidR="00701A45" w:rsidRDefault="00701A45" w:rsidP="00701A45">
      <w:pPr>
        <w:spacing w:line="360" w:lineRule="auto"/>
        <w:jc w:val="both"/>
        <w:rPr>
          <w:rFonts w:ascii="Arial" w:hAnsi="Arial" w:cs="Arial"/>
          <w:sz w:val="24"/>
          <w:szCs w:val="24"/>
        </w:rPr>
      </w:pPr>
      <w:r>
        <w:rPr>
          <w:rFonts w:ascii="Arial" w:hAnsi="Arial" w:cs="Arial"/>
          <w:sz w:val="24"/>
          <w:szCs w:val="24"/>
        </w:rPr>
        <w:t xml:space="preserve">Wider literature suggests </w:t>
      </w:r>
      <w:r w:rsidRPr="00F609E1">
        <w:rPr>
          <w:rFonts w:ascii="Arial" w:hAnsi="Arial" w:cs="Arial"/>
          <w:sz w:val="24"/>
          <w:szCs w:val="24"/>
        </w:rPr>
        <w:t>that stigma related to disability has decreased (Evans-Lacko, Corker, Williams, Henderson &amp; Thornicroft, 2014; Mendle, 2017),</w:t>
      </w:r>
      <w:r>
        <w:rPr>
          <w:rFonts w:ascii="Arial" w:hAnsi="Arial" w:cs="Arial"/>
          <w:sz w:val="24"/>
          <w:szCs w:val="24"/>
        </w:rPr>
        <w:t xml:space="preserve"> but that</w:t>
      </w:r>
      <w:r w:rsidRPr="00F609E1">
        <w:rPr>
          <w:rFonts w:ascii="Arial" w:hAnsi="Arial" w:cs="Arial"/>
          <w:sz w:val="24"/>
          <w:szCs w:val="24"/>
        </w:rPr>
        <w:t xml:space="preserve"> disapproval (Howlin, 1988) and staring are still common </w:t>
      </w:r>
      <w:r w:rsidRPr="0074532A">
        <w:rPr>
          <w:rFonts w:ascii="Arial" w:hAnsi="Arial" w:cs="Arial"/>
          <w:sz w:val="24"/>
          <w:szCs w:val="24"/>
        </w:rPr>
        <w:t>experiences</w:t>
      </w:r>
      <w:r w:rsidRPr="00F609E1">
        <w:rPr>
          <w:rFonts w:ascii="Arial" w:hAnsi="Arial" w:cs="Arial"/>
          <w:sz w:val="24"/>
          <w:szCs w:val="24"/>
        </w:rPr>
        <w:t xml:space="preserve"> (Fullwood &amp; Cronin, 1989; Pavlopoulou &amp; Dimitriou, 2019; Strohm, 2005). Studies by Fullwood &amp; Cronin (1989) and Featherstone (1980) talked about </w:t>
      </w:r>
      <w:r>
        <w:rPr>
          <w:rFonts w:ascii="Arial" w:hAnsi="Arial" w:cs="Arial"/>
          <w:sz w:val="24"/>
          <w:szCs w:val="24"/>
        </w:rPr>
        <w:t xml:space="preserve">some siblings </w:t>
      </w:r>
      <w:r w:rsidRPr="00F609E1">
        <w:rPr>
          <w:rFonts w:ascii="Arial" w:hAnsi="Arial" w:cs="Arial"/>
          <w:sz w:val="24"/>
          <w:szCs w:val="24"/>
        </w:rPr>
        <w:t xml:space="preserve">wanting to keep family and public lives separate. </w:t>
      </w:r>
      <w:r>
        <w:rPr>
          <w:rFonts w:ascii="Arial" w:hAnsi="Arial" w:cs="Arial"/>
          <w:sz w:val="24"/>
          <w:szCs w:val="24"/>
        </w:rPr>
        <w:t xml:space="preserve">These are older studies so may reflect past experiences of now older siblings; </w:t>
      </w:r>
      <w:r w:rsidR="002018B6">
        <w:rPr>
          <w:rFonts w:ascii="Arial" w:hAnsi="Arial" w:cs="Arial"/>
          <w:sz w:val="24"/>
          <w:szCs w:val="24"/>
        </w:rPr>
        <w:t>however,</w:t>
      </w:r>
      <w:r>
        <w:rPr>
          <w:rFonts w:ascii="Arial" w:hAnsi="Arial" w:cs="Arial"/>
          <w:sz w:val="24"/>
          <w:szCs w:val="24"/>
        </w:rPr>
        <w:t xml:space="preserve"> staring is clearly still common.</w:t>
      </w:r>
    </w:p>
    <w:p w14:paraId="642A0873" w14:textId="55C36636" w:rsidR="00701A45" w:rsidRPr="004D12FB" w:rsidRDefault="00701A45" w:rsidP="004A3F1B">
      <w:pPr>
        <w:spacing w:line="360" w:lineRule="auto"/>
        <w:jc w:val="both"/>
        <w:rPr>
          <w:rFonts w:ascii="Arial" w:hAnsi="Arial" w:cs="Arial"/>
          <w:b/>
          <w:bCs/>
          <w:sz w:val="24"/>
          <w:szCs w:val="24"/>
        </w:rPr>
      </w:pPr>
      <w:r w:rsidRPr="004D12FB">
        <w:rPr>
          <w:rFonts w:ascii="Arial" w:hAnsi="Arial" w:cs="Arial"/>
          <w:b/>
          <w:bCs/>
          <w:sz w:val="24"/>
          <w:szCs w:val="24"/>
        </w:rPr>
        <w:t>4.1.4 Difficult emotions</w:t>
      </w:r>
    </w:p>
    <w:p w14:paraId="1BB5E91C" w14:textId="029FC6EA" w:rsidR="0032667D" w:rsidRDefault="0032667D" w:rsidP="004A3F1B">
      <w:pPr>
        <w:spacing w:line="360" w:lineRule="auto"/>
        <w:jc w:val="both"/>
        <w:rPr>
          <w:rFonts w:ascii="Arial" w:hAnsi="Arial" w:cs="Arial"/>
          <w:sz w:val="24"/>
          <w:szCs w:val="24"/>
        </w:rPr>
      </w:pPr>
      <w:r w:rsidRPr="00F609E1">
        <w:rPr>
          <w:rFonts w:ascii="Arial" w:hAnsi="Arial" w:cs="Arial"/>
          <w:sz w:val="24"/>
          <w:szCs w:val="24"/>
        </w:rPr>
        <w:t xml:space="preserve">Difficult </w:t>
      </w:r>
      <w:r w:rsidRPr="004D12FB">
        <w:rPr>
          <w:rFonts w:ascii="Arial" w:hAnsi="Arial" w:cs="Arial"/>
          <w:sz w:val="24"/>
          <w:szCs w:val="24"/>
        </w:rPr>
        <w:t xml:space="preserve">emotions were only touched on by interviewees but were mentioned by survey respondents. </w:t>
      </w:r>
      <w:r w:rsidR="002D5A85" w:rsidRPr="004D12FB">
        <w:rPr>
          <w:rFonts w:ascii="Arial" w:hAnsi="Arial" w:cs="Arial"/>
          <w:sz w:val="24"/>
          <w:szCs w:val="24"/>
        </w:rPr>
        <w:t xml:space="preserve">Participants in </w:t>
      </w:r>
      <w:r w:rsidR="00D4490B" w:rsidRPr="004D12FB">
        <w:rPr>
          <w:rFonts w:ascii="Arial" w:hAnsi="Arial" w:cs="Arial"/>
          <w:sz w:val="24"/>
          <w:szCs w:val="24"/>
        </w:rPr>
        <w:t xml:space="preserve">some </w:t>
      </w:r>
      <w:r w:rsidR="002D5A85" w:rsidRPr="004D12FB">
        <w:rPr>
          <w:rFonts w:ascii="Arial" w:hAnsi="Arial" w:cs="Arial"/>
          <w:sz w:val="24"/>
          <w:szCs w:val="24"/>
        </w:rPr>
        <w:t xml:space="preserve">previous studies have talked </w:t>
      </w:r>
      <w:r w:rsidRPr="004D12FB">
        <w:rPr>
          <w:rFonts w:ascii="Arial" w:hAnsi="Arial" w:cs="Arial"/>
          <w:sz w:val="24"/>
          <w:szCs w:val="24"/>
        </w:rPr>
        <w:t xml:space="preserve">about </w:t>
      </w:r>
      <w:r w:rsidR="002D5A85" w:rsidRPr="004D12FB">
        <w:rPr>
          <w:rFonts w:ascii="Arial" w:hAnsi="Arial" w:cs="Arial"/>
          <w:sz w:val="24"/>
          <w:szCs w:val="24"/>
        </w:rPr>
        <w:t xml:space="preserve">the guilt which they have felt </w:t>
      </w:r>
      <w:r w:rsidRPr="004D12FB">
        <w:rPr>
          <w:rFonts w:ascii="Arial" w:hAnsi="Arial" w:cs="Arial"/>
          <w:sz w:val="24"/>
          <w:szCs w:val="24"/>
        </w:rPr>
        <w:t>(Hanzawa</w:t>
      </w:r>
      <w:r w:rsidRPr="00F609E1">
        <w:rPr>
          <w:rFonts w:ascii="Arial" w:hAnsi="Arial" w:cs="Arial"/>
          <w:sz w:val="24"/>
          <w:szCs w:val="24"/>
        </w:rPr>
        <w:t>, Bae, Bae, Chae, Tanaka &amp; Nakane’s study</w:t>
      </w:r>
      <w:r>
        <w:rPr>
          <w:rFonts w:ascii="Arial" w:hAnsi="Arial" w:cs="Arial"/>
          <w:sz w:val="24"/>
          <w:szCs w:val="24"/>
        </w:rPr>
        <w:t xml:space="preserve">, </w:t>
      </w:r>
      <w:r w:rsidRPr="00F609E1">
        <w:rPr>
          <w:rFonts w:ascii="Arial" w:hAnsi="Arial" w:cs="Arial"/>
          <w:sz w:val="24"/>
          <w:szCs w:val="24"/>
        </w:rPr>
        <w:t>2013</w:t>
      </w:r>
      <w:r>
        <w:rPr>
          <w:rFonts w:ascii="Arial" w:hAnsi="Arial" w:cs="Arial"/>
          <w:sz w:val="24"/>
          <w:szCs w:val="24"/>
        </w:rPr>
        <w:t xml:space="preserve">; </w:t>
      </w:r>
      <w:r w:rsidRPr="00F609E1">
        <w:rPr>
          <w:rFonts w:ascii="Arial" w:hAnsi="Arial" w:cs="Arial"/>
          <w:sz w:val="24"/>
          <w:szCs w:val="24"/>
        </w:rPr>
        <w:t>Lobato, 199</w:t>
      </w:r>
      <w:r w:rsidR="005C67BD">
        <w:rPr>
          <w:rFonts w:ascii="Arial" w:hAnsi="Arial" w:cs="Arial"/>
          <w:sz w:val="24"/>
          <w:szCs w:val="24"/>
        </w:rPr>
        <w:t>0</w:t>
      </w:r>
      <w:r w:rsidRPr="00F609E1">
        <w:rPr>
          <w:rFonts w:ascii="Arial" w:hAnsi="Arial" w:cs="Arial"/>
          <w:sz w:val="24"/>
          <w:szCs w:val="24"/>
        </w:rPr>
        <w:t xml:space="preserve">; Marsh &amp; Dickens, 1997; Strohm, 2005). Jenny talked about guilt </w:t>
      </w:r>
      <w:r>
        <w:rPr>
          <w:rFonts w:ascii="Arial" w:hAnsi="Arial" w:cs="Arial"/>
          <w:sz w:val="24"/>
          <w:szCs w:val="24"/>
        </w:rPr>
        <w:t>when</w:t>
      </w:r>
      <w:r w:rsidRPr="00F609E1">
        <w:rPr>
          <w:rFonts w:ascii="Arial" w:hAnsi="Arial" w:cs="Arial"/>
          <w:sz w:val="24"/>
          <w:szCs w:val="24"/>
        </w:rPr>
        <w:t xml:space="preserve"> going out socially and leaving Becca with carers</w:t>
      </w:r>
      <w:r>
        <w:rPr>
          <w:rFonts w:ascii="Arial" w:hAnsi="Arial" w:cs="Arial"/>
          <w:sz w:val="24"/>
          <w:szCs w:val="24"/>
        </w:rPr>
        <w:t>,</w:t>
      </w:r>
      <w:r w:rsidRPr="00F609E1">
        <w:rPr>
          <w:rFonts w:ascii="Arial" w:hAnsi="Arial" w:cs="Arial"/>
          <w:sz w:val="24"/>
          <w:szCs w:val="24"/>
        </w:rPr>
        <w:t xml:space="preserve"> but this was only as an adult</w:t>
      </w:r>
      <w:r>
        <w:rPr>
          <w:rFonts w:ascii="Arial" w:hAnsi="Arial" w:cs="Arial"/>
          <w:sz w:val="24"/>
          <w:szCs w:val="24"/>
        </w:rPr>
        <w:t xml:space="preserve">. Whilst difficult </w:t>
      </w:r>
      <w:r>
        <w:rPr>
          <w:rFonts w:ascii="Arial" w:hAnsi="Arial" w:cs="Arial"/>
          <w:sz w:val="24"/>
          <w:szCs w:val="24"/>
        </w:rPr>
        <w:lastRenderedPageBreak/>
        <w:t>emotions</w:t>
      </w:r>
      <w:r w:rsidRPr="00F609E1">
        <w:rPr>
          <w:rFonts w:ascii="Arial" w:hAnsi="Arial" w:cs="Arial"/>
          <w:sz w:val="24"/>
          <w:szCs w:val="24"/>
        </w:rPr>
        <w:t xml:space="preserve"> were not a key finding of interviews</w:t>
      </w:r>
      <w:r>
        <w:rPr>
          <w:rFonts w:ascii="Arial" w:hAnsi="Arial" w:cs="Arial"/>
          <w:sz w:val="24"/>
          <w:szCs w:val="24"/>
        </w:rPr>
        <w:t>,</w:t>
      </w:r>
      <w:r w:rsidRPr="00F609E1">
        <w:rPr>
          <w:rFonts w:ascii="Arial" w:hAnsi="Arial" w:cs="Arial"/>
          <w:sz w:val="24"/>
          <w:szCs w:val="24"/>
        </w:rPr>
        <w:t xml:space="preserve"> survey participant</w:t>
      </w:r>
      <w:r>
        <w:rPr>
          <w:rFonts w:ascii="Arial" w:hAnsi="Arial" w:cs="Arial"/>
          <w:sz w:val="24"/>
          <w:szCs w:val="24"/>
        </w:rPr>
        <w:t>s talked more about this, mentioning anxiety (Participant 1.13), worry (Participants 1.28, 1.35), exhaustion (Participant 1.18), depression (Participant 1.37), cynicism (Participant 1.28), powerlessness (Participant 1.23) and guilt (Participant 1.37).</w:t>
      </w:r>
    </w:p>
    <w:p w14:paraId="2CBC98BC" w14:textId="1C90E07D" w:rsidR="0032667D" w:rsidRDefault="0032667D" w:rsidP="004A3F1B">
      <w:pPr>
        <w:spacing w:line="360" w:lineRule="auto"/>
        <w:jc w:val="both"/>
        <w:rPr>
          <w:rFonts w:ascii="Arial" w:hAnsi="Arial" w:cs="Arial"/>
          <w:sz w:val="24"/>
          <w:szCs w:val="24"/>
        </w:rPr>
      </w:pPr>
      <w:r w:rsidRPr="00F609E1">
        <w:rPr>
          <w:rFonts w:ascii="Arial" w:hAnsi="Arial" w:cs="Arial"/>
          <w:sz w:val="24"/>
          <w:szCs w:val="24"/>
        </w:rPr>
        <w:t>Georgia talked about worrying about her sister’s health and knowing that her condition was life-limiting but</w:t>
      </w:r>
      <w:r>
        <w:rPr>
          <w:rFonts w:ascii="Arial" w:hAnsi="Arial" w:cs="Arial"/>
          <w:sz w:val="24"/>
          <w:szCs w:val="24"/>
        </w:rPr>
        <w:t>,</w:t>
      </w:r>
      <w:r w:rsidRPr="00F609E1">
        <w:rPr>
          <w:rFonts w:ascii="Arial" w:hAnsi="Arial" w:cs="Arial"/>
          <w:sz w:val="24"/>
          <w:szCs w:val="24"/>
        </w:rPr>
        <w:t xml:space="preserve"> on the whole, worry was not a key feature of Phase 2 participants’ lives in contrast to the findings of many </w:t>
      </w:r>
      <w:r w:rsidRPr="004D12FB">
        <w:rPr>
          <w:rFonts w:ascii="Arial" w:hAnsi="Arial" w:cs="Arial"/>
          <w:sz w:val="24"/>
          <w:szCs w:val="24"/>
        </w:rPr>
        <w:t>studies (Connors &amp; Stalker, 2003</w:t>
      </w:r>
      <w:r w:rsidR="00F84C6C" w:rsidRPr="004D12FB">
        <w:rPr>
          <w:rFonts w:ascii="Arial" w:hAnsi="Arial" w:cs="Arial"/>
          <w:sz w:val="24"/>
          <w:szCs w:val="24"/>
        </w:rPr>
        <w:t xml:space="preserve">; </w:t>
      </w:r>
      <w:r w:rsidRPr="004D12FB">
        <w:rPr>
          <w:rFonts w:ascii="Arial" w:hAnsi="Arial" w:cs="Arial"/>
          <w:sz w:val="24"/>
          <w:szCs w:val="24"/>
        </w:rPr>
        <w:t xml:space="preserve">Marsh &amp; Dickens, 1997; Peddar, 2015), perhaps because the interviewees were still quite young and so </w:t>
      </w:r>
      <w:r w:rsidR="0014160E" w:rsidRPr="004D12FB">
        <w:rPr>
          <w:rFonts w:ascii="Arial" w:hAnsi="Arial" w:cs="Arial"/>
          <w:sz w:val="24"/>
          <w:szCs w:val="24"/>
        </w:rPr>
        <w:t xml:space="preserve">were </w:t>
      </w:r>
      <w:r w:rsidRPr="004D12FB">
        <w:rPr>
          <w:rFonts w:ascii="Arial" w:hAnsi="Arial" w:cs="Arial"/>
          <w:sz w:val="24"/>
          <w:szCs w:val="24"/>
        </w:rPr>
        <w:t xml:space="preserve">not yet considering future caring </w:t>
      </w:r>
      <w:r w:rsidR="0014160E" w:rsidRPr="004D12FB">
        <w:rPr>
          <w:rFonts w:ascii="Arial" w:hAnsi="Arial" w:cs="Arial"/>
          <w:sz w:val="24"/>
          <w:szCs w:val="24"/>
        </w:rPr>
        <w:t xml:space="preserve">responsibilities </w:t>
      </w:r>
      <w:r w:rsidRPr="004D12FB">
        <w:rPr>
          <w:rFonts w:ascii="Arial" w:hAnsi="Arial" w:cs="Arial"/>
          <w:sz w:val="24"/>
          <w:szCs w:val="24"/>
        </w:rPr>
        <w:t xml:space="preserve">when their parents become old (Goodwin, Alam &amp; Campbell, 2017). Klein &amp; </w:t>
      </w:r>
      <w:r w:rsidR="00A10CA1" w:rsidRPr="004D12FB">
        <w:rPr>
          <w:rFonts w:ascii="Arial" w:hAnsi="Arial" w:cs="Arial"/>
          <w:sz w:val="24"/>
          <w:szCs w:val="24"/>
          <w:shd w:val="clear" w:color="auto" w:fill="FFFFFF"/>
        </w:rPr>
        <w:t>Schleifer</w:t>
      </w:r>
      <w:r w:rsidR="00A10CA1" w:rsidRPr="004D12FB">
        <w:rPr>
          <w:rFonts w:ascii="Arial" w:hAnsi="Arial" w:cs="Arial"/>
          <w:sz w:val="24"/>
          <w:szCs w:val="24"/>
        </w:rPr>
        <w:t xml:space="preserve"> </w:t>
      </w:r>
      <w:r w:rsidRPr="004D12FB">
        <w:rPr>
          <w:rFonts w:ascii="Arial" w:hAnsi="Arial" w:cs="Arial"/>
          <w:sz w:val="24"/>
          <w:szCs w:val="24"/>
        </w:rPr>
        <w:t xml:space="preserve">(1993) found that many siblings worried about passing on any genetic condition to their own children, a worry voiced by Batarilo (2022) and Whiley (2009) who both wrote about </w:t>
      </w:r>
      <w:r w:rsidR="005D2F86" w:rsidRPr="004D12FB">
        <w:rPr>
          <w:rFonts w:ascii="Arial" w:hAnsi="Arial" w:cs="Arial"/>
          <w:sz w:val="24"/>
          <w:szCs w:val="24"/>
        </w:rPr>
        <w:t xml:space="preserve">their </w:t>
      </w:r>
      <w:r w:rsidRPr="004D12FB">
        <w:rPr>
          <w:rFonts w:ascii="Arial" w:hAnsi="Arial" w:cs="Arial"/>
          <w:sz w:val="24"/>
          <w:szCs w:val="24"/>
        </w:rPr>
        <w:t>fears of passing on their sibling’s conditions</w:t>
      </w:r>
      <w:r w:rsidR="0014160E" w:rsidRPr="004D12FB">
        <w:rPr>
          <w:rFonts w:ascii="Arial" w:hAnsi="Arial" w:cs="Arial"/>
          <w:sz w:val="24"/>
          <w:szCs w:val="24"/>
        </w:rPr>
        <w:t xml:space="preserve">, I was interested that only </w:t>
      </w:r>
      <w:r w:rsidRPr="004D12FB">
        <w:rPr>
          <w:rFonts w:ascii="Arial" w:hAnsi="Arial" w:cs="Arial"/>
          <w:sz w:val="24"/>
          <w:szCs w:val="24"/>
        </w:rPr>
        <w:t>Georgia touched on this saying “</w:t>
      </w:r>
      <w:r w:rsidR="004A3F1B" w:rsidRPr="004D12FB">
        <w:rPr>
          <w:rFonts w:ascii="Arial" w:eastAsia="Times New Roman" w:hAnsi="Arial" w:cs="Arial"/>
          <w:kern w:val="0"/>
          <w:sz w:val="24"/>
          <w:szCs w:val="24"/>
          <w:lang w:eastAsia="en-GB"/>
          <w14:ligatures w14:val="none"/>
        </w:rPr>
        <w:t>K</w:t>
      </w:r>
      <w:r w:rsidRPr="004D12FB">
        <w:rPr>
          <w:rFonts w:ascii="Arial" w:eastAsia="Times New Roman" w:hAnsi="Arial" w:cs="Arial"/>
          <w:kern w:val="0"/>
          <w:sz w:val="24"/>
          <w:szCs w:val="24"/>
          <w:lang w:eastAsia="en-GB"/>
          <w14:ligatures w14:val="none"/>
        </w:rPr>
        <w:t>id comes out as it comes out, long as it's ‘appy</w:t>
      </w:r>
      <w:r w:rsidRPr="004D12FB">
        <w:rPr>
          <w:rFonts w:ascii="Arial" w:hAnsi="Arial" w:cs="Arial"/>
          <w:sz w:val="24"/>
          <w:szCs w:val="24"/>
        </w:rPr>
        <w:t>”</w:t>
      </w:r>
      <w:r w:rsidR="0014160E" w:rsidRPr="004D12FB">
        <w:rPr>
          <w:rFonts w:ascii="Arial" w:hAnsi="Arial" w:cs="Arial"/>
          <w:sz w:val="24"/>
          <w:szCs w:val="24"/>
        </w:rPr>
        <w:t>. Georgia had told me she had had genetic tests to find out if she was a carrier and, although she did not share the results</w:t>
      </w:r>
      <w:r w:rsidR="007E218A" w:rsidRPr="004D12FB">
        <w:rPr>
          <w:rFonts w:ascii="Arial" w:hAnsi="Arial" w:cs="Arial"/>
          <w:sz w:val="24"/>
          <w:szCs w:val="24"/>
        </w:rPr>
        <w:t xml:space="preserve"> with me</w:t>
      </w:r>
      <w:r w:rsidR="00A261DB" w:rsidRPr="004D12FB">
        <w:rPr>
          <w:rFonts w:ascii="Arial" w:hAnsi="Arial" w:cs="Arial"/>
          <w:sz w:val="24"/>
          <w:szCs w:val="24"/>
        </w:rPr>
        <w:t>, it was clear that any prospect of having a child with additional needs was something she would take in her stride.</w:t>
      </w:r>
      <w:r w:rsidR="0014160E" w:rsidRPr="004D12FB">
        <w:rPr>
          <w:rFonts w:ascii="Arial" w:hAnsi="Arial" w:cs="Arial"/>
          <w:sz w:val="24"/>
          <w:szCs w:val="24"/>
        </w:rPr>
        <w:t xml:space="preserve"> </w:t>
      </w:r>
    </w:p>
    <w:p w14:paraId="53C9BAA7" w14:textId="16C64B3C" w:rsidR="0032667D" w:rsidRDefault="0032667D" w:rsidP="002458FB">
      <w:pPr>
        <w:spacing w:line="360" w:lineRule="auto"/>
        <w:jc w:val="both"/>
        <w:rPr>
          <w:rFonts w:ascii="Arial" w:hAnsi="Arial" w:cs="Arial"/>
          <w:sz w:val="24"/>
          <w:szCs w:val="24"/>
        </w:rPr>
      </w:pPr>
      <w:r w:rsidRPr="00F609E1">
        <w:rPr>
          <w:rFonts w:ascii="Arial" w:hAnsi="Arial" w:cs="Arial"/>
          <w:sz w:val="24"/>
          <w:szCs w:val="24"/>
        </w:rPr>
        <w:t xml:space="preserve">Embarrassment was discussed by interviewees a little in relation to being stared at and when their mothers made a fuss. Jenny talked about not wanting to be known as the sister of the girl in the wheelchair, but this seemed to be more about wanting an identity in her own right. </w:t>
      </w:r>
      <w:r>
        <w:rPr>
          <w:rFonts w:ascii="Arial" w:hAnsi="Arial" w:cs="Arial"/>
          <w:sz w:val="24"/>
          <w:szCs w:val="24"/>
        </w:rPr>
        <w:t>In</w:t>
      </w:r>
      <w:r w:rsidRPr="00F609E1">
        <w:rPr>
          <w:rFonts w:ascii="Arial" w:hAnsi="Arial" w:cs="Arial"/>
          <w:sz w:val="24"/>
          <w:szCs w:val="24"/>
        </w:rPr>
        <w:t xml:space="preserve">terviewees </w:t>
      </w:r>
      <w:r>
        <w:rPr>
          <w:rFonts w:ascii="Arial" w:hAnsi="Arial" w:cs="Arial"/>
          <w:sz w:val="24"/>
          <w:szCs w:val="24"/>
        </w:rPr>
        <w:t xml:space="preserve">rarely </w:t>
      </w:r>
      <w:r w:rsidRPr="00F609E1">
        <w:rPr>
          <w:rFonts w:ascii="Arial" w:hAnsi="Arial" w:cs="Arial"/>
          <w:sz w:val="24"/>
          <w:szCs w:val="24"/>
        </w:rPr>
        <w:t>talked about embarrassment when with their sibling in public,</w:t>
      </w:r>
      <w:r>
        <w:rPr>
          <w:rFonts w:ascii="Arial" w:hAnsi="Arial" w:cs="Arial"/>
          <w:sz w:val="24"/>
          <w:szCs w:val="24"/>
        </w:rPr>
        <w:t xml:space="preserve"> but this was a theme amongst survey participants, for example Participant 1.25 described how her brother’s aggression had not only been embarrassing at the time but that even now they are “incredibly self-conscious</w:t>
      </w:r>
      <w:r w:rsidR="004A3F1B">
        <w:rPr>
          <w:rFonts w:ascii="Arial" w:hAnsi="Arial" w:cs="Arial"/>
          <w:sz w:val="24"/>
          <w:szCs w:val="24"/>
        </w:rPr>
        <w:t xml:space="preserve">” </w:t>
      </w:r>
      <w:r>
        <w:rPr>
          <w:rFonts w:ascii="Arial" w:hAnsi="Arial" w:cs="Arial"/>
          <w:sz w:val="24"/>
          <w:szCs w:val="24"/>
        </w:rPr>
        <w:t xml:space="preserve">of anything which draws attention to them. This may be because Participant 1.25 </w:t>
      </w:r>
      <w:r w:rsidR="0074532A">
        <w:rPr>
          <w:rFonts w:ascii="Arial" w:hAnsi="Arial" w:cs="Arial"/>
          <w:sz w:val="24"/>
          <w:szCs w:val="24"/>
        </w:rPr>
        <w:t>was</w:t>
      </w:r>
      <w:r>
        <w:rPr>
          <w:rFonts w:ascii="Arial" w:hAnsi="Arial" w:cs="Arial"/>
          <w:sz w:val="24"/>
          <w:szCs w:val="24"/>
        </w:rPr>
        <w:t xml:space="preserve"> older</w:t>
      </w:r>
      <w:r w:rsidR="0074532A" w:rsidRPr="0074532A">
        <w:rPr>
          <w:rFonts w:ascii="Arial" w:hAnsi="Arial" w:cs="Arial"/>
          <w:sz w:val="24"/>
          <w:szCs w:val="24"/>
        </w:rPr>
        <w:t xml:space="preserve">. </w:t>
      </w:r>
      <w:r w:rsidR="002018B6" w:rsidRPr="0074532A">
        <w:rPr>
          <w:rFonts w:ascii="Arial" w:hAnsi="Arial" w:cs="Arial"/>
          <w:sz w:val="24"/>
          <w:szCs w:val="24"/>
        </w:rPr>
        <w:t>Thus,</w:t>
      </w:r>
      <w:r w:rsidR="0074532A" w:rsidRPr="0074532A">
        <w:rPr>
          <w:rFonts w:ascii="Arial" w:hAnsi="Arial" w:cs="Arial"/>
          <w:sz w:val="24"/>
          <w:szCs w:val="24"/>
        </w:rPr>
        <w:t xml:space="preserve"> the findings of this study might reflect changes in the chronosystem </w:t>
      </w:r>
      <w:r w:rsidR="00701A45" w:rsidRPr="0074532A">
        <w:rPr>
          <w:rFonts w:ascii="Arial" w:hAnsi="Arial" w:cs="Arial"/>
          <w:sz w:val="24"/>
          <w:szCs w:val="24"/>
        </w:rPr>
        <w:t>and suggest</w:t>
      </w:r>
      <w:r w:rsidRPr="0074532A">
        <w:rPr>
          <w:rFonts w:ascii="Arial" w:hAnsi="Arial" w:cs="Arial"/>
          <w:sz w:val="24"/>
          <w:szCs w:val="24"/>
        </w:rPr>
        <w:t xml:space="preserve"> </w:t>
      </w:r>
      <w:r w:rsidR="0074532A">
        <w:rPr>
          <w:rFonts w:ascii="Arial" w:hAnsi="Arial" w:cs="Arial"/>
          <w:sz w:val="24"/>
          <w:szCs w:val="24"/>
        </w:rPr>
        <w:t xml:space="preserve">the possibility of a </w:t>
      </w:r>
      <w:r w:rsidRPr="0074532A">
        <w:rPr>
          <w:rFonts w:ascii="Arial" w:hAnsi="Arial" w:cs="Arial"/>
          <w:sz w:val="24"/>
          <w:szCs w:val="24"/>
        </w:rPr>
        <w:t>more optimistic future for siblings in 2024</w:t>
      </w:r>
      <w:r w:rsidR="0074532A">
        <w:rPr>
          <w:rFonts w:ascii="Arial" w:hAnsi="Arial" w:cs="Arial"/>
          <w:sz w:val="24"/>
          <w:szCs w:val="24"/>
        </w:rPr>
        <w:t>.</w:t>
      </w:r>
    </w:p>
    <w:p w14:paraId="34CAB19D" w14:textId="2CE78BBF" w:rsidR="00701A45" w:rsidRPr="004D12FB" w:rsidRDefault="00701A45" w:rsidP="00A261DB">
      <w:pPr>
        <w:spacing w:line="360" w:lineRule="auto"/>
        <w:jc w:val="both"/>
        <w:rPr>
          <w:rFonts w:ascii="Arial" w:hAnsi="Arial" w:cs="Arial"/>
          <w:b/>
          <w:bCs/>
          <w:sz w:val="24"/>
          <w:szCs w:val="24"/>
        </w:rPr>
      </w:pPr>
      <w:r w:rsidRPr="004D12FB">
        <w:rPr>
          <w:rFonts w:ascii="Arial" w:hAnsi="Arial" w:cs="Arial"/>
          <w:b/>
          <w:bCs/>
          <w:sz w:val="24"/>
          <w:szCs w:val="24"/>
        </w:rPr>
        <w:t>4.1.5 School</w:t>
      </w:r>
    </w:p>
    <w:p w14:paraId="6E616F5D" w14:textId="4DB31E17" w:rsidR="0032667D" w:rsidRDefault="0032667D" w:rsidP="004A3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24"/>
          <w:szCs w:val="24"/>
        </w:rPr>
      </w:pPr>
      <w:r>
        <w:rPr>
          <w:rFonts w:ascii="Arial" w:hAnsi="Arial" w:cs="Arial"/>
          <w:sz w:val="24"/>
          <w:szCs w:val="24"/>
        </w:rPr>
        <w:t xml:space="preserve">As noted </w:t>
      </w:r>
      <w:r w:rsidR="0074532A">
        <w:rPr>
          <w:rFonts w:ascii="Arial" w:hAnsi="Arial" w:cs="Arial"/>
          <w:sz w:val="24"/>
          <w:szCs w:val="24"/>
        </w:rPr>
        <w:t>already</w:t>
      </w:r>
      <w:r>
        <w:rPr>
          <w:rFonts w:ascii="Arial" w:hAnsi="Arial" w:cs="Arial"/>
          <w:sz w:val="24"/>
          <w:szCs w:val="24"/>
        </w:rPr>
        <w:t>, there is limited research about school experiences of siblings. However, there are commonalities between this research and the findings of existing studies</w:t>
      </w:r>
      <w:r w:rsidR="00D4490B">
        <w:rPr>
          <w:rFonts w:ascii="Arial" w:hAnsi="Arial" w:cs="Arial"/>
          <w:sz w:val="24"/>
          <w:szCs w:val="24"/>
        </w:rPr>
        <w:t>,</w:t>
      </w:r>
      <w:r>
        <w:rPr>
          <w:rFonts w:ascii="Arial" w:hAnsi="Arial" w:cs="Arial"/>
          <w:sz w:val="24"/>
          <w:szCs w:val="24"/>
        </w:rPr>
        <w:t xml:space="preserve"> including sisters finding themselves acting as </w:t>
      </w:r>
      <w:r w:rsidRPr="00D81E87">
        <w:rPr>
          <w:rFonts w:ascii="Arial" w:hAnsi="Arial" w:cs="Arial"/>
          <w:sz w:val="24"/>
          <w:szCs w:val="24"/>
        </w:rPr>
        <w:t xml:space="preserve">informal </w:t>
      </w:r>
      <w:r>
        <w:rPr>
          <w:rFonts w:ascii="Arial" w:hAnsi="Arial" w:cs="Arial"/>
          <w:sz w:val="24"/>
          <w:szCs w:val="24"/>
        </w:rPr>
        <w:t>carers</w:t>
      </w:r>
      <w:r w:rsidRPr="00D81E87">
        <w:rPr>
          <w:rFonts w:ascii="Arial" w:hAnsi="Arial" w:cs="Arial"/>
          <w:sz w:val="24"/>
          <w:szCs w:val="24"/>
        </w:rPr>
        <w:t xml:space="preserve"> at school (Cridland, Jones, Stoyles, Caputi &amp; Magee, 2016</w:t>
      </w:r>
      <w:r w:rsidR="0074532A">
        <w:rPr>
          <w:rFonts w:ascii="Arial" w:hAnsi="Arial" w:cs="Arial"/>
          <w:sz w:val="24"/>
          <w:szCs w:val="24"/>
        </w:rPr>
        <w:t xml:space="preserve">; </w:t>
      </w:r>
      <w:r w:rsidR="0074532A" w:rsidRPr="00E13D9A">
        <w:rPr>
          <w:rFonts w:ascii="Arial" w:hAnsi="Arial" w:cs="Arial"/>
          <w:sz w:val="24"/>
          <w:szCs w:val="24"/>
        </w:rPr>
        <w:t xml:space="preserve">Pavlopoulou, Burns, Cleghorn, </w:t>
      </w:r>
      <w:r w:rsidR="0074532A" w:rsidRPr="00E13D9A">
        <w:rPr>
          <w:rFonts w:ascii="Arial" w:hAnsi="Arial" w:cs="Arial"/>
          <w:sz w:val="24"/>
          <w:szCs w:val="24"/>
        </w:rPr>
        <w:lastRenderedPageBreak/>
        <w:t>Skyrla &amp; Avnon</w:t>
      </w:r>
      <w:r w:rsidR="0074532A">
        <w:rPr>
          <w:rFonts w:ascii="Arial" w:hAnsi="Arial" w:cs="Arial"/>
          <w:sz w:val="24"/>
          <w:szCs w:val="24"/>
        </w:rPr>
        <w:t xml:space="preserve">, </w:t>
      </w:r>
      <w:r w:rsidR="0074532A" w:rsidRPr="00E13D9A">
        <w:rPr>
          <w:rFonts w:ascii="Arial" w:hAnsi="Arial" w:cs="Arial"/>
          <w:sz w:val="24"/>
          <w:szCs w:val="24"/>
        </w:rPr>
        <w:t>2022</w:t>
      </w:r>
      <w:r w:rsidRPr="00D81E87">
        <w:rPr>
          <w:rFonts w:ascii="Arial" w:hAnsi="Arial" w:cs="Arial"/>
          <w:sz w:val="24"/>
          <w:szCs w:val="24"/>
        </w:rPr>
        <w:t xml:space="preserve">), </w:t>
      </w:r>
      <w:r>
        <w:rPr>
          <w:rFonts w:ascii="Arial" w:hAnsi="Arial" w:cs="Arial"/>
          <w:sz w:val="24"/>
          <w:szCs w:val="24"/>
        </w:rPr>
        <w:t xml:space="preserve">and </w:t>
      </w:r>
      <w:r w:rsidRPr="00D81E87">
        <w:rPr>
          <w:rFonts w:ascii="Arial" w:hAnsi="Arial" w:cs="Arial"/>
          <w:sz w:val="24"/>
          <w:szCs w:val="24"/>
        </w:rPr>
        <w:t>being called out of class to de-escalate a sibling who is having a meltdown (Miller, 2021)</w:t>
      </w:r>
      <w:r>
        <w:rPr>
          <w:rFonts w:ascii="Arial" w:hAnsi="Arial" w:cs="Arial"/>
          <w:sz w:val="24"/>
          <w:szCs w:val="24"/>
        </w:rPr>
        <w:t xml:space="preserve">. These studies are more recent which may explain </w:t>
      </w:r>
      <w:r w:rsidR="0074532A">
        <w:rPr>
          <w:rFonts w:ascii="Arial" w:hAnsi="Arial" w:cs="Arial"/>
          <w:sz w:val="24"/>
          <w:szCs w:val="24"/>
        </w:rPr>
        <w:t>the overlap</w:t>
      </w:r>
      <w:r>
        <w:rPr>
          <w:rFonts w:ascii="Arial" w:hAnsi="Arial" w:cs="Arial"/>
          <w:sz w:val="24"/>
          <w:szCs w:val="24"/>
        </w:rPr>
        <w:t xml:space="preserve"> of findings with the current study.</w:t>
      </w:r>
    </w:p>
    <w:p w14:paraId="78CC4BBC" w14:textId="77777777" w:rsidR="00701A45" w:rsidRDefault="00701A45" w:rsidP="00701A45">
      <w:pPr>
        <w:spacing w:line="360" w:lineRule="auto"/>
        <w:jc w:val="both"/>
        <w:rPr>
          <w:rFonts w:ascii="Arial" w:hAnsi="Arial" w:cs="Arial"/>
          <w:sz w:val="24"/>
          <w:szCs w:val="24"/>
        </w:rPr>
      </w:pPr>
      <w:r>
        <w:rPr>
          <w:rFonts w:ascii="Arial" w:hAnsi="Arial" w:cs="Arial"/>
          <w:sz w:val="24"/>
          <w:szCs w:val="24"/>
        </w:rPr>
        <w:t>B</w:t>
      </w:r>
      <w:r w:rsidRPr="00F609E1">
        <w:rPr>
          <w:rFonts w:ascii="Arial" w:hAnsi="Arial" w:cs="Arial"/>
          <w:sz w:val="24"/>
          <w:szCs w:val="24"/>
        </w:rPr>
        <w:t>ullying was another common theme</w:t>
      </w:r>
      <w:r>
        <w:rPr>
          <w:rFonts w:ascii="Arial" w:hAnsi="Arial" w:cs="Arial"/>
          <w:sz w:val="24"/>
          <w:szCs w:val="24"/>
        </w:rPr>
        <w:t xml:space="preserve"> as found in much of the literature (</w:t>
      </w:r>
      <w:r w:rsidRPr="00D81E87">
        <w:rPr>
          <w:rFonts w:ascii="Arial" w:hAnsi="Arial" w:cs="Arial"/>
          <w:sz w:val="24"/>
          <w:szCs w:val="24"/>
        </w:rPr>
        <w:t>Cridland, Jones, Stoyles, Caputi &amp; Magee, 2016; Featherstone, 1980</w:t>
      </w:r>
      <w:r>
        <w:rPr>
          <w:rFonts w:ascii="Arial" w:hAnsi="Arial" w:cs="Arial"/>
          <w:sz w:val="24"/>
          <w:szCs w:val="24"/>
        </w:rPr>
        <w:t xml:space="preserve">; </w:t>
      </w:r>
      <w:r w:rsidRPr="00D81E87">
        <w:rPr>
          <w:rFonts w:ascii="Arial" w:hAnsi="Arial" w:cs="Arial"/>
          <w:sz w:val="24"/>
          <w:szCs w:val="24"/>
        </w:rPr>
        <w:t>Miller, 2021; Ward, 2015)</w:t>
      </w:r>
      <w:r>
        <w:rPr>
          <w:rFonts w:ascii="Arial" w:hAnsi="Arial" w:cs="Arial"/>
          <w:sz w:val="24"/>
          <w:szCs w:val="24"/>
        </w:rPr>
        <w:t xml:space="preserve"> Survey respondents also talked about staring, bullying, stigma and ostracism (Participants 1.5, 1.30, 1.34. 1.38, 1.41). </w:t>
      </w:r>
    </w:p>
    <w:p w14:paraId="2AFA2E75" w14:textId="03EBA464" w:rsidR="0032667D" w:rsidRPr="003C1D97" w:rsidRDefault="0032667D" w:rsidP="004A3F1B">
      <w:pPr>
        <w:spacing w:line="360" w:lineRule="auto"/>
        <w:jc w:val="both"/>
        <w:rPr>
          <w:rFonts w:ascii="Arial" w:hAnsi="Arial" w:cs="Arial"/>
          <w:sz w:val="24"/>
          <w:szCs w:val="24"/>
        </w:rPr>
      </w:pPr>
      <w:r w:rsidRPr="003C1D97">
        <w:rPr>
          <w:rFonts w:ascii="Arial" w:hAnsi="Arial" w:cs="Arial"/>
          <w:sz w:val="24"/>
          <w:szCs w:val="24"/>
        </w:rPr>
        <w:t xml:space="preserve">Georgia and </w:t>
      </w:r>
      <w:r w:rsidRPr="004D12FB">
        <w:rPr>
          <w:rFonts w:ascii="Arial" w:hAnsi="Arial" w:cs="Arial"/>
          <w:sz w:val="24"/>
          <w:szCs w:val="24"/>
        </w:rPr>
        <w:t>Jenny</w:t>
      </w:r>
      <w:r w:rsidR="00A261DB" w:rsidRPr="004D12FB">
        <w:rPr>
          <w:rFonts w:ascii="Arial" w:hAnsi="Arial" w:cs="Arial"/>
          <w:sz w:val="24"/>
          <w:szCs w:val="24"/>
        </w:rPr>
        <w:t>’s</w:t>
      </w:r>
      <w:r w:rsidR="00F84C6C" w:rsidRPr="004D12FB">
        <w:rPr>
          <w:rFonts w:ascii="Arial" w:hAnsi="Arial" w:cs="Arial"/>
          <w:sz w:val="24"/>
          <w:szCs w:val="24"/>
        </w:rPr>
        <w:t xml:space="preserve"> </w:t>
      </w:r>
      <w:r w:rsidRPr="004D12FB">
        <w:rPr>
          <w:rFonts w:ascii="Arial" w:hAnsi="Arial" w:cs="Arial"/>
          <w:sz w:val="24"/>
          <w:szCs w:val="24"/>
        </w:rPr>
        <w:t xml:space="preserve">reference to the externalising behaviour of their brothers at school mirror Alderfer &amp; Hodge (2003) and Peddar’s (2015) findings that sometimes typically developing siblings exhibit challenging behaviour or become withdrawn. </w:t>
      </w:r>
      <w:r w:rsidR="00F84C6C" w:rsidRPr="004D12FB">
        <w:rPr>
          <w:rFonts w:ascii="Arial" w:hAnsi="Arial" w:cs="Arial"/>
          <w:sz w:val="24"/>
          <w:szCs w:val="24"/>
        </w:rPr>
        <w:t>T</w:t>
      </w:r>
      <w:r w:rsidRPr="004D12FB">
        <w:rPr>
          <w:rFonts w:ascii="Arial" w:hAnsi="Arial" w:cs="Arial"/>
          <w:sz w:val="24"/>
          <w:szCs w:val="24"/>
        </w:rPr>
        <w:t xml:space="preserve">he findings in Phase 2 did not overall suggest that </w:t>
      </w:r>
      <w:r w:rsidRPr="004D12FB">
        <w:rPr>
          <w:rFonts w:ascii="Arial" w:hAnsi="Arial" w:cs="Arial"/>
          <w:i/>
          <w:iCs/>
          <w:sz w:val="24"/>
          <w:szCs w:val="24"/>
          <w:shd w:val="clear" w:color="auto" w:fill="FFFFFF"/>
        </w:rPr>
        <w:t>schools</w:t>
      </w:r>
      <w:r w:rsidRPr="004D12FB">
        <w:rPr>
          <w:rFonts w:ascii="Arial" w:hAnsi="Arial" w:cs="Arial"/>
          <w:sz w:val="24"/>
          <w:szCs w:val="24"/>
          <w:shd w:val="clear" w:color="auto" w:fill="FFFFFF"/>
        </w:rPr>
        <w:t xml:space="preserve"> focused their attention on the child with additional needs rather than their sibling as Gan, Lum, Wakefield, Donnan, Marshall, Burns et. al., (2018) found. However more generically, this was highlighted by Phase 1 survey respondents and Georgia </w:t>
      </w:r>
      <w:r w:rsidRPr="003C1D97">
        <w:rPr>
          <w:rFonts w:ascii="Arial" w:hAnsi="Arial" w:cs="Arial"/>
          <w:sz w:val="24"/>
          <w:szCs w:val="24"/>
          <w:shd w:val="clear" w:color="auto" w:fill="FFFFFF"/>
        </w:rPr>
        <w:t>highlighted how the n</w:t>
      </w:r>
      <w:r w:rsidRPr="0074532A">
        <w:rPr>
          <w:rFonts w:ascii="Arial" w:hAnsi="Arial" w:cs="Arial"/>
          <w:sz w:val="24"/>
          <w:szCs w:val="24"/>
          <w:shd w:val="clear" w:color="auto" w:fill="FFFFFF"/>
        </w:rPr>
        <w:t xml:space="preserve">eeds of her parents were deemed as more important than hers and how no one had ever asked her how </w:t>
      </w:r>
      <w:r w:rsidRPr="0074532A">
        <w:rPr>
          <w:rFonts w:ascii="Arial" w:hAnsi="Arial" w:cs="Arial"/>
          <w:i/>
          <w:iCs/>
          <w:sz w:val="24"/>
          <w:szCs w:val="24"/>
          <w:shd w:val="clear" w:color="auto" w:fill="FFFFFF"/>
        </w:rPr>
        <w:t>she</w:t>
      </w:r>
      <w:r w:rsidRPr="0074532A">
        <w:rPr>
          <w:rFonts w:ascii="Arial" w:hAnsi="Arial" w:cs="Arial"/>
          <w:sz w:val="24"/>
          <w:szCs w:val="24"/>
          <w:shd w:val="clear" w:color="auto" w:fill="FFFFFF"/>
        </w:rPr>
        <w:t xml:space="preserve"> was even when </w:t>
      </w:r>
      <w:r w:rsidR="0074532A" w:rsidRPr="0074532A">
        <w:rPr>
          <w:rFonts w:ascii="Arial" w:hAnsi="Arial" w:cs="Arial"/>
          <w:sz w:val="24"/>
          <w:szCs w:val="24"/>
          <w:shd w:val="clear" w:color="auto" w:fill="FFFFFF"/>
        </w:rPr>
        <w:t>they knew that her sister was seriously ill.</w:t>
      </w:r>
    </w:p>
    <w:p w14:paraId="3C307859" w14:textId="020E44EF" w:rsidR="0032667D" w:rsidRPr="00816694" w:rsidRDefault="0032667D"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16"/>
          <w:szCs w:val="16"/>
        </w:rPr>
      </w:pPr>
      <w:r w:rsidRPr="00E13D9A">
        <w:rPr>
          <w:rFonts w:ascii="Arial" w:hAnsi="Arial" w:cs="Arial"/>
          <w:kern w:val="0"/>
          <w:sz w:val="24"/>
          <w:szCs w:val="24"/>
        </w:rPr>
        <w:t xml:space="preserve">Some of the findings of this study echoed those of </w:t>
      </w:r>
      <w:r w:rsidRPr="00E13D9A">
        <w:rPr>
          <w:rFonts w:ascii="Arial" w:hAnsi="Arial" w:cs="Arial"/>
          <w:sz w:val="24"/>
          <w:szCs w:val="24"/>
        </w:rPr>
        <w:t>Pavlopoulou, Burns, Cleghorn, Skyrla &amp; Avnon</w:t>
      </w:r>
      <w:r>
        <w:rPr>
          <w:rFonts w:ascii="Arial" w:hAnsi="Arial" w:cs="Arial"/>
          <w:sz w:val="24"/>
          <w:szCs w:val="24"/>
        </w:rPr>
        <w:t xml:space="preserve"> </w:t>
      </w:r>
      <w:r w:rsidRPr="00E13D9A">
        <w:rPr>
          <w:rFonts w:ascii="Arial" w:hAnsi="Arial" w:cs="Arial"/>
          <w:sz w:val="24"/>
          <w:szCs w:val="24"/>
        </w:rPr>
        <w:t>(2022)</w:t>
      </w:r>
      <w:r>
        <w:rPr>
          <w:rFonts w:ascii="Arial" w:hAnsi="Arial" w:cs="Arial"/>
          <w:sz w:val="24"/>
          <w:szCs w:val="24"/>
        </w:rPr>
        <w:t>, in particular, their findings that home experiences do affect schoolwork (due to having less personal time, sleep being disrupted, and parents not being available to support with homework), that staff use siblings to deescalate and help out and that talking to adults who have family members with similar needs helps. It is important to note that Pavlopo</w:t>
      </w:r>
      <w:r w:rsidR="00B50430">
        <w:rPr>
          <w:rFonts w:ascii="Arial" w:hAnsi="Arial" w:cs="Arial"/>
          <w:sz w:val="24"/>
          <w:szCs w:val="24"/>
        </w:rPr>
        <w:t>u</w:t>
      </w:r>
      <w:r>
        <w:rPr>
          <w:rFonts w:ascii="Arial" w:hAnsi="Arial" w:cs="Arial"/>
          <w:sz w:val="24"/>
          <w:szCs w:val="24"/>
        </w:rPr>
        <w:t xml:space="preserve">lou et. al.’s study included only siblings of those with autism so caution should be taken about how valuable any support group is for those whose sibling is not autistic, especially where a group is formed of those with very heterogenous experiences. Pavlopoulou et. al.’s study also highlighted the </w:t>
      </w:r>
      <w:r w:rsidR="004A3F1B">
        <w:rPr>
          <w:rFonts w:ascii="Arial" w:hAnsi="Arial" w:cs="Arial"/>
          <w:sz w:val="24"/>
          <w:szCs w:val="24"/>
        </w:rPr>
        <w:t>value</w:t>
      </w:r>
      <w:r>
        <w:rPr>
          <w:rFonts w:ascii="Arial" w:hAnsi="Arial" w:cs="Arial"/>
          <w:sz w:val="24"/>
          <w:szCs w:val="24"/>
        </w:rPr>
        <w:t xml:space="preserve"> of students being aware of staff experiences and, whilst this was not something explicitly stated by participants, it was clear that having understanding and empathetic adults was key. </w:t>
      </w:r>
    </w:p>
    <w:p w14:paraId="0DE913FB" w14:textId="77777777" w:rsidR="004D12FB" w:rsidRDefault="004D12FB"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40" w:lineRule="auto"/>
        <w:jc w:val="both"/>
        <w:rPr>
          <w:rFonts w:ascii="Arial" w:hAnsi="Arial" w:cs="Arial"/>
          <w:sz w:val="16"/>
          <w:szCs w:val="16"/>
        </w:rPr>
      </w:pPr>
    </w:p>
    <w:p w14:paraId="500FB156" w14:textId="77777777" w:rsidR="00816694" w:rsidRDefault="00816694"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40" w:lineRule="auto"/>
        <w:jc w:val="both"/>
        <w:rPr>
          <w:rFonts w:ascii="Arial" w:hAnsi="Arial" w:cs="Arial"/>
          <w:sz w:val="16"/>
          <w:szCs w:val="16"/>
        </w:rPr>
      </w:pPr>
    </w:p>
    <w:p w14:paraId="455CE5FA" w14:textId="77777777" w:rsidR="00816694" w:rsidRDefault="00816694"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40" w:lineRule="auto"/>
        <w:jc w:val="both"/>
        <w:rPr>
          <w:rFonts w:ascii="Arial" w:hAnsi="Arial" w:cs="Arial"/>
          <w:sz w:val="16"/>
          <w:szCs w:val="16"/>
        </w:rPr>
      </w:pPr>
    </w:p>
    <w:p w14:paraId="57852223" w14:textId="77777777" w:rsidR="00816694" w:rsidRPr="00816694" w:rsidRDefault="00816694"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40" w:lineRule="auto"/>
        <w:jc w:val="both"/>
        <w:rPr>
          <w:rFonts w:ascii="Arial" w:hAnsi="Arial" w:cs="Arial"/>
          <w:sz w:val="16"/>
          <w:szCs w:val="16"/>
        </w:rPr>
      </w:pPr>
    </w:p>
    <w:p w14:paraId="27B7831A" w14:textId="77777777" w:rsidR="00816694" w:rsidRDefault="00701A45"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sz w:val="24"/>
          <w:szCs w:val="24"/>
        </w:rPr>
      </w:pPr>
      <w:r w:rsidRPr="004D12FB">
        <w:rPr>
          <w:rFonts w:ascii="Arial" w:hAnsi="Arial" w:cs="Arial"/>
          <w:b/>
          <w:bCs/>
          <w:sz w:val="24"/>
          <w:szCs w:val="24"/>
        </w:rPr>
        <w:lastRenderedPageBreak/>
        <w:t>4.1.6 Grossman’s study</w:t>
      </w:r>
    </w:p>
    <w:p w14:paraId="07311EF4" w14:textId="36EFC724" w:rsidR="004E2689" w:rsidRPr="004D12FB" w:rsidRDefault="00816694" w:rsidP="00816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24"/>
          <w:szCs w:val="24"/>
        </w:rPr>
      </w:pPr>
      <w:r>
        <w:rPr>
          <w:rFonts w:ascii="Arial" w:hAnsi="Arial" w:cs="Arial"/>
          <w:sz w:val="24"/>
          <w:szCs w:val="24"/>
        </w:rPr>
        <w:t>F</w:t>
      </w:r>
      <w:r w:rsidR="004E2689" w:rsidRPr="004D12FB">
        <w:rPr>
          <w:rFonts w:ascii="Arial" w:hAnsi="Arial" w:cs="Arial"/>
          <w:sz w:val="24"/>
          <w:szCs w:val="24"/>
        </w:rPr>
        <w:t>or the last part of this section</w:t>
      </w:r>
      <w:r w:rsidR="004D12FB" w:rsidRPr="004D12FB">
        <w:rPr>
          <w:rFonts w:ascii="Arial" w:hAnsi="Arial" w:cs="Arial"/>
          <w:sz w:val="24"/>
          <w:szCs w:val="24"/>
        </w:rPr>
        <w:t>,</w:t>
      </w:r>
      <w:r w:rsidR="004E2689" w:rsidRPr="004D12FB">
        <w:rPr>
          <w:rFonts w:ascii="Arial" w:hAnsi="Arial" w:cs="Arial"/>
          <w:sz w:val="24"/>
          <w:szCs w:val="24"/>
        </w:rPr>
        <w:t xml:space="preserve"> I would like to reference Grossman’s </w:t>
      </w:r>
      <w:r w:rsidR="00F51A7D" w:rsidRPr="004D12FB">
        <w:rPr>
          <w:rFonts w:ascii="Arial" w:hAnsi="Arial" w:cs="Arial"/>
          <w:sz w:val="24"/>
          <w:szCs w:val="24"/>
        </w:rPr>
        <w:t xml:space="preserve">(1972) </w:t>
      </w:r>
      <w:r w:rsidR="004E2689" w:rsidRPr="004D12FB">
        <w:rPr>
          <w:rFonts w:ascii="Arial" w:hAnsi="Arial" w:cs="Arial"/>
          <w:sz w:val="24"/>
          <w:szCs w:val="24"/>
        </w:rPr>
        <w:t>findings</w:t>
      </w:r>
      <w:r w:rsidR="004D12FB" w:rsidRPr="004D12FB">
        <w:rPr>
          <w:rFonts w:ascii="Arial" w:hAnsi="Arial" w:cs="Arial"/>
          <w:sz w:val="24"/>
          <w:szCs w:val="24"/>
        </w:rPr>
        <w:t xml:space="preserve">. </w:t>
      </w:r>
      <w:r w:rsidR="00F51A7D" w:rsidRPr="004D12FB">
        <w:rPr>
          <w:rFonts w:ascii="Arial" w:hAnsi="Arial" w:cs="Arial"/>
          <w:sz w:val="24"/>
          <w:szCs w:val="24"/>
        </w:rPr>
        <w:t xml:space="preserve">The findings of my study </w:t>
      </w:r>
      <w:r w:rsidR="004E2689" w:rsidRPr="004D12FB">
        <w:rPr>
          <w:rFonts w:ascii="Arial" w:hAnsi="Arial" w:cs="Arial"/>
          <w:sz w:val="24"/>
          <w:szCs w:val="24"/>
        </w:rPr>
        <w:t>also highlighted the role of sisters</w:t>
      </w:r>
      <w:r w:rsidR="00F51A7D" w:rsidRPr="004D12FB">
        <w:rPr>
          <w:rFonts w:ascii="Arial" w:hAnsi="Arial" w:cs="Arial"/>
          <w:sz w:val="24"/>
          <w:szCs w:val="24"/>
        </w:rPr>
        <w:t>, birth order</w:t>
      </w:r>
      <w:r w:rsidR="004E2689" w:rsidRPr="004D12FB">
        <w:rPr>
          <w:rFonts w:ascii="Arial" w:hAnsi="Arial" w:cs="Arial"/>
          <w:sz w:val="24"/>
          <w:szCs w:val="24"/>
        </w:rPr>
        <w:t xml:space="preserve"> and the impact of available resources for families with children with additional needs. This suggests that whilst Grossman’s study is over 50 years old, social expectations and experiences from half a century ago still live on.</w:t>
      </w:r>
    </w:p>
    <w:p w14:paraId="32985ABB" w14:textId="7BE6857C" w:rsidR="00701A45" w:rsidRPr="004D12FB" w:rsidRDefault="00701A45" w:rsidP="004E2689">
      <w:pPr>
        <w:spacing w:line="360" w:lineRule="auto"/>
        <w:jc w:val="both"/>
        <w:rPr>
          <w:rFonts w:ascii="Arial" w:hAnsi="Arial" w:cs="Arial"/>
          <w:b/>
          <w:bCs/>
          <w:sz w:val="24"/>
          <w:szCs w:val="24"/>
        </w:rPr>
      </w:pPr>
      <w:r w:rsidRPr="004D12FB">
        <w:rPr>
          <w:rFonts w:ascii="Arial" w:hAnsi="Arial" w:cs="Arial"/>
          <w:b/>
          <w:bCs/>
          <w:sz w:val="24"/>
          <w:szCs w:val="24"/>
        </w:rPr>
        <w:t>4.1.7 Different findings: different methods and a different time</w:t>
      </w:r>
    </w:p>
    <w:p w14:paraId="3B101FF3" w14:textId="15FAF698" w:rsidR="0079078B" w:rsidRPr="004D12FB" w:rsidRDefault="004E2689" w:rsidP="0079078B">
      <w:pPr>
        <w:spacing w:line="360" w:lineRule="auto"/>
        <w:jc w:val="both"/>
        <w:rPr>
          <w:rFonts w:ascii="Arial" w:hAnsi="Arial" w:cs="Arial"/>
          <w:sz w:val="24"/>
          <w:szCs w:val="24"/>
        </w:rPr>
      </w:pPr>
      <w:r w:rsidRPr="004D12FB">
        <w:rPr>
          <w:rFonts w:ascii="Arial" w:hAnsi="Arial" w:cs="Arial"/>
          <w:sz w:val="24"/>
          <w:szCs w:val="24"/>
        </w:rPr>
        <w:t xml:space="preserve">Whilst my findings were often different to those of previous studies, it is important to recognise that my methodology and the sample used were different. Differences </w:t>
      </w:r>
      <w:r w:rsidR="0079078B" w:rsidRPr="004D12FB">
        <w:rPr>
          <w:rFonts w:ascii="Arial" w:hAnsi="Arial" w:cs="Arial"/>
          <w:sz w:val="24"/>
          <w:szCs w:val="24"/>
        </w:rPr>
        <w:t>in methodology</w:t>
      </w:r>
      <w:r w:rsidRPr="004D12FB">
        <w:rPr>
          <w:rFonts w:ascii="Arial" w:hAnsi="Arial" w:cs="Arial"/>
          <w:sz w:val="24"/>
          <w:szCs w:val="24"/>
        </w:rPr>
        <w:t xml:space="preserve"> and sample </w:t>
      </w:r>
      <w:r w:rsidR="0079078B" w:rsidRPr="004D12FB">
        <w:rPr>
          <w:rFonts w:ascii="Arial" w:hAnsi="Arial" w:cs="Arial"/>
          <w:sz w:val="24"/>
          <w:szCs w:val="24"/>
        </w:rPr>
        <w:t xml:space="preserve">may explain </w:t>
      </w:r>
      <w:r w:rsidRPr="004D12FB">
        <w:rPr>
          <w:rFonts w:ascii="Arial" w:hAnsi="Arial" w:cs="Arial"/>
          <w:sz w:val="24"/>
          <w:szCs w:val="24"/>
        </w:rPr>
        <w:t xml:space="preserve">some </w:t>
      </w:r>
      <w:r w:rsidR="0079078B" w:rsidRPr="004D12FB">
        <w:rPr>
          <w:rFonts w:ascii="Arial" w:hAnsi="Arial" w:cs="Arial"/>
          <w:sz w:val="24"/>
          <w:szCs w:val="24"/>
        </w:rPr>
        <w:t xml:space="preserve">conflicting findings. For example, </w:t>
      </w:r>
      <w:r w:rsidR="00973EDF" w:rsidRPr="004D12FB">
        <w:rPr>
          <w:rFonts w:ascii="Arial" w:hAnsi="Arial" w:cs="Arial"/>
          <w:sz w:val="24"/>
          <w:szCs w:val="24"/>
        </w:rPr>
        <w:t xml:space="preserve">I used </w:t>
      </w:r>
      <w:r w:rsidR="0079078B" w:rsidRPr="004D12FB">
        <w:rPr>
          <w:rFonts w:ascii="Arial" w:hAnsi="Arial" w:cs="Arial"/>
          <w:sz w:val="24"/>
          <w:szCs w:val="24"/>
        </w:rPr>
        <w:t xml:space="preserve">a more diverse sample regarding types of additional needs than many previous studies. Most notably the samples in many studies have been siblings of those with autism (e.g. Benson &amp; Karlof, 2008; Chien, Tu &amp; Gau, 2017). To generalise findings of families with an autistic child with those where the child has different additional needs is perhaps too large a leap because other factors are at play within families with autistic children, for example it is known that there is a genetic element to autism; it may be that other siblings in the family share the broad asd phenotype so that the problems reported by parents are bidirectional and/or the response of an undiagnosed autistic child to the behaviour of their sibling who has the diagnosis (Rivers &amp; Stoneman, 2008; </w:t>
      </w:r>
      <w:r w:rsidR="0079078B" w:rsidRPr="004D12FB">
        <w:rPr>
          <w:rFonts w:ascii="Arial" w:hAnsi="Arial" w:cs="Arial"/>
          <w:sz w:val="24"/>
          <w:szCs w:val="24"/>
          <w:shd w:val="clear" w:color="auto" w:fill="FFFFFF"/>
        </w:rPr>
        <w:t>Ruzich, Allison, Smith, Watson, Auyeung, Ring, &amp; Baron</w:t>
      </w:r>
      <w:r w:rsidR="0079078B" w:rsidRPr="004D12FB">
        <w:rPr>
          <w:rFonts w:ascii="Cambria Math" w:hAnsi="Cambria Math" w:cs="Cambria Math"/>
          <w:sz w:val="24"/>
          <w:szCs w:val="24"/>
          <w:shd w:val="clear" w:color="auto" w:fill="FFFFFF"/>
        </w:rPr>
        <w:t>‐</w:t>
      </w:r>
      <w:r w:rsidR="0079078B" w:rsidRPr="004D12FB">
        <w:rPr>
          <w:rFonts w:ascii="Arial" w:hAnsi="Arial" w:cs="Arial"/>
          <w:sz w:val="24"/>
          <w:szCs w:val="24"/>
          <w:shd w:val="clear" w:color="auto" w:fill="FFFFFF"/>
        </w:rPr>
        <w:t>Cohen, 2015</w:t>
      </w:r>
      <w:r w:rsidR="0079078B" w:rsidRPr="004D12FB">
        <w:rPr>
          <w:rFonts w:ascii="Arial" w:hAnsi="Arial" w:cs="Arial"/>
          <w:sz w:val="24"/>
          <w:szCs w:val="24"/>
        </w:rPr>
        <w:t xml:space="preserve">). </w:t>
      </w:r>
    </w:p>
    <w:p w14:paraId="74A67F8C" w14:textId="24FA9859" w:rsidR="0079078B" w:rsidRPr="004D12FB" w:rsidRDefault="0079078B" w:rsidP="0079078B">
      <w:pPr>
        <w:spacing w:line="360" w:lineRule="auto"/>
        <w:jc w:val="both"/>
        <w:rPr>
          <w:rFonts w:ascii="Arial" w:eastAsia="Times New Roman" w:hAnsi="Arial" w:cs="Arial"/>
          <w:kern w:val="0"/>
          <w:sz w:val="24"/>
          <w:szCs w:val="24"/>
          <w:lang w:eastAsia="en-GB"/>
          <w14:ligatures w14:val="none"/>
        </w:rPr>
      </w:pPr>
      <w:r w:rsidRPr="004D12FB">
        <w:rPr>
          <w:rFonts w:ascii="Arial" w:hAnsi="Arial" w:cs="Arial"/>
          <w:sz w:val="24"/>
          <w:szCs w:val="24"/>
        </w:rPr>
        <w:t>It is important to highlight that the criteria for diagnosing autism has also changed. There has been a 787% increase in recorded autism between 1998 and 2018 and a twenty-fold increase in UK diagnoses, at the same time as diagnostic criteria for autism has changed. (</w:t>
      </w:r>
      <w:r w:rsidRPr="004D12FB">
        <w:rPr>
          <w:rFonts w:ascii="Arial" w:eastAsia="Times New Roman" w:hAnsi="Arial" w:cs="Arial"/>
          <w:kern w:val="0"/>
          <w:sz w:val="24"/>
          <w:szCs w:val="24"/>
          <w:lang w:eastAsia="en-GB"/>
          <w14:ligatures w14:val="none"/>
        </w:rPr>
        <w:t>Russell, Stapley, Newlove-Delgado, Salmon, Warren, Pearson &amp; Ford, 2022). It is possible that participants in previous studies had autistic</w:t>
      </w:r>
      <w:r w:rsidR="000D0744" w:rsidRPr="004D12FB">
        <w:rPr>
          <w:rFonts w:ascii="Arial" w:eastAsia="Times New Roman" w:hAnsi="Arial" w:cs="Arial"/>
          <w:kern w:val="0"/>
          <w:sz w:val="24"/>
          <w:szCs w:val="24"/>
          <w:lang w:eastAsia="en-GB"/>
          <w14:ligatures w14:val="none"/>
        </w:rPr>
        <w:t xml:space="preserve"> siblings who had been diagnosed using the </w:t>
      </w:r>
      <w:r w:rsidR="005E54D0" w:rsidRPr="004D12FB">
        <w:rPr>
          <w:rFonts w:ascii="Arial" w:eastAsia="Times New Roman" w:hAnsi="Arial" w:cs="Arial"/>
          <w:kern w:val="0"/>
          <w:sz w:val="24"/>
          <w:szCs w:val="24"/>
          <w:lang w:eastAsia="en-GB"/>
          <w14:ligatures w14:val="none"/>
        </w:rPr>
        <w:t xml:space="preserve">previous </w:t>
      </w:r>
      <w:r w:rsidR="000D0744" w:rsidRPr="004D12FB">
        <w:rPr>
          <w:rFonts w:ascii="Arial" w:eastAsia="Times New Roman" w:hAnsi="Arial" w:cs="Arial"/>
          <w:kern w:val="0"/>
          <w:sz w:val="24"/>
          <w:szCs w:val="24"/>
          <w:lang w:eastAsia="en-GB"/>
          <w14:ligatures w14:val="none"/>
        </w:rPr>
        <w:t xml:space="preserve">more rigid diagnostic </w:t>
      </w:r>
      <w:r w:rsidR="005E54D0" w:rsidRPr="004D12FB">
        <w:rPr>
          <w:rFonts w:ascii="Arial" w:eastAsia="Times New Roman" w:hAnsi="Arial" w:cs="Arial"/>
          <w:kern w:val="0"/>
          <w:sz w:val="24"/>
          <w:szCs w:val="24"/>
          <w:lang w:eastAsia="en-GB"/>
          <w14:ligatures w14:val="none"/>
        </w:rPr>
        <w:t>criteria and the needs of those autistic children would have</w:t>
      </w:r>
      <w:r w:rsidR="000D0744" w:rsidRPr="004D12FB">
        <w:rPr>
          <w:rFonts w:ascii="Arial" w:eastAsia="Times New Roman" w:hAnsi="Arial" w:cs="Arial"/>
          <w:kern w:val="0"/>
          <w:sz w:val="24"/>
          <w:szCs w:val="24"/>
          <w:lang w:eastAsia="en-GB"/>
          <w14:ligatures w14:val="none"/>
        </w:rPr>
        <w:t xml:space="preserve"> had a greater impact on the family</w:t>
      </w:r>
      <w:r w:rsidR="005E54D0" w:rsidRPr="004D12FB">
        <w:rPr>
          <w:rFonts w:ascii="Arial" w:eastAsia="Times New Roman" w:hAnsi="Arial" w:cs="Arial"/>
          <w:kern w:val="0"/>
          <w:sz w:val="24"/>
          <w:szCs w:val="24"/>
          <w:lang w:eastAsia="en-GB"/>
          <w14:ligatures w14:val="none"/>
        </w:rPr>
        <w:t>.</w:t>
      </w:r>
    </w:p>
    <w:p w14:paraId="327808A2" w14:textId="77777777" w:rsidR="0079078B" w:rsidRDefault="0079078B" w:rsidP="0079078B">
      <w:pPr>
        <w:spacing w:line="360" w:lineRule="auto"/>
        <w:jc w:val="both"/>
        <w:rPr>
          <w:rFonts w:ascii="Arial" w:hAnsi="Arial" w:cs="Arial"/>
          <w:sz w:val="24"/>
          <w:szCs w:val="24"/>
        </w:rPr>
      </w:pPr>
      <w:r>
        <w:rPr>
          <w:rFonts w:ascii="Arial" w:hAnsi="Arial" w:cs="Arial"/>
          <w:sz w:val="24"/>
          <w:szCs w:val="24"/>
        </w:rPr>
        <w:t>Additionally, it is important to recognise that families with children with autism face fewer physical barriers compared to those whom I interviewed, and that autism is a less visible disability. An additional factor was that Georgia’s sister had a life-limiting condition</w:t>
      </w:r>
    </w:p>
    <w:p w14:paraId="41F0028C" w14:textId="77777777" w:rsidR="0079078B" w:rsidRDefault="0079078B" w:rsidP="0079078B">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Another </w:t>
      </w:r>
      <w:r w:rsidRPr="004D12FB">
        <w:rPr>
          <w:rFonts w:ascii="Arial" w:hAnsi="Arial" w:cs="Arial"/>
          <w:sz w:val="24"/>
          <w:szCs w:val="24"/>
        </w:rPr>
        <w:t xml:space="preserve">difference between this study and previous research is that </w:t>
      </w:r>
      <w:r>
        <w:rPr>
          <w:rFonts w:ascii="Arial" w:hAnsi="Arial" w:cs="Arial"/>
          <w:sz w:val="24"/>
          <w:szCs w:val="24"/>
        </w:rPr>
        <w:t>I deliberately used a British sample. The UK is smaller in size than Australia, Canada, and America, has a free health system and additional state-funded benefits for families with disabled children. There are also cultural differences. A study by Pit-Ten Cate &amp; Loots (2000) suggested that differences in findings b</w:t>
      </w:r>
      <w:r w:rsidRPr="00F37A89">
        <w:rPr>
          <w:rFonts w:ascii="Arial" w:hAnsi="Arial" w:cs="Arial"/>
          <w:sz w:val="24"/>
          <w:szCs w:val="24"/>
        </w:rPr>
        <w:t>etween their</w:t>
      </w:r>
      <w:r>
        <w:rPr>
          <w:rFonts w:ascii="Arial" w:hAnsi="Arial" w:cs="Arial"/>
          <w:sz w:val="24"/>
          <w:szCs w:val="24"/>
        </w:rPr>
        <w:t xml:space="preserve"> Dutch</w:t>
      </w:r>
      <w:r w:rsidRPr="00F37A89">
        <w:rPr>
          <w:rFonts w:ascii="Arial" w:hAnsi="Arial" w:cs="Arial"/>
          <w:sz w:val="24"/>
          <w:szCs w:val="24"/>
        </w:rPr>
        <w:t xml:space="preserve"> study and American studies might be partially explained</w:t>
      </w:r>
      <w:r>
        <w:rPr>
          <w:rFonts w:ascii="Arial" w:hAnsi="Arial" w:cs="Arial"/>
          <w:sz w:val="24"/>
          <w:szCs w:val="24"/>
        </w:rPr>
        <w:t xml:space="preserve"> by “clear differences in culture, laws and health care services” (p.401) between the two countries. Such cultural differences may also have affected British siblings’ experiences.</w:t>
      </w:r>
      <w:bookmarkStart w:id="24" w:name="_Hlk167033041"/>
      <w:r>
        <w:rPr>
          <w:rFonts w:ascii="Arial" w:hAnsi="Arial" w:cs="Arial"/>
          <w:sz w:val="24"/>
          <w:szCs w:val="24"/>
        </w:rPr>
        <w:t xml:space="preserve"> </w:t>
      </w:r>
    </w:p>
    <w:p w14:paraId="2F9E8A94" w14:textId="77777777" w:rsidR="0079078B" w:rsidRPr="00FA3CAA" w:rsidRDefault="0079078B" w:rsidP="0079078B">
      <w:pPr>
        <w:autoSpaceDE w:val="0"/>
        <w:autoSpaceDN w:val="0"/>
        <w:adjustRightInd w:val="0"/>
        <w:spacing w:after="0" w:line="240" w:lineRule="auto"/>
        <w:jc w:val="both"/>
        <w:rPr>
          <w:rFonts w:ascii="Arial" w:hAnsi="Arial" w:cs="Arial"/>
          <w:sz w:val="16"/>
          <w:szCs w:val="16"/>
        </w:rPr>
      </w:pPr>
    </w:p>
    <w:p w14:paraId="703721CF" w14:textId="57D2CFB4" w:rsidR="0079078B" w:rsidRDefault="0079078B" w:rsidP="0079078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The measurement tool was also unique. Many previous studies were based on parental perceptions of sibling distress (See Appendix </w:t>
      </w:r>
      <w:r w:rsidR="0048579A">
        <w:rPr>
          <w:rFonts w:ascii="Arial" w:hAnsi="Arial" w:cs="Arial"/>
          <w:sz w:val="24"/>
          <w:szCs w:val="24"/>
        </w:rPr>
        <w:t>C</w:t>
      </w:r>
      <w:r>
        <w:rPr>
          <w:rFonts w:ascii="Arial" w:hAnsi="Arial" w:cs="Arial"/>
          <w:sz w:val="24"/>
          <w:szCs w:val="24"/>
        </w:rPr>
        <w:t xml:space="preserve">). </w:t>
      </w:r>
      <w:bookmarkEnd w:id="24"/>
      <w:r>
        <w:rPr>
          <w:rFonts w:ascii="Arial" w:hAnsi="Arial" w:cs="Arial"/>
          <w:sz w:val="24"/>
          <w:szCs w:val="24"/>
        </w:rPr>
        <w:t>The current study asked typically developing siblings to self-rate and I considered the breadth of scores rather than solely averages and correlations</w:t>
      </w:r>
      <w:r w:rsidRPr="006F11C5">
        <w:rPr>
          <w:rFonts w:ascii="Arial" w:hAnsi="Arial" w:cs="Arial"/>
          <w:color w:val="808080" w:themeColor="background1" w:themeShade="80"/>
          <w:sz w:val="24"/>
          <w:szCs w:val="24"/>
        </w:rPr>
        <w:t xml:space="preserve">. </w:t>
      </w:r>
      <w:r>
        <w:rPr>
          <w:rFonts w:ascii="Arial" w:hAnsi="Arial" w:cs="Arial"/>
          <w:sz w:val="24"/>
          <w:szCs w:val="24"/>
        </w:rPr>
        <w:t xml:space="preserve">However, reasons for ratings were not collected. </w:t>
      </w:r>
    </w:p>
    <w:p w14:paraId="779BD00C" w14:textId="77777777" w:rsidR="00194FA6" w:rsidRDefault="00194FA6" w:rsidP="0079078B">
      <w:pPr>
        <w:autoSpaceDE w:val="0"/>
        <w:autoSpaceDN w:val="0"/>
        <w:adjustRightInd w:val="0"/>
        <w:spacing w:after="0" w:line="360" w:lineRule="auto"/>
        <w:jc w:val="both"/>
        <w:rPr>
          <w:rFonts w:ascii="Arial" w:hAnsi="Arial" w:cs="Arial"/>
          <w:sz w:val="24"/>
          <w:szCs w:val="24"/>
        </w:rPr>
      </w:pPr>
    </w:p>
    <w:p w14:paraId="785A867F" w14:textId="77777777" w:rsidR="00194FA6" w:rsidRPr="004D12FB" w:rsidRDefault="00194FA6" w:rsidP="00194FA6">
      <w:pPr>
        <w:spacing w:line="360" w:lineRule="auto"/>
        <w:rPr>
          <w:rFonts w:ascii="Arial" w:hAnsi="Arial" w:cs="Arial"/>
          <w:b/>
          <w:bCs/>
          <w:sz w:val="24"/>
          <w:szCs w:val="24"/>
        </w:rPr>
      </w:pPr>
      <w:r w:rsidRPr="004D12FB">
        <w:rPr>
          <w:rFonts w:ascii="Arial" w:hAnsi="Arial" w:cs="Arial"/>
          <w:b/>
          <w:bCs/>
          <w:sz w:val="24"/>
          <w:szCs w:val="24"/>
        </w:rPr>
        <w:t>4.2 The Social Model of Disability</w:t>
      </w:r>
    </w:p>
    <w:p w14:paraId="43E6B6F0" w14:textId="77777777" w:rsidR="00194FA6" w:rsidRPr="004D12FB" w:rsidRDefault="00194FA6" w:rsidP="00194FA6">
      <w:pPr>
        <w:spacing w:line="360" w:lineRule="auto"/>
        <w:jc w:val="both"/>
        <w:rPr>
          <w:rFonts w:ascii="Arial" w:eastAsia="Times New Roman" w:hAnsi="Arial" w:cs="Arial"/>
          <w:kern w:val="0"/>
          <w:sz w:val="24"/>
          <w:szCs w:val="24"/>
          <w:lang w:eastAsia="en-GB"/>
          <w14:ligatures w14:val="none"/>
        </w:rPr>
      </w:pPr>
      <w:r w:rsidRPr="00194FA6">
        <w:rPr>
          <w:rFonts w:ascii="Arial" w:eastAsia="Times New Roman" w:hAnsi="Arial" w:cs="Arial"/>
          <w:color w:val="434343"/>
          <w:kern w:val="0"/>
          <w:sz w:val="24"/>
          <w:szCs w:val="24"/>
          <w:lang w:eastAsia="en-GB"/>
          <w14:ligatures w14:val="none"/>
        </w:rPr>
        <w:t xml:space="preserve">In my initial research proposal and in my methodology, I had spoken of the possibility that my research might discover incidental findings about how schools might better support children and young people with special educational needs and disabilities themselves. These incidental findings proved to be a stronger element of the interviews than I had expected. Furthermore, much of what the participants talked about related to experiences of disabled people in the community. Whilst much of these incidental findings best fit into the field of Disability Studies, which was beyond the scope of my literature review, it is important to not ignore these themes, and, in particular, it is important to consider the deeper implications of attitudes to disabled </w:t>
      </w:r>
      <w:r w:rsidRPr="004D12FB">
        <w:rPr>
          <w:rFonts w:ascii="Arial" w:eastAsia="Times New Roman" w:hAnsi="Arial" w:cs="Arial"/>
          <w:kern w:val="0"/>
          <w:sz w:val="24"/>
          <w:szCs w:val="24"/>
          <w:lang w:eastAsia="en-GB"/>
          <w14:ligatures w14:val="none"/>
        </w:rPr>
        <w:t>people and accessibility barriers.</w:t>
      </w:r>
    </w:p>
    <w:p w14:paraId="0504F852" w14:textId="6EEAE9CD" w:rsidR="00194FA6" w:rsidRPr="00194FA6" w:rsidRDefault="00194FA6" w:rsidP="00973EDF">
      <w:pPr>
        <w:spacing w:line="360" w:lineRule="auto"/>
        <w:jc w:val="both"/>
        <w:rPr>
          <w:rFonts w:ascii="Arial" w:hAnsi="Arial" w:cs="Arial"/>
          <w:color w:val="FF0000"/>
          <w:sz w:val="24"/>
          <w:szCs w:val="24"/>
        </w:rPr>
      </w:pPr>
      <w:r w:rsidRPr="004D12FB">
        <w:rPr>
          <w:rFonts w:ascii="Arial" w:hAnsi="Arial" w:cs="Arial"/>
          <w:sz w:val="24"/>
          <w:szCs w:val="24"/>
        </w:rPr>
        <w:t>The contrast between the medical and social model of disability was discussed in more detail in the literature review. Throughout the research, I was struck how much the data pointed towards the still prevalent existence of the medical model within 21</w:t>
      </w:r>
      <w:r w:rsidRPr="004D12FB">
        <w:rPr>
          <w:rFonts w:ascii="Arial" w:hAnsi="Arial" w:cs="Arial"/>
          <w:sz w:val="24"/>
          <w:szCs w:val="24"/>
          <w:vertAlign w:val="superscript"/>
        </w:rPr>
        <w:t>st</w:t>
      </w:r>
      <w:r w:rsidRPr="004D12FB">
        <w:rPr>
          <w:rFonts w:ascii="Arial" w:hAnsi="Arial" w:cs="Arial"/>
          <w:sz w:val="24"/>
          <w:szCs w:val="24"/>
        </w:rPr>
        <w:t xml:space="preserve"> century Britain (Lisicki, 2005; Oliver, Sapey &amp; Thomas, 2012). I was also struck by how much my participants’ siblings experienced exclusion, whether through buses not allowing space for wheelchairs or schools saying they could not meet </w:t>
      </w:r>
      <w:r w:rsidR="000B3BCB" w:rsidRPr="004D12FB">
        <w:rPr>
          <w:rFonts w:ascii="Arial" w:hAnsi="Arial" w:cs="Arial"/>
          <w:sz w:val="24"/>
          <w:szCs w:val="24"/>
        </w:rPr>
        <w:t>need and</w:t>
      </w:r>
      <w:r w:rsidRPr="004D12FB">
        <w:rPr>
          <w:rFonts w:ascii="Arial" w:hAnsi="Arial" w:cs="Arial"/>
          <w:sz w:val="24"/>
          <w:szCs w:val="24"/>
        </w:rPr>
        <w:t xml:space="preserve"> recognised that this potentially had a psycho-emotional effect (Reeve, 2006; Thomas, </w:t>
      </w:r>
      <w:r w:rsidRPr="004D12FB">
        <w:rPr>
          <w:rFonts w:ascii="Arial" w:hAnsi="Arial" w:cs="Arial"/>
          <w:sz w:val="24"/>
          <w:szCs w:val="24"/>
        </w:rPr>
        <w:lastRenderedPageBreak/>
        <w:t>1999; Titchkosky, 2011) on not just the participants’ siblings but also on the siblings themselves, although perhaps the overwhelming emotion for the participants had been anger rather than exclusion.</w:t>
      </w:r>
    </w:p>
    <w:p w14:paraId="2AB7212E" w14:textId="2C2F85A9" w:rsidR="00194FA6" w:rsidRPr="00194FA6" w:rsidRDefault="00194FA6" w:rsidP="00194FA6">
      <w:pPr>
        <w:spacing w:line="360" w:lineRule="auto"/>
        <w:jc w:val="both"/>
        <w:rPr>
          <w:rFonts w:ascii="Arial" w:hAnsi="Arial" w:cs="Arial"/>
          <w:sz w:val="24"/>
          <w:szCs w:val="24"/>
        </w:rPr>
      </w:pPr>
      <w:r w:rsidRPr="00194FA6">
        <w:rPr>
          <w:rFonts w:ascii="Arial" w:hAnsi="Arial" w:cs="Arial"/>
          <w:sz w:val="24"/>
          <w:szCs w:val="24"/>
        </w:rPr>
        <w:t>Social attitudes to disability were frequently mentioned: through stereotypical beliefs, unequal treatment, low expectations, infantilisation and dehumanisation. Emma talked about how people conflated learning difficulties with other types of disability and talked down to disabled people (and their siblings). Georgia talked about how medical staff ignored Tina and talked about her as if she was</w:t>
      </w:r>
      <w:r w:rsidR="00A23599">
        <w:rPr>
          <w:rFonts w:ascii="Arial" w:hAnsi="Arial" w:cs="Arial"/>
          <w:sz w:val="24"/>
          <w:szCs w:val="24"/>
        </w:rPr>
        <w:t xml:space="preserve"> not</w:t>
      </w:r>
      <w:r w:rsidRPr="00194FA6">
        <w:rPr>
          <w:rFonts w:ascii="Arial" w:hAnsi="Arial" w:cs="Arial"/>
          <w:sz w:val="24"/>
          <w:szCs w:val="24"/>
        </w:rPr>
        <w:t xml:space="preserve"> there, how people she had met talked about her sister as “cute and cuddly” and the death of a disabled child as “it’s like losing a pet</w:t>
      </w:r>
      <w:r w:rsidR="006847D1">
        <w:rPr>
          <w:rFonts w:ascii="Arial" w:hAnsi="Arial" w:cs="Arial"/>
          <w:sz w:val="24"/>
          <w:szCs w:val="24"/>
        </w:rPr>
        <w:t>”.</w:t>
      </w:r>
      <w:r w:rsidRPr="00194FA6">
        <w:rPr>
          <w:rFonts w:ascii="Arial" w:hAnsi="Arial" w:cs="Arial"/>
          <w:sz w:val="24"/>
          <w:szCs w:val="24"/>
        </w:rPr>
        <w:t xml:space="preserve"> Emma and Sabrina’s siblings had gone to university, but people had presumed they never would. </w:t>
      </w:r>
    </w:p>
    <w:p w14:paraId="4E80AED0" w14:textId="2C81E1BD" w:rsidR="00194FA6" w:rsidRPr="00194FA6" w:rsidRDefault="00194FA6" w:rsidP="00194FA6">
      <w:pPr>
        <w:spacing w:line="360" w:lineRule="auto"/>
        <w:jc w:val="both"/>
        <w:rPr>
          <w:rFonts w:ascii="Arial" w:hAnsi="Arial" w:cs="Arial"/>
          <w:sz w:val="24"/>
          <w:szCs w:val="24"/>
        </w:rPr>
      </w:pPr>
      <w:r w:rsidRPr="00194FA6">
        <w:rPr>
          <w:rFonts w:ascii="Arial" w:hAnsi="Arial" w:cs="Arial"/>
          <w:sz w:val="24"/>
          <w:szCs w:val="24"/>
        </w:rPr>
        <w:t xml:space="preserve">Tregaskis (2006) has written about her experiences as a child growing up in the 1960’s when a doctor had </w:t>
      </w:r>
      <w:r w:rsidRPr="004D12FB">
        <w:rPr>
          <w:rFonts w:ascii="Arial" w:hAnsi="Arial" w:cs="Arial"/>
          <w:sz w:val="24"/>
          <w:szCs w:val="24"/>
        </w:rPr>
        <w:t xml:space="preserve">advised her mother to send her to a residential special school at the age of five and how when she was 14, a consultant had told her she </w:t>
      </w:r>
      <w:r w:rsidR="00A23599" w:rsidRPr="004D12FB">
        <w:rPr>
          <w:rFonts w:ascii="Arial" w:hAnsi="Arial" w:cs="Arial"/>
          <w:sz w:val="24"/>
          <w:szCs w:val="24"/>
        </w:rPr>
        <w:t>was not</w:t>
      </w:r>
      <w:r w:rsidRPr="004D12FB">
        <w:rPr>
          <w:rFonts w:ascii="Arial" w:hAnsi="Arial" w:cs="Arial"/>
          <w:sz w:val="24"/>
          <w:szCs w:val="24"/>
        </w:rPr>
        <w:t xml:space="preserve"> clever enough to go to university. Sabrina’s pride at her brother going to [a prestigious university] and now doing postgraduate research, despite all he had had to overcome, and Emma’s righteous indignation at people’s presumption that Abbie would never go to university demonstrate that such low expectations still exist.</w:t>
      </w:r>
    </w:p>
    <w:p w14:paraId="39BF37E1" w14:textId="0DBDED06" w:rsidR="00194FA6" w:rsidRPr="00194FA6" w:rsidRDefault="00194FA6" w:rsidP="00194FA6">
      <w:pPr>
        <w:spacing w:line="360" w:lineRule="auto"/>
        <w:jc w:val="both"/>
        <w:rPr>
          <w:rFonts w:ascii="Arial" w:hAnsi="Arial" w:cs="Arial"/>
          <w:sz w:val="24"/>
          <w:szCs w:val="24"/>
        </w:rPr>
      </w:pPr>
      <w:r w:rsidRPr="00194FA6">
        <w:rPr>
          <w:rFonts w:ascii="Arial" w:hAnsi="Arial" w:cs="Arial"/>
          <w:sz w:val="24"/>
          <w:szCs w:val="24"/>
        </w:rPr>
        <w:t xml:space="preserve">Accessibility is another key issue for disabled people. Despite changes to the law (Equality and Human Rights Commission, 2018; </w:t>
      </w:r>
      <w:r w:rsidRPr="004D12FB">
        <w:rPr>
          <w:rFonts w:ascii="Arial" w:hAnsi="Arial" w:cs="Arial"/>
          <w:sz w:val="24"/>
          <w:szCs w:val="24"/>
        </w:rPr>
        <w:t>Public Health England, 2020) it is clear from Emma’s descriptions of the difficulties with Becca getting into</w:t>
      </w:r>
      <w:r w:rsidR="008C71F1" w:rsidRPr="004D12FB">
        <w:rPr>
          <w:rFonts w:ascii="Arial" w:hAnsi="Arial" w:cs="Arial"/>
          <w:sz w:val="24"/>
          <w:szCs w:val="24"/>
        </w:rPr>
        <w:t xml:space="preserve"> </w:t>
      </w:r>
      <w:r w:rsidRPr="004D12FB">
        <w:rPr>
          <w:rFonts w:ascii="Arial" w:hAnsi="Arial" w:cs="Arial"/>
          <w:sz w:val="24"/>
          <w:szCs w:val="24"/>
        </w:rPr>
        <w:t xml:space="preserve">[the city] by public transport in 2023 and Georgia’s tales of bus drivers </w:t>
      </w:r>
      <w:r w:rsidRPr="00194FA6">
        <w:rPr>
          <w:rFonts w:ascii="Arial" w:hAnsi="Arial" w:cs="Arial"/>
          <w:sz w:val="24"/>
          <w:szCs w:val="24"/>
        </w:rPr>
        <w:t>driving past wheelchair users, that physical barriers still exist. Furthermore, barriers are not just physical barriers; they have a psychological impact since “the experience of being excluded from physical environments reminds [disabled people] that they do not belong in places where non-disabled people spend their lives” (Reeve, 2006, p.97). When disabled people experience being viewed as a source of fear or a figure of curiosity, social interactions with non-disabled people can lead to “psycho-emotional disabilism” (Reeve, 2006, p.97). Reeve describes how being physically “flawed” means a disabled person can be made to feel like they fail “to meet the required standard” (p.100) and how being stared at is “an act of invalidation” because it highlights “public narratives” about what is normal, beautiful, and perfect</w:t>
      </w:r>
      <w:r w:rsidR="006847D1">
        <w:rPr>
          <w:rFonts w:ascii="Arial" w:hAnsi="Arial" w:cs="Arial"/>
          <w:sz w:val="24"/>
          <w:szCs w:val="24"/>
        </w:rPr>
        <w:t>”.</w:t>
      </w:r>
    </w:p>
    <w:p w14:paraId="77CF962A" w14:textId="4A3ABF18" w:rsidR="00194FA6" w:rsidRPr="00194FA6" w:rsidRDefault="00194FA6" w:rsidP="00194FA6">
      <w:pPr>
        <w:spacing w:line="360" w:lineRule="auto"/>
        <w:jc w:val="both"/>
        <w:rPr>
          <w:rFonts w:ascii="Arial" w:hAnsi="Arial" w:cs="Arial"/>
          <w:sz w:val="24"/>
          <w:szCs w:val="24"/>
        </w:rPr>
      </w:pPr>
      <w:r w:rsidRPr="00194FA6">
        <w:rPr>
          <w:rFonts w:ascii="Arial" w:hAnsi="Arial" w:cs="Arial"/>
          <w:sz w:val="24"/>
          <w:szCs w:val="24"/>
        </w:rPr>
        <w:lastRenderedPageBreak/>
        <w:t>What the participants described was also consistent with Smail’s Power, Interest and Psychology model (Bostock, 2017; Hagan &amp; Smail, 1997; Smail, 2005) and the Power Threat Meaning Framework (Boyle &amp; Johnstone, 2020) since the participants’ experiences of individual professionals (medical, educational, and local authority) cannot be separated from distal powers such as the law, political influences, and NHS systems. Thus, we need to recognise that whilst things can be changed at the individual, family and school level, broader changes across society are needed.</w:t>
      </w:r>
    </w:p>
    <w:p w14:paraId="71C0CAE2" w14:textId="77777777" w:rsidR="00194FA6" w:rsidRDefault="00194FA6" w:rsidP="00194FA6">
      <w:pPr>
        <w:spacing w:line="360" w:lineRule="auto"/>
        <w:jc w:val="both"/>
        <w:rPr>
          <w:rFonts w:ascii="Arial" w:hAnsi="Arial" w:cs="Arial"/>
          <w:sz w:val="24"/>
          <w:szCs w:val="24"/>
        </w:rPr>
      </w:pPr>
      <w:r w:rsidRPr="00194FA6">
        <w:rPr>
          <w:rFonts w:ascii="Arial" w:hAnsi="Arial" w:cs="Arial"/>
          <w:sz w:val="24"/>
          <w:szCs w:val="24"/>
        </w:rPr>
        <w:t xml:space="preserve">Whether looking at participants’ experiences from an ecological systems perspective (Bronfenbrenner, 1986, 1993; </w:t>
      </w:r>
      <w:r w:rsidRPr="004D12FB">
        <w:rPr>
          <w:rFonts w:ascii="Arial" w:hAnsi="Arial" w:cs="Arial"/>
          <w:sz w:val="24"/>
          <w:szCs w:val="24"/>
        </w:rPr>
        <w:t>Bronfenbrenner &amp; Ceci,1994), the social disability model (Lisicki, 2013: Oliver, Sapey &amp; Thomas, 2012 ; Oliver</w:t>
      </w:r>
      <w:r w:rsidRPr="00194FA6">
        <w:rPr>
          <w:rFonts w:ascii="Arial" w:hAnsi="Arial" w:cs="Arial"/>
          <w:sz w:val="24"/>
          <w:szCs w:val="24"/>
        </w:rPr>
        <w:t>, 2013), or models which recognise the effect of power, (Bostock, 2017; Boyle &amp; Johnstone, 2020; Hagan &amp; Smail, 1997; Smail, 2005), it is clear that physical and psychosocial problems should not be seen as residing within “the individual but more often in cultural, economic, political and social relationships that encircle the individual” (Kagan, Lawthom, Duckett &amp; Burton, 2006, p.173).</w:t>
      </w:r>
    </w:p>
    <w:p w14:paraId="3E662F01" w14:textId="77777777" w:rsidR="00796633" w:rsidRPr="00796633" w:rsidRDefault="00796633" w:rsidP="00796633">
      <w:pPr>
        <w:spacing w:line="240" w:lineRule="auto"/>
        <w:jc w:val="both"/>
        <w:rPr>
          <w:rFonts w:ascii="Arial" w:hAnsi="Arial" w:cs="Arial"/>
          <w:b/>
          <w:bCs/>
          <w:sz w:val="16"/>
          <w:szCs w:val="16"/>
        </w:rPr>
      </w:pPr>
    </w:p>
    <w:p w14:paraId="268B21A4" w14:textId="6DA3C269" w:rsidR="007009FB" w:rsidRPr="004A5E97" w:rsidRDefault="004A5E97" w:rsidP="004A5E97">
      <w:pPr>
        <w:spacing w:line="360" w:lineRule="auto"/>
        <w:jc w:val="both"/>
        <w:rPr>
          <w:rFonts w:ascii="Arial" w:hAnsi="Arial" w:cs="Arial"/>
          <w:b/>
          <w:bCs/>
          <w:sz w:val="24"/>
          <w:szCs w:val="24"/>
        </w:rPr>
      </w:pPr>
      <w:r w:rsidRPr="00042617">
        <w:rPr>
          <w:rFonts w:ascii="Arial" w:hAnsi="Arial" w:cs="Arial"/>
          <w:b/>
          <w:bCs/>
          <w:sz w:val="24"/>
          <w:szCs w:val="24"/>
        </w:rPr>
        <w:t>4</w:t>
      </w:r>
      <w:r w:rsidR="00962FCC" w:rsidRPr="00042617">
        <w:rPr>
          <w:rFonts w:ascii="Arial" w:hAnsi="Arial" w:cs="Arial"/>
          <w:b/>
          <w:bCs/>
          <w:sz w:val="24"/>
          <w:szCs w:val="24"/>
        </w:rPr>
        <w:t>.</w:t>
      </w:r>
      <w:r w:rsidR="00194FA6">
        <w:rPr>
          <w:rFonts w:ascii="Arial" w:hAnsi="Arial" w:cs="Arial"/>
          <w:b/>
          <w:bCs/>
          <w:sz w:val="24"/>
          <w:szCs w:val="24"/>
        </w:rPr>
        <w:t>3</w:t>
      </w:r>
      <w:r w:rsidRPr="00042617">
        <w:rPr>
          <w:rFonts w:ascii="Arial" w:hAnsi="Arial" w:cs="Arial"/>
          <w:b/>
          <w:bCs/>
          <w:sz w:val="24"/>
          <w:szCs w:val="24"/>
        </w:rPr>
        <w:t xml:space="preserve"> </w:t>
      </w:r>
      <w:r w:rsidR="007009FB" w:rsidRPr="00042617">
        <w:rPr>
          <w:rFonts w:ascii="Arial" w:hAnsi="Arial" w:cs="Arial"/>
          <w:b/>
          <w:bCs/>
          <w:sz w:val="24"/>
          <w:szCs w:val="24"/>
        </w:rPr>
        <w:t>Ecological systems</w:t>
      </w:r>
      <w:r w:rsidR="007009FB" w:rsidRPr="004A5E97">
        <w:rPr>
          <w:rFonts w:ascii="Arial" w:hAnsi="Arial" w:cs="Arial"/>
          <w:b/>
          <w:bCs/>
          <w:sz w:val="24"/>
          <w:szCs w:val="24"/>
        </w:rPr>
        <w:t xml:space="preserve"> theory</w:t>
      </w:r>
    </w:p>
    <w:p w14:paraId="429658CF" w14:textId="08D184A2" w:rsidR="007009FB" w:rsidRPr="004D12FB" w:rsidRDefault="007009FB" w:rsidP="007009FB">
      <w:pPr>
        <w:spacing w:line="360" w:lineRule="auto"/>
        <w:jc w:val="both"/>
        <w:rPr>
          <w:rFonts w:ascii="Arial" w:hAnsi="Arial" w:cs="Arial"/>
          <w:sz w:val="24"/>
          <w:szCs w:val="24"/>
        </w:rPr>
      </w:pPr>
      <w:r>
        <w:rPr>
          <w:rFonts w:ascii="Arial" w:hAnsi="Arial" w:cs="Arial"/>
          <w:sz w:val="24"/>
          <w:szCs w:val="24"/>
        </w:rPr>
        <w:t xml:space="preserve">The ecological systems model, as developed by Bronfenbrenner (1986, 1993) and later by Bronfenbrenner &amp; Ceci (1994), proposes that people’s lives and individual </w:t>
      </w:r>
      <w:r w:rsidRPr="004D12FB">
        <w:rPr>
          <w:rFonts w:ascii="Arial" w:hAnsi="Arial" w:cs="Arial"/>
          <w:sz w:val="24"/>
          <w:szCs w:val="24"/>
        </w:rPr>
        <w:t xml:space="preserve">differences cannot be considered independently of their environment. This has been discussed in more detail in the literature review and </w:t>
      </w:r>
      <w:r w:rsidR="00B5569A" w:rsidRPr="004D12FB">
        <w:rPr>
          <w:rFonts w:ascii="Arial" w:hAnsi="Arial" w:cs="Arial"/>
          <w:sz w:val="24"/>
          <w:szCs w:val="24"/>
        </w:rPr>
        <w:t>was</w:t>
      </w:r>
      <w:r w:rsidRPr="004D12FB">
        <w:rPr>
          <w:rFonts w:ascii="Arial" w:hAnsi="Arial" w:cs="Arial"/>
          <w:sz w:val="24"/>
          <w:szCs w:val="24"/>
        </w:rPr>
        <w:t xml:space="preserve"> illustrated </w:t>
      </w:r>
      <w:r w:rsidR="00484676" w:rsidRPr="004D12FB">
        <w:rPr>
          <w:rFonts w:ascii="Arial" w:hAnsi="Arial" w:cs="Arial"/>
          <w:sz w:val="24"/>
          <w:szCs w:val="24"/>
        </w:rPr>
        <w:t>by</w:t>
      </w:r>
      <w:r w:rsidRPr="004D12FB">
        <w:rPr>
          <w:rFonts w:ascii="Arial" w:hAnsi="Arial" w:cs="Arial"/>
          <w:sz w:val="24"/>
          <w:szCs w:val="24"/>
        </w:rPr>
        <w:t xml:space="preserve"> the image in Figure </w:t>
      </w:r>
      <w:r w:rsidR="000C7000" w:rsidRPr="004D12FB">
        <w:rPr>
          <w:rFonts w:ascii="Arial" w:hAnsi="Arial" w:cs="Arial"/>
          <w:sz w:val="24"/>
          <w:szCs w:val="24"/>
        </w:rPr>
        <w:t>5</w:t>
      </w:r>
      <w:r w:rsidRPr="004D12FB">
        <w:rPr>
          <w:rFonts w:ascii="Arial" w:hAnsi="Arial" w:cs="Arial"/>
          <w:sz w:val="24"/>
          <w:szCs w:val="24"/>
        </w:rPr>
        <w:t xml:space="preserve"> (Mutiara, Mariati, Beng &amp; Tiatri, 2020). Ecological system</w:t>
      </w:r>
      <w:r w:rsidR="00194FA6" w:rsidRPr="004D12FB">
        <w:rPr>
          <w:rFonts w:ascii="Arial" w:hAnsi="Arial" w:cs="Arial"/>
          <w:sz w:val="24"/>
          <w:szCs w:val="24"/>
        </w:rPr>
        <w:t>s</w:t>
      </w:r>
      <w:r w:rsidRPr="004D12FB">
        <w:rPr>
          <w:rFonts w:ascii="Arial" w:hAnsi="Arial" w:cs="Arial"/>
          <w:sz w:val="24"/>
          <w:szCs w:val="24"/>
        </w:rPr>
        <w:t xml:space="preserve"> theory highlights the importance of considering the whole ecosystem within the lives of children and young people growing up with a sibling with additional needs. Participants talked about how other factors interacted with their having a sibling with additional needs. Each participant’s story demonstrated that their experiences took place in the context of their family’s unique circumstances and that each of them had a unique microsystem, mesosystem, exosystem, macrosystem and chronosystem.</w:t>
      </w:r>
      <w:r w:rsidR="00194FA6" w:rsidRPr="004D12FB">
        <w:rPr>
          <w:rFonts w:ascii="Arial" w:hAnsi="Arial" w:cs="Arial"/>
          <w:sz w:val="24"/>
          <w:szCs w:val="24"/>
        </w:rPr>
        <w:t xml:space="preserve"> This was particularly the case for those who were interviewed.</w:t>
      </w:r>
    </w:p>
    <w:p w14:paraId="1CD9DAF0" w14:textId="0B537255" w:rsidR="007009FB" w:rsidRPr="004D12FB" w:rsidRDefault="007009FB" w:rsidP="007009FB">
      <w:pPr>
        <w:spacing w:line="360" w:lineRule="auto"/>
        <w:jc w:val="both"/>
        <w:rPr>
          <w:rFonts w:ascii="Arial" w:hAnsi="Arial" w:cs="Arial"/>
          <w:sz w:val="24"/>
          <w:szCs w:val="24"/>
        </w:rPr>
      </w:pPr>
      <w:r w:rsidRPr="004D12FB">
        <w:rPr>
          <w:rFonts w:ascii="Arial" w:hAnsi="Arial" w:cs="Arial"/>
          <w:sz w:val="24"/>
          <w:szCs w:val="24"/>
        </w:rPr>
        <w:t xml:space="preserve">In considering their </w:t>
      </w:r>
      <w:r w:rsidRPr="004D12FB">
        <w:rPr>
          <w:rFonts w:ascii="Arial" w:hAnsi="Arial" w:cs="Arial"/>
          <w:i/>
          <w:iCs/>
          <w:sz w:val="24"/>
          <w:szCs w:val="24"/>
        </w:rPr>
        <w:t>microsystems</w:t>
      </w:r>
      <w:r w:rsidRPr="004D12FB">
        <w:rPr>
          <w:rFonts w:ascii="Arial" w:hAnsi="Arial" w:cs="Arial"/>
          <w:sz w:val="24"/>
          <w:szCs w:val="24"/>
        </w:rPr>
        <w:t xml:space="preserve">, participants talked about their home and school, their relationships with family members, school staff and other young people. This was </w:t>
      </w:r>
      <w:r w:rsidRPr="004D12FB">
        <w:rPr>
          <w:rFonts w:ascii="Arial" w:hAnsi="Arial" w:cs="Arial"/>
          <w:sz w:val="24"/>
          <w:szCs w:val="24"/>
        </w:rPr>
        <w:lastRenderedPageBreak/>
        <w:t>especially the case when talking about their family and schools under the theme “Fly on the wall</w:t>
      </w:r>
      <w:r w:rsidR="006847D1" w:rsidRPr="004D12FB">
        <w:rPr>
          <w:rFonts w:ascii="Arial" w:hAnsi="Arial" w:cs="Arial"/>
          <w:sz w:val="24"/>
          <w:szCs w:val="24"/>
        </w:rPr>
        <w:t>”.</w:t>
      </w:r>
    </w:p>
    <w:p w14:paraId="6CB0E594" w14:textId="77777777" w:rsidR="007009FB" w:rsidRPr="004501A6" w:rsidRDefault="007009FB" w:rsidP="007009FB">
      <w:pPr>
        <w:spacing w:line="360" w:lineRule="auto"/>
        <w:jc w:val="both"/>
        <w:rPr>
          <w:rFonts w:ascii="Arial" w:hAnsi="Arial" w:cs="Arial"/>
          <w:sz w:val="24"/>
          <w:szCs w:val="24"/>
        </w:rPr>
      </w:pPr>
      <w:r w:rsidRPr="004D12FB">
        <w:rPr>
          <w:rFonts w:ascii="Arial" w:hAnsi="Arial" w:cs="Arial"/>
          <w:sz w:val="24"/>
          <w:szCs w:val="24"/>
        </w:rPr>
        <w:t xml:space="preserve">However, as well </w:t>
      </w:r>
      <w:r w:rsidRPr="004501A6">
        <w:rPr>
          <w:rFonts w:ascii="Arial" w:hAnsi="Arial" w:cs="Arial"/>
          <w:sz w:val="24"/>
          <w:szCs w:val="24"/>
        </w:rPr>
        <w:t xml:space="preserve">as talking about the </w:t>
      </w:r>
      <w:r w:rsidRPr="004501A6">
        <w:rPr>
          <w:rFonts w:ascii="Arial" w:hAnsi="Arial" w:cs="Arial"/>
          <w:i/>
          <w:iCs/>
          <w:sz w:val="24"/>
          <w:szCs w:val="24"/>
        </w:rPr>
        <w:t>microsystem</w:t>
      </w:r>
      <w:r w:rsidRPr="004501A6">
        <w:rPr>
          <w:rFonts w:ascii="Arial" w:hAnsi="Arial" w:cs="Arial"/>
          <w:sz w:val="24"/>
          <w:szCs w:val="24"/>
        </w:rPr>
        <w:t xml:space="preserve"> (especially home and school), they talked about wider forces in their family’s lives.</w:t>
      </w:r>
    </w:p>
    <w:p w14:paraId="5964480A" w14:textId="77777777" w:rsidR="007009FB" w:rsidRPr="00C72DA9" w:rsidRDefault="007009FB" w:rsidP="007009FB">
      <w:pPr>
        <w:spacing w:line="360" w:lineRule="auto"/>
        <w:jc w:val="both"/>
        <w:rPr>
          <w:rFonts w:ascii="Arial" w:hAnsi="Arial" w:cs="Arial"/>
          <w:sz w:val="24"/>
          <w:szCs w:val="24"/>
        </w:rPr>
      </w:pPr>
      <w:r>
        <w:rPr>
          <w:rFonts w:ascii="Arial" w:hAnsi="Arial" w:cs="Arial"/>
          <w:sz w:val="24"/>
          <w:szCs w:val="24"/>
        </w:rPr>
        <w:t xml:space="preserve">Bronfenbrenner’s </w:t>
      </w:r>
      <w:r w:rsidRPr="00391F82">
        <w:rPr>
          <w:rFonts w:ascii="Arial" w:hAnsi="Arial" w:cs="Arial"/>
          <w:i/>
          <w:iCs/>
          <w:sz w:val="24"/>
          <w:szCs w:val="24"/>
        </w:rPr>
        <w:t>mesosystem</w:t>
      </w:r>
      <w:r w:rsidRPr="00C72DA9">
        <w:rPr>
          <w:rFonts w:ascii="Arial" w:hAnsi="Arial" w:cs="Arial"/>
          <w:sz w:val="24"/>
          <w:szCs w:val="24"/>
        </w:rPr>
        <w:t xml:space="preserve"> </w:t>
      </w:r>
      <w:r>
        <w:rPr>
          <w:rFonts w:ascii="Arial" w:hAnsi="Arial" w:cs="Arial"/>
          <w:sz w:val="24"/>
          <w:szCs w:val="24"/>
        </w:rPr>
        <w:t xml:space="preserve">emphasises </w:t>
      </w:r>
      <w:r w:rsidRPr="00C72DA9">
        <w:rPr>
          <w:rFonts w:ascii="Arial" w:hAnsi="Arial" w:cs="Arial"/>
          <w:sz w:val="24"/>
          <w:szCs w:val="24"/>
        </w:rPr>
        <w:t xml:space="preserve">interactions </w:t>
      </w:r>
      <w:r w:rsidRPr="00285317">
        <w:rPr>
          <w:rFonts w:ascii="Arial" w:hAnsi="Arial" w:cs="Arial"/>
          <w:sz w:val="24"/>
          <w:szCs w:val="24"/>
        </w:rPr>
        <w:t>between individuals and settings</w:t>
      </w:r>
      <w:r w:rsidRPr="00C72DA9">
        <w:rPr>
          <w:rFonts w:ascii="Arial" w:hAnsi="Arial" w:cs="Arial"/>
          <w:sz w:val="24"/>
          <w:szCs w:val="24"/>
        </w:rPr>
        <w:t xml:space="preserve"> in the system. Participants talked about not just school and not just home but interactions between the two, such as Emma’s mother having to challenge the school over set changes and Georgia talking about her teachers comparing her </w:t>
      </w:r>
      <w:r>
        <w:rPr>
          <w:rFonts w:ascii="Arial" w:hAnsi="Arial" w:cs="Arial"/>
          <w:sz w:val="24"/>
          <w:szCs w:val="24"/>
        </w:rPr>
        <w:t>with</w:t>
      </w:r>
      <w:r w:rsidRPr="00C72DA9">
        <w:rPr>
          <w:rFonts w:ascii="Arial" w:hAnsi="Arial" w:cs="Arial"/>
          <w:sz w:val="24"/>
          <w:szCs w:val="24"/>
        </w:rPr>
        <w:t xml:space="preserve"> her brother at parents' </w:t>
      </w:r>
      <w:r w:rsidRPr="004D12FB">
        <w:rPr>
          <w:rFonts w:ascii="Arial" w:hAnsi="Arial" w:cs="Arial"/>
          <w:sz w:val="24"/>
          <w:szCs w:val="24"/>
        </w:rPr>
        <w:t xml:space="preserve">evening. Jenny talked about how her father’s job meant he worked away in the week and how this affected her relationship with her mother. </w:t>
      </w:r>
    </w:p>
    <w:p w14:paraId="772C8969" w14:textId="77777777" w:rsidR="007009FB" w:rsidRPr="00C72DA9" w:rsidRDefault="007009FB" w:rsidP="007009FB">
      <w:pPr>
        <w:spacing w:line="360" w:lineRule="auto"/>
        <w:jc w:val="both"/>
        <w:rPr>
          <w:rFonts w:ascii="Arial" w:hAnsi="Arial" w:cs="Arial"/>
          <w:sz w:val="24"/>
          <w:szCs w:val="24"/>
        </w:rPr>
      </w:pPr>
      <w:r w:rsidRPr="00C72DA9">
        <w:rPr>
          <w:rFonts w:ascii="Arial" w:hAnsi="Arial" w:cs="Arial"/>
          <w:sz w:val="24"/>
          <w:szCs w:val="24"/>
        </w:rPr>
        <w:t xml:space="preserve">The participants also talked about </w:t>
      </w:r>
      <w:r w:rsidRPr="00391F82">
        <w:rPr>
          <w:rFonts w:ascii="Arial" w:hAnsi="Arial" w:cs="Arial"/>
          <w:i/>
          <w:iCs/>
          <w:sz w:val="24"/>
          <w:szCs w:val="24"/>
        </w:rPr>
        <w:t>exosystems</w:t>
      </w:r>
      <w:r w:rsidRPr="00C72DA9">
        <w:rPr>
          <w:rFonts w:ascii="Arial" w:hAnsi="Arial" w:cs="Arial"/>
          <w:sz w:val="24"/>
          <w:szCs w:val="24"/>
        </w:rPr>
        <w:t xml:space="preserve">, referring to the local authority, lawyers, and funding cuts. All of these exosystems </w:t>
      </w:r>
      <w:r>
        <w:rPr>
          <w:rFonts w:ascii="Arial" w:hAnsi="Arial" w:cs="Arial"/>
          <w:sz w:val="24"/>
          <w:szCs w:val="24"/>
        </w:rPr>
        <w:t>had affected</w:t>
      </w:r>
      <w:r w:rsidRPr="00C72DA9">
        <w:rPr>
          <w:rFonts w:ascii="Arial" w:hAnsi="Arial" w:cs="Arial"/>
          <w:sz w:val="24"/>
          <w:szCs w:val="24"/>
        </w:rPr>
        <w:t xml:space="preserve"> them</w:t>
      </w:r>
      <w:r>
        <w:rPr>
          <w:rFonts w:ascii="Arial" w:hAnsi="Arial" w:cs="Arial"/>
          <w:sz w:val="24"/>
          <w:szCs w:val="24"/>
        </w:rPr>
        <w:t>,</w:t>
      </w:r>
      <w:r w:rsidRPr="00C72DA9">
        <w:rPr>
          <w:rFonts w:ascii="Arial" w:hAnsi="Arial" w:cs="Arial"/>
          <w:sz w:val="24"/>
          <w:szCs w:val="24"/>
        </w:rPr>
        <w:t xml:space="preserve"> for example, Jenny talked about the money the family had had to spend on lawyers and how her family had had to employ an after-school childminder because her mother had to drive Becca to and from school </w:t>
      </w:r>
      <w:r>
        <w:rPr>
          <w:rFonts w:ascii="Arial" w:hAnsi="Arial" w:cs="Arial"/>
          <w:sz w:val="24"/>
          <w:szCs w:val="24"/>
        </w:rPr>
        <w:t>until</w:t>
      </w:r>
      <w:r w:rsidRPr="00C72DA9">
        <w:rPr>
          <w:rFonts w:ascii="Arial" w:hAnsi="Arial" w:cs="Arial"/>
          <w:sz w:val="24"/>
          <w:szCs w:val="24"/>
        </w:rPr>
        <w:t xml:space="preserve"> the </w:t>
      </w:r>
      <w:r>
        <w:rPr>
          <w:rFonts w:ascii="Arial" w:hAnsi="Arial" w:cs="Arial"/>
          <w:sz w:val="24"/>
          <w:szCs w:val="24"/>
        </w:rPr>
        <w:t>SEND Tribunal directed her local authority to provide transport</w:t>
      </w:r>
      <w:r w:rsidRPr="00C72DA9">
        <w:rPr>
          <w:rFonts w:ascii="Arial" w:hAnsi="Arial" w:cs="Arial"/>
          <w:sz w:val="24"/>
          <w:szCs w:val="24"/>
        </w:rPr>
        <w:t>.</w:t>
      </w:r>
      <w:r>
        <w:rPr>
          <w:rFonts w:ascii="Arial" w:hAnsi="Arial" w:cs="Arial"/>
          <w:sz w:val="24"/>
          <w:szCs w:val="24"/>
        </w:rPr>
        <w:t xml:space="preserve"> </w:t>
      </w:r>
    </w:p>
    <w:p w14:paraId="02A082ED" w14:textId="6E12641B" w:rsidR="007009FB" w:rsidRDefault="007009FB" w:rsidP="007009FB">
      <w:pPr>
        <w:spacing w:line="360" w:lineRule="auto"/>
        <w:jc w:val="both"/>
        <w:rPr>
          <w:rFonts w:ascii="Arial" w:hAnsi="Arial" w:cs="Arial"/>
          <w:sz w:val="24"/>
          <w:szCs w:val="24"/>
        </w:rPr>
      </w:pPr>
      <w:r w:rsidRPr="00391F82">
        <w:rPr>
          <w:rFonts w:ascii="Arial" w:hAnsi="Arial" w:cs="Arial"/>
          <w:sz w:val="24"/>
          <w:szCs w:val="24"/>
        </w:rPr>
        <w:t xml:space="preserve">Bronfenbrenner’s </w:t>
      </w:r>
      <w:r w:rsidRPr="004D12FB">
        <w:rPr>
          <w:rFonts w:ascii="Arial" w:hAnsi="Arial" w:cs="Arial"/>
          <w:i/>
          <w:iCs/>
          <w:sz w:val="24"/>
          <w:szCs w:val="24"/>
        </w:rPr>
        <w:t>macrosystem</w:t>
      </w:r>
      <w:r w:rsidRPr="004D12FB">
        <w:rPr>
          <w:rFonts w:ascii="Arial" w:hAnsi="Arial" w:cs="Arial"/>
          <w:sz w:val="24"/>
          <w:szCs w:val="24"/>
        </w:rPr>
        <w:t xml:space="preserve"> refers to broader factors such as </w:t>
      </w:r>
      <w:r w:rsidRPr="004D12FB">
        <w:rPr>
          <w:rFonts w:ascii="Arial" w:hAnsi="Arial" w:cs="Arial"/>
          <w:sz w:val="24"/>
          <w:szCs w:val="24"/>
          <w:shd w:val="clear" w:color="auto" w:fill="FFFFFF"/>
        </w:rPr>
        <w:t xml:space="preserve">belief systems, political and economic </w:t>
      </w:r>
      <w:r w:rsidR="00A23599" w:rsidRPr="004D12FB">
        <w:rPr>
          <w:rFonts w:ascii="Arial" w:hAnsi="Arial" w:cs="Arial"/>
          <w:sz w:val="24"/>
          <w:szCs w:val="24"/>
          <w:shd w:val="clear" w:color="auto" w:fill="FFFFFF"/>
        </w:rPr>
        <w:t>systems,</w:t>
      </w:r>
      <w:r w:rsidRPr="004D12FB">
        <w:rPr>
          <w:rFonts w:ascii="Arial" w:hAnsi="Arial" w:cs="Arial"/>
          <w:sz w:val="24"/>
          <w:szCs w:val="24"/>
          <w:shd w:val="clear" w:color="auto" w:fill="FFFFFF"/>
        </w:rPr>
        <w:t xml:space="preserve"> and social norms. </w:t>
      </w:r>
      <w:r w:rsidRPr="004D12FB">
        <w:rPr>
          <w:rFonts w:ascii="Arial" w:hAnsi="Arial" w:cs="Arial"/>
          <w:sz w:val="24"/>
          <w:szCs w:val="24"/>
        </w:rPr>
        <w:t xml:space="preserve">Participants talked about how they and their families were affected by social norms about birth order, gender and disability, themes which are discussed later in this chapter and aspects of the education system were also touched on. It is important to recognise that day to day practices relating to birth order and gender are influenced (often at an unconscious level) by social norms. All five </w:t>
      </w:r>
      <w:r w:rsidR="00F24BE7" w:rsidRPr="004D12FB">
        <w:rPr>
          <w:rFonts w:ascii="Arial" w:hAnsi="Arial" w:cs="Arial"/>
          <w:sz w:val="24"/>
          <w:szCs w:val="24"/>
        </w:rPr>
        <w:t>participants</w:t>
      </w:r>
      <w:r w:rsidRPr="004D12FB">
        <w:rPr>
          <w:rFonts w:ascii="Arial" w:hAnsi="Arial" w:cs="Arial"/>
          <w:sz w:val="24"/>
          <w:szCs w:val="24"/>
        </w:rPr>
        <w:t xml:space="preserve"> talked about how they took on the role of elder sister, suggest</w:t>
      </w:r>
      <w:r w:rsidR="00973EDF" w:rsidRPr="004D12FB">
        <w:rPr>
          <w:rFonts w:ascii="Arial" w:hAnsi="Arial" w:cs="Arial"/>
          <w:sz w:val="24"/>
          <w:szCs w:val="24"/>
        </w:rPr>
        <w:t>ing</w:t>
      </w:r>
      <w:r w:rsidRPr="004D12FB">
        <w:rPr>
          <w:rFonts w:ascii="Arial" w:hAnsi="Arial" w:cs="Arial"/>
          <w:sz w:val="24"/>
          <w:szCs w:val="24"/>
        </w:rPr>
        <w:t xml:space="preserve"> that messages about gender and birth order are still pervasive.</w:t>
      </w:r>
    </w:p>
    <w:p w14:paraId="62CB6249" w14:textId="497E1185" w:rsidR="007009FB" w:rsidRDefault="007009FB" w:rsidP="007009FB">
      <w:pPr>
        <w:spacing w:line="360" w:lineRule="auto"/>
        <w:jc w:val="both"/>
        <w:rPr>
          <w:rFonts w:ascii="Arial" w:hAnsi="Arial" w:cs="Arial"/>
          <w:sz w:val="24"/>
          <w:szCs w:val="24"/>
        </w:rPr>
      </w:pPr>
      <w:r w:rsidRPr="00C72DA9">
        <w:rPr>
          <w:rFonts w:ascii="Arial" w:hAnsi="Arial" w:cs="Arial"/>
          <w:sz w:val="24"/>
          <w:szCs w:val="24"/>
        </w:rPr>
        <w:t>Class and material wealth also featured.  Sabrina talked about how in her working-class community</w:t>
      </w:r>
      <w:r>
        <w:rPr>
          <w:rFonts w:ascii="Arial" w:hAnsi="Arial" w:cs="Arial"/>
          <w:sz w:val="24"/>
          <w:szCs w:val="24"/>
        </w:rPr>
        <w:t>,</w:t>
      </w:r>
      <w:r w:rsidRPr="00C72DA9">
        <w:rPr>
          <w:rFonts w:ascii="Arial" w:hAnsi="Arial" w:cs="Arial"/>
          <w:sz w:val="24"/>
          <w:szCs w:val="24"/>
        </w:rPr>
        <w:t xml:space="preserve"> all the eldest sisters helped at home, a norm so entrenched she </w:t>
      </w:r>
      <w:r w:rsidR="00A23599" w:rsidRPr="00C72DA9">
        <w:rPr>
          <w:rFonts w:ascii="Arial" w:hAnsi="Arial" w:cs="Arial"/>
          <w:sz w:val="24"/>
          <w:szCs w:val="24"/>
        </w:rPr>
        <w:t>did not</w:t>
      </w:r>
      <w:r w:rsidRPr="00C72DA9">
        <w:rPr>
          <w:rFonts w:ascii="Arial" w:hAnsi="Arial" w:cs="Arial"/>
          <w:sz w:val="24"/>
          <w:szCs w:val="24"/>
        </w:rPr>
        <w:t xml:space="preserve"> realise that other girls did not do this and that although she did not go on school trips, this had </w:t>
      </w:r>
      <w:r>
        <w:rPr>
          <w:rFonts w:ascii="Arial" w:hAnsi="Arial" w:cs="Arial"/>
          <w:sz w:val="24"/>
          <w:szCs w:val="24"/>
        </w:rPr>
        <w:t xml:space="preserve">been </w:t>
      </w:r>
      <w:r w:rsidRPr="00C72DA9">
        <w:rPr>
          <w:rFonts w:ascii="Arial" w:hAnsi="Arial" w:cs="Arial"/>
          <w:sz w:val="24"/>
          <w:szCs w:val="24"/>
        </w:rPr>
        <w:t xml:space="preserve">more to do with </w:t>
      </w:r>
      <w:r>
        <w:rPr>
          <w:rFonts w:ascii="Arial" w:hAnsi="Arial" w:cs="Arial"/>
          <w:sz w:val="24"/>
          <w:szCs w:val="24"/>
        </w:rPr>
        <w:t>cost than her sibling’s additional needs</w:t>
      </w:r>
      <w:r w:rsidRPr="00C72DA9">
        <w:rPr>
          <w:rFonts w:ascii="Arial" w:hAnsi="Arial" w:cs="Arial"/>
          <w:sz w:val="24"/>
          <w:szCs w:val="24"/>
        </w:rPr>
        <w:t>. Jenny could remember</w:t>
      </w:r>
      <w:r w:rsidRPr="00C72DA9">
        <w:rPr>
          <w:rFonts w:ascii="Arial" w:eastAsia="Times New Roman" w:hAnsi="Arial" w:cs="Arial"/>
          <w:color w:val="434343"/>
          <w:kern w:val="0"/>
          <w:sz w:val="24"/>
          <w:szCs w:val="24"/>
          <w:lang w:eastAsia="en-GB"/>
          <w14:ligatures w14:val="none"/>
        </w:rPr>
        <w:t xml:space="preserve"> feeling “Thank God my mum and dad are educated and have some money because we could be in a whole other ball game if they didn't</w:t>
      </w:r>
      <w:r w:rsidR="006847D1">
        <w:rPr>
          <w:rFonts w:ascii="Arial" w:eastAsia="Times New Roman" w:hAnsi="Arial" w:cs="Arial"/>
          <w:color w:val="434343"/>
          <w:kern w:val="0"/>
          <w:sz w:val="24"/>
          <w:szCs w:val="24"/>
          <w:lang w:eastAsia="en-GB"/>
          <w14:ligatures w14:val="none"/>
        </w:rPr>
        <w:t>”.</w:t>
      </w:r>
      <w:r w:rsidRPr="00C72DA9">
        <w:rPr>
          <w:rFonts w:ascii="Arial" w:eastAsia="Times New Roman" w:hAnsi="Arial" w:cs="Arial"/>
          <w:color w:val="434343"/>
          <w:kern w:val="0"/>
          <w:sz w:val="24"/>
          <w:szCs w:val="24"/>
          <w:lang w:eastAsia="en-GB"/>
          <w14:ligatures w14:val="none"/>
        </w:rPr>
        <w:t xml:space="preserve"> </w:t>
      </w:r>
      <w:r w:rsidRPr="00C72DA9">
        <w:rPr>
          <w:rFonts w:ascii="Arial" w:hAnsi="Arial" w:cs="Arial"/>
          <w:sz w:val="24"/>
          <w:szCs w:val="24"/>
        </w:rPr>
        <w:t xml:space="preserve"> </w:t>
      </w:r>
    </w:p>
    <w:p w14:paraId="2F868076" w14:textId="77777777" w:rsidR="007009FB" w:rsidRDefault="007009FB" w:rsidP="007009FB">
      <w:pPr>
        <w:spacing w:line="360" w:lineRule="auto"/>
        <w:jc w:val="both"/>
        <w:rPr>
          <w:rFonts w:ascii="Arial" w:hAnsi="Arial" w:cs="Arial"/>
          <w:sz w:val="24"/>
          <w:szCs w:val="24"/>
        </w:rPr>
      </w:pPr>
      <w:r>
        <w:rPr>
          <w:rFonts w:ascii="Arial" w:hAnsi="Arial" w:cs="Arial"/>
          <w:sz w:val="24"/>
          <w:szCs w:val="24"/>
        </w:rPr>
        <w:lastRenderedPageBreak/>
        <w:t xml:space="preserve">Additionally, the participants talked about experiences of prejudice and stereotypes towards their disabled siblings. Attitudes towards disability are shaped at the individual level by wider societal norms and media messages, and the social model itself is very much predicated on certain </w:t>
      </w:r>
      <w:r w:rsidRPr="004D12FB">
        <w:rPr>
          <w:rFonts w:ascii="Arial" w:hAnsi="Arial" w:cs="Arial"/>
          <w:sz w:val="24"/>
          <w:szCs w:val="24"/>
        </w:rPr>
        <w:t xml:space="preserve">beliefs about disability (Goodley &amp; Lawthom, 2006; Lisicki, 2013; Oliver, Sapey &amp; Thomas, 2012; Oliver, 2013; Ryan. 2019).  Although the stigma relating to disability is decreasing (Evans-Lacko, Corker, Williams, Henderson &amp; Thornicroft, 2014; Mendle, 2017; Tregaskis, 2006), it was clear from participants’ experiences that prejudice and stereotyping </w:t>
      </w:r>
      <w:r>
        <w:rPr>
          <w:rFonts w:ascii="Arial" w:hAnsi="Arial" w:cs="Arial"/>
          <w:sz w:val="24"/>
          <w:szCs w:val="24"/>
        </w:rPr>
        <w:t>of disabled people still exists and that access and reasonable adjustments are not seen as priorities; as Goodley &amp; Lawthom (2006) highlight “disability is created – through the social, economic, political, cultural, relational – and psychological – exclusion of people with disabilities … people with impairments are constantly threatened with being excluded from mainstream life … a form of apartheid of the 21</w:t>
      </w:r>
      <w:r w:rsidRPr="0084550B">
        <w:rPr>
          <w:rFonts w:ascii="Arial" w:hAnsi="Arial" w:cs="Arial"/>
          <w:sz w:val="24"/>
          <w:szCs w:val="24"/>
          <w:vertAlign w:val="superscript"/>
        </w:rPr>
        <w:t>st</w:t>
      </w:r>
      <w:r>
        <w:rPr>
          <w:rFonts w:ascii="Arial" w:hAnsi="Arial" w:cs="Arial"/>
          <w:sz w:val="24"/>
          <w:szCs w:val="24"/>
        </w:rPr>
        <w:t xml:space="preserve"> century” (p.3).</w:t>
      </w:r>
    </w:p>
    <w:p w14:paraId="719AB7A8" w14:textId="1679097C" w:rsidR="000D5969" w:rsidRPr="004D12FB" w:rsidRDefault="0052345E" w:rsidP="004D12FB">
      <w:pPr>
        <w:spacing w:line="360" w:lineRule="auto"/>
        <w:jc w:val="both"/>
        <w:rPr>
          <w:rFonts w:ascii="Arial" w:hAnsi="Arial" w:cs="Arial"/>
          <w:sz w:val="24"/>
          <w:szCs w:val="24"/>
        </w:rPr>
      </w:pPr>
      <w:r w:rsidRPr="004D12FB">
        <w:rPr>
          <w:rFonts w:ascii="Arial" w:hAnsi="Arial" w:cs="Arial"/>
          <w:sz w:val="24"/>
          <w:szCs w:val="24"/>
        </w:rPr>
        <w:t xml:space="preserve">I have represented the different ways in which siblings’ lives are influenced when they grow up with a sibling with additional needs in Figure </w:t>
      </w:r>
      <w:r w:rsidR="00812244" w:rsidRPr="004D12FB">
        <w:rPr>
          <w:rFonts w:ascii="Arial" w:hAnsi="Arial" w:cs="Arial"/>
          <w:sz w:val="24"/>
          <w:szCs w:val="24"/>
        </w:rPr>
        <w:t>25</w:t>
      </w:r>
      <w:r w:rsidRPr="004D12FB">
        <w:rPr>
          <w:rFonts w:ascii="Arial" w:hAnsi="Arial" w:cs="Arial"/>
          <w:sz w:val="24"/>
          <w:szCs w:val="24"/>
        </w:rPr>
        <w:t xml:space="preserve"> below.</w:t>
      </w:r>
    </w:p>
    <w:p w14:paraId="2EC9AF3E" w14:textId="77777777" w:rsidR="002C5430" w:rsidRPr="004D12FB" w:rsidRDefault="0052345E" w:rsidP="007009FB">
      <w:pPr>
        <w:spacing w:line="360" w:lineRule="auto"/>
        <w:jc w:val="both"/>
        <w:rPr>
          <w:rFonts w:ascii="Arial" w:hAnsi="Arial" w:cs="Arial"/>
          <w:sz w:val="24"/>
          <w:szCs w:val="24"/>
        </w:rPr>
      </w:pPr>
      <w:r w:rsidRPr="00816694">
        <w:rPr>
          <w:rFonts w:ascii="Arial" w:hAnsi="Arial" w:cs="Arial"/>
          <w:sz w:val="24"/>
          <w:szCs w:val="24"/>
        </w:rPr>
        <w:t xml:space="preserve">Figure </w:t>
      </w:r>
      <w:r w:rsidR="00812244" w:rsidRPr="00816694">
        <w:rPr>
          <w:rFonts w:ascii="Arial" w:hAnsi="Arial" w:cs="Arial"/>
          <w:sz w:val="24"/>
          <w:szCs w:val="24"/>
        </w:rPr>
        <w:t>25</w:t>
      </w:r>
      <w:r w:rsidR="002C5430" w:rsidRPr="004D12FB">
        <w:rPr>
          <w:rFonts w:ascii="Arial" w:hAnsi="Arial" w:cs="Arial"/>
          <w:b/>
          <w:bCs/>
          <w:sz w:val="24"/>
          <w:szCs w:val="24"/>
        </w:rPr>
        <w:t xml:space="preserve">   </w:t>
      </w:r>
      <w:r w:rsidRPr="004D12FB">
        <w:rPr>
          <w:rFonts w:ascii="Arial" w:hAnsi="Arial" w:cs="Arial"/>
          <w:sz w:val="24"/>
          <w:szCs w:val="24"/>
        </w:rPr>
        <w:t xml:space="preserve">Bronfenbrenner’s ecological system theory as experienced in the lives of </w:t>
      </w:r>
    </w:p>
    <w:p w14:paraId="2BEDBD6C" w14:textId="39C82B87" w:rsidR="0052345E" w:rsidRPr="004D12FB" w:rsidRDefault="002C5430" w:rsidP="007009FB">
      <w:pPr>
        <w:spacing w:line="360" w:lineRule="auto"/>
        <w:jc w:val="both"/>
        <w:rPr>
          <w:rFonts w:ascii="Arial" w:hAnsi="Arial" w:cs="Arial"/>
          <w:sz w:val="24"/>
          <w:szCs w:val="24"/>
        </w:rPr>
      </w:pPr>
      <w:r w:rsidRPr="004D12FB">
        <w:rPr>
          <w:rFonts w:ascii="Arial" w:hAnsi="Arial" w:cs="Arial"/>
          <w:sz w:val="24"/>
          <w:szCs w:val="24"/>
        </w:rPr>
        <w:t xml:space="preserve">                    </w:t>
      </w:r>
      <w:r w:rsidR="00C95B8B" w:rsidRPr="004D12FB">
        <w:rPr>
          <w:rFonts w:ascii="Arial" w:hAnsi="Arial" w:cs="Arial"/>
          <w:sz w:val="24"/>
          <w:szCs w:val="24"/>
        </w:rPr>
        <w:t xml:space="preserve">the </w:t>
      </w:r>
      <w:r w:rsidR="0052345E" w:rsidRPr="004D12FB">
        <w:rPr>
          <w:rFonts w:ascii="Arial" w:hAnsi="Arial" w:cs="Arial"/>
          <w:sz w:val="24"/>
          <w:szCs w:val="24"/>
        </w:rPr>
        <w:t>participants</w:t>
      </w:r>
    </w:p>
    <w:p w14:paraId="521403C6" w14:textId="4258FBFC" w:rsidR="0052345E" w:rsidRDefault="0052345E" w:rsidP="007009FB">
      <w:pPr>
        <w:spacing w:line="360" w:lineRule="auto"/>
        <w:jc w:val="both"/>
        <w:rPr>
          <w:rFonts w:ascii="Arial" w:hAnsi="Arial" w:cs="Arial"/>
          <w:sz w:val="24"/>
          <w:szCs w:val="24"/>
        </w:rPr>
      </w:pPr>
      <w:r w:rsidRPr="0052345E">
        <w:rPr>
          <w:rFonts w:ascii="Arial" w:hAnsi="Arial" w:cs="Arial"/>
          <w:noProof/>
          <w:sz w:val="24"/>
          <w:szCs w:val="24"/>
        </w:rPr>
        <w:drawing>
          <wp:inline distT="0" distB="0" distL="0" distR="0" wp14:anchorId="6AC7D18E" wp14:editId="77DC8F84">
            <wp:extent cx="5879465" cy="3196590"/>
            <wp:effectExtent l="19050" t="19050" r="26035" b="22860"/>
            <wp:docPr id="5" name="Picture 4" descr="A diagram of a diagram&#10;&#10;Description automatically generated">
              <a:extLst xmlns:a="http://schemas.openxmlformats.org/drawingml/2006/main">
                <a:ext uri="{FF2B5EF4-FFF2-40B4-BE49-F238E27FC236}">
                  <a16:creationId xmlns:a16="http://schemas.microsoft.com/office/drawing/2014/main" id="{FD5FD220-8B0E-B166-0E96-96E3E2211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diagram&#10;&#10;Description automatically generated">
                      <a:extLst>
                        <a:ext uri="{FF2B5EF4-FFF2-40B4-BE49-F238E27FC236}">
                          <a16:creationId xmlns:a16="http://schemas.microsoft.com/office/drawing/2014/main" id="{FD5FD220-8B0E-B166-0E96-96E3E2211C3B}"/>
                        </a:ext>
                      </a:extLst>
                    </pic:cNvPr>
                    <pic:cNvPicPr>
                      <a:picLocks noChangeAspect="1"/>
                    </pic:cNvPicPr>
                  </pic:nvPicPr>
                  <pic:blipFill>
                    <a:blip r:embed="rId46"/>
                    <a:stretch>
                      <a:fillRect/>
                    </a:stretch>
                  </pic:blipFill>
                  <pic:spPr>
                    <a:xfrm>
                      <a:off x="0" y="0"/>
                      <a:ext cx="5890900" cy="3202807"/>
                    </a:xfrm>
                    <a:prstGeom prst="rect">
                      <a:avLst/>
                    </a:prstGeom>
                    <a:ln w="12700">
                      <a:solidFill>
                        <a:schemeClr val="tx1"/>
                      </a:solidFill>
                    </a:ln>
                  </pic:spPr>
                </pic:pic>
              </a:graphicData>
            </a:graphic>
          </wp:inline>
        </w:drawing>
      </w:r>
    </w:p>
    <w:p w14:paraId="17ACDA68" w14:textId="76FB7C7C" w:rsidR="007009FB" w:rsidRPr="004D12FB" w:rsidRDefault="007009FB" w:rsidP="007009FB">
      <w:pPr>
        <w:spacing w:line="360" w:lineRule="auto"/>
        <w:jc w:val="both"/>
        <w:rPr>
          <w:rFonts w:ascii="Arial" w:hAnsi="Arial" w:cs="Arial"/>
          <w:sz w:val="24"/>
          <w:szCs w:val="24"/>
        </w:rPr>
      </w:pPr>
      <w:r w:rsidRPr="004D12FB">
        <w:rPr>
          <w:rFonts w:ascii="Arial" w:hAnsi="Arial" w:cs="Arial"/>
          <w:sz w:val="24"/>
          <w:szCs w:val="24"/>
        </w:rPr>
        <w:t xml:space="preserve">I was also interested in how Emma’s experience as an identical twin fitted into Bronfenbrenner’s later bio-ecological systems approach which considered genetic </w:t>
      </w:r>
      <w:r w:rsidRPr="004D12FB">
        <w:rPr>
          <w:rFonts w:ascii="Arial" w:hAnsi="Arial" w:cs="Arial"/>
          <w:sz w:val="24"/>
          <w:szCs w:val="24"/>
        </w:rPr>
        <w:lastRenderedPageBreak/>
        <w:t xml:space="preserve">inheritance.  (Bronfenbrenner, 1993; Bronfenbrenner &amp; Ceci, 1994; Rosa &amp; Tudge, 2013). Emma and Abbie’s life experiences were clearly very different despite sharing DNA and growing up in the same home. Abbie’s disability had led to the two sisters going to different schools and other people treating them differently. Expectations about disabled people had also had an impact on Abbie’s life due to low expectations of her academically. However, such low expectations had also affected </w:t>
      </w:r>
      <w:r w:rsidR="00A23599" w:rsidRPr="004D12FB">
        <w:rPr>
          <w:rFonts w:ascii="Arial" w:hAnsi="Arial" w:cs="Arial"/>
          <w:sz w:val="24"/>
          <w:szCs w:val="24"/>
        </w:rPr>
        <w:t>Emma because</w:t>
      </w:r>
      <w:r w:rsidRPr="004D12FB">
        <w:rPr>
          <w:rFonts w:ascii="Arial" w:hAnsi="Arial" w:cs="Arial"/>
          <w:sz w:val="24"/>
          <w:szCs w:val="24"/>
        </w:rPr>
        <w:t xml:space="preserve"> people often saw her and her twin as so similar. This illustrates how whilst Emma and Abbie’s shared genetic inheritance and shared upbringing might have led to similarities in their lives, Abbie’s biological difference, emerging from her visual impairment, had </w:t>
      </w:r>
      <w:r w:rsidR="00973EDF" w:rsidRPr="004D12FB">
        <w:rPr>
          <w:rFonts w:ascii="Arial" w:hAnsi="Arial" w:cs="Arial"/>
          <w:sz w:val="24"/>
          <w:szCs w:val="24"/>
        </w:rPr>
        <w:t xml:space="preserve">irrevocably </w:t>
      </w:r>
      <w:r w:rsidRPr="004D12FB">
        <w:rPr>
          <w:rFonts w:ascii="Arial" w:hAnsi="Arial" w:cs="Arial"/>
          <w:sz w:val="24"/>
          <w:szCs w:val="24"/>
        </w:rPr>
        <w:t xml:space="preserve">changed her life </w:t>
      </w:r>
      <w:r w:rsidR="00B50430" w:rsidRPr="004D12FB">
        <w:rPr>
          <w:rFonts w:ascii="Arial" w:hAnsi="Arial" w:cs="Arial"/>
          <w:sz w:val="24"/>
          <w:szCs w:val="24"/>
        </w:rPr>
        <w:t>experiences.</w:t>
      </w:r>
    </w:p>
    <w:p w14:paraId="5ADAFB36" w14:textId="5C7B50F2" w:rsidR="00B61CC7" w:rsidRPr="004D12FB" w:rsidRDefault="005B385B" w:rsidP="00B61CC7">
      <w:pPr>
        <w:spacing w:line="360" w:lineRule="auto"/>
        <w:jc w:val="both"/>
        <w:rPr>
          <w:rFonts w:ascii="Arial" w:hAnsi="Arial" w:cs="Arial"/>
          <w:b/>
          <w:bCs/>
          <w:sz w:val="24"/>
          <w:szCs w:val="24"/>
        </w:rPr>
      </w:pPr>
      <w:r w:rsidRPr="004D12FB">
        <w:rPr>
          <w:rFonts w:ascii="Arial" w:hAnsi="Arial" w:cs="Arial"/>
          <w:b/>
          <w:bCs/>
          <w:sz w:val="24"/>
          <w:szCs w:val="24"/>
        </w:rPr>
        <w:t>4.</w:t>
      </w:r>
      <w:r w:rsidR="00480405" w:rsidRPr="004D12FB">
        <w:rPr>
          <w:rFonts w:ascii="Arial" w:hAnsi="Arial" w:cs="Arial"/>
          <w:b/>
          <w:bCs/>
          <w:sz w:val="24"/>
          <w:szCs w:val="24"/>
        </w:rPr>
        <w:t>3.1 T</w:t>
      </w:r>
      <w:r w:rsidR="00B61CC7" w:rsidRPr="004D12FB">
        <w:rPr>
          <w:rFonts w:ascii="Arial" w:hAnsi="Arial" w:cs="Arial"/>
          <w:b/>
          <w:bCs/>
          <w:sz w:val="24"/>
          <w:szCs w:val="24"/>
        </w:rPr>
        <w:t>he chronosystem</w:t>
      </w:r>
    </w:p>
    <w:p w14:paraId="77B8FF42" w14:textId="2028B20E" w:rsidR="00ED34FD" w:rsidRPr="004D12FB" w:rsidRDefault="0036693C" w:rsidP="00B61CC7">
      <w:pPr>
        <w:spacing w:line="360" w:lineRule="auto"/>
        <w:jc w:val="both"/>
        <w:rPr>
          <w:rFonts w:ascii="Arial" w:hAnsi="Arial" w:cs="Arial"/>
          <w:sz w:val="24"/>
          <w:szCs w:val="24"/>
        </w:rPr>
      </w:pPr>
      <w:r w:rsidRPr="004D12FB">
        <w:rPr>
          <w:rFonts w:ascii="Arial" w:hAnsi="Arial" w:cs="Arial"/>
          <w:sz w:val="24"/>
          <w:szCs w:val="24"/>
        </w:rPr>
        <w:t xml:space="preserve">However, of all the systems, I believe it is the </w:t>
      </w:r>
      <w:r w:rsidR="00ED34FD" w:rsidRPr="004D12FB">
        <w:rPr>
          <w:rFonts w:ascii="Arial" w:hAnsi="Arial" w:cs="Arial"/>
          <w:sz w:val="24"/>
          <w:szCs w:val="24"/>
        </w:rPr>
        <w:t>chronosystem,</w:t>
      </w:r>
      <w:r w:rsidRPr="004D12FB">
        <w:rPr>
          <w:rFonts w:ascii="Arial" w:hAnsi="Arial" w:cs="Arial"/>
          <w:sz w:val="24"/>
          <w:szCs w:val="24"/>
        </w:rPr>
        <w:t xml:space="preserve"> which is most relevant to this study</w:t>
      </w:r>
      <w:r w:rsidR="00ED34FD" w:rsidRPr="004D12FB">
        <w:rPr>
          <w:rFonts w:ascii="Arial" w:hAnsi="Arial" w:cs="Arial"/>
          <w:sz w:val="24"/>
          <w:szCs w:val="24"/>
        </w:rPr>
        <w:t xml:space="preserve">, in </w:t>
      </w:r>
      <w:r w:rsidR="00B61CC7" w:rsidRPr="004D12FB">
        <w:rPr>
          <w:rFonts w:ascii="Arial" w:hAnsi="Arial" w:cs="Arial"/>
          <w:sz w:val="24"/>
          <w:szCs w:val="24"/>
        </w:rPr>
        <w:t xml:space="preserve">relation to </w:t>
      </w:r>
      <w:r w:rsidR="005B385B" w:rsidRPr="004D12FB">
        <w:rPr>
          <w:rFonts w:ascii="Arial" w:hAnsi="Arial" w:cs="Arial"/>
          <w:sz w:val="24"/>
          <w:szCs w:val="24"/>
        </w:rPr>
        <w:t xml:space="preserve">both </w:t>
      </w:r>
      <w:r w:rsidR="00B61CC7" w:rsidRPr="004D12FB">
        <w:rPr>
          <w:rFonts w:ascii="Arial" w:hAnsi="Arial" w:cs="Arial"/>
          <w:sz w:val="24"/>
          <w:szCs w:val="24"/>
        </w:rPr>
        <w:t xml:space="preserve">participants’ experiences at </w:t>
      </w:r>
      <w:r w:rsidR="003E2473" w:rsidRPr="004D12FB">
        <w:rPr>
          <w:rFonts w:ascii="Arial" w:hAnsi="Arial" w:cs="Arial"/>
          <w:sz w:val="24"/>
          <w:szCs w:val="24"/>
        </w:rPr>
        <w:t>various stages</w:t>
      </w:r>
      <w:r w:rsidR="00B61CC7" w:rsidRPr="004D12FB">
        <w:rPr>
          <w:rFonts w:ascii="Arial" w:hAnsi="Arial" w:cs="Arial"/>
          <w:sz w:val="24"/>
          <w:szCs w:val="24"/>
        </w:rPr>
        <w:t xml:space="preserve"> in their lives and in relation to wider events. </w:t>
      </w:r>
    </w:p>
    <w:p w14:paraId="6EECD7B2" w14:textId="75E1EFCA" w:rsidR="0036693C" w:rsidRDefault="00B61CC7" w:rsidP="00B61CC7">
      <w:pPr>
        <w:spacing w:line="360" w:lineRule="auto"/>
        <w:jc w:val="both"/>
        <w:rPr>
          <w:rFonts w:ascii="Arial" w:hAnsi="Arial" w:cs="Arial"/>
          <w:sz w:val="24"/>
          <w:szCs w:val="24"/>
        </w:rPr>
      </w:pPr>
      <w:r w:rsidRPr="0036693C">
        <w:rPr>
          <w:rFonts w:ascii="Arial" w:hAnsi="Arial" w:cs="Arial"/>
          <w:sz w:val="24"/>
          <w:szCs w:val="24"/>
        </w:rPr>
        <w:t>The participants talked about how their experiences ebbed and flowed over time, including difficult and less difficult times. Georgia talked about how things became more difficult once her sister’s health deteriorated, and Sabrina talked about how things were easier now that not all her siblings lived at home. Both Emma and Lucy talked about how primary school was more difficult than secondary school.</w:t>
      </w:r>
    </w:p>
    <w:p w14:paraId="7EA9BBEC" w14:textId="637AA6B0" w:rsidR="00B61CC7" w:rsidRPr="004D12FB" w:rsidRDefault="0036693C" w:rsidP="00B61CC7">
      <w:pPr>
        <w:spacing w:line="360" w:lineRule="auto"/>
        <w:jc w:val="both"/>
        <w:rPr>
          <w:rFonts w:ascii="Arial" w:hAnsi="Arial" w:cs="Arial"/>
          <w:sz w:val="24"/>
          <w:szCs w:val="24"/>
        </w:rPr>
      </w:pPr>
      <w:r w:rsidRPr="004D12FB">
        <w:rPr>
          <w:rFonts w:ascii="Arial" w:hAnsi="Arial" w:cs="Arial"/>
          <w:sz w:val="24"/>
          <w:szCs w:val="24"/>
        </w:rPr>
        <w:t xml:space="preserve">Most importantly the differing results between the survey participants (over half of whom were older) and those who were interviewed, should be considered </w:t>
      </w:r>
      <w:r w:rsidR="00973EDF" w:rsidRPr="004D12FB">
        <w:rPr>
          <w:rFonts w:ascii="Arial" w:hAnsi="Arial" w:cs="Arial"/>
          <w:sz w:val="24"/>
          <w:szCs w:val="24"/>
        </w:rPr>
        <w:t>from</w:t>
      </w:r>
      <w:r w:rsidRPr="004D12FB">
        <w:rPr>
          <w:rFonts w:ascii="Arial" w:hAnsi="Arial" w:cs="Arial"/>
          <w:sz w:val="24"/>
          <w:szCs w:val="24"/>
        </w:rPr>
        <w:t xml:space="preserve"> a chronosystem perspective. Using the chronosystem as a lens allows us to consider the way in which the experiences of disabled people has changed over time, including a reduction in the institutionalisation of disabled people, changing attitudes towards disability, and changing language. </w:t>
      </w:r>
    </w:p>
    <w:p w14:paraId="54A6CFB3" w14:textId="26BA17A9" w:rsidR="000D5969"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As can be seen in Figure </w:t>
      </w:r>
      <w:r w:rsidR="00812244" w:rsidRPr="004D12FB">
        <w:rPr>
          <w:rFonts w:ascii="Arial" w:hAnsi="Arial" w:cs="Arial"/>
          <w:sz w:val="24"/>
          <w:szCs w:val="24"/>
        </w:rPr>
        <w:t>26</w:t>
      </w:r>
      <w:r w:rsidRPr="004D12FB">
        <w:rPr>
          <w:rFonts w:ascii="Arial" w:hAnsi="Arial" w:cs="Arial"/>
          <w:sz w:val="24"/>
          <w:szCs w:val="24"/>
        </w:rPr>
        <w:t xml:space="preserve"> below, the experiences of disabled people have not been static over time</w:t>
      </w:r>
      <w:r w:rsidR="005B385B" w:rsidRPr="004D12FB">
        <w:rPr>
          <w:rFonts w:ascii="Arial" w:hAnsi="Arial" w:cs="Arial"/>
          <w:sz w:val="24"/>
          <w:szCs w:val="24"/>
        </w:rPr>
        <w:t>. A</w:t>
      </w:r>
      <w:r w:rsidRPr="004D12FB">
        <w:rPr>
          <w:rFonts w:ascii="Arial" w:hAnsi="Arial" w:cs="Arial"/>
          <w:sz w:val="24"/>
          <w:szCs w:val="24"/>
        </w:rPr>
        <w:t>rguably there are three key factors which have changed their experiences, namely law and policy, broader changes in society</w:t>
      </w:r>
      <w:r w:rsidR="005B385B" w:rsidRPr="004D12FB">
        <w:rPr>
          <w:rFonts w:ascii="Arial" w:hAnsi="Arial" w:cs="Arial"/>
          <w:sz w:val="24"/>
          <w:szCs w:val="24"/>
        </w:rPr>
        <w:t xml:space="preserve"> and e</w:t>
      </w:r>
      <w:r w:rsidRPr="004D12FB">
        <w:rPr>
          <w:rFonts w:ascii="Arial" w:hAnsi="Arial" w:cs="Arial"/>
          <w:sz w:val="24"/>
          <w:szCs w:val="24"/>
        </w:rPr>
        <w:t xml:space="preserve">ducational and </w:t>
      </w:r>
      <w:r w:rsidR="005B385B" w:rsidRPr="004D12FB">
        <w:rPr>
          <w:rFonts w:ascii="Arial" w:hAnsi="Arial" w:cs="Arial"/>
          <w:sz w:val="24"/>
          <w:szCs w:val="24"/>
        </w:rPr>
        <w:t xml:space="preserve">the impact of new </w:t>
      </w:r>
      <w:r w:rsidRPr="004D12FB">
        <w:rPr>
          <w:rFonts w:ascii="Arial" w:hAnsi="Arial" w:cs="Arial"/>
          <w:sz w:val="24"/>
          <w:szCs w:val="24"/>
        </w:rPr>
        <w:t xml:space="preserve">technology. </w:t>
      </w:r>
    </w:p>
    <w:p w14:paraId="09861D09" w14:textId="77777777" w:rsidR="000D5969" w:rsidRDefault="000D5969">
      <w:pPr>
        <w:rPr>
          <w:rFonts w:ascii="Arial" w:hAnsi="Arial" w:cs="Arial"/>
          <w:color w:val="FF0000"/>
          <w:sz w:val="24"/>
          <w:szCs w:val="24"/>
        </w:rPr>
      </w:pPr>
      <w:r>
        <w:rPr>
          <w:rFonts w:ascii="Arial" w:hAnsi="Arial" w:cs="Arial"/>
          <w:color w:val="FF0000"/>
          <w:sz w:val="24"/>
          <w:szCs w:val="24"/>
        </w:rPr>
        <w:br w:type="page"/>
      </w:r>
    </w:p>
    <w:p w14:paraId="35F44091" w14:textId="77777777" w:rsidR="002C5430" w:rsidRPr="004D12FB" w:rsidRDefault="00B61CC7" w:rsidP="00B61CC7">
      <w:pPr>
        <w:spacing w:line="360" w:lineRule="auto"/>
        <w:jc w:val="both"/>
        <w:rPr>
          <w:rFonts w:ascii="Arial" w:hAnsi="Arial" w:cs="Arial"/>
          <w:sz w:val="24"/>
          <w:szCs w:val="24"/>
        </w:rPr>
      </w:pPr>
      <w:r w:rsidRPr="00816694">
        <w:rPr>
          <w:rFonts w:ascii="Arial" w:hAnsi="Arial" w:cs="Arial"/>
          <w:sz w:val="24"/>
          <w:szCs w:val="24"/>
        </w:rPr>
        <w:lastRenderedPageBreak/>
        <w:t xml:space="preserve">Figure </w:t>
      </w:r>
      <w:r w:rsidR="00812244" w:rsidRPr="00816694">
        <w:rPr>
          <w:rFonts w:ascii="Arial" w:hAnsi="Arial" w:cs="Arial"/>
          <w:sz w:val="24"/>
          <w:szCs w:val="24"/>
        </w:rPr>
        <w:t>26</w:t>
      </w:r>
      <w:r w:rsidR="002C5430" w:rsidRPr="004D12FB">
        <w:rPr>
          <w:rFonts w:ascii="Arial" w:hAnsi="Arial" w:cs="Arial"/>
          <w:b/>
          <w:bCs/>
          <w:sz w:val="24"/>
          <w:szCs w:val="24"/>
        </w:rPr>
        <w:t xml:space="preserve">   </w:t>
      </w:r>
      <w:r w:rsidRPr="004D12FB">
        <w:rPr>
          <w:rFonts w:ascii="Arial" w:hAnsi="Arial" w:cs="Arial"/>
          <w:sz w:val="24"/>
          <w:szCs w:val="24"/>
        </w:rPr>
        <w:t xml:space="preserve">The chronosystem and the changing experiences for disabled people and </w:t>
      </w:r>
    </w:p>
    <w:p w14:paraId="3E4518BE" w14:textId="45E98B47" w:rsidR="00B61CC7" w:rsidRPr="004D12FB" w:rsidRDefault="002C5430" w:rsidP="00B61CC7">
      <w:pPr>
        <w:spacing w:line="360" w:lineRule="auto"/>
        <w:jc w:val="both"/>
        <w:rPr>
          <w:rFonts w:ascii="Arial" w:hAnsi="Arial" w:cs="Arial"/>
          <w:sz w:val="24"/>
          <w:szCs w:val="24"/>
          <w:highlight w:val="green"/>
        </w:rPr>
      </w:pPr>
      <w:r w:rsidRPr="004D12FB">
        <w:rPr>
          <w:rFonts w:ascii="Arial" w:hAnsi="Arial" w:cs="Arial"/>
          <w:sz w:val="24"/>
          <w:szCs w:val="24"/>
        </w:rPr>
        <w:t xml:space="preserve">                    </w:t>
      </w:r>
      <w:r w:rsidR="00B61CC7" w:rsidRPr="004D12FB">
        <w:rPr>
          <w:rFonts w:ascii="Arial" w:hAnsi="Arial" w:cs="Arial"/>
          <w:sz w:val="24"/>
          <w:szCs w:val="24"/>
        </w:rPr>
        <w:t>their families (author’s own graphic)</w:t>
      </w:r>
    </w:p>
    <w:p w14:paraId="7BD3102E" w14:textId="2D516A32" w:rsidR="00B61CC7" w:rsidRPr="00B61CC7" w:rsidRDefault="00435275" w:rsidP="00B61CC7">
      <w:pPr>
        <w:spacing w:line="360" w:lineRule="auto"/>
        <w:jc w:val="both"/>
        <w:rPr>
          <w:rFonts w:ascii="Arial" w:hAnsi="Arial" w:cs="Arial"/>
          <w:color w:val="FF0000"/>
          <w:sz w:val="24"/>
          <w:szCs w:val="24"/>
          <w:highlight w:val="green"/>
        </w:rPr>
      </w:pPr>
      <w:r w:rsidRPr="00435275">
        <w:rPr>
          <w:rFonts w:ascii="Arial" w:hAnsi="Arial" w:cs="Arial"/>
          <w:noProof/>
          <w:color w:val="FF0000"/>
          <w:sz w:val="24"/>
          <w:szCs w:val="24"/>
        </w:rPr>
        <w:drawing>
          <wp:inline distT="0" distB="0" distL="0" distR="0" wp14:anchorId="2763D403" wp14:editId="2EEE76A1">
            <wp:extent cx="5813398" cy="3356610"/>
            <wp:effectExtent l="19050" t="19050" r="16510" b="15240"/>
            <wp:docPr id="974268674" name="Picture 1" descr="A globe with many colored gea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8674" name="Picture 1" descr="A globe with many colored gears around it&#10;&#10;Description automatically generated"/>
                    <pic:cNvPicPr/>
                  </pic:nvPicPr>
                  <pic:blipFill rotWithShape="1">
                    <a:blip r:embed="rId47"/>
                    <a:srcRect l="7174" r="12933"/>
                    <a:stretch/>
                  </pic:blipFill>
                  <pic:spPr bwMode="auto">
                    <a:xfrm>
                      <a:off x="0" y="0"/>
                      <a:ext cx="5841192" cy="33726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EF79BB4" w14:textId="77777777"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Changes in the law have increased the rights of disabled people, most notably the 2010 Equality Act (Equality and Human Rights Commission, 2010) and the United Nations Convention on the Rights of Persons with Disabilities (United Nations, 2006).</w:t>
      </w:r>
    </w:p>
    <w:p w14:paraId="323C4E27" w14:textId="37695C6C" w:rsidR="00435275" w:rsidRPr="004D12FB" w:rsidRDefault="00B61CC7" w:rsidP="00435275">
      <w:pPr>
        <w:spacing w:line="360" w:lineRule="auto"/>
        <w:jc w:val="both"/>
        <w:rPr>
          <w:rFonts w:ascii="Arial" w:hAnsi="Arial" w:cs="Arial"/>
          <w:sz w:val="24"/>
          <w:szCs w:val="24"/>
        </w:rPr>
      </w:pPr>
      <w:r w:rsidRPr="004D12FB">
        <w:rPr>
          <w:rFonts w:ascii="Arial" w:hAnsi="Arial" w:cs="Arial"/>
          <w:sz w:val="24"/>
          <w:szCs w:val="24"/>
        </w:rPr>
        <w:t xml:space="preserve">Educational changes in legislation and policy have also had an impact such as the Warnock Report (Lindsay, Wedell &amp; Dockrell, 2020; Warnock, 1978), Education Act (Gov.uk, 1996), the Children and Families Act (Gov.uk, 2014) and successive SEND Codes of Practice, the most recent being in 2015 (Department for Education and the Department of Health and Social Care, 2015). </w:t>
      </w:r>
    </w:p>
    <w:p w14:paraId="5C1D3842" w14:textId="21E7CE66" w:rsidR="00B61CC7" w:rsidRPr="004D12FB" w:rsidRDefault="00435275" w:rsidP="00B61CC7">
      <w:pPr>
        <w:spacing w:line="360" w:lineRule="auto"/>
        <w:jc w:val="both"/>
        <w:rPr>
          <w:rFonts w:ascii="Arial" w:hAnsi="Arial" w:cs="Arial"/>
          <w:sz w:val="24"/>
          <w:szCs w:val="24"/>
        </w:rPr>
      </w:pPr>
      <w:r w:rsidRPr="004D12FB">
        <w:rPr>
          <w:rFonts w:ascii="Arial" w:hAnsi="Arial" w:cs="Arial"/>
          <w:sz w:val="24"/>
          <w:szCs w:val="24"/>
        </w:rPr>
        <w:t>Previous legislation has also often</w:t>
      </w:r>
      <w:r w:rsidR="00B61CC7" w:rsidRPr="004D12FB">
        <w:rPr>
          <w:rFonts w:ascii="Arial" w:hAnsi="Arial" w:cs="Arial"/>
          <w:sz w:val="24"/>
          <w:szCs w:val="24"/>
        </w:rPr>
        <w:t xml:space="preserve"> impacted on the language around disability, for example The 1913 Mental Deficiency Act (Education in England, 2019) used terms such as “idiots”, “imbeciles” and feeble-minded” whilst the Warnock Report (1978) replaced the categories of “educationally subnormal” and “mentally handicapped” with the term “special educational needs”</w:t>
      </w:r>
      <w:r w:rsidRPr="004D12FB">
        <w:rPr>
          <w:rFonts w:ascii="Arial" w:hAnsi="Arial" w:cs="Arial"/>
          <w:sz w:val="24"/>
          <w:szCs w:val="24"/>
        </w:rPr>
        <w:t>, which is still the term used in the most recent SEND Code of Practice (Department for Education and the Department of Health and Social Care, 2015).</w:t>
      </w:r>
    </w:p>
    <w:p w14:paraId="7076461E" w14:textId="046CE131" w:rsidR="00435275" w:rsidRPr="004D12FB" w:rsidRDefault="00435275" w:rsidP="00B61CC7">
      <w:pPr>
        <w:spacing w:line="360" w:lineRule="auto"/>
        <w:jc w:val="both"/>
        <w:rPr>
          <w:rFonts w:ascii="Arial" w:hAnsi="Arial" w:cs="Arial"/>
          <w:sz w:val="24"/>
          <w:szCs w:val="24"/>
        </w:rPr>
      </w:pPr>
      <w:r w:rsidRPr="004D12FB">
        <w:rPr>
          <w:rFonts w:ascii="Arial" w:hAnsi="Arial" w:cs="Arial"/>
          <w:sz w:val="24"/>
          <w:szCs w:val="24"/>
        </w:rPr>
        <w:lastRenderedPageBreak/>
        <w:t>References to language which participants and their siblings found offensive also demonstrated how, whilst previous terms such as “retarded” and “cripple” may no longer no longer be used (Clark &amp; Marsh, 2002; Jarrett, 2012), other terms which have superseded them such as “special needs” have already become or at least are now becoming offensive.</w:t>
      </w:r>
    </w:p>
    <w:p w14:paraId="68041D15" w14:textId="0A400958"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It is important also to recognise that the educational landscape in 2024 is </w:t>
      </w:r>
      <w:r w:rsidR="003E2473" w:rsidRPr="004D12FB">
        <w:rPr>
          <w:rFonts w:ascii="Arial" w:hAnsi="Arial" w:cs="Arial"/>
          <w:sz w:val="24"/>
          <w:szCs w:val="24"/>
        </w:rPr>
        <w:t>quite different</w:t>
      </w:r>
      <w:r w:rsidRPr="004D12FB">
        <w:rPr>
          <w:rFonts w:ascii="Arial" w:hAnsi="Arial" w:cs="Arial"/>
          <w:sz w:val="24"/>
          <w:szCs w:val="24"/>
        </w:rPr>
        <w:t xml:space="preserve"> to that fifty years ago. Previously, 90% of schools were run by local education authorities (LEAs) who funded schools directly and employed their own local authority advisers. Schools had freedom to choose the curriculum which best matched the needs of their community, and neither league tables nor Multi-Academy Trusts (MATs) existed (Lindsay, Wedell &amp; Dockrell, 2020). Now, Ofsted has taken over the role of local educational advisers, and free schools, academies and MATs have grown. </w:t>
      </w:r>
      <w:r w:rsidR="00435275" w:rsidRPr="004D12FB">
        <w:rPr>
          <w:rFonts w:ascii="Arial" w:hAnsi="Arial" w:cs="Arial"/>
          <w:sz w:val="24"/>
          <w:szCs w:val="24"/>
        </w:rPr>
        <w:t>Thus, the</w:t>
      </w:r>
      <w:r w:rsidRPr="004D12FB">
        <w:rPr>
          <w:rFonts w:ascii="Arial" w:hAnsi="Arial" w:cs="Arial"/>
          <w:sz w:val="24"/>
          <w:szCs w:val="24"/>
        </w:rPr>
        <w:t xml:space="preserve"> role of the local authority and their financial budget have decreased whilst their responsibility for children with SEND has remained. The number of teaching assistants in schools has also increased (Department for Education, 2023; Lindsay, Wedell &amp; Dockrell, 2020) so that the way in which children with SENDs are included within schools has changed.</w:t>
      </w:r>
    </w:p>
    <w:p w14:paraId="00DC980F" w14:textId="3EF9BDFF"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The introduction of league tables led to </w:t>
      </w:r>
      <w:r w:rsidR="00973EDF" w:rsidRPr="004D12FB">
        <w:rPr>
          <w:rFonts w:ascii="Arial" w:hAnsi="Arial" w:cs="Arial"/>
          <w:sz w:val="24"/>
          <w:szCs w:val="24"/>
        </w:rPr>
        <w:t xml:space="preserve">some </w:t>
      </w:r>
      <w:r w:rsidRPr="004D12FB">
        <w:rPr>
          <w:rFonts w:ascii="Arial" w:hAnsi="Arial" w:cs="Arial"/>
          <w:sz w:val="24"/>
          <w:szCs w:val="24"/>
        </w:rPr>
        <w:t>schools “judging success solely on examination grades” (Mason, 2000, p.107) meaning some schools became less welcoming of students who were less likely to gain good qualifications (Lindsay, Wedell &amp; Dockrell, 2020). An increasing focus on behaviour has also led to some schools being fearful of taking children with SENDs (Daniels, Thompson &amp; Tawell, 2019). At the same time, a culture which “treats education as a commodity” (Lindsay, Wedell &amp; Dockrell, 2020, p.5; see also Daniels, Thompson &amp; Tawell, 2019) has grown. A marketing philosophy which theoretically allows parents more choice, has also increased the focus on children as individuals rather than on a system which could be changed. Further</w:t>
      </w:r>
      <w:r w:rsidR="00973EDF" w:rsidRPr="004D12FB">
        <w:rPr>
          <w:rFonts w:ascii="Arial" w:hAnsi="Arial" w:cs="Arial"/>
          <w:sz w:val="24"/>
          <w:szCs w:val="24"/>
        </w:rPr>
        <w:t>more,</w:t>
      </w:r>
      <w:r w:rsidRPr="004D12FB">
        <w:rPr>
          <w:rFonts w:ascii="Arial" w:hAnsi="Arial" w:cs="Arial"/>
          <w:sz w:val="24"/>
          <w:szCs w:val="24"/>
        </w:rPr>
        <w:t xml:space="preserve"> schools can refuse to take children with Education, Health, Care Plans if “the attendance of the child or young person there would be incompatible with the efficient education of others, or the efficient use of resources” (Department for Education and the Department of Health and Social Care, 2015, p.172).</w:t>
      </w:r>
    </w:p>
    <w:p w14:paraId="29C21A5E" w14:textId="77777777"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I would argue that this has likely increased what Reeve (2006) describes as the psycho-emotional effects of a system which places disability within the child rather </w:t>
      </w:r>
      <w:r w:rsidRPr="004D12FB">
        <w:rPr>
          <w:rFonts w:ascii="Arial" w:hAnsi="Arial" w:cs="Arial"/>
          <w:sz w:val="24"/>
          <w:szCs w:val="24"/>
        </w:rPr>
        <w:lastRenderedPageBreak/>
        <w:t xml:space="preserve">than the school or educational system and which, whether consciously or not, risks families feeling rejected when a school says they cannot meet a child’s needs. </w:t>
      </w:r>
    </w:p>
    <w:p w14:paraId="167A545B" w14:textId="2D02AC16"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There have also been broader changes in society which have impacted on disabled people and their families, for example, in the past, people were more accepting of authority (Campbell &amp; Oliver, 1996) so people would have been less likely to question whether the institutionalisation of disabled people was right. British society has also become more accepting of diversity. In recent </w:t>
      </w:r>
      <w:r w:rsidR="00A23599" w:rsidRPr="004D12FB">
        <w:rPr>
          <w:rFonts w:ascii="Arial" w:hAnsi="Arial" w:cs="Arial"/>
          <w:sz w:val="24"/>
          <w:szCs w:val="24"/>
        </w:rPr>
        <w:t>decades,</w:t>
      </w:r>
      <w:r w:rsidRPr="004D12FB">
        <w:rPr>
          <w:rFonts w:ascii="Arial" w:hAnsi="Arial" w:cs="Arial"/>
          <w:sz w:val="24"/>
          <w:szCs w:val="24"/>
        </w:rPr>
        <w:t xml:space="preserve"> more immigration has meant white people have been exposed to other races and cultures, greater awareness of LGBTQ+ </w:t>
      </w:r>
      <w:r w:rsidR="00973EDF" w:rsidRPr="004D12FB">
        <w:rPr>
          <w:rFonts w:ascii="Arial" w:hAnsi="Arial" w:cs="Arial"/>
          <w:sz w:val="24"/>
          <w:szCs w:val="24"/>
        </w:rPr>
        <w:t xml:space="preserve">, </w:t>
      </w:r>
      <w:r w:rsidRPr="004D12FB">
        <w:rPr>
          <w:rFonts w:ascii="Arial" w:hAnsi="Arial" w:cs="Arial"/>
          <w:sz w:val="24"/>
          <w:szCs w:val="24"/>
        </w:rPr>
        <w:t xml:space="preserve">Gay Pride and the neurodiversity movement, have also </w:t>
      </w:r>
      <w:r w:rsidR="00973EDF" w:rsidRPr="004D12FB">
        <w:rPr>
          <w:rFonts w:ascii="Arial" w:hAnsi="Arial" w:cs="Arial"/>
          <w:sz w:val="24"/>
          <w:szCs w:val="24"/>
        </w:rPr>
        <w:t xml:space="preserve">increased </w:t>
      </w:r>
      <w:r w:rsidRPr="004D12FB">
        <w:rPr>
          <w:rFonts w:ascii="Arial" w:hAnsi="Arial" w:cs="Arial"/>
          <w:sz w:val="24"/>
          <w:szCs w:val="24"/>
        </w:rPr>
        <w:t>people</w:t>
      </w:r>
      <w:r w:rsidR="00973EDF" w:rsidRPr="004D12FB">
        <w:rPr>
          <w:rFonts w:ascii="Arial" w:hAnsi="Arial" w:cs="Arial"/>
          <w:sz w:val="24"/>
          <w:szCs w:val="24"/>
        </w:rPr>
        <w:t>’s awareness of</w:t>
      </w:r>
      <w:r w:rsidRPr="004D12FB">
        <w:rPr>
          <w:rFonts w:ascii="Arial" w:hAnsi="Arial" w:cs="Arial"/>
          <w:sz w:val="24"/>
          <w:szCs w:val="24"/>
        </w:rPr>
        <w:t xml:space="preserve"> diversity </w:t>
      </w:r>
      <w:r w:rsidR="00973EDF" w:rsidRPr="004D12FB">
        <w:rPr>
          <w:rFonts w:ascii="Arial" w:hAnsi="Arial" w:cs="Arial"/>
          <w:sz w:val="24"/>
          <w:szCs w:val="24"/>
        </w:rPr>
        <w:t>and</w:t>
      </w:r>
      <w:r w:rsidRPr="004D12FB">
        <w:rPr>
          <w:rFonts w:ascii="Arial" w:hAnsi="Arial" w:cs="Arial"/>
          <w:sz w:val="24"/>
          <w:szCs w:val="24"/>
        </w:rPr>
        <w:t xml:space="preserve"> the civil rights and feminist movements have </w:t>
      </w:r>
      <w:r w:rsidR="00973EDF" w:rsidRPr="004D12FB">
        <w:rPr>
          <w:rFonts w:ascii="Arial" w:hAnsi="Arial" w:cs="Arial"/>
          <w:sz w:val="24"/>
          <w:szCs w:val="24"/>
        </w:rPr>
        <w:t>challenged</w:t>
      </w:r>
      <w:r w:rsidRPr="004D12FB">
        <w:rPr>
          <w:rFonts w:ascii="Arial" w:hAnsi="Arial" w:cs="Arial"/>
          <w:sz w:val="24"/>
          <w:szCs w:val="24"/>
        </w:rPr>
        <w:t xml:space="preserve"> previous givens about what it is to be “normal”. </w:t>
      </w:r>
    </w:p>
    <w:p w14:paraId="6E02DB9E" w14:textId="77777777"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Another factor which may explain differences in the reporting of experiences by older and younger adults relates to changes in attitudes towards children and beliefs about how much responsibility children should have (Goodnow, 1988; Wikle, Jensen &amp; Hoagland, 2018). Wikle, Jensen &amp; Hoagland (2018) described how, whilst caring for siblings in the family was previously the norm, societal attitudes have changed, so that instead of being viewed as adults “… youth today are more likely to be seen as dependent on parents and not ready for caretaking” (p.73).</w:t>
      </w:r>
    </w:p>
    <w:p w14:paraId="7EB03990" w14:textId="77777777"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 xml:space="preserve">Rutherford (2009) analysed issues of a parenting magazine between 1929 and 2006 and talks about how during this time, “children became idealized as sacred cultural icons, the work of parenting – most especially mothering – became increasingly demanding in terms of time, expense and emotional involvement” (p.353). During this period, advice to parents, also changed, recommending that parents allow teenage children more autonomy, concluding that “… as the prevailing disciplinary preferences became more permissive during the twentieth century. It came to be seen as crucial that parents not damage children’s permissive psyches by forcing them to do anything against their will” (p.338). Instead, parenting advice was to provide children with greater choice. At the same time, Rutherford (2006) found that children were experiencing greater restrictions on their freedoms outside of the home, leading parents to ferry their children between extra-curricular activities and to rarely leave any children outside of adult surveillance. </w:t>
      </w:r>
    </w:p>
    <w:p w14:paraId="499D46F8" w14:textId="04A972F4"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lastRenderedPageBreak/>
        <w:t xml:space="preserve">I would speculate therefore that siblings of disabled children in 2024, along with their peers, are less likely to be expected to take on the care of their sibling. When children and teenagers do care for their siblings nowadays, this is often within the home and can therefore be “low intensity care” (Wikle, Jensen &amp; Hoagland, 2018) whereby the carer sibling can combine caring for their sibling with an activity such as watching TV. This reduces both the expectation that siblings should spend time directly caring for their sibling and the expectation that they should take their siblings outside the home. This has lowered the intensity of sibling caretaking, for example </w:t>
      </w:r>
      <w:r w:rsidR="00973EDF" w:rsidRPr="004D12FB">
        <w:rPr>
          <w:rFonts w:ascii="Arial" w:hAnsi="Arial" w:cs="Arial"/>
          <w:sz w:val="24"/>
          <w:szCs w:val="24"/>
        </w:rPr>
        <w:t>remaining</w:t>
      </w:r>
      <w:r w:rsidRPr="004D12FB">
        <w:rPr>
          <w:rFonts w:ascii="Arial" w:hAnsi="Arial" w:cs="Arial"/>
          <w:sz w:val="24"/>
          <w:szCs w:val="24"/>
        </w:rPr>
        <w:t xml:space="preserve"> vigilant about safety in public places, and reduced the likelihood of being seen in public with their disabled sibling. </w:t>
      </w:r>
    </w:p>
    <w:p w14:paraId="31B86319" w14:textId="77777777"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Media portrayal of disability has also changed. Historically, children’s books portrayed children with disabilities as sources of shame (</w:t>
      </w:r>
      <w:r w:rsidRPr="004D12FB">
        <w:rPr>
          <w:rFonts w:ascii="Arial" w:hAnsi="Arial" w:cs="Arial"/>
          <w:i/>
          <w:iCs/>
          <w:sz w:val="24"/>
          <w:szCs w:val="24"/>
        </w:rPr>
        <w:t xml:space="preserve">e.g. </w:t>
      </w:r>
      <w:r w:rsidRPr="004D12FB">
        <w:rPr>
          <w:rFonts w:ascii="Arial" w:hAnsi="Arial" w:cs="Arial"/>
          <w:sz w:val="24"/>
          <w:szCs w:val="24"/>
        </w:rPr>
        <w:t>Burnett, 1998; Byars, 2004; Choldenko,2006). Positive images of disabled people such as the scientist Steven Hawkins (Pring, 2018) and the dancer Rose Ayling-Ellis (BBC, 2021) have become more prominent, and many more celebrities are talking about their neurodiversity (Smith, 2024). The Paralympics (DWP, 2013; Gray &amp; Verdonck, 2016; Jarrett, 2012) and the visibility of veterans who have become disabled in the service of their country (Jarrett, 2012) have also changed people’s views of disability.</w:t>
      </w:r>
    </w:p>
    <w:p w14:paraId="09BE891B" w14:textId="3D3C42C6" w:rsidR="00B61CC7" w:rsidRPr="004D12FB" w:rsidRDefault="000022B4" w:rsidP="00B61CC7">
      <w:pPr>
        <w:spacing w:line="360" w:lineRule="auto"/>
        <w:jc w:val="both"/>
        <w:rPr>
          <w:rFonts w:ascii="Arial" w:hAnsi="Arial" w:cs="Arial"/>
          <w:sz w:val="24"/>
          <w:szCs w:val="24"/>
        </w:rPr>
      </w:pPr>
      <w:r w:rsidRPr="004D12FB">
        <w:rPr>
          <w:rFonts w:ascii="Arial" w:hAnsi="Arial" w:cs="Arial"/>
          <w:sz w:val="24"/>
          <w:szCs w:val="24"/>
        </w:rPr>
        <w:t>T</w:t>
      </w:r>
      <w:r w:rsidR="00B61CC7" w:rsidRPr="004D12FB">
        <w:rPr>
          <w:rFonts w:ascii="Arial" w:hAnsi="Arial" w:cs="Arial"/>
          <w:sz w:val="24"/>
          <w:szCs w:val="24"/>
        </w:rPr>
        <w:t xml:space="preserve">he number of disabled people in the UK is </w:t>
      </w:r>
      <w:r w:rsidRPr="004D12FB">
        <w:rPr>
          <w:rFonts w:ascii="Arial" w:hAnsi="Arial" w:cs="Arial"/>
          <w:sz w:val="24"/>
          <w:szCs w:val="24"/>
        </w:rPr>
        <w:t xml:space="preserve">also </w:t>
      </w:r>
      <w:r w:rsidR="00B61CC7" w:rsidRPr="004D12FB">
        <w:rPr>
          <w:rFonts w:ascii="Arial" w:hAnsi="Arial" w:cs="Arial"/>
          <w:sz w:val="24"/>
          <w:szCs w:val="24"/>
        </w:rPr>
        <w:t>increasing (DWP, 2013; Kirk-Wade</w:t>
      </w:r>
      <w:r w:rsidR="00973EDF" w:rsidRPr="004D12FB">
        <w:rPr>
          <w:rFonts w:ascii="Arial" w:hAnsi="Arial" w:cs="Arial"/>
          <w:sz w:val="24"/>
          <w:szCs w:val="24"/>
        </w:rPr>
        <w:t>, 2023</w:t>
      </w:r>
      <w:r w:rsidR="00B61CC7" w:rsidRPr="004D12FB">
        <w:rPr>
          <w:rFonts w:ascii="Arial" w:hAnsi="Arial" w:cs="Arial"/>
          <w:sz w:val="24"/>
          <w:szCs w:val="24"/>
        </w:rPr>
        <w:t>) making disabled people more visible. Institutionalisation has decreased</w:t>
      </w:r>
      <w:r w:rsidRPr="004D12FB">
        <w:rPr>
          <w:rFonts w:ascii="Arial" w:hAnsi="Arial" w:cs="Arial"/>
          <w:sz w:val="24"/>
          <w:szCs w:val="24"/>
        </w:rPr>
        <w:t xml:space="preserve">. </w:t>
      </w:r>
      <w:r w:rsidR="00466E35" w:rsidRPr="004D12FB">
        <w:rPr>
          <w:rFonts w:ascii="Arial" w:hAnsi="Arial" w:cs="Arial"/>
          <w:sz w:val="24"/>
          <w:szCs w:val="24"/>
        </w:rPr>
        <w:t>Those</w:t>
      </w:r>
      <w:r w:rsidR="00B61CC7" w:rsidRPr="004D12FB">
        <w:rPr>
          <w:rFonts w:ascii="Arial" w:hAnsi="Arial" w:cs="Arial"/>
          <w:sz w:val="24"/>
          <w:szCs w:val="24"/>
        </w:rPr>
        <w:t xml:space="preserve"> born with disabilities are more likely to survive (Tommy’s, 2022) and to have increased life expectancy (Alldred, Martini, Patterson, Hendrix &amp; Granholm, 2021). Diagnoses of autism has increased (Russell, Stapley, Newlove-Delgado, Salmon, Warren, Pearson, &amp; Ford, 2022), and an ageing population means more people </w:t>
      </w:r>
      <w:r w:rsidR="00973EDF" w:rsidRPr="004D12FB">
        <w:rPr>
          <w:rFonts w:ascii="Arial" w:hAnsi="Arial" w:cs="Arial"/>
          <w:sz w:val="24"/>
          <w:szCs w:val="24"/>
        </w:rPr>
        <w:t xml:space="preserve">are </w:t>
      </w:r>
      <w:r w:rsidRPr="004D12FB">
        <w:rPr>
          <w:rFonts w:ascii="Arial" w:hAnsi="Arial" w:cs="Arial"/>
          <w:sz w:val="24"/>
          <w:szCs w:val="24"/>
        </w:rPr>
        <w:t xml:space="preserve">becoming disabled in later life, all of which means that those who are not disabled </w:t>
      </w:r>
      <w:r w:rsidR="00973EDF" w:rsidRPr="004D12FB">
        <w:rPr>
          <w:rFonts w:ascii="Arial" w:hAnsi="Arial" w:cs="Arial"/>
          <w:sz w:val="24"/>
          <w:szCs w:val="24"/>
        </w:rPr>
        <w:t xml:space="preserve">increasingly </w:t>
      </w:r>
      <w:r w:rsidR="00B61CC7" w:rsidRPr="004D12FB">
        <w:rPr>
          <w:rFonts w:ascii="Arial" w:hAnsi="Arial" w:cs="Arial"/>
          <w:sz w:val="24"/>
          <w:szCs w:val="24"/>
        </w:rPr>
        <w:t>come into contact with disabled people.</w:t>
      </w:r>
    </w:p>
    <w:p w14:paraId="6D9E8E2C" w14:textId="3398F485" w:rsidR="00B61CC7" w:rsidRPr="004D12FB" w:rsidRDefault="00B61CC7" w:rsidP="00B61CC7">
      <w:pPr>
        <w:spacing w:line="360" w:lineRule="auto"/>
        <w:jc w:val="both"/>
        <w:rPr>
          <w:rFonts w:ascii="Arial" w:hAnsi="Arial" w:cs="Arial"/>
          <w:sz w:val="24"/>
          <w:szCs w:val="24"/>
        </w:rPr>
      </w:pPr>
      <w:r w:rsidRPr="004D12FB">
        <w:rPr>
          <w:rFonts w:ascii="Arial" w:hAnsi="Arial" w:cs="Arial"/>
          <w:sz w:val="24"/>
          <w:szCs w:val="24"/>
        </w:rPr>
        <w:t>Technology has also made a difference for many disabled people. Buildings are now built with accessibility in mind (H M Government, 2010)</w:t>
      </w:r>
      <w:r w:rsidR="00687308" w:rsidRPr="004D12FB">
        <w:rPr>
          <w:rFonts w:ascii="Arial" w:hAnsi="Arial" w:cs="Arial"/>
          <w:sz w:val="24"/>
          <w:szCs w:val="24"/>
        </w:rPr>
        <w:t>. T</w:t>
      </w:r>
      <w:r w:rsidRPr="004D12FB">
        <w:rPr>
          <w:rFonts w:ascii="Arial" w:hAnsi="Arial" w:cs="Arial"/>
          <w:sz w:val="24"/>
          <w:szCs w:val="24"/>
        </w:rPr>
        <w:t xml:space="preserve">he development of equipment and software such as Eygaze (Feeley, 2016) and prosthetics (Walsh, 2021) have improved the lives of many disabled people. Many disabled people are now wearing their medical and assistive technology devices with pride (Migdol, 2018; Vlachaki, 2020). I would argue that these technological changes </w:t>
      </w:r>
      <w:r w:rsidR="00AA2E8A" w:rsidRPr="004D12FB">
        <w:rPr>
          <w:rFonts w:ascii="Arial" w:hAnsi="Arial" w:cs="Arial"/>
          <w:sz w:val="24"/>
          <w:szCs w:val="24"/>
        </w:rPr>
        <w:t xml:space="preserve">have supported the </w:t>
      </w:r>
      <w:r w:rsidR="00973EDF" w:rsidRPr="004D12FB">
        <w:rPr>
          <w:rFonts w:ascii="Arial" w:hAnsi="Arial" w:cs="Arial"/>
          <w:sz w:val="24"/>
          <w:szCs w:val="24"/>
        </w:rPr>
        <w:lastRenderedPageBreak/>
        <w:t>normalisation of</w:t>
      </w:r>
      <w:r w:rsidRPr="004D12FB">
        <w:rPr>
          <w:rFonts w:ascii="Arial" w:hAnsi="Arial" w:cs="Arial"/>
          <w:sz w:val="24"/>
          <w:szCs w:val="24"/>
        </w:rPr>
        <w:t xml:space="preserve"> disability. Additionally, the rise of the internet and search engines has made it possible for any individual to find out about a disability, making it less necessary for parents and professionals to explain a child’s additional needs to their siblings.</w:t>
      </w:r>
    </w:p>
    <w:p w14:paraId="26572145" w14:textId="445BABF2" w:rsidR="00042617" w:rsidRPr="004D12FB" w:rsidRDefault="00435275" w:rsidP="004A5E97">
      <w:pPr>
        <w:spacing w:line="360" w:lineRule="auto"/>
        <w:jc w:val="both"/>
        <w:rPr>
          <w:rFonts w:ascii="Arial" w:hAnsi="Arial" w:cs="Arial"/>
        </w:rPr>
      </w:pPr>
      <w:r w:rsidRPr="004D12FB">
        <w:rPr>
          <w:rFonts w:ascii="Arial" w:hAnsi="Arial" w:cs="Arial"/>
          <w:sz w:val="24"/>
          <w:szCs w:val="24"/>
        </w:rPr>
        <w:t>However, i</w:t>
      </w:r>
      <w:r w:rsidR="00B61CC7" w:rsidRPr="004D12FB">
        <w:rPr>
          <w:rFonts w:ascii="Arial" w:hAnsi="Arial" w:cs="Arial"/>
          <w:sz w:val="24"/>
          <w:szCs w:val="24"/>
        </w:rPr>
        <w:t xml:space="preserve">t should also be recognised that life has not improved for </w:t>
      </w:r>
      <w:r w:rsidR="00973EDF" w:rsidRPr="004D12FB">
        <w:rPr>
          <w:rFonts w:ascii="Arial" w:hAnsi="Arial" w:cs="Arial"/>
          <w:sz w:val="24"/>
          <w:szCs w:val="24"/>
        </w:rPr>
        <w:t>some</w:t>
      </w:r>
      <w:r w:rsidR="00B61CC7" w:rsidRPr="004D12FB">
        <w:rPr>
          <w:rFonts w:ascii="Arial" w:hAnsi="Arial" w:cs="Arial"/>
          <w:sz w:val="24"/>
          <w:szCs w:val="24"/>
        </w:rPr>
        <w:t xml:space="preserve"> disabled people. </w:t>
      </w:r>
      <w:r w:rsidR="00143022" w:rsidRPr="004D12FB">
        <w:rPr>
          <w:rFonts w:ascii="Arial" w:hAnsi="Arial" w:cs="Arial"/>
          <w:sz w:val="24"/>
          <w:szCs w:val="24"/>
        </w:rPr>
        <w:t>T</w:t>
      </w:r>
      <w:r w:rsidR="00966ABA" w:rsidRPr="004D12FB">
        <w:rPr>
          <w:rFonts w:ascii="Arial" w:hAnsi="Arial" w:cs="Arial"/>
          <w:sz w:val="24"/>
          <w:szCs w:val="24"/>
        </w:rPr>
        <w:t>here are still not enough buildings which have been built with wheelchair access in mind (Taylor, 2022)</w:t>
      </w:r>
      <w:r w:rsidR="00143022" w:rsidRPr="004D12FB">
        <w:rPr>
          <w:rFonts w:ascii="Arial" w:hAnsi="Arial" w:cs="Arial"/>
          <w:sz w:val="24"/>
          <w:szCs w:val="24"/>
        </w:rPr>
        <w:t xml:space="preserve"> and able-bodied drivers </w:t>
      </w:r>
      <w:r w:rsidR="000022B4" w:rsidRPr="004D12FB">
        <w:rPr>
          <w:rFonts w:ascii="Arial" w:hAnsi="Arial" w:cs="Arial"/>
          <w:sz w:val="24"/>
          <w:szCs w:val="24"/>
        </w:rPr>
        <w:t>still frequently use</w:t>
      </w:r>
      <w:r w:rsidR="00143022" w:rsidRPr="004D12FB">
        <w:rPr>
          <w:rFonts w:ascii="Arial" w:hAnsi="Arial" w:cs="Arial"/>
          <w:sz w:val="24"/>
          <w:szCs w:val="24"/>
        </w:rPr>
        <w:t xml:space="preserve"> disabled parking bays (Disabled Motoring UK, 2024).</w:t>
      </w:r>
      <w:r w:rsidR="00143022" w:rsidRPr="004D12FB">
        <w:rPr>
          <w:rFonts w:ascii="Arial" w:hAnsi="Arial" w:cs="Arial"/>
        </w:rPr>
        <w:t xml:space="preserve"> </w:t>
      </w:r>
      <w:r w:rsidR="00687308" w:rsidRPr="004D12FB">
        <w:rPr>
          <w:rFonts w:ascii="Arial" w:hAnsi="Arial" w:cs="Arial"/>
          <w:sz w:val="24"/>
          <w:szCs w:val="24"/>
        </w:rPr>
        <w:t>There has been an increase in hate crime (DWP, 2013) and disabled people are still often the target of rhetoric in relation to austerity (Ryan, 2020).</w:t>
      </w:r>
    </w:p>
    <w:p w14:paraId="165E3CB0" w14:textId="77777777" w:rsidR="006B02B1" w:rsidRPr="006B02B1" w:rsidRDefault="006B02B1" w:rsidP="004A5E97">
      <w:pPr>
        <w:spacing w:line="360" w:lineRule="auto"/>
        <w:jc w:val="both"/>
        <w:rPr>
          <w:rFonts w:ascii="Arial" w:hAnsi="Arial" w:cs="Arial"/>
          <w:color w:val="FF0000"/>
        </w:rPr>
      </w:pPr>
    </w:p>
    <w:p w14:paraId="6DB83DFD" w14:textId="14C6C3A9" w:rsidR="00042617" w:rsidRPr="00042617" w:rsidRDefault="00042617" w:rsidP="00042617">
      <w:pPr>
        <w:spacing w:line="360" w:lineRule="auto"/>
        <w:rPr>
          <w:rFonts w:ascii="Arial" w:hAnsi="Arial" w:cs="Arial"/>
          <w:b/>
          <w:bCs/>
          <w:sz w:val="24"/>
          <w:szCs w:val="24"/>
        </w:rPr>
      </w:pPr>
      <w:r w:rsidRPr="00042617">
        <w:rPr>
          <w:rFonts w:ascii="Arial" w:hAnsi="Arial" w:cs="Arial"/>
          <w:b/>
          <w:bCs/>
          <w:sz w:val="24"/>
          <w:szCs w:val="24"/>
        </w:rPr>
        <w:t>4.</w:t>
      </w:r>
      <w:r w:rsidR="006B02B1">
        <w:rPr>
          <w:rFonts w:ascii="Arial" w:hAnsi="Arial" w:cs="Arial"/>
          <w:b/>
          <w:bCs/>
          <w:sz w:val="24"/>
          <w:szCs w:val="24"/>
        </w:rPr>
        <w:t>4</w:t>
      </w:r>
      <w:r w:rsidRPr="00042617">
        <w:rPr>
          <w:rFonts w:ascii="Arial" w:hAnsi="Arial" w:cs="Arial"/>
          <w:b/>
          <w:bCs/>
          <w:sz w:val="24"/>
          <w:szCs w:val="24"/>
        </w:rPr>
        <w:t xml:space="preserve"> Research questions</w:t>
      </w:r>
    </w:p>
    <w:p w14:paraId="502EF477" w14:textId="77777777" w:rsidR="00042617" w:rsidRDefault="00042617" w:rsidP="00042617">
      <w:pPr>
        <w:spacing w:line="360" w:lineRule="auto"/>
        <w:rPr>
          <w:rFonts w:ascii="Arial" w:hAnsi="Arial" w:cs="Arial"/>
          <w:sz w:val="24"/>
          <w:szCs w:val="24"/>
        </w:rPr>
      </w:pPr>
      <w:r w:rsidRPr="00042617">
        <w:rPr>
          <w:rFonts w:ascii="Arial" w:hAnsi="Arial" w:cs="Arial"/>
          <w:sz w:val="24"/>
          <w:szCs w:val="24"/>
        </w:rPr>
        <w:t>I will turn now to considering my three research questions</w:t>
      </w:r>
    </w:p>
    <w:p w14:paraId="53FDB3B4" w14:textId="77777777" w:rsidR="006B02B1" w:rsidRPr="006B02B1" w:rsidRDefault="006B02B1" w:rsidP="006B02B1">
      <w:pPr>
        <w:spacing w:line="240" w:lineRule="auto"/>
        <w:rPr>
          <w:rFonts w:ascii="Arial" w:hAnsi="Arial" w:cs="Arial"/>
          <w:b/>
          <w:bCs/>
          <w:sz w:val="16"/>
          <w:szCs w:val="16"/>
        </w:rPr>
      </w:pPr>
    </w:p>
    <w:p w14:paraId="34656641" w14:textId="2997B249" w:rsidR="00042617" w:rsidRPr="00042617" w:rsidRDefault="00042617" w:rsidP="00042617">
      <w:pPr>
        <w:spacing w:line="360" w:lineRule="auto"/>
        <w:rPr>
          <w:rFonts w:ascii="Arial" w:hAnsi="Arial" w:cs="Arial"/>
          <w:sz w:val="24"/>
          <w:szCs w:val="24"/>
        </w:rPr>
      </w:pPr>
      <w:r w:rsidRPr="00042617">
        <w:rPr>
          <w:rFonts w:ascii="Arial" w:hAnsi="Arial" w:cs="Arial"/>
          <w:b/>
          <w:bCs/>
          <w:i/>
          <w:iCs/>
          <w:sz w:val="24"/>
          <w:szCs w:val="24"/>
        </w:rPr>
        <w:t>4.</w:t>
      </w:r>
      <w:r w:rsidR="006B02B1">
        <w:rPr>
          <w:rFonts w:ascii="Arial" w:hAnsi="Arial" w:cs="Arial"/>
          <w:b/>
          <w:bCs/>
          <w:i/>
          <w:iCs/>
          <w:sz w:val="24"/>
          <w:szCs w:val="24"/>
        </w:rPr>
        <w:t>4</w:t>
      </w:r>
      <w:r w:rsidRPr="00042617">
        <w:rPr>
          <w:rFonts w:ascii="Arial" w:hAnsi="Arial" w:cs="Arial"/>
          <w:b/>
          <w:bCs/>
          <w:i/>
          <w:iCs/>
          <w:sz w:val="24"/>
          <w:szCs w:val="24"/>
        </w:rPr>
        <w:t>.1</w:t>
      </w:r>
      <w:r w:rsidRPr="00042617">
        <w:rPr>
          <w:rFonts w:ascii="Arial" w:hAnsi="Arial" w:cs="Arial"/>
          <w:i/>
          <w:iCs/>
          <w:sz w:val="24"/>
          <w:szCs w:val="24"/>
        </w:rPr>
        <w:t xml:space="preserve"> </w:t>
      </w:r>
      <w:r w:rsidRPr="00042617">
        <w:rPr>
          <w:rFonts w:ascii="Arial" w:hAnsi="Arial" w:cs="Arial"/>
          <w:b/>
          <w:bCs/>
          <w:i/>
          <w:iCs/>
          <w:sz w:val="24"/>
          <w:szCs w:val="24"/>
        </w:rPr>
        <w:t>Research question 1</w:t>
      </w:r>
      <w:r w:rsidRPr="00042617">
        <w:rPr>
          <w:rFonts w:ascii="Arial" w:hAnsi="Arial" w:cs="Arial"/>
          <w:i/>
          <w:iCs/>
          <w:sz w:val="24"/>
          <w:szCs w:val="24"/>
        </w:rPr>
        <w:t xml:space="preserve">: </w:t>
      </w:r>
      <w:r w:rsidRPr="00042617">
        <w:rPr>
          <w:rFonts w:ascii="Arial" w:hAnsi="Arial" w:cs="Arial"/>
          <w:sz w:val="24"/>
          <w:szCs w:val="24"/>
        </w:rPr>
        <w:t>How much do those who grew up with a sibling with additional needs perceive that their life was affected?</w:t>
      </w:r>
    </w:p>
    <w:p w14:paraId="31108A1B" w14:textId="5DD4A8F8" w:rsidR="00042617" w:rsidRPr="00042617" w:rsidRDefault="00042617" w:rsidP="00042617">
      <w:pPr>
        <w:pStyle w:val="ListParagraph"/>
        <w:shd w:val="clear" w:color="auto" w:fill="FFFFFF" w:themeFill="background1"/>
        <w:spacing w:line="360" w:lineRule="auto"/>
        <w:ind w:left="0"/>
        <w:jc w:val="both"/>
        <w:rPr>
          <w:rFonts w:ascii="Arial" w:hAnsi="Arial" w:cs="Arial"/>
          <w:sz w:val="24"/>
          <w:szCs w:val="24"/>
        </w:rPr>
      </w:pPr>
      <w:r w:rsidRPr="00042617">
        <w:rPr>
          <w:rFonts w:ascii="Arial" w:hAnsi="Arial" w:cs="Arial"/>
          <w:sz w:val="24"/>
          <w:szCs w:val="24"/>
        </w:rPr>
        <w:t>This study’s findings suggest that there is no simple answer to this question because scores given by survey respondents were heterogenous. T</w:t>
      </w:r>
      <w:r w:rsidRPr="00042617">
        <w:rPr>
          <w:rFonts w:ascii="Arial" w:hAnsi="Arial" w:cs="Arial"/>
          <w:kern w:val="0"/>
          <w:sz w:val="24"/>
          <w:szCs w:val="24"/>
        </w:rPr>
        <w:t>he study found that whilst some participants felt that their lives had been profoundly affected, others felt the effect was only small</w:t>
      </w:r>
      <w:r w:rsidRPr="00042617">
        <w:rPr>
          <w:rFonts w:ascii="Arial" w:hAnsi="Arial" w:cs="Arial"/>
          <w:sz w:val="24"/>
          <w:szCs w:val="24"/>
        </w:rPr>
        <w:t>. These findings suggest that differences are more complex than those which pr</w:t>
      </w:r>
      <w:r w:rsidRPr="004D12FB">
        <w:rPr>
          <w:rFonts w:ascii="Arial" w:hAnsi="Arial" w:cs="Arial"/>
          <w:sz w:val="24"/>
          <w:szCs w:val="24"/>
        </w:rPr>
        <w:t>evious</w:t>
      </w:r>
      <w:r w:rsidR="004D12FB" w:rsidRPr="004D12FB">
        <w:rPr>
          <w:rFonts w:ascii="Arial" w:hAnsi="Arial" w:cs="Arial"/>
          <w:sz w:val="24"/>
          <w:szCs w:val="24"/>
        </w:rPr>
        <w:t xml:space="preserve"> r</w:t>
      </w:r>
      <w:r w:rsidRPr="004D12FB">
        <w:rPr>
          <w:rFonts w:ascii="Arial" w:hAnsi="Arial" w:cs="Arial"/>
          <w:sz w:val="24"/>
          <w:szCs w:val="24"/>
        </w:rPr>
        <w:t xml:space="preserve">esearchers </w:t>
      </w:r>
      <w:r w:rsidRPr="00042617">
        <w:rPr>
          <w:rFonts w:ascii="Arial" w:hAnsi="Arial" w:cs="Arial"/>
          <w:sz w:val="24"/>
          <w:szCs w:val="24"/>
        </w:rPr>
        <w:t>have suggested. This was a finding in both phases of the study.</w:t>
      </w:r>
    </w:p>
    <w:p w14:paraId="628EF404" w14:textId="77777777" w:rsidR="00042617" w:rsidRPr="00042617" w:rsidRDefault="00042617" w:rsidP="00042617">
      <w:pPr>
        <w:pStyle w:val="ListParagraph"/>
        <w:spacing w:line="360" w:lineRule="auto"/>
        <w:ind w:left="0"/>
        <w:rPr>
          <w:rFonts w:ascii="Arial" w:hAnsi="Arial" w:cs="Arial"/>
          <w:color w:val="FF0000"/>
          <w:sz w:val="24"/>
          <w:szCs w:val="24"/>
        </w:rPr>
      </w:pPr>
    </w:p>
    <w:p w14:paraId="21341EDD" w14:textId="6E87C75E" w:rsidR="00042617" w:rsidRPr="00042617" w:rsidRDefault="00042617" w:rsidP="00042617">
      <w:pPr>
        <w:spacing w:line="360" w:lineRule="auto"/>
        <w:rPr>
          <w:rFonts w:ascii="Arial" w:hAnsi="Arial" w:cs="Arial"/>
          <w:i/>
          <w:iCs/>
          <w:sz w:val="24"/>
          <w:szCs w:val="24"/>
        </w:rPr>
      </w:pPr>
      <w:r w:rsidRPr="00042617">
        <w:rPr>
          <w:rFonts w:ascii="Arial" w:hAnsi="Arial" w:cs="Arial"/>
          <w:b/>
          <w:bCs/>
          <w:i/>
          <w:iCs/>
          <w:sz w:val="24"/>
          <w:szCs w:val="24"/>
        </w:rPr>
        <w:t>4.</w:t>
      </w:r>
      <w:r w:rsidR="006B02B1">
        <w:rPr>
          <w:rFonts w:ascii="Arial" w:hAnsi="Arial" w:cs="Arial"/>
          <w:b/>
          <w:bCs/>
          <w:i/>
          <w:iCs/>
          <w:sz w:val="24"/>
          <w:szCs w:val="24"/>
        </w:rPr>
        <w:t>4</w:t>
      </w:r>
      <w:r w:rsidRPr="00042617">
        <w:rPr>
          <w:rFonts w:ascii="Arial" w:hAnsi="Arial" w:cs="Arial"/>
          <w:b/>
          <w:bCs/>
          <w:i/>
          <w:iCs/>
          <w:sz w:val="24"/>
          <w:szCs w:val="24"/>
        </w:rPr>
        <w:t>.2</w:t>
      </w:r>
      <w:r w:rsidRPr="00042617">
        <w:rPr>
          <w:rFonts w:ascii="Arial" w:hAnsi="Arial" w:cs="Arial"/>
          <w:i/>
          <w:iCs/>
          <w:sz w:val="24"/>
          <w:szCs w:val="24"/>
        </w:rPr>
        <w:t xml:space="preserve"> </w:t>
      </w:r>
      <w:r w:rsidRPr="00042617">
        <w:rPr>
          <w:rFonts w:ascii="Arial" w:hAnsi="Arial" w:cs="Arial"/>
          <w:b/>
          <w:bCs/>
          <w:i/>
          <w:iCs/>
          <w:sz w:val="24"/>
          <w:szCs w:val="24"/>
        </w:rPr>
        <w:t>Research question 2</w:t>
      </w:r>
      <w:r w:rsidRPr="00042617">
        <w:rPr>
          <w:rFonts w:ascii="Arial" w:hAnsi="Arial" w:cs="Arial"/>
          <w:i/>
          <w:iCs/>
          <w:sz w:val="24"/>
          <w:szCs w:val="24"/>
        </w:rPr>
        <w:t xml:space="preserve">: What do those who grew up with a sibling with </w:t>
      </w:r>
    </w:p>
    <w:p w14:paraId="6790BCDB" w14:textId="77777777" w:rsidR="00042617" w:rsidRPr="00042617" w:rsidRDefault="00042617" w:rsidP="00042617">
      <w:pPr>
        <w:spacing w:line="360" w:lineRule="auto"/>
        <w:rPr>
          <w:rFonts w:ascii="Arial" w:hAnsi="Arial" w:cs="Arial"/>
          <w:i/>
          <w:iCs/>
          <w:sz w:val="24"/>
          <w:szCs w:val="24"/>
        </w:rPr>
      </w:pPr>
      <w:r w:rsidRPr="00042617">
        <w:rPr>
          <w:rFonts w:ascii="Arial" w:hAnsi="Arial" w:cs="Arial"/>
          <w:i/>
          <w:iCs/>
          <w:sz w:val="24"/>
          <w:szCs w:val="24"/>
        </w:rPr>
        <w:t xml:space="preserve">additional needs tell us about their experiences? </w:t>
      </w:r>
    </w:p>
    <w:p w14:paraId="36A9FCB8" w14:textId="11B58BDD" w:rsidR="00042617" w:rsidRPr="00042617" w:rsidRDefault="00042617" w:rsidP="00042617">
      <w:pPr>
        <w:pStyle w:val="ListParagraph"/>
        <w:spacing w:line="360" w:lineRule="auto"/>
        <w:ind w:left="0"/>
        <w:jc w:val="both"/>
        <w:rPr>
          <w:rFonts w:ascii="Arial" w:hAnsi="Arial" w:cs="Arial"/>
          <w:sz w:val="24"/>
          <w:szCs w:val="24"/>
        </w:rPr>
      </w:pPr>
      <w:r w:rsidRPr="00042617">
        <w:rPr>
          <w:rFonts w:ascii="Arial" w:hAnsi="Arial" w:cs="Arial"/>
          <w:sz w:val="24"/>
          <w:szCs w:val="24"/>
        </w:rPr>
        <w:t xml:space="preserve">I will summarise here the findings of the interviews since this is the richest data. Those who I interviewed described an intertwining of all kinds of emotions and experiences and it would be impossible </w:t>
      </w:r>
      <w:r w:rsidRPr="004D12FB">
        <w:rPr>
          <w:rFonts w:ascii="Arial" w:hAnsi="Arial" w:cs="Arial"/>
          <w:sz w:val="24"/>
          <w:szCs w:val="24"/>
        </w:rPr>
        <w:t xml:space="preserve">to identify experiences which would be common to all siblings. Nevertheless, I wish to highlight four unexpected findings stood </w:t>
      </w:r>
      <w:r w:rsidRPr="00CC3330">
        <w:rPr>
          <w:rFonts w:ascii="Arial" w:hAnsi="Arial" w:cs="Arial"/>
          <w:sz w:val="24"/>
          <w:szCs w:val="24"/>
        </w:rPr>
        <w:t xml:space="preserve">out for me: </w:t>
      </w:r>
      <w:r w:rsidRPr="00042617">
        <w:rPr>
          <w:rFonts w:ascii="Arial" w:hAnsi="Arial" w:cs="Arial"/>
          <w:sz w:val="24"/>
          <w:szCs w:val="24"/>
        </w:rPr>
        <w:t xml:space="preserve">a </w:t>
      </w:r>
      <w:r w:rsidRPr="00042617">
        <w:rPr>
          <w:rFonts w:ascii="Arial" w:hAnsi="Arial" w:cs="Arial"/>
          <w:sz w:val="24"/>
          <w:szCs w:val="24"/>
        </w:rPr>
        <w:lastRenderedPageBreak/>
        <w:t>sense of normality about siblings’ experiences, positive experiences and feelings</w:t>
      </w:r>
      <w:r w:rsidRPr="00042617">
        <w:rPr>
          <w:rFonts w:ascii="Arial" w:hAnsi="Arial" w:cs="Arial"/>
          <w:color w:val="4EA72E" w:themeColor="accent6"/>
          <w:sz w:val="24"/>
          <w:szCs w:val="24"/>
        </w:rPr>
        <w:t xml:space="preserve">, </w:t>
      </w:r>
      <w:r w:rsidRPr="00042617">
        <w:rPr>
          <w:rFonts w:ascii="Arial" w:hAnsi="Arial" w:cs="Arial"/>
          <w:sz w:val="24"/>
          <w:szCs w:val="24"/>
        </w:rPr>
        <w:t xml:space="preserve">relationships with parents, and gender-based restrictions. </w:t>
      </w:r>
    </w:p>
    <w:p w14:paraId="3250EC8C" w14:textId="77777777" w:rsidR="00042617" w:rsidRPr="00042617" w:rsidRDefault="00042617" w:rsidP="00042617">
      <w:pPr>
        <w:pStyle w:val="ListParagraph"/>
        <w:spacing w:line="360" w:lineRule="auto"/>
        <w:ind w:left="0"/>
        <w:jc w:val="both"/>
        <w:rPr>
          <w:rFonts w:ascii="Arial" w:hAnsi="Arial" w:cs="Arial"/>
          <w:sz w:val="24"/>
          <w:szCs w:val="24"/>
        </w:rPr>
      </w:pPr>
    </w:p>
    <w:p w14:paraId="658F7832" w14:textId="28F759ED" w:rsidR="00042617" w:rsidRPr="00042617" w:rsidRDefault="00042617" w:rsidP="00042617">
      <w:pPr>
        <w:pStyle w:val="ListParagraph"/>
        <w:spacing w:line="360" w:lineRule="auto"/>
        <w:ind w:left="0"/>
        <w:jc w:val="both"/>
        <w:rPr>
          <w:rFonts w:ascii="Arial" w:hAnsi="Arial" w:cs="Arial"/>
          <w:sz w:val="24"/>
          <w:szCs w:val="24"/>
        </w:rPr>
      </w:pPr>
      <w:r w:rsidRPr="004D12FB">
        <w:rPr>
          <w:rFonts w:ascii="Arial" w:hAnsi="Arial" w:cs="Arial"/>
          <w:sz w:val="24"/>
          <w:szCs w:val="24"/>
        </w:rPr>
        <w:t xml:space="preserve">One </w:t>
      </w:r>
      <w:r w:rsidRPr="00042617">
        <w:rPr>
          <w:rFonts w:ascii="Arial" w:hAnsi="Arial" w:cs="Arial"/>
          <w:sz w:val="24"/>
          <w:szCs w:val="24"/>
        </w:rPr>
        <w:t xml:space="preserve">striking finding was how the participants had grown up with a real sense that their experiences were all that they had ever known, so that it was only now looking back that they could recognise how unusual their lives had actually been. There was also a sense that they had not realised that they were taking on an unusually high level of caring responsibilities. Sabrina talked about how eldest sisters in her community always took on caring roles and Jenny talked about </w:t>
      </w:r>
      <w:r w:rsidRPr="004D12FB">
        <w:rPr>
          <w:rFonts w:ascii="Arial" w:hAnsi="Arial" w:cs="Arial"/>
          <w:sz w:val="24"/>
          <w:szCs w:val="24"/>
        </w:rPr>
        <w:t xml:space="preserve">how, only now, looking </w:t>
      </w:r>
      <w:r w:rsidRPr="00042617">
        <w:rPr>
          <w:rFonts w:ascii="Arial" w:hAnsi="Arial" w:cs="Arial"/>
          <w:sz w:val="24"/>
          <w:szCs w:val="24"/>
        </w:rPr>
        <w:t>back at videos of her tube-feeding her sister did she realise how unusual this had been for a four-year-old and told me that when younger she had resisted any suggestion that she was a young carer.</w:t>
      </w:r>
    </w:p>
    <w:p w14:paraId="4C02FEFD" w14:textId="77777777" w:rsidR="00042617" w:rsidRPr="00042617" w:rsidRDefault="00042617" w:rsidP="00042617">
      <w:pPr>
        <w:pStyle w:val="ListParagraph"/>
        <w:spacing w:line="360" w:lineRule="auto"/>
        <w:ind w:left="0"/>
        <w:jc w:val="both"/>
        <w:rPr>
          <w:rFonts w:ascii="Arial" w:hAnsi="Arial" w:cs="Arial"/>
          <w:sz w:val="24"/>
          <w:szCs w:val="24"/>
        </w:rPr>
      </w:pPr>
    </w:p>
    <w:p w14:paraId="29FD0E2C" w14:textId="29C42D6D" w:rsidR="00042617" w:rsidRPr="00042617" w:rsidRDefault="00042617" w:rsidP="00042617">
      <w:pPr>
        <w:pStyle w:val="ListParagraph"/>
        <w:spacing w:line="360" w:lineRule="auto"/>
        <w:ind w:left="0"/>
        <w:jc w:val="both"/>
        <w:rPr>
          <w:rFonts w:ascii="Arial" w:hAnsi="Arial" w:cs="Arial"/>
          <w:sz w:val="24"/>
          <w:szCs w:val="24"/>
        </w:rPr>
      </w:pPr>
      <w:r w:rsidRPr="004D12FB">
        <w:rPr>
          <w:rFonts w:ascii="Arial" w:hAnsi="Arial" w:cs="Arial"/>
          <w:sz w:val="24"/>
          <w:szCs w:val="24"/>
        </w:rPr>
        <w:t xml:space="preserve">A second unexpected finding was how warmly the </w:t>
      </w:r>
      <w:r w:rsidR="00F24BE7" w:rsidRPr="004D12FB">
        <w:rPr>
          <w:rFonts w:ascii="Arial" w:hAnsi="Arial" w:cs="Arial"/>
          <w:sz w:val="24"/>
          <w:szCs w:val="24"/>
        </w:rPr>
        <w:t xml:space="preserve">participants </w:t>
      </w:r>
      <w:r w:rsidRPr="004D12FB">
        <w:rPr>
          <w:rFonts w:ascii="Arial" w:hAnsi="Arial" w:cs="Arial"/>
          <w:sz w:val="24"/>
          <w:szCs w:val="24"/>
        </w:rPr>
        <w:t xml:space="preserve">talked about their siblings and families and how they portrayed their childhoods as largely happy. They all clearly cared for their </w:t>
      </w:r>
      <w:r w:rsidRPr="00042617">
        <w:rPr>
          <w:rFonts w:ascii="Arial" w:hAnsi="Arial" w:cs="Arial"/>
          <w:sz w:val="24"/>
          <w:szCs w:val="24"/>
        </w:rPr>
        <w:t>siblings and viewed them as positive people in their lives, seeming glad to have them as siblings. The only exception to this was Sabrina who clearly had an extremely good relationship with her older physically disabled brother but who did not describe the same warmth towards her younger autistic siblings. This strengthens the theory that having an autistic sibling may be a more difficult experience, particularly where the autistic sibling exhibits more challenging behaviour, which Sabrina had alluded to.</w:t>
      </w:r>
    </w:p>
    <w:p w14:paraId="6C1574CA" w14:textId="77777777" w:rsidR="00042617" w:rsidRPr="00042617" w:rsidRDefault="00042617" w:rsidP="00042617">
      <w:pPr>
        <w:pStyle w:val="ListParagraph"/>
        <w:spacing w:line="240" w:lineRule="auto"/>
        <w:ind w:left="0"/>
        <w:jc w:val="both"/>
        <w:rPr>
          <w:rFonts w:ascii="Arial" w:hAnsi="Arial" w:cs="Arial"/>
          <w:sz w:val="24"/>
          <w:szCs w:val="24"/>
        </w:rPr>
      </w:pPr>
    </w:p>
    <w:p w14:paraId="0E2E5C2D" w14:textId="660F7B06" w:rsidR="00042617" w:rsidRPr="00042617" w:rsidRDefault="00042617" w:rsidP="00042617">
      <w:pPr>
        <w:pStyle w:val="ListParagraph"/>
        <w:spacing w:line="360" w:lineRule="auto"/>
        <w:ind w:left="0"/>
        <w:jc w:val="both"/>
        <w:rPr>
          <w:rFonts w:ascii="Arial" w:hAnsi="Arial" w:cs="Arial"/>
          <w:sz w:val="24"/>
          <w:szCs w:val="24"/>
        </w:rPr>
      </w:pPr>
      <w:r w:rsidRPr="00042617">
        <w:rPr>
          <w:rFonts w:ascii="Arial" w:hAnsi="Arial" w:cs="Arial"/>
          <w:sz w:val="24"/>
          <w:szCs w:val="24"/>
        </w:rPr>
        <w:t xml:space="preserve">I was also struck by the way in which the </w:t>
      </w:r>
      <w:r w:rsidR="00F24BE7" w:rsidRPr="004D12FB">
        <w:rPr>
          <w:rFonts w:ascii="Arial" w:hAnsi="Arial" w:cs="Arial"/>
          <w:sz w:val="24"/>
          <w:szCs w:val="24"/>
        </w:rPr>
        <w:t xml:space="preserve">participants’ </w:t>
      </w:r>
      <w:r w:rsidRPr="00042617">
        <w:rPr>
          <w:rFonts w:ascii="Arial" w:hAnsi="Arial" w:cs="Arial"/>
          <w:sz w:val="24"/>
          <w:szCs w:val="24"/>
        </w:rPr>
        <w:t>relationships with their parents had been different. I got the sense that their relationships had been somewhere between parent-child and partner-partner. There was little talk of their parents taking a disciplinary role towards them and I wondered if this was because they had been extremely helpful and compliant in the home and at school, so their parents had seen no reason to adopt a disciplinary approach. They also talked less about friends than family.</w:t>
      </w:r>
    </w:p>
    <w:p w14:paraId="2392E851" w14:textId="77777777" w:rsidR="00042617" w:rsidRPr="006B02B1" w:rsidRDefault="00042617" w:rsidP="006B02B1">
      <w:pPr>
        <w:pStyle w:val="ListParagraph"/>
        <w:spacing w:line="240" w:lineRule="auto"/>
        <w:ind w:left="0"/>
        <w:rPr>
          <w:rFonts w:ascii="Arial" w:hAnsi="Arial" w:cs="Arial"/>
          <w:sz w:val="16"/>
          <w:szCs w:val="16"/>
        </w:rPr>
      </w:pPr>
    </w:p>
    <w:p w14:paraId="55E72738" w14:textId="3391CFA6" w:rsidR="00042617" w:rsidRPr="00631307" w:rsidRDefault="00042617" w:rsidP="00042617">
      <w:pPr>
        <w:pStyle w:val="ListParagraph"/>
        <w:spacing w:line="360" w:lineRule="auto"/>
        <w:ind w:left="0"/>
        <w:jc w:val="both"/>
        <w:rPr>
          <w:rFonts w:ascii="Arial" w:hAnsi="Arial" w:cs="Arial"/>
          <w:color w:val="A02B93" w:themeColor="accent5"/>
          <w:sz w:val="24"/>
          <w:szCs w:val="24"/>
        </w:rPr>
      </w:pPr>
      <w:r w:rsidRPr="00042617">
        <w:rPr>
          <w:rFonts w:ascii="Arial" w:hAnsi="Arial" w:cs="Arial"/>
          <w:sz w:val="24"/>
          <w:szCs w:val="24"/>
        </w:rPr>
        <w:t xml:space="preserve">It was also apparent that the older sisters had chosen to put restrictions on their life and that decisions about where to study, where to live, and even their choice of partner, had been influenced. Both Georgia and Jenny talked about curtailing their social lives </w:t>
      </w:r>
      <w:r w:rsidRPr="00042617">
        <w:rPr>
          <w:rFonts w:ascii="Arial" w:hAnsi="Arial" w:cs="Arial"/>
          <w:sz w:val="24"/>
          <w:szCs w:val="24"/>
        </w:rPr>
        <w:lastRenderedPageBreak/>
        <w:t xml:space="preserve">and Emma talked about the guilt she felt that she had not been more “available” to her sister when they went to </w:t>
      </w:r>
      <w:r w:rsidRPr="004D12FB">
        <w:rPr>
          <w:rFonts w:ascii="Arial" w:hAnsi="Arial" w:cs="Arial"/>
          <w:sz w:val="24"/>
          <w:szCs w:val="24"/>
        </w:rPr>
        <w:t xml:space="preserve">different universities. </w:t>
      </w:r>
      <w:r w:rsidR="00631307" w:rsidRPr="004D12FB">
        <w:rPr>
          <w:rFonts w:ascii="Arial" w:hAnsi="Arial" w:cs="Arial"/>
          <w:sz w:val="24"/>
          <w:szCs w:val="24"/>
        </w:rPr>
        <w:t xml:space="preserve">This was an unexpected finding for me, especially as this appeared to be related very much to gender expectations, surprising me since </w:t>
      </w:r>
      <w:r w:rsidR="00D22A6D" w:rsidRPr="004D12FB">
        <w:rPr>
          <w:rFonts w:ascii="Arial" w:hAnsi="Arial" w:cs="Arial"/>
          <w:sz w:val="24"/>
          <w:szCs w:val="24"/>
        </w:rPr>
        <w:t>it almost a half century since</w:t>
      </w:r>
      <w:r w:rsidR="00631307" w:rsidRPr="004D12FB">
        <w:rPr>
          <w:rFonts w:ascii="Arial" w:hAnsi="Arial" w:cs="Arial"/>
          <w:sz w:val="24"/>
          <w:szCs w:val="24"/>
        </w:rPr>
        <w:t xml:space="preserve"> the 1975 Sex Discrimination Act </w:t>
      </w:r>
      <w:r w:rsidR="00D22A6D" w:rsidRPr="004D12FB">
        <w:rPr>
          <w:rFonts w:ascii="Arial" w:hAnsi="Arial" w:cs="Arial"/>
          <w:sz w:val="24"/>
          <w:szCs w:val="24"/>
        </w:rPr>
        <w:t>(UK Government, 2023)</w:t>
      </w:r>
      <w:r w:rsidR="00631307" w:rsidRPr="004D12FB">
        <w:rPr>
          <w:rFonts w:ascii="Arial" w:hAnsi="Arial" w:cs="Arial"/>
          <w:sz w:val="24"/>
          <w:szCs w:val="24"/>
        </w:rPr>
        <w:t>.</w:t>
      </w:r>
    </w:p>
    <w:p w14:paraId="1FD8673D" w14:textId="77777777" w:rsidR="00042617" w:rsidRPr="004D12FB" w:rsidRDefault="00042617" w:rsidP="00042617">
      <w:pPr>
        <w:pStyle w:val="ListParagraph"/>
        <w:spacing w:line="240" w:lineRule="auto"/>
        <w:ind w:left="0"/>
        <w:jc w:val="both"/>
        <w:rPr>
          <w:rFonts w:ascii="Arial" w:hAnsi="Arial" w:cs="Arial"/>
          <w:sz w:val="24"/>
          <w:szCs w:val="24"/>
        </w:rPr>
      </w:pPr>
    </w:p>
    <w:p w14:paraId="4BFD451C" w14:textId="50155262" w:rsidR="00042617" w:rsidRPr="004D12FB" w:rsidRDefault="00042617" w:rsidP="00042617">
      <w:pPr>
        <w:pStyle w:val="ListParagraph"/>
        <w:spacing w:line="360" w:lineRule="auto"/>
        <w:ind w:left="0"/>
        <w:jc w:val="both"/>
        <w:rPr>
          <w:rFonts w:ascii="Arial" w:hAnsi="Arial" w:cs="Arial"/>
          <w:sz w:val="24"/>
          <w:szCs w:val="24"/>
        </w:rPr>
      </w:pPr>
      <w:r w:rsidRPr="004D12FB">
        <w:rPr>
          <w:rFonts w:ascii="Arial" w:hAnsi="Arial" w:cs="Arial"/>
          <w:sz w:val="24"/>
          <w:szCs w:val="24"/>
        </w:rPr>
        <w:t xml:space="preserve">Participants were aware that they were self-handcuffing (Schuller, 2017) but did not ever question whether this was the right thing to do. However, those who had brothers contrasted their brother’s level of involvement with their sibling compared to their own and it struck me that not only were the women taking on more practical and caring roles but that Jenny and Georgia in particular, in accepting their brother’s lesser involvement, were taking on a greater share of emotional labour (Hackman, 2023; Hartley, 2017, 2018; Hochschild 1983; Williams, 2023). </w:t>
      </w:r>
    </w:p>
    <w:p w14:paraId="4E51149E" w14:textId="1AD00009" w:rsidR="00042617" w:rsidRPr="004D12FB" w:rsidRDefault="00042617" w:rsidP="00042617">
      <w:pPr>
        <w:spacing w:line="360" w:lineRule="auto"/>
        <w:jc w:val="both"/>
        <w:rPr>
          <w:rFonts w:ascii="Arial" w:hAnsi="Arial" w:cs="Arial"/>
          <w:sz w:val="24"/>
          <w:szCs w:val="24"/>
        </w:rPr>
      </w:pPr>
      <w:r w:rsidRPr="004D12FB">
        <w:rPr>
          <w:rFonts w:ascii="Arial" w:hAnsi="Arial" w:cs="Arial"/>
          <w:sz w:val="24"/>
          <w:szCs w:val="24"/>
        </w:rPr>
        <w:t>I have described the concept of emotional labour in my literature review (Hackman, 2023; Hochschild, 1983; Hartley, 2017, 2018; Williams, 2023) and this seemed highly relevant when considering what Georgia and Jenny said about their brothers. In her book, Hackman makes explicit what is often invisible, that although men now share physical labour more equally, they rarely take on the hidden emotional labour. Although I would argue that emotional labour is a misnomer since Hackman actually talks about mental labour, the executive function skills which many women use to foresee potential crises and plan to minimise them. The way Georgia and Jenny describe their brothers suggested that they, as young women, were taking on th</w:t>
      </w:r>
      <w:r w:rsidR="00ED4F3D" w:rsidRPr="004D12FB">
        <w:rPr>
          <w:rFonts w:ascii="Arial" w:hAnsi="Arial" w:cs="Arial"/>
          <w:sz w:val="24"/>
          <w:szCs w:val="24"/>
        </w:rPr>
        <w:t>e</w:t>
      </w:r>
      <w:r w:rsidRPr="004D12FB">
        <w:rPr>
          <w:rFonts w:ascii="Arial" w:hAnsi="Arial" w:cs="Arial"/>
          <w:sz w:val="24"/>
          <w:szCs w:val="24"/>
        </w:rPr>
        <w:t xml:space="preserve"> mental and emotional load, which their brothers were oblivious to. I was particularly struck by Jenny’s comment that she always did the long-distance driving, that her brother would if she asked but that he never thought to volunteer. I also wondered if these </w:t>
      </w:r>
      <w:r w:rsidR="00ED4F3D" w:rsidRPr="004D12FB">
        <w:rPr>
          <w:rFonts w:ascii="Arial" w:hAnsi="Arial" w:cs="Arial"/>
          <w:sz w:val="24"/>
          <w:szCs w:val="24"/>
        </w:rPr>
        <w:t>participants</w:t>
      </w:r>
      <w:r w:rsidRPr="004D12FB">
        <w:rPr>
          <w:rFonts w:ascii="Arial" w:hAnsi="Arial" w:cs="Arial"/>
          <w:sz w:val="24"/>
          <w:szCs w:val="24"/>
        </w:rPr>
        <w:t xml:space="preserve"> were following what they had seen their mothers do within the family and taking on this role</w:t>
      </w:r>
      <w:r w:rsidRPr="004D12FB">
        <w:rPr>
          <w:rFonts w:ascii="Arial" w:hAnsi="Arial" w:cs="Arial"/>
          <w:kern w:val="0"/>
          <w:sz w:val="24"/>
          <w:szCs w:val="24"/>
        </w:rPr>
        <w:t>.</w:t>
      </w:r>
    </w:p>
    <w:p w14:paraId="1790DC40" w14:textId="77777777" w:rsidR="00042617" w:rsidRPr="004D12FB" w:rsidRDefault="00042617" w:rsidP="00042617">
      <w:pPr>
        <w:spacing w:line="360" w:lineRule="auto"/>
        <w:jc w:val="both"/>
        <w:rPr>
          <w:rFonts w:ascii="Arial" w:hAnsi="Arial" w:cs="Arial"/>
          <w:sz w:val="24"/>
          <w:szCs w:val="24"/>
        </w:rPr>
      </w:pPr>
      <w:r w:rsidRPr="004D12FB">
        <w:rPr>
          <w:rFonts w:ascii="Arial" w:hAnsi="Arial" w:cs="Arial"/>
          <w:sz w:val="24"/>
          <w:szCs w:val="24"/>
        </w:rPr>
        <w:t xml:space="preserve">In interpreting Georgia and Jenny’s descriptions of their brothers, I wondered if their self-restriction related to gender expectations which they had inculcated when younger. Hartley describes this process here, stating that she had  </w:t>
      </w:r>
    </w:p>
    <w:p w14:paraId="2B5E377A" w14:textId="77777777" w:rsidR="00042617" w:rsidRPr="004D12FB" w:rsidRDefault="00042617" w:rsidP="00042617">
      <w:pPr>
        <w:spacing w:line="360" w:lineRule="auto"/>
        <w:ind w:left="720"/>
        <w:jc w:val="both"/>
        <w:rPr>
          <w:rFonts w:ascii="Arial" w:hAnsi="Arial" w:cs="Arial"/>
          <w:sz w:val="24"/>
          <w:szCs w:val="24"/>
        </w:rPr>
      </w:pPr>
      <w:r w:rsidRPr="004D12FB">
        <w:rPr>
          <w:rFonts w:ascii="Arial" w:hAnsi="Arial" w:cs="Arial"/>
          <w:sz w:val="24"/>
          <w:szCs w:val="24"/>
        </w:rPr>
        <w:t xml:space="preserve">“… been conditioned my whole life to think one step ahead, to anticipate the needs of those around me and care about them deeply. Emotional labor was a skill set I had been trained in since childhood. My husband … hadn’t received that same education” (p.6) </w:t>
      </w:r>
    </w:p>
    <w:p w14:paraId="58830DF3" w14:textId="77777777" w:rsidR="00042617" w:rsidRPr="004D12FB" w:rsidRDefault="00042617" w:rsidP="00042617">
      <w:pPr>
        <w:spacing w:line="360" w:lineRule="auto"/>
        <w:jc w:val="both"/>
        <w:rPr>
          <w:rFonts w:ascii="Arial" w:hAnsi="Arial" w:cs="Arial"/>
          <w:sz w:val="24"/>
          <w:szCs w:val="24"/>
        </w:rPr>
      </w:pPr>
      <w:r w:rsidRPr="004D12FB">
        <w:rPr>
          <w:rFonts w:ascii="Arial" w:hAnsi="Arial" w:cs="Arial"/>
          <w:sz w:val="24"/>
          <w:szCs w:val="24"/>
        </w:rPr>
        <w:lastRenderedPageBreak/>
        <w:t xml:space="preserve">Similarly, Beashel’s (2024) fictional character Bea says of her father “… because he’d lived blissfully unaware of all that backstage work that goes into running a family” (p.176), a quote which particularly struck me as Jenny had referred to her brother’s involvement as “… just bliss that he lives in, the ignorance that he has sometimes”. </w:t>
      </w:r>
    </w:p>
    <w:p w14:paraId="36BAF9D2" w14:textId="5D0651A4" w:rsidR="00042617" w:rsidRPr="004D12FB" w:rsidRDefault="00042617" w:rsidP="00042617">
      <w:pPr>
        <w:pStyle w:val="ListParagraph"/>
        <w:spacing w:line="360" w:lineRule="auto"/>
        <w:ind w:left="0"/>
        <w:jc w:val="both"/>
        <w:rPr>
          <w:rFonts w:ascii="Arial" w:hAnsi="Arial" w:cs="Arial"/>
          <w:sz w:val="24"/>
          <w:szCs w:val="24"/>
        </w:rPr>
      </w:pPr>
      <w:r w:rsidRPr="00042617">
        <w:rPr>
          <w:rFonts w:ascii="Arial" w:hAnsi="Arial" w:cs="Arial"/>
          <w:sz w:val="24"/>
          <w:szCs w:val="24"/>
        </w:rPr>
        <w:t xml:space="preserve">However, I was struck too by the fact that career-wise this did not always seem to have restricted them. </w:t>
      </w:r>
      <w:r w:rsidRPr="004D12FB">
        <w:rPr>
          <w:rFonts w:ascii="Arial" w:hAnsi="Arial" w:cs="Arial"/>
          <w:sz w:val="24"/>
          <w:szCs w:val="24"/>
        </w:rPr>
        <w:t>Jenny and Lucy are studying on highly competitive university courses in order to enter challenging career fields.</w:t>
      </w:r>
    </w:p>
    <w:p w14:paraId="3E0EBF43" w14:textId="77777777" w:rsidR="00042617" w:rsidRPr="004D12FB" w:rsidRDefault="00042617" w:rsidP="006B02B1">
      <w:pPr>
        <w:pStyle w:val="ListParagraph"/>
        <w:spacing w:line="240" w:lineRule="auto"/>
        <w:ind w:left="0"/>
        <w:jc w:val="both"/>
        <w:rPr>
          <w:rFonts w:ascii="Arial" w:hAnsi="Arial" w:cs="Arial"/>
          <w:sz w:val="16"/>
          <w:szCs w:val="16"/>
        </w:rPr>
      </w:pPr>
    </w:p>
    <w:p w14:paraId="56CC3C3D" w14:textId="77777777" w:rsidR="00042617" w:rsidRPr="00042617" w:rsidRDefault="00042617" w:rsidP="00042617">
      <w:pPr>
        <w:pStyle w:val="ListParagraph"/>
        <w:spacing w:line="360" w:lineRule="auto"/>
        <w:ind w:left="0"/>
        <w:jc w:val="both"/>
        <w:rPr>
          <w:rFonts w:ascii="Arial" w:hAnsi="Arial" w:cs="Arial"/>
          <w:sz w:val="24"/>
          <w:szCs w:val="24"/>
        </w:rPr>
      </w:pPr>
      <w:r w:rsidRPr="004D12FB">
        <w:rPr>
          <w:rFonts w:ascii="Arial" w:hAnsi="Arial" w:cs="Arial"/>
          <w:sz w:val="24"/>
          <w:szCs w:val="24"/>
        </w:rPr>
        <w:t xml:space="preserve">In answering the second research question regarding experiences, it is crucial to recognise the heterogeneity of experiences and differences between responses in the survey and interviews. It is important to acknowledge that, whilst much of the interview data suggested a counter-narrative to negative findings of previous studies, some survey responses highlighted that for many siblings their experiences had been extremely difficult. After intensive analysis of the </w:t>
      </w:r>
      <w:r w:rsidRPr="00042617">
        <w:rPr>
          <w:rFonts w:ascii="Arial" w:hAnsi="Arial" w:cs="Arial"/>
          <w:sz w:val="24"/>
          <w:szCs w:val="24"/>
        </w:rPr>
        <w:t>interview transcripts which were overly positive, I returned to cross-reference the Phase 1 data, where this really stood out. Two survey participants especially stood out for me: Participant 1.25 who still feels</w:t>
      </w:r>
    </w:p>
    <w:p w14:paraId="742FD443" w14:textId="77777777" w:rsidR="00042617" w:rsidRPr="00042617" w:rsidRDefault="00042617" w:rsidP="00042617">
      <w:pPr>
        <w:spacing w:line="360" w:lineRule="auto"/>
        <w:ind w:left="720"/>
        <w:jc w:val="both"/>
        <w:rPr>
          <w:rFonts w:ascii="Arial" w:hAnsi="Arial" w:cs="Arial"/>
          <w:sz w:val="24"/>
          <w:szCs w:val="24"/>
        </w:rPr>
      </w:pPr>
      <w:r w:rsidRPr="00042617">
        <w:rPr>
          <w:rFonts w:ascii="Arial" w:hAnsi="Arial" w:cs="Arial"/>
          <w:sz w:val="24"/>
          <w:szCs w:val="24"/>
        </w:rPr>
        <w:t xml:space="preserve"> “incredibly self-conscious … a deep sense of dread at raised voices and any conflict … I still struggle with confidence … I am very quiet, and struggle to have my voice heard” </w:t>
      </w:r>
    </w:p>
    <w:p w14:paraId="69EF01F4" w14:textId="77777777" w:rsidR="00042617" w:rsidRPr="00042617" w:rsidRDefault="00042617" w:rsidP="00042617">
      <w:pPr>
        <w:spacing w:line="360" w:lineRule="auto"/>
        <w:jc w:val="both"/>
        <w:rPr>
          <w:rFonts w:ascii="Arial" w:hAnsi="Arial" w:cs="Arial"/>
          <w:sz w:val="24"/>
          <w:szCs w:val="24"/>
        </w:rPr>
      </w:pPr>
      <w:r w:rsidRPr="00042617">
        <w:rPr>
          <w:rFonts w:ascii="Arial" w:hAnsi="Arial" w:cs="Arial"/>
          <w:sz w:val="24"/>
          <w:szCs w:val="24"/>
        </w:rPr>
        <w:t>and Participant 1.37 who talked about the long-term effect of their difficult experiences growing up</w:t>
      </w:r>
    </w:p>
    <w:p w14:paraId="112AD1F9" w14:textId="4B55F8A1" w:rsidR="00042617" w:rsidRPr="00042617" w:rsidRDefault="00042617" w:rsidP="00042617">
      <w:pPr>
        <w:shd w:val="clear" w:color="auto" w:fill="FFFFFF"/>
        <w:spacing w:line="360" w:lineRule="auto"/>
        <w:ind w:left="720"/>
        <w:jc w:val="both"/>
        <w:rPr>
          <w:rFonts w:ascii="Arial" w:eastAsia="Times New Roman" w:hAnsi="Arial" w:cs="Arial"/>
          <w:spacing w:val="3"/>
          <w:kern w:val="0"/>
          <w:sz w:val="24"/>
          <w:szCs w:val="24"/>
          <w:lang w:eastAsia="en-GB"/>
          <w14:ligatures w14:val="none"/>
        </w:rPr>
      </w:pPr>
      <w:r w:rsidRPr="00042617">
        <w:rPr>
          <w:rFonts w:ascii="Arial" w:eastAsia="Times New Roman" w:hAnsi="Arial" w:cs="Arial"/>
          <w:spacing w:val="3"/>
          <w:kern w:val="0"/>
          <w:sz w:val="24"/>
          <w:szCs w:val="24"/>
          <w:lang w:eastAsia="en-GB"/>
          <w14:ligatures w14:val="none"/>
        </w:rPr>
        <w:t>“I was raised to be his nurse to take care of him if [my parents] should die … I was used as a counsellor and vessel for the family issues, regardless of what my own needs were … I became extremely introverted and suicidal and even decades later find it difficult to recognise or voice my own needs … I'd had several breakdowns and substance misuse issues before I finally undertook therapy and learnt how to step out of the family role for me</w:t>
      </w:r>
      <w:r w:rsidR="006847D1">
        <w:rPr>
          <w:rFonts w:ascii="Arial" w:eastAsia="Times New Roman" w:hAnsi="Arial" w:cs="Arial"/>
          <w:spacing w:val="3"/>
          <w:kern w:val="0"/>
          <w:sz w:val="24"/>
          <w:szCs w:val="24"/>
          <w:lang w:eastAsia="en-GB"/>
          <w14:ligatures w14:val="none"/>
        </w:rPr>
        <w:t>”.</w:t>
      </w:r>
      <w:r w:rsidRPr="00042617">
        <w:rPr>
          <w:rFonts w:ascii="Arial" w:eastAsia="Times New Roman" w:hAnsi="Arial" w:cs="Arial"/>
          <w:spacing w:val="3"/>
          <w:kern w:val="0"/>
          <w:sz w:val="24"/>
          <w:szCs w:val="24"/>
          <w:lang w:eastAsia="en-GB"/>
          <w14:ligatures w14:val="none"/>
        </w:rPr>
        <w:t xml:space="preserve"> </w:t>
      </w:r>
    </w:p>
    <w:p w14:paraId="6FF7E423" w14:textId="5650BE82" w:rsidR="00042617" w:rsidRPr="006B02B1" w:rsidRDefault="00042617" w:rsidP="006B02B1">
      <w:pPr>
        <w:spacing w:line="360" w:lineRule="auto"/>
        <w:jc w:val="both"/>
        <w:rPr>
          <w:rFonts w:ascii="Arial" w:hAnsi="Arial" w:cs="Arial"/>
          <w:sz w:val="24"/>
          <w:szCs w:val="24"/>
        </w:rPr>
      </w:pPr>
      <w:r w:rsidRPr="00042617">
        <w:rPr>
          <w:rFonts w:ascii="Arial" w:hAnsi="Arial" w:cs="Arial"/>
          <w:sz w:val="24"/>
          <w:szCs w:val="24"/>
        </w:rPr>
        <w:t xml:space="preserve">Grossman (1972) had found many siblings whose lives had been enriched by having a sibling with additional </w:t>
      </w:r>
      <w:r w:rsidRPr="00076099">
        <w:rPr>
          <w:rFonts w:ascii="Arial" w:hAnsi="Arial" w:cs="Arial"/>
          <w:sz w:val="24"/>
          <w:szCs w:val="24"/>
        </w:rPr>
        <w:t>needs (see</w:t>
      </w:r>
      <w:r w:rsidR="000C7000" w:rsidRPr="00076099">
        <w:rPr>
          <w:rFonts w:ascii="Arial" w:hAnsi="Arial" w:cs="Arial"/>
          <w:sz w:val="24"/>
          <w:szCs w:val="24"/>
        </w:rPr>
        <w:t xml:space="preserve"> Figures </w:t>
      </w:r>
      <w:r w:rsidR="00076099" w:rsidRPr="00076099">
        <w:rPr>
          <w:rFonts w:ascii="Arial" w:hAnsi="Arial" w:cs="Arial"/>
          <w:sz w:val="24"/>
          <w:szCs w:val="24"/>
        </w:rPr>
        <w:t>27</w:t>
      </w:r>
      <w:r w:rsidR="000C7000" w:rsidRPr="00076099">
        <w:rPr>
          <w:rFonts w:ascii="Arial" w:hAnsi="Arial" w:cs="Arial"/>
          <w:sz w:val="24"/>
          <w:szCs w:val="24"/>
        </w:rPr>
        <w:t xml:space="preserve"> and </w:t>
      </w:r>
      <w:r w:rsidR="00076099" w:rsidRPr="00076099">
        <w:rPr>
          <w:rFonts w:ascii="Arial" w:hAnsi="Arial" w:cs="Arial"/>
          <w:sz w:val="24"/>
          <w:szCs w:val="24"/>
        </w:rPr>
        <w:t>28 in</w:t>
      </w:r>
      <w:r w:rsidR="000C7000" w:rsidRPr="00076099">
        <w:rPr>
          <w:rFonts w:ascii="Arial" w:hAnsi="Arial" w:cs="Arial"/>
          <w:sz w:val="24"/>
          <w:szCs w:val="24"/>
        </w:rPr>
        <w:t xml:space="preserve"> </w:t>
      </w:r>
      <w:r w:rsidRPr="00076099">
        <w:rPr>
          <w:rFonts w:ascii="Arial" w:hAnsi="Arial" w:cs="Arial"/>
          <w:sz w:val="24"/>
          <w:szCs w:val="24"/>
        </w:rPr>
        <w:t xml:space="preserve">Appendix </w:t>
      </w:r>
      <w:r w:rsidR="0048579A" w:rsidRPr="00076099">
        <w:rPr>
          <w:rFonts w:ascii="Arial" w:hAnsi="Arial" w:cs="Arial"/>
          <w:sz w:val="24"/>
          <w:szCs w:val="24"/>
        </w:rPr>
        <w:t>B</w:t>
      </w:r>
      <w:r w:rsidRPr="00076099">
        <w:rPr>
          <w:rFonts w:ascii="Arial" w:hAnsi="Arial" w:cs="Arial"/>
          <w:sz w:val="24"/>
          <w:szCs w:val="24"/>
        </w:rPr>
        <w:t>) but she</w:t>
      </w:r>
      <w:r w:rsidRPr="00042617">
        <w:rPr>
          <w:rFonts w:ascii="Arial" w:hAnsi="Arial" w:cs="Arial"/>
          <w:sz w:val="24"/>
          <w:szCs w:val="24"/>
        </w:rPr>
        <w:t xml:space="preserve"> also described how a sizeable minority of her participants seemed “damaged … bitterly resentful … guilty about their rage … deprived of the time and resources they needed to develop …” (p.176). This description holds true for a minority of my survey </w:t>
      </w:r>
      <w:r w:rsidRPr="00042617">
        <w:rPr>
          <w:rFonts w:ascii="Arial" w:hAnsi="Arial" w:cs="Arial"/>
          <w:sz w:val="24"/>
          <w:szCs w:val="24"/>
        </w:rPr>
        <w:lastRenderedPageBreak/>
        <w:t xml:space="preserve">participants. The recent TikTok trend where siblings speak about being metaphorically “glass children” (Baldwin, 2023; Butler, 2023; Charlton &amp; Charlton, 2023; Gurney, 2023) and recent newspaper articles (Ayoub, 2023; Batarilo, 2022; Dooney, 2023) demonstrate that ambivalent and negative experiences still exist, and it is important that such voices are still heard. It is also important to recognise that it is frequently other circumstances rather than the child with additional needs themselves which creates the </w:t>
      </w:r>
      <w:r w:rsidRPr="004D12FB">
        <w:rPr>
          <w:rFonts w:ascii="Arial" w:hAnsi="Arial" w:cs="Arial"/>
          <w:sz w:val="24"/>
          <w:szCs w:val="24"/>
        </w:rPr>
        <w:t>challenges, emphasising the importance of the social model.</w:t>
      </w:r>
    </w:p>
    <w:p w14:paraId="13F81565" w14:textId="163DDFB7" w:rsidR="00042617" w:rsidRPr="00042617" w:rsidRDefault="00042617" w:rsidP="00042617">
      <w:pPr>
        <w:spacing w:line="360" w:lineRule="auto"/>
        <w:rPr>
          <w:rFonts w:ascii="Arial" w:hAnsi="Arial" w:cs="Arial"/>
          <w:kern w:val="0"/>
          <w:sz w:val="24"/>
          <w:szCs w:val="24"/>
        </w:rPr>
      </w:pPr>
      <w:r w:rsidRPr="00042617">
        <w:rPr>
          <w:rFonts w:ascii="Arial" w:hAnsi="Arial" w:cs="Arial"/>
          <w:b/>
          <w:bCs/>
          <w:i/>
          <w:iCs/>
          <w:kern w:val="0"/>
          <w:sz w:val="24"/>
          <w:szCs w:val="24"/>
        </w:rPr>
        <w:t>4.</w:t>
      </w:r>
      <w:r w:rsidR="006B02B1">
        <w:rPr>
          <w:rFonts w:ascii="Arial" w:hAnsi="Arial" w:cs="Arial"/>
          <w:b/>
          <w:bCs/>
          <w:i/>
          <w:iCs/>
          <w:kern w:val="0"/>
          <w:sz w:val="24"/>
          <w:szCs w:val="24"/>
        </w:rPr>
        <w:t>4</w:t>
      </w:r>
      <w:r w:rsidRPr="00042617">
        <w:rPr>
          <w:rFonts w:ascii="Arial" w:hAnsi="Arial" w:cs="Arial"/>
          <w:b/>
          <w:bCs/>
          <w:i/>
          <w:iCs/>
          <w:kern w:val="0"/>
          <w:sz w:val="24"/>
          <w:szCs w:val="24"/>
        </w:rPr>
        <w:t>.3 Research question 3</w:t>
      </w:r>
      <w:r w:rsidRPr="00042617">
        <w:rPr>
          <w:rFonts w:ascii="Arial" w:hAnsi="Arial" w:cs="Arial"/>
          <w:i/>
          <w:iCs/>
          <w:kern w:val="0"/>
          <w:sz w:val="24"/>
          <w:szCs w:val="24"/>
        </w:rPr>
        <w:t xml:space="preserve">: </w:t>
      </w:r>
      <w:r w:rsidRPr="00042617">
        <w:rPr>
          <w:rFonts w:ascii="Arial" w:hAnsi="Arial" w:cs="Arial"/>
          <w:i/>
          <w:iCs/>
          <w:sz w:val="24"/>
          <w:szCs w:val="24"/>
        </w:rPr>
        <w:t xml:space="preserve">How can schools better support these children and young people? </w:t>
      </w:r>
    </w:p>
    <w:p w14:paraId="2F596EC7" w14:textId="77777777" w:rsidR="00042617" w:rsidRDefault="00042617" w:rsidP="000426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042617">
        <w:rPr>
          <w:rFonts w:ascii="Arial" w:hAnsi="Arial" w:cs="Arial"/>
          <w:kern w:val="0"/>
          <w:sz w:val="24"/>
          <w:szCs w:val="24"/>
        </w:rPr>
        <w:t xml:space="preserve">Participants’ comments suggested that changes can be made to systems and staff thinking which would benefit both students with additional needs and their siblings. There are also important lessons to be learnt from participants about how sibling </w:t>
      </w:r>
      <w:r w:rsidRPr="00042617">
        <w:rPr>
          <w:rFonts w:ascii="Arial" w:hAnsi="Arial" w:cs="Arial"/>
          <w:color w:val="00B050"/>
          <w:kern w:val="0"/>
          <w:sz w:val="24"/>
          <w:szCs w:val="24"/>
        </w:rPr>
        <w:t>i</w:t>
      </w:r>
      <w:r w:rsidRPr="007E218A">
        <w:rPr>
          <w:rFonts w:ascii="Arial" w:hAnsi="Arial" w:cs="Arial"/>
          <w:b/>
          <w:bCs/>
          <w:color w:val="00B050"/>
          <w:kern w:val="0"/>
          <w:sz w:val="24"/>
          <w:szCs w:val="24"/>
        </w:rPr>
        <w:t>n-school</w:t>
      </w:r>
      <w:r w:rsidRPr="00042617">
        <w:rPr>
          <w:rFonts w:ascii="Arial" w:hAnsi="Arial" w:cs="Arial"/>
          <w:color w:val="00B050"/>
          <w:kern w:val="0"/>
          <w:sz w:val="24"/>
          <w:szCs w:val="24"/>
        </w:rPr>
        <w:t xml:space="preserve"> </w:t>
      </w:r>
      <w:r w:rsidRPr="00042617">
        <w:rPr>
          <w:rFonts w:ascii="Arial" w:hAnsi="Arial" w:cs="Arial"/>
          <w:kern w:val="0"/>
          <w:sz w:val="24"/>
          <w:szCs w:val="24"/>
        </w:rPr>
        <w:t xml:space="preserve">support groups might not </w:t>
      </w:r>
      <w:r w:rsidRPr="007E218A">
        <w:rPr>
          <w:rFonts w:ascii="Arial" w:hAnsi="Arial" w:cs="Arial"/>
          <w:b/>
          <w:bCs/>
          <w:color w:val="00B050"/>
          <w:kern w:val="0"/>
          <w:sz w:val="24"/>
          <w:szCs w:val="24"/>
        </w:rPr>
        <w:t>be</w:t>
      </w:r>
      <w:r w:rsidRPr="00042617">
        <w:rPr>
          <w:rFonts w:ascii="Arial" w:hAnsi="Arial" w:cs="Arial"/>
          <w:color w:val="00B050"/>
          <w:kern w:val="0"/>
          <w:sz w:val="24"/>
          <w:szCs w:val="24"/>
        </w:rPr>
        <w:t xml:space="preserve"> </w:t>
      </w:r>
      <w:r w:rsidRPr="00042617">
        <w:rPr>
          <w:rFonts w:ascii="Arial" w:hAnsi="Arial" w:cs="Arial"/>
          <w:kern w:val="0"/>
          <w:sz w:val="24"/>
          <w:szCs w:val="24"/>
        </w:rPr>
        <w:t>the right way forward to support siblings and that out-of-school connections, especially with others whose sibling has the same condition might be more powerful. Recommendations arising from the study’s findings can be found below.</w:t>
      </w:r>
    </w:p>
    <w:p w14:paraId="7982877D" w14:textId="77777777" w:rsidR="00973EDF" w:rsidRDefault="00973EDF" w:rsidP="003C48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p>
    <w:p w14:paraId="00671340" w14:textId="7AA07A58" w:rsidR="003C4854" w:rsidRDefault="003C4854" w:rsidP="003C48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B14F59">
        <w:rPr>
          <w:rFonts w:ascii="Arial" w:hAnsi="Arial" w:cs="Arial"/>
          <w:b/>
          <w:bCs/>
          <w:kern w:val="0"/>
          <w:sz w:val="24"/>
          <w:szCs w:val="24"/>
        </w:rPr>
        <w:t>4.</w:t>
      </w:r>
      <w:r w:rsidR="006B02B1">
        <w:rPr>
          <w:rFonts w:ascii="Arial" w:hAnsi="Arial" w:cs="Arial"/>
          <w:b/>
          <w:bCs/>
          <w:kern w:val="0"/>
          <w:sz w:val="24"/>
          <w:szCs w:val="24"/>
        </w:rPr>
        <w:t>5</w:t>
      </w:r>
      <w:r w:rsidRPr="00B14F59">
        <w:rPr>
          <w:rFonts w:ascii="Arial" w:hAnsi="Arial" w:cs="Arial"/>
          <w:b/>
          <w:bCs/>
          <w:kern w:val="0"/>
          <w:sz w:val="24"/>
          <w:szCs w:val="24"/>
        </w:rPr>
        <w:t xml:space="preserve"> Implications and recommendations</w:t>
      </w:r>
    </w:p>
    <w:p w14:paraId="7111C1AC" w14:textId="5514BD8C" w:rsidR="003051F3" w:rsidRPr="004D12FB" w:rsidRDefault="009905D5" w:rsidP="00864CA1">
      <w:pPr>
        <w:spacing w:line="360" w:lineRule="auto"/>
        <w:jc w:val="both"/>
        <w:rPr>
          <w:rFonts w:ascii="Arial" w:hAnsi="Arial" w:cs="Arial"/>
          <w:sz w:val="24"/>
          <w:szCs w:val="24"/>
        </w:rPr>
      </w:pPr>
      <w:r w:rsidRPr="004D12FB">
        <w:rPr>
          <w:rFonts w:ascii="Arial" w:hAnsi="Arial" w:cs="Arial"/>
          <w:kern w:val="0"/>
          <w:sz w:val="24"/>
          <w:szCs w:val="24"/>
        </w:rPr>
        <w:t xml:space="preserve">My third research question and the ultimate </w:t>
      </w:r>
      <w:r w:rsidR="005F49B8" w:rsidRPr="004D12FB">
        <w:rPr>
          <w:rFonts w:ascii="Arial" w:hAnsi="Arial" w:cs="Arial"/>
          <w:kern w:val="0"/>
          <w:sz w:val="24"/>
          <w:szCs w:val="24"/>
        </w:rPr>
        <w:t>aim</w:t>
      </w:r>
      <w:r w:rsidRPr="004D12FB">
        <w:rPr>
          <w:rFonts w:ascii="Arial" w:hAnsi="Arial" w:cs="Arial"/>
          <w:kern w:val="0"/>
          <w:sz w:val="24"/>
          <w:szCs w:val="24"/>
        </w:rPr>
        <w:t xml:space="preserve"> of my study was to find out “</w:t>
      </w:r>
      <w:r w:rsidRPr="004D12FB">
        <w:rPr>
          <w:rFonts w:ascii="Arial" w:hAnsi="Arial" w:cs="Arial"/>
          <w:sz w:val="24"/>
          <w:szCs w:val="24"/>
        </w:rPr>
        <w:t xml:space="preserve">How can schools better support these children and young people?” and below I list recommendations at </w:t>
      </w:r>
      <w:r w:rsidR="003051F3" w:rsidRPr="004D12FB">
        <w:rPr>
          <w:rFonts w:ascii="Arial" w:hAnsi="Arial" w:cs="Arial"/>
          <w:sz w:val="24"/>
          <w:szCs w:val="24"/>
        </w:rPr>
        <w:t>four</w:t>
      </w:r>
      <w:r w:rsidRPr="004D12FB">
        <w:rPr>
          <w:rFonts w:ascii="Arial" w:hAnsi="Arial" w:cs="Arial"/>
          <w:sz w:val="24"/>
          <w:szCs w:val="24"/>
        </w:rPr>
        <w:t xml:space="preserve"> levels: the school level, local authority level</w:t>
      </w:r>
      <w:r w:rsidR="003051F3" w:rsidRPr="004D12FB">
        <w:rPr>
          <w:rFonts w:ascii="Arial" w:hAnsi="Arial" w:cs="Arial"/>
          <w:sz w:val="24"/>
          <w:szCs w:val="24"/>
        </w:rPr>
        <w:t xml:space="preserve">, </w:t>
      </w:r>
      <w:r w:rsidRPr="004D12FB">
        <w:rPr>
          <w:rFonts w:ascii="Arial" w:hAnsi="Arial" w:cs="Arial"/>
          <w:sz w:val="24"/>
          <w:szCs w:val="24"/>
        </w:rPr>
        <w:t xml:space="preserve">the educational psychologist </w:t>
      </w:r>
      <w:r w:rsidR="00A23599" w:rsidRPr="004D12FB">
        <w:rPr>
          <w:rFonts w:ascii="Arial" w:hAnsi="Arial" w:cs="Arial"/>
          <w:sz w:val="24"/>
          <w:szCs w:val="24"/>
        </w:rPr>
        <w:t>level,</w:t>
      </w:r>
      <w:r w:rsidR="003051F3" w:rsidRPr="004D12FB">
        <w:rPr>
          <w:rFonts w:ascii="Arial" w:hAnsi="Arial" w:cs="Arial"/>
          <w:sz w:val="24"/>
          <w:szCs w:val="24"/>
        </w:rPr>
        <w:t xml:space="preserve"> and the </w:t>
      </w:r>
      <w:r w:rsidR="005F49B8" w:rsidRPr="004D12FB">
        <w:rPr>
          <w:rFonts w:ascii="Arial" w:hAnsi="Arial" w:cs="Arial"/>
          <w:sz w:val="24"/>
          <w:szCs w:val="24"/>
        </w:rPr>
        <w:t xml:space="preserve">wider </w:t>
      </w:r>
      <w:r w:rsidR="003051F3" w:rsidRPr="004D12FB">
        <w:rPr>
          <w:rFonts w:ascii="Arial" w:hAnsi="Arial" w:cs="Arial"/>
          <w:sz w:val="24"/>
          <w:szCs w:val="24"/>
        </w:rPr>
        <w:t xml:space="preserve">educational system. </w:t>
      </w:r>
    </w:p>
    <w:p w14:paraId="291C8993" w14:textId="1E8ECBE9" w:rsidR="003051F3" w:rsidRDefault="009905D5"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eastAsia="Times New Roman" w:hAnsi="Arial" w:cs="Arial"/>
          <w:kern w:val="0"/>
          <w:sz w:val="24"/>
          <w:szCs w:val="24"/>
          <w:lang w:eastAsia="en-GB"/>
          <w14:ligatures w14:val="none"/>
        </w:rPr>
      </w:pPr>
      <w:r w:rsidRPr="004D12FB">
        <w:rPr>
          <w:rFonts w:ascii="Arial" w:hAnsi="Arial" w:cs="Arial"/>
          <w:sz w:val="24"/>
          <w:szCs w:val="24"/>
        </w:rPr>
        <w:t xml:space="preserve">My </w:t>
      </w:r>
      <w:r w:rsidR="005F49B8" w:rsidRPr="004D12FB">
        <w:rPr>
          <w:rFonts w:ascii="Arial" w:hAnsi="Arial" w:cs="Arial"/>
          <w:sz w:val="24"/>
          <w:szCs w:val="24"/>
        </w:rPr>
        <w:t>aim</w:t>
      </w:r>
      <w:r w:rsidRPr="004D12FB">
        <w:rPr>
          <w:rFonts w:ascii="Arial" w:hAnsi="Arial" w:cs="Arial"/>
          <w:sz w:val="24"/>
          <w:szCs w:val="24"/>
        </w:rPr>
        <w:t xml:space="preserve"> had always been more than to report on what my participants had told me about their experiences</w:t>
      </w:r>
      <w:r w:rsidR="005F49B8" w:rsidRPr="004D12FB">
        <w:rPr>
          <w:rFonts w:ascii="Arial" w:hAnsi="Arial" w:cs="Arial"/>
          <w:sz w:val="24"/>
          <w:szCs w:val="24"/>
        </w:rPr>
        <w:t xml:space="preserve">. </w:t>
      </w:r>
      <w:r w:rsidR="00B50430" w:rsidRPr="004D12FB">
        <w:rPr>
          <w:rFonts w:ascii="Arial" w:hAnsi="Arial" w:cs="Arial"/>
          <w:sz w:val="24"/>
          <w:szCs w:val="24"/>
        </w:rPr>
        <w:t>Ultimately,</w:t>
      </w:r>
      <w:r w:rsidRPr="004D12FB">
        <w:rPr>
          <w:rFonts w:ascii="Arial" w:hAnsi="Arial" w:cs="Arial"/>
          <w:sz w:val="24"/>
          <w:szCs w:val="24"/>
        </w:rPr>
        <w:t xml:space="preserve"> </w:t>
      </w:r>
      <w:r w:rsidR="005F49B8" w:rsidRPr="004D12FB">
        <w:rPr>
          <w:rFonts w:ascii="Arial" w:hAnsi="Arial" w:cs="Arial"/>
          <w:sz w:val="24"/>
          <w:szCs w:val="24"/>
        </w:rPr>
        <w:t xml:space="preserve">I wanted </w:t>
      </w:r>
      <w:r w:rsidRPr="004D12FB">
        <w:rPr>
          <w:rFonts w:ascii="Arial" w:hAnsi="Arial" w:cs="Arial"/>
          <w:sz w:val="24"/>
          <w:szCs w:val="24"/>
        </w:rPr>
        <w:t xml:space="preserve">to use what </w:t>
      </w:r>
      <w:r w:rsidR="005F49B8" w:rsidRPr="004D12FB">
        <w:rPr>
          <w:rFonts w:ascii="Arial" w:hAnsi="Arial" w:cs="Arial"/>
          <w:sz w:val="24"/>
          <w:szCs w:val="24"/>
        </w:rPr>
        <w:t xml:space="preserve">my </w:t>
      </w:r>
      <w:r w:rsidR="00B50430" w:rsidRPr="004D12FB">
        <w:rPr>
          <w:rFonts w:ascii="Arial" w:hAnsi="Arial" w:cs="Arial"/>
          <w:sz w:val="24"/>
          <w:szCs w:val="24"/>
        </w:rPr>
        <w:t>participants</w:t>
      </w:r>
      <w:r w:rsidRPr="004D12FB">
        <w:rPr>
          <w:rFonts w:ascii="Arial" w:hAnsi="Arial" w:cs="Arial"/>
          <w:sz w:val="24"/>
          <w:szCs w:val="24"/>
        </w:rPr>
        <w:t xml:space="preserve"> told me to change the ways in which schools support students who are growing up with a sibling with additional needs</w:t>
      </w:r>
      <w:r w:rsidR="003051F3" w:rsidRPr="004D12FB">
        <w:rPr>
          <w:rFonts w:ascii="Arial" w:hAnsi="Arial" w:cs="Arial"/>
          <w:sz w:val="24"/>
          <w:szCs w:val="24"/>
        </w:rPr>
        <w:t xml:space="preserve"> and students with additional needs themselves because to quote Emma, “… </w:t>
      </w:r>
      <w:r w:rsidR="003051F3" w:rsidRPr="004D12FB">
        <w:rPr>
          <w:rFonts w:ascii="Arial" w:eastAsia="Times New Roman" w:hAnsi="Arial" w:cs="Arial"/>
          <w:kern w:val="0"/>
          <w:sz w:val="24"/>
          <w:szCs w:val="24"/>
          <w:lang w:eastAsia="en-GB"/>
          <w14:ligatures w14:val="none"/>
        </w:rPr>
        <w:t xml:space="preserve"> better support for her would always be useful for me</w:t>
      </w:r>
      <w:r w:rsidR="006847D1" w:rsidRPr="004D12FB">
        <w:rPr>
          <w:rFonts w:ascii="Arial" w:eastAsia="Times New Roman" w:hAnsi="Arial" w:cs="Arial"/>
          <w:kern w:val="0"/>
          <w:sz w:val="24"/>
          <w:szCs w:val="24"/>
          <w:lang w:eastAsia="en-GB"/>
          <w14:ligatures w14:val="none"/>
        </w:rPr>
        <w:t>”.</w:t>
      </w:r>
      <w:r w:rsidR="003051F3" w:rsidRPr="004D12FB">
        <w:rPr>
          <w:rFonts w:ascii="Arial" w:eastAsia="Times New Roman" w:hAnsi="Arial" w:cs="Arial"/>
          <w:kern w:val="0"/>
          <w:sz w:val="24"/>
          <w:szCs w:val="24"/>
          <w:lang w:eastAsia="en-GB"/>
          <w14:ligatures w14:val="none"/>
        </w:rPr>
        <w:t xml:space="preserve"> Thus, I would argue that in meeting the needs of those with SEND, we better meet the needs of their siblings.</w:t>
      </w:r>
    </w:p>
    <w:p w14:paraId="2B1B9039" w14:textId="77777777" w:rsidR="004D12FB" w:rsidRPr="004D12FB" w:rsidRDefault="004D12FB"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p>
    <w:p w14:paraId="58497D35" w14:textId="3EC2B71B" w:rsidR="003C4854" w:rsidRPr="00FB7861" w:rsidRDefault="003C4854" w:rsidP="003C48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b/>
          <w:bCs/>
          <w:kern w:val="0"/>
          <w:sz w:val="24"/>
          <w:szCs w:val="24"/>
        </w:rPr>
      </w:pPr>
      <w:r w:rsidRPr="00AB5090">
        <w:rPr>
          <w:rFonts w:ascii="Arial" w:hAnsi="Arial" w:cs="Arial"/>
          <w:b/>
          <w:bCs/>
          <w:kern w:val="0"/>
          <w:sz w:val="24"/>
          <w:szCs w:val="24"/>
        </w:rPr>
        <w:lastRenderedPageBreak/>
        <w:t>4.</w:t>
      </w:r>
      <w:r w:rsidR="006B02B1">
        <w:rPr>
          <w:rFonts w:ascii="Arial" w:hAnsi="Arial" w:cs="Arial"/>
          <w:b/>
          <w:bCs/>
          <w:kern w:val="0"/>
          <w:sz w:val="24"/>
          <w:szCs w:val="24"/>
        </w:rPr>
        <w:t>5</w:t>
      </w:r>
      <w:r w:rsidRPr="00AB5090">
        <w:rPr>
          <w:rFonts w:ascii="Arial" w:hAnsi="Arial" w:cs="Arial"/>
          <w:b/>
          <w:bCs/>
          <w:kern w:val="0"/>
          <w:sz w:val="24"/>
          <w:szCs w:val="24"/>
        </w:rPr>
        <w:t>.1. Recommendations</w:t>
      </w:r>
      <w:r>
        <w:rPr>
          <w:rFonts w:ascii="Arial" w:hAnsi="Arial" w:cs="Arial"/>
          <w:b/>
          <w:bCs/>
          <w:kern w:val="0"/>
          <w:sz w:val="24"/>
          <w:szCs w:val="24"/>
        </w:rPr>
        <w:t xml:space="preserve"> for schools</w:t>
      </w:r>
    </w:p>
    <w:p w14:paraId="16554769" w14:textId="525E02EA" w:rsidR="003C4854" w:rsidRPr="004D12FB" w:rsidRDefault="003C4854" w:rsidP="003C4854">
      <w:pPr>
        <w:spacing w:line="360" w:lineRule="auto"/>
        <w:jc w:val="both"/>
        <w:rPr>
          <w:rFonts w:ascii="Arial" w:hAnsi="Arial" w:cs="Arial"/>
          <w:sz w:val="24"/>
          <w:szCs w:val="24"/>
        </w:rPr>
      </w:pPr>
      <w:r w:rsidRPr="004A5E97">
        <w:rPr>
          <w:rFonts w:ascii="Arial" w:hAnsi="Arial" w:cs="Arial"/>
          <w:sz w:val="24"/>
          <w:szCs w:val="24"/>
        </w:rPr>
        <w:t xml:space="preserve">One of the goals of my study was that the outcomes of the research would be used to identify how schools can support siblings, something which will be possible for me as an EP. I am considering how I can use my combined research and professional role to make this happen. As a first </w:t>
      </w:r>
      <w:r w:rsidRPr="004D12FB">
        <w:rPr>
          <w:rFonts w:ascii="Arial" w:hAnsi="Arial" w:cs="Arial"/>
          <w:sz w:val="24"/>
          <w:szCs w:val="24"/>
        </w:rPr>
        <w:t xml:space="preserve">step, I have begun work on a leaflet for schools. This is very much a work in progress, but the current draft can be found in Appendix </w:t>
      </w:r>
      <w:r w:rsidR="0048579A" w:rsidRPr="004D12FB">
        <w:rPr>
          <w:rFonts w:ascii="Arial" w:hAnsi="Arial" w:cs="Arial"/>
          <w:sz w:val="24"/>
          <w:szCs w:val="24"/>
        </w:rPr>
        <w:t>S</w:t>
      </w:r>
      <w:r w:rsidRPr="004D12FB">
        <w:rPr>
          <w:rFonts w:ascii="Arial" w:hAnsi="Arial" w:cs="Arial"/>
          <w:sz w:val="24"/>
          <w:szCs w:val="24"/>
        </w:rPr>
        <w:t xml:space="preserve"> </w:t>
      </w:r>
    </w:p>
    <w:p w14:paraId="60A13513" w14:textId="4EBA86B3" w:rsidR="003C4854" w:rsidRPr="004D12FB" w:rsidRDefault="003C4854" w:rsidP="003C4854">
      <w:pPr>
        <w:spacing w:line="360" w:lineRule="auto"/>
        <w:jc w:val="both"/>
        <w:rPr>
          <w:rFonts w:ascii="Arial" w:hAnsi="Arial" w:cs="Arial"/>
          <w:sz w:val="24"/>
          <w:szCs w:val="24"/>
        </w:rPr>
      </w:pPr>
      <w:r w:rsidRPr="004D12FB">
        <w:rPr>
          <w:rFonts w:ascii="Arial" w:hAnsi="Arial" w:cs="Arial"/>
          <w:sz w:val="24"/>
          <w:szCs w:val="24"/>
        </w:rPr>
        <w:t>It is difficult to make generic recommendations for schools since participants talked about how their experiences varied across their school lives, according to their phase of schooling, whether their sibling attended the same school and the struggles their sibling was facing at different times in their lives.</w:t>
      </w:r>
    </w:p>
    <w:p w14:paraId="237E0101" w14:textId="3D9CB419" w:rsidR="003C4854" w:rsidRPr="004D12FB" w:rsidRDefault="003C4854" w:rsidP="003C4854">
      <w:pPr>
        <w:spacing w:line="360" w:lineRule="auto"/>
        <w:jc w:val="both"/>
        <w:rPr>
          <w:rFonts w:ascii="Arial" w:hAnsi="Arial" w:cs="Arial"/>
          <w:sz w:val="24"/>
          <w:szCs w:val="24"/>
        </w:rPr>
      </w:pPr>
      <w:r w:rsidRPr="004D12FB">
        <w:rPr>
          <w:rFonts w:ascii="Arial" w:hAnsi="Arial" w:cs="Arial"/>
          <w:sz w:val="24"/>
          <w:szCs w:val="24"/>
        </w:rPr>
        <w:t xml:space="preserve">Interview participants often reported that schools did little to take account of their home experiences and that, even when their sibling’s needs did impact on them at school, either directly or indirectly, this was unacknowledged by school staff. </w:t>
      </w:r>
    </w:p>
    <w:p w14:paraId="33F95ACE" w14:textId="40FFFA93" w:rsidR="003C4854" w:rsidRPr="004D12FB" w:rsidRDefault="003C4854" w:rsidP="003C4854">
      <w:pPr>
        <w:spacing w:line="360" w:lineRule="auto"/>
        <w:jc w:val="both"/>
        <w:rPr>
          <w:rFonts w:ascii="Arial" w:hAnsi="Arial" w:cs="Arial"/>
          <w:sz w:val="24"/>
          <w:szCs w:val="24"/>
        </w:rPr>
      </w:pPr>
      <w:r w:rsidRPr="004D12FB">
        <w:rPr>
          <w:rFonts w:ascii="Arial" w:hAnsi="Arial" w:cs="Arial"/>
          <w:sz w:val="24"/>
          <w:szCs w:val="24"/>
        </w:rPr>
        <w:t xml:space="preserve">Some writers, especially </w:t>
      </w:r>
      <w:r w:rsidRPr="004D12FB">
        <w:rPr>
          <w:rFonts w:ascii="Arial" w:hAnsi="Arial" w:cs="Arial"/>
          <w:strike/>
          <w:sz w:val="24"/>
          <w:szCs w:val="24"/>
        </w:rPr>
        <w:t>that</w:t>
      </w:r>
      <w:r w:rsidRPr="004D12FB">
        <w:rPr>
          <w:rFonts w:ascii="Arial" w:hAnsi="Arial" w:cs="Arial"/>
          <w:sz w:val="24"/>
          <w:szCs w:val="24"/>
        </w:rPr>
        <w:t xml:space="preserve"> those who have been commissioned by the charity Sibs (Hayden, McCaffrey, Fraser</w:t>
      </w:r>
      <w:r w:rsidRPr="004D12FB">
        <w:rPr>
          <w:rFonts w:ascii="Cambria Math" w:hAnsi="Cambria Math" w:cs="Cambria Math"/>
          <w:sz w:val="24"/>
          <w:szCs w:val="24"/>
        </w:rPr>
        <w:t>‐</w:t>
      </w:r>
      <w:r w:rsidRPr="004D12FB">
        <w:rPr>
          <w:rFonts w:ascii="Arial" w:hAnsi="Arial" w:cs="Arial"/>
          <w:sz w:val="24"/>
          <w:szCs w:val="24"/>
        </w:rPr>
        <w:t>Lim &amp; Hastings, 2019) have advocated the opportunity for siblings to join sibling support groups. However, participants were not necessarily in favour of a within school group. Whilst Emma and Georgia said that they would have liked more support at school (and Jenny did talk in the 3</w:t>
      </w:r>
      <w:r w:rsidRPr="004D12FB">
        <w:rPr>
          <w:rFonts w:ascii="Arial" w:hAnsi="Arial" w:cs="Arial"/>
          <w:sz w:val="24"/>
          <w:szCs w:val="24"/>
          <w:vertAlign w:val="superscript"/>
        </w:rPr>
        <w:t>rd</w:t>
      </w:r>
      <w:r w:rsidRPr="004D12FB">
        <w:rPr>
          <w:rFonts w:ascii="Arial" w:hAnsi="Arial" w:cs="Arial"/>
          <w:sz w:val="24"/>
          <w:szCs w:val="24"/>
        </w:rPr>
        <w:t xml:space="preserve"> person about how siblings should have more support), Georgia said she actively would not have wanted to talk to other students about her experiences and Jenny said she would have declined the opportunity. However, participants did believe that something should be done to support siblings, perhaps on a 1:1 basis. Georgia’s positive experiences of conferences held by the charity which was specific to her sister’s terminal condition also suggests that families benefit from meeting other families with the same condition.</w:t>
      </w:r>
    </w:p>
    <w:p w14:paraId="001D69B5" w14:textId="77777777" w:rsidR="003C4854" w:rsidRDefault="003C4854" w:rsidP="003C4854">
      <w:pPr>
        <w:spacing w:line="360" w:lineRule="auto"/>
        <w:jc w:val="both"/>
        <w:rPr>
          <w:rFonts w:ascii="Arial" w:hAnsi="Arial" w:cs="Arial"/>
          <w:sz w:val="24"/>
          <w:szCs w:val="24"/>
        </w:rPr>
      </w:pPr>
      <w:r w:rsidRPr="00711494">
        <w:rPr>
          <w:rFonts w:ascii="Arial" w:hAnsi="Arial" w:cs="Arial"/>
          <w:sz w:val="24"/>
          <w:szCs w:val="24"/>
        </w:rPr>
        <w:t xml:space="preserve">When it came to participants talking about the curriculum, memories of how schools talked about disability were barely recalled and largely dismissed as never </w:t>
      </w:r>
      <w:r>
        <w:rPr>
          <w:rFonts w:ascii="Arial" w:hAnsi="Arial" w:cs="Arial"/>
          <w:sz w:val="24"/>
          <w:szCs w:val="24"/>
        </w:rPr>
        <w:t xml:space="preserve">having taken place. However, Georgia talked about two lessons where issues relating to disability had been raised, once in relation to a misunderstanding about hospices and another time when euthanasia had been raised. However, it appeared that no more thought had been given to such </w:t>
      </w:r>
      <w:r w:rsidRPr="004D12FB">
        <w:rPr>
          <w:rFonts w:ascii="Arial" w:hAnsi="Arial" w:cs="Arial"/>
          <w:sz w:val="24"/>
          <w:szCs w:val="24"/>
        </w:rPr>
        <w:t xml:space="preserve">potentially emotive topics </w:t>
      </w:r>
      <w:r>
        <w:rPr>
          <w:rFonts w:ascii="Arial" w:hAnsi="Arial" w:cs="Arial"/>
          <w:sz w:val="24"/>
          <w:szCs w:val="24"/>
        </w:rPr>
        <w:t xml:space="preserve">than any other curriculum content. </w:t>
      </w:r>
    </w:p>
    <w:p w14:paraId="036CE234" w14:textId="38FBBBED" w:rsidR="003C4854" w:rsidRDefault="003C4854" w:rsidP="003C4854">
      <w:pPr>
        <w:spacing w:line="360" w:lineRule="auto"/>
        <w:jc w:val="both"/>
        <w:rPr>
          <w:rFonts w:ascii="Arial" w:hAnsi="Arial" w:cs="Arial"/>
          <w:sz w:val="24"/>
          <w:szCs w:val="24"/>
        </w:rPr>
      </w:pPr>
      <w:r w:rsidRPr="00AB5090">
        <w:rPr>
          <w:rFonts w:ascii="Arial" w:hAnsi="Arial" w:cs="Arial"/>
          <w:sz w:val="24"/>
          <w:szCs w:val="24"/>
        </w:rPr>
        <w:lastRenderedPageBreak/>
        <w:t xml:space="preserve">These findings </w:t>
      </w:r>
      <w:r>
        <w:rPr>
          <w:rFonts w:ascii="Arial" w:hAnsi="Arial" w:cs="Arial"/>
          <w:sz w:val="24"/>
          <w:szCs w:val="24"/>
        </w:rPr>
        <w:t>suggest that schools should</w:t>
      </w:r>
    </w:p>
    <w:p w14:paraId="032EA722" w14:textId="77777777" w:rsidR="003C4854" w:rsidRPr="00FB7861"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f</w:t>
      </w:r>
      <w:r w:rsidRPr="00FB7861">
        <w:rPr>
          <w:rFonts w:ascii="Arial" w:hAnsi="Arial" w:cs="Arial"/>
          <w:sz w:val="24"/>
          <w:szCs w:val="24"/>
        </w:rPr>
        <w:t>ind out if students have siblings with additional needs</w:t>
      </w:r>
    </w:p>
    <w:p w14:paraId="2FCE74B7"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 xml:space="preserve">offer personalised support to siblings and recognise their right to decline support. Ask what would </w:t>
      </w:r>
      <w:r w:rsidRPr="00281F7D">
        <w:rPr>
          <w:rFonts w:ascii="Arial" w:hAnsi="Arial" w:cs="Arial"/>
          <w:sz w:val="24"/>
          <w:szCs w:val="24"/>
        </w:rPr>
        <w:t xml:space="preserve">help they would like and offer suggestions </w:t>
      </w:r>
      <w:r>
        <w:rPr>
          <w:rFonts w:ascii="Arial" w:hAnsi="Arial" w:cs="Arial"/>
          <w:sz w:val="24"/>
          <w:szCs w:val="24"/>
        </w:rPr>
        <w:t xml:space="preserve">e.g. a group, regular check-ins, time away from their sibling, or counselling. </w:t>
      </w:r>
    </w:p>
    <w:p w14:paraId="1E606E56"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recognise siblings’ right to decline support but</w:t>
      </w:r>
      <w:r w:rsidRPr="00E11449">
        <w:rPr>
          <w:rFonts w:ascii="Arial" w:hAnsi="Arial" w:cs="Arial"/>
          <w:sz w:val="24"/>
          <w:szCs w:val="24"/>
        </w:rPr>
        <w:t xml:space="preserve"> </w:t>
      </w:r>
      <w:r>
        <w:rPr>
          <w:rFonts w:ascii="Arial" w:hAnsi="Arial" w:cs="Arial"/>
          <w:sz w:val="24"/>
          <w:szCs w:val="24"/>
        </w:rPr>
        <w:t>explain when and where siblings can seek support if they change their mind.</w:t>
      </w:r>
    </w:p>
    <w:p w14:paraId="7475AB83"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recognise that the good times and the bad may ebb and flow and that siblings may need different levels of support at different times.</w:t>
      </w:r>
    </w:p>
    <w:p w14:paraId="6141AB5C"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make every effort to ensure the student feels noticed and valued.</w:t>
      </w:r>
    </w:p>
    <w:p w14:paraId="2F57E27B"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consider the effect of sensitive curriculum material and assembly content on those who have siblings (or other family members) with additional needs</w:t>
      </w:r>
    </w:p>
    <w:p w14:paraId="59985E66" w14:textId="77777777" w:rsidR="003C4854"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signpost to organisations outside of school who can help.</w:t>
      </w:r>
    </w:p>
    <w:p w14:paraId="456A6777" w14:textId="77777777" w:rsidR="003C4854" w:rsidRPr="00206A90" w:rsidRDefault="003C4854" w:rsidP="003C4854">
      <w:pPr>
        <w:pStyle w:val="ListParagraph"/>
        <w:numPr>
          <w:ilvl w:val="0"/>
          <w:numId w:val="19"/>
        </w:numPr>
        <w:spacing w:line="360" w:lineRule="auto"/>
        <w:jc w:val="both"/>
        <w:rPr>
          <w:rFonts w:ascii="Arial" w:hAnsi="Arial" w:cs="Arial"/>
          <w:sz w:val="24"/>
          <w:szCs w:val="24"/>
        </w:rPr>
      </w:pPr>
      <w:r>
        <w:rPr>
          <w:rFonts w:ascii="Arial" w:hAnsi="Arial" w:cs="Arial"/>
          <w:sz w:val="24"/>
          <w:szCs w:val="24"/>
        </w:rPr>
        <w:t>make it explicit that students should not be expected to support their siblings at school; staff should not take siblings out of class to ask for assistance, nor should students be expected to support staff or siblings in the playground.</w:t>
      </w:r>
    </w:p>
    <w:p w14:paraId="1E10161A" w14:textId="77777777" w:rsidR="003C4854" w:rsidRDefault="003C4854" w:rsidP="003C4854">
      <w:pPr>
        <w:spacing w:line="360" w:lineRule="auto"/>
        <w:jc w:val="both"/>
        <w:rPr>
          <w:rFonts w:ascii="Arial" w:hAnsi="Arial" w:cs="Arial"/>
          <w:sz w:val="24"/>
          <w:szCs w:val="24"/>
        </w:rPr>
      </w:pPr>
      <w:r>
        <w:rPr>
          <w:rFonts w:ascii="Arial" w:hAnsi="Arial" w:cs="Arial"/>
          <w:sz w:val="24"/>
          <w:szCs w:val="24"/>
        </w:rPr>
        <w:t xml:space="preserve">Much of what participants talked about in relation to schools was about bullying and how staff turned a blind eye to ableist bullying. They also talked about experiences in the community which had happened because of societal beliefs about disabled people. These findings suggest that schools should take action to prevent bullying and actively seek to provide a positive view of disability so that </w:t>
      </w:r>
      <w:r w:rsidRPr="005F49B8">
        <w:rPr>
          <w:rFonts w:ascii="Arial" w:hAnsi="Arial" w:cs="Arial"/>
          <w:b/>
          <w:bCs/>
          <w:color w:val="00B050"/>
          <w:sz w:val="24"/>
          <w:szCs w:val="24"/>
        </w:rPr>
        <w:t>all</w:t>
      </w:r>
      <w:r w:rsidRPr="004A5E97">
        <w:rPr>
          <w:rFonts w:ascii="Arial" w:hAnsi="Arial" w:cs="Arial"/>
          <w:color w:val="00B050"/>
          <w:sz w:val="24"/>
          <w:szCs w:val="24"/>
        </w:rPr>
        <w:t xml:space="preserve"> </w:t>
      </w:r>
      <w:r>
        <w:rPr>
          <w:rFonts w:ascii="Arial" w:hAnsi="Arial" w:cs="Arial"/>
          <w:sz w:val="24"/>
          <w:szCs w:val="24"/>
        </w:rPr>
        <w:t>students grow up with positive attitudes towards those with disabilities and a determination to challenge stereotypes and ableist behaviour. Participants also talked about how they felt the need to support their sibling at school, especially where the sibling was vulnerable to bullying. Thus, schools should</w:t>
      </w:r>
    </w:p>
    <w:p w14:paraId="6A2C9D10" w14:textId="77777777" w:rsidR="003C4854" w:rsidRDefault="003C4854" w:rsidP="003C4854">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take allegations of bullying seriously and frame responses in terms of diversity. Ableist comments and acts should be taken as seriously as racism, sexism, and homophobia </w:t>
      </w:r>
    </w:p>
    <w:p w14:paraId="4C9262CD" w14:textId="77777777" w:rsidR="003C4854" w:rsidRDefault="003C4854" w:rsidP="003C4854">
      <w:pPr>
        <w:pStyle w:val="ListParagraph"/>
        <w:numPr>
          <w:ilvl w:val="0"/>
          <w:numId w:val="14"/>
        </w:numPr>
        <w:spacing w:line="360" w:lineRule="auto"/>
        <w:jc w:val="both"/>
        <w:rPr>
          <w:rFonts w:ascii="Arial" w:hAnsi="Arial" w:cs="Arial"/>
          <w:sz w:val="24"/>
          <w:szCs w:val="24"/>
        </w:rPr>
      </w:pPr>
      <w:r w:rsidRPr="000F14BD">
        <w:rPr>
          <w:rFonts w:ascii="Arial" w:hAnsi="Arial" w:cs="Arial"/>
          <w:color w:val="4EA72E" w:themeColor="accent6"/>
          <w:sz w:val="24"/>
          <w:szCs w:val="24"/>
        </w:rPr>
        <w:t>c</w:t>
      </w:r>
      <w:r w:rsidRPr="00883ACA">
        <w:rPr>
          <w:rFonts w:ascii="Arial" w:hAnsi="Arial" w:cs="Arial"/>
          <w:sz w:val="24"/>
          <w:szCs w:val="24"/>
        </w:rPr>
        <w:t>onsider</w:t>
      </w:r>
      <w:r w:rsidRPr="000F14BD">
        <w:rPr>
          <w:rFonts w:ascii="Arial" w:hAnsi="Arial" w:cs="Arial"/>
          <w:color w:val="4EA72E" w:themeColor="accent6"/>
          <w:sz w:val="24"/>
          <w:szCs w:val="24"/>
        </w:rPr>
        <w:t xml:space="preserve"> </w:t>
      </w:r>
      <w:r>
        <w:rPr>
          <w:rFonts w:ascii="Arial" w:hAnsi="Arial" w:cs="Arial"/>
          <w:sz w:val="24"/>
          <w:szCs w:val="24"/>
        </w:rPr>
        <w:t>the reasons why a sibling may have got into an argument or fight and establish whether this was in reaction to an ableist comment</w:t>
      </w:r>
    </w:p>
    <w:p w14:paraId="26E53335" w14:textId="77777777" w:rsidR="003C4854" w:rsidRDefault="003C4854" w:rsidP="003C4854">
      <w:pPr>
        <w:pStyle w:val="ListParagraph"/>
        <w:numPr>
          <w:ilvl w:val="0"/>
          <w:numId w:val="14"/>
        </w:numPr>
        <w:spacing w:line="360" w:lineRule="auto"/>
        <w:jc w:val="both"/>
        <w:rPr>
          <w:rFonts w:ascii="Arial" w:hAnsi="Arial" w:cs="Arial"/>
          <w:sz w:val="24"/>
          <w:szCs w:val="24"/>
        </w:rPr>
      </w:pPr>
      <w:r>
        <w:rPr>
          <w:rFonts w:ascii="Arial" w:hAnsi="Arial" w:cs="Arial"/>
          <w:sz w:val="24"/>
          <w:szCs w:val="24"/>
        </w:rPr>
        <w:t>present disability within the framework of diversity and the social model</w:t>
      </w:r>
    </w:p>
    <w:p w14:paraId="41EA3ED6" w14:textId="77777777" w:rsidR="003C4854" w:rsidRDefault="003C4854" w:rsidP="003C4854">
      <w:pPr>
        <w:pStyle w:val="ListParagraph"/>
        <w:numPr>
          <w:ilvl w:val="0"/>
          <w:numId w:val="14"/>
        </w:numPr>
        <w:spacing w:line="360" w:lineRule="auto"/>
        <w:jc w:val="both"/>
        <w:rPr>
          <w:rFonts w:ascii="Arial" w:hAnsi="Arial" w:cs="Arial"/>
          <w:sz w:val="24"/>
          <w:szCs w:val="24"/>
        </w:rPr>
      </w:pPr>
      <w:r>
        <w:rPr>
          <w:rFonts w:ascii="Arial" w:hAnsi="Arial" w:cs="Arial"/>
          <w:sz w:val="24"/>
          <w:szCs w:val="24"/>
        </w:rPr>
        <w:lastRenderedPageBreak/>
        <w:t>take opportunities to promote positive messages about disability, normalise talking about disability and so challenge stereotypes.</w:t>
      </w:r>
    </w:p>
    <w:p w14:paraId="527975A0" w14:textId="77777777" w:rsidR="003C4854" w:rsidRPr="00FB7861" w:rsidRDefault="003C4854" w:rsidP="003C4854">
      <w:pPr>
        <w:spacing w:line="360" w:lineRule="auto"/>
        <w:jc w:val="both"/>
        <w:rPr>
          <w:rFonts w:ascii="Arial" w:hAnsi="Arial" w:cs="Arial"/>
          <w:sz w:val="24"/>
          <w:szCs w:val="24"/>
        </w:rPr>
      </w:pPr>
      <w:r>
        <w:rPr>
          <w:rFonts w:ascii="Arial" w:hAnsi="Arial" w:cs="Arial"/>
          <w:sz w:val="24"/>
          <w:szCs w:val="24"/>
        </w:rPr>
        <w:t>The study also revealed that some siblings have restrictions on their lives which schools do not consider. Most schools have behaviour policies which require after-school detentions and extra-curricular activities often happen beyond the school day which is problematic for some siblings. Sabrina and Georgia talked about additional responsibilities at home. Jenny also talked about how she would avoid committing to netball fixture dates because she was wary of being away from home. Some</w:t>
      </w:r>
      <w:r w:rsidRPr="00FB7861">
        <w:rPr>
          <w:rFonts w:ascii="Arial" w:hAnsi="Arial" w:cs="Arial"/>
          <w:sz w:val="24"/>
          <w:szCs w:val="24"/>
        </w:rPr>
        <w:t xml:space="preserve"> of the participants also talked about considering distance from home in </w:t>
      </w:r>
      <w:r>
        <w:rPr>
          <w:rFonts w:ascii="Arial" w:hAnsi="Arial" w:cs="Arial"/>
          <w:sz w:val="24"/>
          <w:szCs w:val="24"/>
        </w:rPr>
        <w:t>deciding both</w:t>
      </w:r>
      <w:r w:rsidRPr="00FB7861">
        <w:rPr>
          <w:rFonts w:ascii="Arial" w:hAnsi="Arial" w:cs="Arial"/>
          <w:sz w:val="24"/>
          <w:szCs w:val="24"/>
        </w:rPr>
        <w:t xml:space="preserve"> whether to go to university </w:t>
      </w:r>
      <w:r>
        <w:rPr>
          <w:rFonts w:ascii="Arial" w:hAnsi="Arial" w:cs="Arial"/>
          <w:sz w:val="24"/>
          <w:szCs w:val="24"/>
        </w:rPr>
        <w:t xml:space="preserve">at all </w:t>
      </w:r>
      <w:r w:rsidRPr="00FB7861">
        <w:rPr>
          <w:rFonts w:ascii="Arial" w:hAnsi="Arial" w:cs="Arial"/>
          <w:sz w:val="24"/>
          <w:szCs w:val="24"/>
        </w:rPr>
        <w:t xml:space="preserve">and how far </w:t>
      </w:r>
      <w:r>
        <w:rPr>
          <w:rFonts w:ascii="Arial" w:hAnsi="Arial" w:cs="Arial"/>
          <w:sz w:val="24"/>
          <w:szCs w:val="24"/>
        </w:rPr>
        <w:t>away from home they could go. Thus, schools should</w:t>
      </w:r>
    </w:p>
    <w:p w14:paraId="18A26BD2" w14:textId="77777777" w:rsidR="003C4854" w:rsidRDefault="003C4854" w:rsidP="003C4854">
      <w:pPr>
        <w:pStyle w:val="ListParagraph"/>
        <w:numPr>
          <w:ilvl w:val="0"/>
          <w:numId w:val="14"/>
        </w:numPr>
        <w:spacing w:line="360" w:lineRule="auto"/>
        <w:jc w:val="both"/>
        <w:rPr>
          <w:rFonts w:ascii="Arial" w:hAnsi="Arial" w:cs="Arial"/>
          <w:sz w:val="24"/>
          <w:szCs w:val="24"/>
        </w:rPr>
      </w:pPr>
      <w:r w:rsidRPr="00FB7861">
        <w:rPr>
          <w:rFonts w:ascii="Arial" w:hAnsi="Arial" w:cs="Arial"/>
          <w:sz w:val="24"/>
          <w:szCs w:val="24"/>
        </w:rPr>
        <w:t>recognise that some siblings have additional, time-consuming responsibilities</w:t>
      </w:r>
      <w:r w:rsidRPr="00206A90">
        <w:rPr>
          <w:rFonts w:ascii="Arial" w:hAnsi="Arial" w:cs="Arial"/>
          <w:sz w:val="24"/>
          <w:szCs w:val="24"/>
        </w:rPr>
        <w:t xml:space="preserve"> at home</w:t>
      </w:r>
    </w:p>
    <w:p w14:paraId="2A0F11F6" w14:textId="77777777" w:rsidR="003C4854" w:rsidRPr="00281F7D" w:rsidRDefault="003C4854" w:rsidP="003C4854">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where possible provide </w:t>
      </w:r>
      <w:r w:rsidRPr="00281F7D">
        <w:rPr>
          <w:rFonts w:ascii="Arial" w:hAnsi="Arial" w:cs="Arial"/>
          <w:sz w:val="24"/>
          <w:szCs w:val="24"/>
        </w:rPr>
        <w:t>opportunities to complete homework and attend extra-curricular activities at different times e.g. at lunchtime or before school</w:t>
      </w:r>
    </w:p>
    <w:p w14:paraId="7C6B287C" w14:textId="43E71B0E" w:rsidR="00AA2E8A" w:rsidRPr="00281F7D" w:rsidRDefault="00AA2E8A" w:rsidP="003C4854">
      <w:pPr>
        <w:pStyle w:val="ListParagraph"/>
        <w:numPr>
          <w:ilvl w:val="0"/>
          <w:numId w:val="14"/>
        </w:numPr>
        <w:spacing w:line="360" w:lineRule="auto"/>
        <w:jc w:val="both"/>
        <w:rPr>
          <w:rFonts w:ascii="Arial" w:hAnsi="Arial" w:cs="Arial"/>
          <w:sz w:val="24"/>
          <w:szCs w:val="24"/>
        </w:rPr>
      </w:pPr>
      <w:r w:rsidRPr="00281F7D">
        <w:rPr>
          <w:rFonts w:ascii="Arial" w:hAnsi="Arial" w:cs="Arial"/>
          <w:sz w:val="24"/>
          <w:szCs w:val="24"/>
        </w:rPr>
        <w:t>When discussing options for the future, be aware that having a sibling with additional needs may affect decisions about whether to go to university at all and which universities siblings may choose</w:t>
      </w:r>
    </w:p>
    <w:p w14:paraId="2D3A6A45" w14:textId="77777777" w:rsidR="003C4854" w:rsidRDefault="003C4854" w:rsidP="003C4854">
      <w:pPr>
        <w:spacing w:line="360" w:lineRule="auto"/>
        <w:jc w:val="both"/>
        <w:rPr>
          <w:rFonts w:ascii="Arial" w:hAnsi="Arial" w:cs="Arial"/>
          <w:sz w:val="24"/>
          <w:szCs w:val="24"/>
        </w:rPr>
      </w:pPr>
      <w:r w:rsidRPr="00DD48E9">
        <w:rPr>
          <w:rFonts w:ascii="Arial" w:hAnsi="Arial" w:cs="Arial"/>
          <w:sz w:val="24"/>
          <w:szCs w:val="24"/>
        </w:rPr>
        <w:t xml:space="preserve">Georgia </w:t>
      </w:r>
      <w:r>
        <w:rPr>
          <w:rFonts w:ascii="Arial" w:hAnsi="Arial" w:cs="Arial"/>
          <w:sz w:val="24"/>
          <w:szCs w:val="24"/>
        </w:rPr>
        <w:t xml:space="preserve">also </w:t>
      </w:r>
      <w:r w:rsidRPr="00DD48E9">
        <w:rPr>
          <w:rFonts w:ascii="Arial" w:hAnsi="Arial" w:cs="Arial"/>
          <w:sz w:val="24"/>
          <w:szCs w:val="24"/>
        </w:rPr>
        <w:t>talked about how messages about attendance were applied in a blanket way so that she and her brother got the same consequence for going on a term-time holiday despite the very reason for that trip.</w:t>
      </w:r>
    </w:p>
    <w:p w14:paraId="350BA4E5" w14:textId="1AE6872E" w:rsidR="003C4854" w:rsidRPr="00E11449" w:rsidRDefault="003C4854" w:rsidP="003C4854">
      <w:pPr>
        <w:pStyle w:val="ListParagraph"/>
        <w:numPr>
          <w:ilvl w:val="0"/>
          <w:numId w:val="25"/>
        </w:numPr>
        <w:spacing w:line="360" w:lineRule="auto"/>
        <w:jc w:val="both"/>
        <w:rPr>
          <w:rFonts w:ascii="Arial" w:hAnsi="Arial" w:cs="Arial"/>
          <w:strike/>
          <w:sz w:val="24"/>
          <w:szCs w:val="24"/>
        </w:rPr>
      </w:pPr>
      <w:r w:rsidRPr="00E11449">
        <w:rPr>
          <w:rFonts w:ascii="Arial" w:hAnsi="Arial" w:cs="Arial"/>
          <w:sz w:val="24"/>
          <w:szCs w:val="24"/>
        </w:rPr>
        <w:t xml:space="preserve">This suggests that schools </w:t>
      </w:r>
      <w:r w:rsidRPr="00281F7D">
        <w:rPr>
          <w:rFonts w:ascii="Arial" w:hAnsi="Arial" w:cs="Arial"/>
          <w:sz w:val="24"/>
          <w:szCs w:val="24"/>
        </w:rPr>
        <w:t>should consider reasonable adjustments to blanket policies and practices, for example responses to absence</w:t>
      </w:r>
      <w:r w:rsidR="00281F7D" w:rsidRPr="00281F7D">
        <w:rPr>
          <w:rFonts w:ascii="Arial" w:hAnsi="Arial" w:cs="Arial"/>
          <w:sz w:val="24"/>
          <w:szCs w:val="24"/>
        </w:rPr>
        <w:t>.</w:t>
      </w:r>
    </w:p>
    <w:p w14:paraId="1AC1B824" w14:textId="77777777" w:rsidR="003C4854" w:rsidRDefault="003C4854" w:rsidP="003C4854">
      <w:pPr>
        <w:spacing w:line="360" w:lineRule="auto"/>
        <w:jc w:val="both"/>
        <w:rPr>
          <w:rFonts w:ascii="Arial" w:hAnsi="Arial" w:cs="Arial"/>
          <w:sz w:val="24"/>
          <w:szCs w:val="24"/>
        </w:rPr>
      </w:pPr>
      <w:r>
        <w:rPr>
          <w:rFonts w:ascii="Arial" w:hAnsi="Arial" w:cs="Arial"/>
          <w:sz w:val="24"/>
          <w:szCs w:val="24"/>
        </w:rPr>
        <w:t xml:space="preserve">Another theme brought up </w:t>
      </w:r>
      <w:r w:rsidRPr="00281F7D">
        <w:rPr>
          <w:rFonts w:ascii="Arial" w:hAnsi="Arial" w:cs="Arial"/>
          <w:sz w:val="24"/>
          <w:szCs w:val="24"/>
        </w:rPr>
        <w:t xml:space="preserve">by Sabrina and several survey respondents was that their own additional needs e.g. autism and/or dyslexia </w:t>
      </w:r>
      <w:r>
        <w:rPr>
          <w:rFonts w:ascii="Arial" w:hAnsi="Arial" w:cs="Arial"/>
          <w:sz w:val="24"/>
          <w:szCs w:val="24"/>
        </w:rPr>
        <w:t>had not been diagnosed whilst they were at school, so they had had to seek a diagnosis for themselves later. Schools should</w:t>
      </w:r>
    </w:p>
    <w:p w14:paraId="14C1F37B" w14:textId="77777777" w:rsidR="003C4854" w:rsidRDefault="003C4854" w:rsidP="003C4854">
      <w:pPr>
        <w:pStyle w:val="ListParagraph"/>
        <w:numPr>
          <w:ilvl w:val="0"/>
          <w:numId w:val="20"/>
        </w:numPr>
        <w:spacing w:line="360" w:lineRule="auto"/>
        <w:jc w:val="both"/>
        <w:rPr>
          <w:rFonts w:ascii="Arial" w:hAnsi="Arial" w:cs="Arial"/>
          <w:sz w:val="24"/>
          <w:szCs w:val="24"/>
        </w:rPr>
      </w:pPr>
      <w:r w:rsidRPr="00FB7861">
        <w:rPr>
          <w:rFonts w:ascii="Arial" w:hAnsi="Arial" w:cs="Arial"/>
          <w:sz w:val="24"/>
          <w:szCs w:val="24"/>
        </w:rPr>
        <w:t xml:space="preserve">remember that just as all students may have undiagnosed additional needs, where a family have a child with significant needs any needs of other siblings might be overlooked because their needs are dwarfed by those of their sibling. </w:t>
      </w:r>
    </w:p>
    <w:p w14:paraId="6FA66436" w14:textId="77777777" w:rsidR="003C4854" w:rsidRDefault="003C4854" w:rsidP="003C4854">
      <w:pPr>
        <w:pStyle w:val="ListParagraph"/>
        <w:numPr>
          <w:ilvl w:val="0"/>
          <w:numId w:val="20"/>
        </w:numPr>
        <w:spacing w:line="360" w:lineRule="auto"/>
        <w:jc w:val="both"/>
        <w:rPr>
          <w:rFonts w:ascii="Arial" w:hAnsi="Arial" w:cs="Arial"/>
          <w:sz w:val="24"/>
          <w:szCs w:val="24"/>
        </w:rPr>
      </w:pPr>
      <w:r>
        <w:rPr>
          <w:rFonts w:ascii="Arial" w:hAnsi="Arial" w:cs="Arial"/>
          <w:sz w:val="24"/>
          <w:szCs w:val="24"/>
        </w:rPr>
        <w:t>r</w:t>
      </w:r>
      <w:r w:rsidRPr="00FB7861">
        <w:rPr>
          <w:rFonts w:ascii="Arial" w:hAnsi="Arial" w:cs="Arial"/>
          <w:sz w:val="24"/>
          <w:szCs w:val="24"/>
        </w:rPr>
        <w:t xml:space="preserve">emember </w:t>
      </w:r>
      <w:r>
        <w:rPr>
          <w:rFonts w:ascii="Arial" w:hAnsi="Arial" w:cs="Arial"/>
          <w:sz w:val="24"/>
          <w:szCs w:val="24"/>
        </w:rPr>
        <w:t xml:space="preserve">too </w:t>
      </w:r>
      <w:r w:rsidRPr="00FB7861">
        <w:rPr>
          <w:rFonts w:ascii="Arial" w:hAnsi="Arial" w:cs="Arial"/>
          <w:sz w:val="24"/>
          <w:szCs w:val="24"/>
        </w:rPr>
        <w:t xml:space="preserve">that conditions such as autism and dyslexia </w:t>
      </w:r>
      <w:r>
        <w:rPr>
          <w:rFonts w:ascii="Arial" w:hAnsi="Arial" w:cs="Arial"/>
          <w:sz w:val="24"/>
          <w:szCs w:val="24"/>
        </w:rPr>
        <w:t xml:space="preserve">often </w:t>
      </w:r>
      <w:r w:rsidRPr="00FB7861">
        <w:rPr>
          <w:rFonts w:ascii="Arial" w:hAnsi="Arial" w:cs="Arial"/>
          <w:sz w:val="24"/>
          <w:szCs w:val="24"/>
        </w:rPr>
        <w:t>run in families.</w:t>
      </w:r>
    </w:p>
    <w:p w14:paraId="5D5F641A" w14:textId="77777777" w:rsidR="003C4854" w:rsidRDefault="003C4854" w:rsidP="003C4854">
      <w:pPr>
        <w:spacing w:line="360" w:lineRule="auto"/>
        <w:jc w:val="both"/>
        <w:rPr>
          <w:rFonts w:ascii="Arial" w:hAnsi="Arial" w:cs="Arial"/>
          <w:sz w:val="24"/>
          <w:szCs w:val="24"/>
        </w:rPr>
      </w:pPr>
      <w:r>
        <w:rPr>
          <w:rFonts w:ascii="Arial" w:hAnsi="Arial" w:cs="Arial"/>
          <w:sz w:val="24"/>
          <w:szCs w:val="24"/>
        </w:rPr>
        <w:lastRenderedPageBreak/>
        <w:t>Georgia talked about hiding her feelings at school and then going home and crying. She also talked about how she had taken anti-depressants for many years. This highlights that schools should</w:t>
      </w:r>
    </w:p>
    <w:p w14:paraId="2F901648" w14:textId="77777777" w:rsidR="003C4854" w:rsidRDefault="003C4854" w:rsidP="003C4854">
      <w:pPr>
        <w:pStyle w:val="ListParagraph"/>
        <w:numPr>
          <w:ilvl w:val="0"/>
          <w:numId w:val="20"/>
        </w:numPr>
        <w:spacing w:line="360" w:lineRule="auto"/>
        <w:jc w:val="both"/>
        <w:rPr>
          <w:rFonts w:ascii="Arial" w:hAnsi="Arial" w:cs="Arial"/>
          <w:sz w:val="24"/>
          <w:szCs w:val="24"/>
        </w:rPr>
      </w:pPr>
      <w:r w:rsidRPr="000E14C6">
        <w:rPr>
          <w:rFonts w:ascii="Arial" w:hAnsi="Arial" w:cs="Arial"/>
          <w:sz w:val="24"/>
          <w:szCs w:val="24"/>
        </w:rPr>
        <w:t>consider whether the sibling is masking difficult emotions</w:t>
      </w:r>
    </w:p>
    <w:p w14:paraId="6398582B" w14:textId="77777777" w:rsidR="00281F7D" w:rsidRPr="000E14C6" w:rsidRDefault="00281F7D" w:rsidP="00281F7D">
      <w:pPr>
        <w:pStyle w:val="ListParagraph"/>
        <w:spacing w:line="360" w:lineRule="auto"/>
        <w:jc w:val="both"/>
        <w:rPr>
          <w:rFonts w:ascii="Arial" w:hAnsi="Arial" w:cs="Arial"/>
          <w:sz w:val="24"/>
          <w:szCs w:val="24"/>
        </w:rPr>
      </w:pPr>
    </w:p>
    <w:p w14:paraId="45B3A405" w14:textId="04F87E53" w:rsidR="003C4854" w:rsidRPr="009905D5" w:rsidRDefault="003C4854" w:rsidP="003C4854">
      <w:pPr>
        <w:spacing w:line="360" w:lineRule="auto"/>
        <w:jc w:val="both"/>
        <w:rPr>
          <w:rFonts w:ascii="Arial" w:hAnsi="Arial" w:cs="Arial"/>
          <w:b/>
          <w:bCs/>
          <w:sz w:val="24"/>
          <w:szCs w:val="24"/>
        </w:rPr>
      </w:pPr>
      <w:r w:rsidRPr="009905D5">
        <w:rPr>
          <w:rFonts w:ascii="Arial" w:hAnsi="Arial" w:cs="Arial"/>
          <w:b/>
          <w:bCs/>
          <w:sz w:val="24"/>
          <w:szCs w:val="24"/>
        </w:rPr>
        <w:t>4.</w:t>
      </w:r>
      <w:r w:rsidR="006B02B1">
        <w:rPr>
          <w:rFonts w:ascii="Arial" w:hAnsi="Arial" w:cs="Arial"/>
          <w:b/>
          <w:bCs/>
          <w:sz w:val="24"/>
          <w:szCs w:val="24"/>
        </w:rPr>
        <w:t>5</w:t>
      </w:r>
      <w:r w:rsidRPr="009905D5">
        <w:rPr>
          <w:rFonts w:ascii="Arial" w:hAnsi="Arial" w:cs="Arial"/>
          <w:b/>
          <w:bCs/>
          <w:sz w:val="24"/>
          <w:szCs w:val="24"/>
        </w:rPr>
        <w:t>.2 Recommendations for local authorities</w:t>
      </w:r>
    </w:p>
    <w:p w14:paraId="17A821D2" w14:textId="77777777" w:rsidR="003C4854" w:rsidRPr="009905D5" w:rsidRDefault="003C4854" w:rsidP="003C4854">
      <w:pPr>
        <w:spacing w:line="360" w:lineRule="auto"/>
        <w:jc w:val="both"/>
        <w:rPr>
          <w:rFonts w:ascii="Arial" w:hAnsi="Arial" w:cs="Arial"/>
          <w:sz w:val="24"/>
          <w:szCs w:val="24"/>
        </w:rPr>
      </w:pPr>
      <w:r w:rsidRPr="00281F7D">
        <w:rPr>
          <w:rFonts w:ascii="Arial" w:hAnsi="Arial" w:cs="Arial"/>
          <w:sz w:val="24"/>
          <w:szCs w:val="24"/>
        </w:rPr>
        <w:t xml:space="preserve">One of the things which struck me was how local authorities were part of families’ ecological systems. Jenny </w:t>
      </w:r>
      <w:r w:rsidRPr="009905D5">
        <w:rPr>
          <w:rFonts w:ascii="Arial" w:hAnsi="Arial" w:cs="Arial"/>
          <w:sz w:val="24"/>
          <w:szCs w:val="24"/>
        </w:rPr>
        <w:t xml:space="preserve">talked about the effect on her and her brother because her mother had had to take Becca to and from school. Thus, </w:t>
      </w:r>
    </w:p>
    <w:p w14:paraId="28262C23" w14:textId="77777777" w:rsidR="003C4854" w:rsidRDefault="003C4854" w:rsidP="003C4854">
      <w:pPr>
        <w:pStyle w:val="ListParagraph"/>
        <w:numPr>
          <w:ilvl w:val="0"/>
          <w:numId w:val="21"/>
        </w:numPr>
        <w:spacing w:line="360" w:lineRule="auto"/>
        <w:jc w:val="both"/>
        <w:rPr>
          <w:rFonts w:ascii="Arial" w:hAnsi="Arial" w:cs="Arial"/>
          <w:sz w:val="24"/>
          <w:szCs w:val="24"/>
        </w:rPr>
      </w:pPr>
      <w:r w:rsidRPr="009905D5">
        <w:rPr>
          <w:rFonts w:ascii="Arial" w:hAnsi="Arial" w:cs="Arial"/>
          <w:sz w:val="24"/>
          <w:szCs w:val="24"/>
        </w:rPr>
        <w:t>in considering the need for transport for students with additional needs, local authorities should consider the needs of other members of the family, including siblings. In the same way that parents should have “the right to live an ordinary life” (Broach &amp; Clements, 2020, p.5) so should siblings. Children and young people’s lives should not be affected because their parent has to transport their sibling.</w:t>
      </w:r>
    </w:p>
    <w:p w14:paraId="24029E95" w14:textId="77777777" w:rsidR="00281F7D" w:rsidRPr="009905D5" w:rsidRDefault="00281F7D" w:rsidP="00281F7D">
      <w:pPr>
        <w:pStyle w:val="ListParagraph"/>
        <w:spacing w:line="360" w:lineRule="auto"/>
        <w:jc w:val="both"/>
        <w:rPr>
          <w:rFonts w:ascii="Arial" w:hAnsi="Arial" w:cs="Arial"/>
          <w:sz w:val="24"/>
          <w:szCs w:val="24"/>
        </w:rPr>
      </w:pPr>
    </w:p>
    <w:p w14:paraId="5B78130E" w14:textId="0AA56DAB" w:rsidR="003C4854" w:rsidRPr="00AB5090" w:rsidRDefault="003C4854" w:rsidP="003C4854">
      <w:pPr>
        <w:spacing w:line="360" w:lineRule="auto"/>
        <w:jc w:val="both"/>
        <w:rPr>
          <w:rFonts w:ascii="Arial" w:hAnsi="Arial" w:cs="Arial"/>
          <w:b/>
          <w:bCs/>
          <w:sz w:val="24"/>
          <w:szCs w:val="24"/>
        </w:rPr>
      </w:pPr>
      <w:r w:rsidRPr="00AB5090">
        <w:rPr>
          <w:rFonts w:ascii="Arial" w:hAnsi="Arial" w:cs="Arial"/>
          <w:b/>
          <w:bCs/>
          <w:sz w:val="24"/>
          <w:szCs w:val="24"/>
        </w:rPr>
        <w:t>4.</w:t>
      </w:r>
      <w:r w:rsidR="006B02B1">
        <w:rPr>
          <w:rFonts w:ascii="Arial" w:hAnsi="Arial" w:cs="Arial"/>
          <w:b/>
          <w:bCs/>
          <w:sz w:val="24"/>
          <w:szCs w:val="24"/>
        </w:rPr>
        <w:t>5</w:t>
      </w:r>
      <w:r w:rsidRPr="00AB5090">
        <w:rPr>
          <w:rFonts w:ascii="Arial" w:hAnsi="Arial" w:cs="Arial"/>
          <w:b/>
          <w:bCs/>
          <w:sz w:val="24"/>
          <w:szCs w:val="24"/>
        </w:rPr>
        <w:t xml:space="preserve">.3 Recommendations </w:t>
      </w:r>
      <w:r w:rsidRPr="00281F7D">
        <w:rPr>
          <w:rFonts w:ascii="Arial" w:hAnsi="Arial" w:cs="Arial"/>
          <w:b/>
          <w:bCs/>
          <w:sz w:val="24"/>
          <w:szCs w:val="24"/>
        </w:rPr>
        <w:t>for educational psychologists</w:t>
      </w:r>
    </w:p>
    <w:p w14:paraId="287FDFD9" w14:textId="77777777" w:rsidR="003C4854" w:rsidRDefault="003C4854" w:rsidP="003C4854">
      <w:pPr>
        <w:spacing w:line="360" w:lineRule="auto"/>
        <w:jc w:val="both"/>
        <w:rPr>
          <w:rFonts w:ascii="Arial" w:hAnsi="Arial" w:cs="Arial"/>
          <w:sz w:val="24"/>
          <w:szCs w:val="24"/>
        </w:rPr>
      </w:pPr>
      <w:r w:rsidRPr="00AB5090">
        <w:rPr>
          <w:rFonts w:ascii="Arial" w:hAnsi="Arial" w:cs="Arial"/>
          <w:sz w:val="24"/>
          <w:szCs w:val="24"/>
        </w:rPr>
        <w:t xml:space="preserve">Whilst none of the participants mentioned EPs, likely because siblings go under the radar of most EPs, the findings of this study are in agreement with Pavlopoulou, Burns, Cleghorn, Skyrla &amp; Avnon (2022)’s recommendations regarding the involvement of EPs. For example, Pavlopoulou et. al. suggested that typically developing siblings should have their own needs assessed and that EPs’ role might include training, consultation, and whole school support. I intend to use my position as an EP to reach these children and young people and their families, both directly and through systemic work. Having listened to the participants, I also now recognise that by working </w:t>
      </w:r>
      <w:r w:rsidRPr="00281F7D">
        <w:rPr>
          <w:rFonts w:ascii="Arial" w:hAnsi="Arial" w:cs="Arial"/>
          <w:sz w:val="24"/>
          <w:szCs w:val="24"/>
        </w:rPr>
        <w:t xml:space="preserve">systemically </w:t>
      </w:r>
      <w:r w:rsidRPr="00AB5090">
        <w:rPr>
          <w:rFonts w:ascii="Arial" w:hAnsi="Arial" w:cs="Arial"/>
          <w:sz w:val="24"/>
          <w:szCs w:val="24"/>
        </w:rPr>
        <w:t xml:space="preserve">with schools to challenge ableism and to support children and young people with additional needs, siblings too will benefit. </w:t>
      </w:r>
    </w:p>
    <w:p w14:paraId="11578F75" w14:textId="77777777" w:rsidR="00796633" w:rsidRDefault="00796633" w:rsidP="003C4854">
      <w:pPr>
        <w:spacing w:line="360" w:lineRule="auto"/>
        <w:jc w:val="both"/>
        <w:rPr>
          <w:rFonts w:ascii="Arial" w:hAnsi="Arial" w:cs="Arial"/>
          <w:sz w:val="24"/>
          <w:szCs w:val="24"/>
        </w:rPr>
      </w:pPr>
    </w:p>
    <w:p w14:paraId="28508231" w14:textId="77777777" w:rsidR="00281F7D" w:rsidRDefault="00281F7D" w:rsidP="003C4854">
      <w:pPr>
        <w:spacing w:line="360" w:lineRule="auto"/>
        <w:jc w:val="both"/>
        <w:rPr>
          <w:rFonts w:ascii="Arial" w:hAnsi="Arial" w:cs="Arial"/>
          <w:sz w:val="24"/>
          <w:szCs w:val="24"/>
        </w:rPr>
      </w:pPr>
    </w:p>
    <w:p w14:paraId="4214340A" w14:textId="77777777" w:rsidR="00281F7D" w:rsidRPr="00AB5090" w:rsidRDefault="00281F7D" w:rsidP="003C4854">
      <w:pPr>
        <w:spacing w:line="360" w:lineRule="auto"/>
        <w:jc w:val="both"/>
        <w:rPr>
          <w:rFonts w:ascii="Arial" w:hAnsi="Arial" w:cs="Arial"/>
          <w:sz w:val="24"/>
          <w:szCs w:val="24"/>
        </w:rPr>
      </w:pPr>
    </w:p>
    <w:p w14:paraId="63F27E91" w14:textId="76E61076" w:rsidR="003051F3" w:rsidRPr="00281F7D" w:rsidRDefault="003051F3" w:rsidP="003051F3">
      <w:pPr>
        <w:spacing w:line="360" w:lineRule="auto"/>
        <w:jc w:val="both"/>
        <w:rPr>
          <w:rFonts w:ascii="Arial" w:hAnsi="Arial" w:cs="Arial"/>
          <w:b/>
          <w:bCs/>
          <w:sz w:val="24"/>
          <w:szCs w:val="24"/>
        </w:rPr>
      </w:pPr>
      <w:r w:rsidRPr="00281F7D">
        <w:rPr>
          <w:rFonts w:ascii="Arial" w:hAnsi="Arial" w:cs="Arial"/>
          <w:b/>
          <w:bCs/>
          <w:sz w:val="24"/>
          <w:szCs w:val="24"/>
        </w:rPr>
        <w:lastRenderedPageBreak/>
        <w:t>4.</w:t>
      </w:r>
      <w:r w:rsidR="006B02B1" w:rsidRPr="00281F7D">
        <w:rPr>
          <w:rFonts w:ascii="Arial" w:hAnsi="Arial" w:cs="Arial"/>
          <w:b/>
          <w:bCs/>
          <w:sz w:val="24"/>
          <w:szCs w:val="24"/>
        </w:rPr>
        <w:t>5</w:t>
      </w:r>
      <w:r w:rsidRPr="00281F7D">
        <w:rPr>
          <w:rFonts w:ascii="Arial" w:hAnsi="Arial" w:cs="Arial"/>
          <w:b/>
          <w:bCs/>
          <w:sz w:val="24"/>
          <w:szCs w:val="24"/>
        </w:rPr>
        <w:t>.4 Recommendations for systemic change within the UK educational system</w:t>
      </w:r>
    </w:p>
    <w:p w14:paraId="1C245F57" w14:textId="30697EB7" w:rsidR="003051F3" w:rsidRPr="00281F7D" w:rsidRDefault="003051F3"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24"/>
          <w:szCs w:val="24"/>
          <w:shd w:val="clear" w:color="auto" w:fill="FFFFFF"/>
        </w:rPr>
      </w:pPr>
      <w:r w:rsidRPr="00281F7D">
        <w:rPr>
          <w:rFonts w:ascii="Arial" w:hAnsi="Arial" w:cs="Arial"/>
          <w:kern w:val="0"/>
          <w:sz w:val="24"/>
          <w:szCs w:val="24"/>
        </w:rPr>
        <w:t>As noted earlier, the SEND Code of Practice (</w:t>
      </w:r>
      <w:r w:rsidRPr="00281F7D">
        <w:rPr>
          <w:rFonts w:ascii="Arial" w:hAnsi="Arial" w:cs="Arial"/>
          <w:sz w:val="24"/>
          <w:szCs w:val="24"/>
        </w:rPr>
        <w:t>Department for Education and the Department of Health and Social Care</w:t>
      </w:r>
      <w:r w:rsidRPr="00281F7D">
        <w:rPr>
          <w:rFonts w:ascii="Arial" w:hAnsi="Arial" w:cs="Arial"/>
          <w:kern w:val="0"/>
          <w:sz w:val="24"/>
          <w:szCs w:val="24"/>
        </w:rPr>
        <w:t xml:space="preserve">, 2015) views special educational needs and disability as located within the child and allocates resources at the individual level, </w:t>
      </w:r>
      <w:r w:rsidRPr="00281F7D">
        <w:rPr>
          <w:rFonts w:ascii="Arial" w:hAnsi="Arial" w:cs="Arial"/>
          <w:sz w:val="24"/>
          <w:szCs w:val="24"/>
        </w:rPr>
        <w:t>“…’treating’ the child’s defects, not the defects of the system” (Mason, 2005, p.88). Yet this system is incompatible with the social model of disability which argues for changes within society in order to reduce barriers for disabled people. Fully considering the social model and taking on board the findings of this study would require changes to buildings (</w:t>
      </w:r>
      <w:r w:rsidRPr="00281F7D">
        <w:rPr>
          <w:rFonts w:ascii="Arial" w:hAnsi="Arial" w:cs="Arial"/>
          <w:sz w:val="24"/>
          <w:szCs w:val="24"/>
          <w:shd w:val="clear" w:color="auto" w:fill="FFFFFF"/>
        </w:rPr>
        <w:t xml:space="preserve">Titchkosky, 2011), an emphasis on inclusion and a move away from academic results as a measure of a school’s success. </w:t>
      </w:r>
    </w:p>
    <w:p w14:paraId="3A6A5E21" w14:textId="77777777" w:rsidR="003051F3" w:rsidRPr="00281F7D" w:rsidRDefault="003051F3"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sz w:val="24"/>
          <w:szCs w:val="24"/>
          <w:shd w:val="clear" w:color="auto" w:fill="FFFFFF"/>
        </w:rPr>
      </w:pPr>
      <w:r w:rsidRPr="00281F7D">
        <w:rPr>
          <w:rFonts w:ascii="Arial" w:hAnsi="Arial" w:cs="Arial"/>
          <w:sz w:val="24"/>
          <w:szCs w:val="24"/>
          <w:shd w:val="clear" w:color="auto" w:fill="FFFFFF"/>
        </w:rPr>
        <w:t>A recent Open Letter from the AEP (2024) argued that the SEND crisis cannot be resolved without considering the “wider education system as a whole” (p.1), highlighting that</w:t>
      </w:r>
    </w:p>
    <w:p w14:paraId="1DA9E372" w14:textId="77777777" w:rsidR="003051F3" w:rsidRPr="00281F7D" w:rsidRDefault="003051F3"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left="720"/>
        <w:jc w:val="both"/>
        <w:rPr>
          <w:rFonts w:ascii="Arial" w:hAnsi="Arial" w:cs="Arial"/>
          <w:sz w:val="24"/>
          <w:szCs w:val="24"/>
        </w:rPr>
      </w:pPr>
      <w:r w:rsidRPr="00281F7D">
        <w:rPr>
          <w:rFonts w:ascii="Arial" w:hAnsi="Arial" w:cs="Arial"/>
          <w:sz w:val="24"/>
          <w:szCs w:val="24"/>
          <w:shd w:val="clear" w:color="auto" w:fill="FFFFFF"/>
        </w:rPr>
        <w:t>“The 2014 National Curriculum was introduced with intentions to raise educational standards but in doing so brought a much more rigid, prescriptive and narrow focus to learning with increased expectations for attainment … a culture of competition … these were not congruent with … inclusive education” (p.1)</w:t>
      </w:r>
    </w:p>
    <w:p w14:paraId="19873C85" w14:textId="77777777" w:rsidR="003051F3" w:rsidRPr="00281F7D" w:rsidRDefault="003051F3" w:rsidP="003051F3">
      <w:pPr>
        <w:spacing w:line="360" w:lineRule="auto"/>
        <w:jc w:val="both"/>
        <w:rPr>
          <w:rFonts w:ascii="Arial" w:hAnsi="Arial" w:cs="Arial"/>
          <w:sz w:val="24"/>
          <w:szCs w:val="24"/>
        </w:rPr>
      </w:pPr>
      <w:r w:rsidRPr="00281F7D">
        <w:rPr>
          <w:rFonts w:ascii="Arial" w:hAnsi="Arial" w:cs="Arial"/>
          <w:sz w:val="24"/>
          <w:szCs w:val="24"/>
        </w:rPr>
        <w:t>and “… true inclusion is impossible within current competing pressures and stretched resources and with teachers often feeling that they don’t have adequate training …” (AEP, 2024, p.2), arguing that SEND must be repositioned within the whole system rather than as a “bolt-on” or “afterthought” (p.2).</w:t>
      </w:r>
    </w:p>
    <w:p w14:paraId="5BA29B8A" w14:textId="3702400D" w:rsidR="009905D5" w:rsidRPr="003051F3" w:rsidRDefault="003051F3" w:rsidP="003051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Arial" w:hAnsi="Arial" w:cs="Arial"/>
          <w:kern w:val="0"/>
          <w:sz w:val="24"/>
          <w:szCs w:val="24"/>
        </w:rPr>
      </w:pPr>
      <w:r w:rsidRPr="00281F7D">
        <w:rPr>
          <w:rFonts w:ascii="Arial" w:hAnsi="Arial" w:cs="Arial"/>
          <w:kern w:val="0"/>
          <w:sz w:val="24"/>
          <w:szCs w:val="24"/>
        </w:rPr>
        <w:t xml:space="preserve">The findings of this study demonstrate that the current British education system needs significant systemic change to replace the medical model of SEND with that of the social model. The study also raises questions about </w:t>
      </w:r>
      <w:r w:rsidRPr="009905D5">
        <w:rPr>
          <w:rFonts w:ascii="Arial" w:hAnsi="Arial" w:cs="Arial"/>
          <w:kern w:val="0"/>
          <w:sz w:val="24"/>
          <w:szCs w:val="24"/>
        </w:rPr>
        <w:t>the purpose of schooling. Whilst not a theme common to all participants, Georgia was highly critical of her school and the education system in general, talking about it as something to be endured with little connection to real life. Her cynical portrayal of school reminded me of Chomsky’s description of the education system as “</w:t>
      </w:r>
      <w:r w:rsidRPr="009905D5">
        <w:rPr>
          <w:rFonts w:ascii="Arial" w:eastAsia="Times New Roman" w:hAnsi="Arial" w:cs="Arial"/>
          <w:color w:val="000000"/>
          <w:kern w:val="0"/>
          <w:sz w:val="24"/>
          <w:szCs w:val="24"/>
          <w:lang w:eastAsia="en-GB"/>
          <w14:ligatures w14:val="none"/>
        </w:rPr>
        <w:t xml:space="preserve">a system of indoctrination of the young …  supposed to train people to be obedient, conformist, not think too much, do what you’re told, stay passive, don’t cause any crises of democracy, don't raise any questions” </w:t>
      </w:r>
      <w:r w:rsidRPr="009905D5">
        <w:rPr>
          <w:rFonts w:ascii="Arial" w:hAnsi="Arial" w:cs="Arial"/>
          <w:kern w:val="0"/>
          <w:sz w:val="24"/>
          <w:szCs w:val="24"/>
        </w:rPr>
        <w:lastRenderedPageBreak/>
        <w:t xml:space="preserve">(Chomsky’s philosophy, 2016, 0:18). Thus, Georgia’s contribution to the study for me raised questions about the whole British education system: the problematic nature of a “one size fits all” approach, the importance of relationships in schools, the extent to which education should be about more than gaining qualifications, and whether critical thinking should be taught in schools. </w:t>
      </w:r>
    </w:p>
    <w:p w14:paraId="4FE909A5" w14:textId="255D0169" w:rsidR="0032667D" w:rsidRDefault="00306FDC" w:rsidP="004A3F1B">
      <w:pPr>
        <w:spacing w:line="360" w:lineRule="auto"/>
        <w:jc w:val="both"/>
        <w:rPr>
          <w:rFonts w:ascii="Arial" w:hAnsi="Arial" w:cs="Arial"/>
          <w:b/>
          <w:bCs/>
          <w:sz w:val="24"/>
          <w:szCs w:val="24"/>
        </w:rPr>
      </w:pPr>
      <w:r w:rsidRPr="00AB5090">
        <w:rPr>
          <w:rFonts w:ascii="Arial" w:hAnsi="Arial" w:cs="Arial"/>
          <w:b/>
          <w:bCs/>
          <w:sz w:val="24"/>
          <w:szCs w:val="24"/>
        </w:rPr>
        <w:t>4.</w:t>
      </w:r>
      <w:r w:rsidR="006B02B1">
        <w:rPr>
          <w:rFonts w:ascii="Arial" w:hAnsi="Arial" w:cs="Arial"/>
          <w:b/>
          <w:bCs/>
          <w:sz w:val="24"/>
          <w:szCs w:val="24"/>
        </w:rPr>
        <w:t>6</w:t>
      </w:r>
      <w:r w:rsidRPr="00AB5090">
        <w:rPr>
          <w:rFonts w:ascii="Arial" w:hAnsi="Arial" w:cs="Arial"/>
          <w:b/>
          <w:bCs/>
          <w:sz w:val="24"/>
          <w:szCs w:val="24"/>
        </w:rPr>
        <w:t xml:space="preserve"> </w:t>
      </w:r>
      <w:r w:rsidR="0032667D" w:rsidRPr="00AB5090">
        <w:rPr>
          <w:rFonts w:ascii="Arial" w:hAnsi="Arial" w:cs="Arial"/>
          <w:b/>
          <w:bCs/>
          <w:sz w:val="24"/>
          <w:szCs w:val="24"/>
        </w:rPr>
        <w:t>Strengths</w:t>
      </w:r>
      <w:r w:rsidR="0032667D" w:rsidRPr="007E5E0A">
        <w:rPr>
          <w:rFonts w:ascii="Arial" w:hAnsi="Arial" w:cs="Arial"/>
          <w:b/>
          <w:bCs/>
          <w:sz w:val="24"/>
          <w:szCs w:val="24"/>
        </w:rPr>
        <w:t xml:space="preserve">, </w:t>
      </w:r>
      <w:r w:rsidR="00D0476B">
        <w:rPr>
          <w:rFonts w:ascii="Arial" w:hAnsi="Arial" w:cs="Arial"/>
          <w:b/>
          <w:bCs/>
          <w:sz w:val="24"/>
          <w:szCs w:val="24"/>
        </w:rPr>
        <w:t>l</w:t>
      </w:r>
      <w:r w:rsidR="0032667D" w:rsidRPr="007E5E0A">
        <w:rPr>
          <w:rFonts w:ascii="Arial" w:hAnsi="Arial" w:cs="Arial"/>
          <w:b/>
          <w:bCs/>
          <w:sz w:val="24"/>
          <w:szCs w:val="24"/>
        </w:rPr>
        <w:t>imitations, and future research</w:t>
      </w:r>
    </w:p>
    <w:p w14:paraId="3A23F135" w14:textId="70D0D8D8" w:rsidR="0032667D" w:rsidRPr="00D94924" w:rsidRDefault="0032667D" w:rsidP="004A3F1B">
      <w:pPr>
        <w:pStyle w:val="ListParagraph"/>
        <w:spacing w:line="360" w:lineRule="auto"/>
        <w:ind w:left="0"/>
        <w:jc w:val="both"/>
        <w:rPr>
          <w:rFonts w:ascii="Arial" w:hAnsi="Arial" w:cs="Arial"/>
          <w:sz w:val="24"/>
          <w:szCs w:val="24"/>
        </w:rPr>
      </w:pPr>
      <w:r w:rsidRPr="00D94924">
        <w:rPr>
          <w:rFonts w:ascii="Arial" w:hAnsi="Arial" w:cs="Arial"/>
          <w:sz w:val="24"/>
          <w:szCs w:val="24"/>
        </w:rPr>
        <w:t xml:space="preserve">I believe that the mixed methods approach was appropriate. The survey allowed me to gather a broader range of </w:t>
      </w:r>
      <w:r w:rsidRPr="006A5D57">
        <w:rPr>
          <w:rFonts w:ascii="Arial" w:hAnsi="Arial" w:cs="Arial"/>
          <w:sz w:val="24"/>
          <w:szCs w:val="24"/>
        </w:rPr>
        <w:t>data</w:t>
      </w:r>
      <w:r>
        <w:rPr>
          <w:rFonts w:ascii="Arial" w:hAnsi="Arial" w:cs="Arial"/>
          <w:sz w:val="24"/>
          <w:szCs w:val="24"/>
        </w:rPr>
        <w:t xml:space="preserve">, </w:t>
      </w:r>
      <w:r w:rsidRPr="00D94924">
        <w:rPr>
          <w:rFonts w:ascii="Arial" w:hAnsi="Arial" w:cs="Arial"/>
          <w:sz w:val="24"/>
          <w:szCs w:val="24"/>
        </w:rPr>
        <w:t xml:space="preserve">whilst the </w:t>
      </w:r>
      <w:r>
        <w:rPr>
          <w:rFonts w:ascii="Arial" w:hAnsi="Arial" w:cs="Arial"/>
          <w:sz w:val="24"/>
          <w:szCs w:val="24"/>
        </w:rPr>
        <w:t xml:space="preserve">interviews </w:t>
      </w:r>
      <w:r w:rsidRPr="00D94924">
        <w:rPr>
          <w:rFonts w:ascii="Arial" w:hAnsi="Arial" w:cs="Arial"/>
          <w:sz w:val="24"/>
          <w:szCs w:val="24"/>
        </w:rPr>
        <w:t>approach allowed me to investigate experience</w:t>
      </w:r>
      <w:r w:rsidR="004A3F1B">
        <w:rPr>
          <w:rFonts w:ascii="Arial" w:hAnsi="Arial" w:cs="Arial"/>
          <w:sz w:val="24"/>
          <w:szCs w:val="24"/>
        </w:rPr>
        <w:t>s in depth.</w:t>
      </w:r>
      <w:r w:rsidRPr="00D94924">
        <w:rPr>
          <w:rFonts w:ascii="Arial" w:hAnsi="Arial" w:cs="Arial"/>
          <w:sz w:val="24"/>
          <w:szCs w:val="24"/>
        </w:rPr>
        <w:t xml:space="preserve"> One example where the two approaches complemented each other was that the survey revealed differences in experiences </w:t>
      </w:r>
      <w:r w:rsidRPr="00D94924">
        <w:rPr>
          <w:rFonts w:ascii="Arial" w:hAnsi="Arial" w:cs="Arial"/>
          <w:i/>
          <w:iCs/>
          <w:sz w:val="24"/>
          <w:szCs w:val="24"/>
        </w:rPr>
        <w:t>between</w:t>
      </w:r>
      <w:r w:rsidRPr="00D94924">
        <w:rPr>
          <w:rFonts w:ascii="Arial" w:hAnsi="Arial" w:cs="Arial"/>
          <w:sz w:val="24"/>
          <w:szCs w:val="24"/>
        </w:rPr>
        <w:t xml:space="preserve"> participants whilst the interviews allowed me to witness differences between experiences </w:t>
      </w:r>
      <w:r w:rsidRPr="00D94924">
        <w:rPr>
          <w:rFonts w:ascii="Arial" w:hAnsi="Arial" w:cs="Arial"/>
          <w:i/>
          <w:iCs/>
          <w:sz w:val="24"/>
          <w:szCs w:val="24"/>
        </w:rPr>
        <w:t>within</w:t>
      </w:r>
      <w:r w:rsidRPr="00D94924">
        <w:rPr>
          <w:rFonts w:ascii="Arial" w:hAnsi="Arial" w:cs="Arial"/>
          <w:sz w:val="24"/>
          <w:szCs w:val="24"/>
        </w:rPr>
        <w:t xml:space="preserve"> the </w:t>
      </w:r>
      <w:r>
        <w:rPr>
          <w:rFonts w:ascii="Arial" w:hAnsi="Arial" w:cs="Arial"/>
          <w:sz w:val="24"/>
          <w:szCs w:val="24"/>
        </w:rPr>
        <w:t xml:space="preserve">individual </w:t>
      </w:r>
      <w:r w:rsidRPr="006F4C7E">
        <w:rPr>
          <w:rFonts w:ascii="Arial" w:hAnsi="Arial" w:cs="Arial"/>
          <w:sz w:val="24"/>
          <w:szCs w:val="24"/>
        </w:rPr>
        <w:t>life course and even at the same time</w:t>
      </w:r>
      <w:r w:rsidR="006F4C7E" w:rsidRPr="006F4C7E">
        <w:rPr>
          <w:rFonts w:ascii="Arial" w:hAnsi="Arial" w:cs="Arial"/>
          <w:sz w:val="24"/>
          <w:szCs w:val="24"/>
        </w:rPr>
        <w:t>.</w:t>
      </w:r>
    </w:p>
    <w:p w14:paraId="0FE9582C" w14:textId="45C5A95E" w:rsidR="0032667D" w:rsidRDefault="0032667D" w:rsidP="004A3F1B">
      <w:pPr>
        <w:spacing w:line="360" w:lineRule="auto"/>
        <w:jc w:val="both"/>
        <w:rPr>
          <w:rFonts w:ascii="Arial" w:hAnsi="Arial" w:cs="Arial"/>
          <w:sz w:val="24"/>
          <w:szCs w:val="24"/>
        </w:rPr>
      </w:pPr>
      <w:r w:rsidRPr="006373BB">
        <w:rPr>
          <w:rFonts w:ascii="Arial" w:hAnsi="Arial" w:cs="Arial"/>
          <w:sz w:val="24"/>
          <w:szCs w:val="24"/>
        </w:rPr>
        <w:t xml:space="preserve">Yardley (2000) argues that the four elements of good qualitative research are: sensitivity </w:t>
      </w:r>
      <w:r>
        <w:rPr>
          <w:rFonts w:ascii="Arial" w:hAnsi="Arial" w:cs="Arial"/>
          <w:sz w:val="24"/>
          <w:szCs w:val="24"/>
        </w:rPr>
        <w:t>t</w:t>
      </w:r>
      <w:r w:rsidRPr="006373BB">
        <w:rPr>
          <w:rFonts w:ascii="Arial" w:hAnsi="Arial" w:cs="Arial"/>
          <w:sz w:val="24"/>
          <w:szCs w:val="24"/>
        </w:rPr>
        <w:t>o context, commitment to rigour, transparency and coherence and impact and importance.</w:t>
      </w:r>
      <w:r>
        <w:rPr>
          <w:rFonts w:ascii="Arial" w:hAnsi="Arial" w:cs="Arial"/>
          <w:sz w:val="24"/>
          <w:szCs w:val="24"/>
        </w:rPr>
        <w:t xml:space="preserve"> The strengths li</w:t>
      </w:r>
      <w:r w:rsidRPr="00F01061">
        <w:rPr>
          <w:rFonts w:ascii="Arial" w:hAnsi="Arial" w:cs="Arial"/>
          <w:sz w:val="24"/>
          <w:szCs w:val="24"/>
        </w:rPr>
        <w:t>sted below demonstrate that all four elements were eviden</w:t>
      </w:r>
      <w:r w:rsidR="004A3F1B">
        <w:rPr>
          <w:rFonts w:ascii="Arial" w:hAnsi="Arial" w:cs="Arial"/>
          <w:sz w:val="24"/>
          <w:szCs w:val="24"/>
        </w:rPr>
        <w:t>t</w:t>
      </w:r>
      <w:r w:rsidRPr="00F01061">
        <w:rPr>
          <w:rFonts w:ascii="Arial" w:hAnsi="Arial" w:cs="Arial"/>
          <w:sz w:val="24"/>
          <w:szCs w:val="24"/>
        </w:rPr>
        <w:t xml:space="preserve"> in the study.</w:t>
      </w:r>
    </w:p>
    <w:p w14:paraId="1D4D2CC1" w14:textId="77777777" w:rsidR="004A3F1B" w:rsidRPr="004A3F1B" w:rsidRDefault="004A3F1B" w:rsidP="002458FB">
      <w:pPr>
        <w:spacing w:line="360" w:lineRule="auto"/>
        <w:rPr>
          <w:rFonts w:ascii="Arial" w:hAnsi="Arial" w:cs="Arial"/>
          <w:sz w:val="12"/>
          <w:szCs w:val="12"/>
        </w:rPr>
      </w:pPr>
    </w:p>
    <w:p w14:paraId="0F51E46C" w14:textId="70B7C7C0" w:rsidR="00D0476B" w:rsidRDefault="00306FDC" w:rsidP="002458FB">
      <w:pPr>
        <w:spacing w:line="360" w:lineRule="auto"/>
        <w:rPr>
          <w:rFonts w:ascii="Arial" w:hAnsi="Arial" w:cs="Arial"/>
          <w:sz w:val="24"/>
          <w:szCs w:val="24"/>
        </w:rPr>
      </w:pPr>
      <w:r w:rsidRPr="00042617">
        <w:rPr>
          <w:rFonts w:ascii="Arial" w:hAnsi="Arial" w:cs="Arial"/>
          <w:b/>
          <w:bCs/>
          <w:sz w:val="24"/>
          <w:szCs w:val="24"/>
        </w:rPr>
        <w:t>4.</w:t>
      </w:r>
      <w:r w:rsidR="006B02B1">
        <w:rPr>
          <w:rFonts w:ascii="Arial" w:hAnsi="Arial" w:cs="Arial"/>
          <w:b/>
          <w:bCs/>
          <w:sz w:val="24"/>
          <w:szCs w:val="24"/>
        </w:rPr>
        <w:t>6</w:t>
      </w:r>
      <w:r w:rsidRPr="00042617">
        <w:rPr>
          <w:rFonts w:ascii="Arial" w:hAnsi="Arial" w:cs="Arial"/>
          <w:b/>
          <w:bCs/>
          <w:sz w:val="24"/>
          <w:szCs w:val="24"/>
        </w:rPr>
        <w:t>.1</w:t>
      </w:r>
      <w:r w:rsidRPr="00042617">
        <w:rPr>
          <w:rFonts w:ascii="Arial" w:hAnsi="Arial" w:cs="Arial"/>
          <w:sz w:val="24"/>
          <w:szCs w:val="24"/>
        </w:rPr>
        <w:t xml:space="preserve"> </w:t>
      </w:r>
      <w:r w:rsidR="00D0476B" w:rsidRPr="00042617">
        <w:rPr>
          <w:rFonts w:ascii="Arial" w:hAnsi="Arial" w:cs="Arial"/>
          <w:b/>
          <w:bCs/>
          <w:sz w:val="24"/>
          <w:szCs w:val="24"/>
        </w:rPr>
        <w:t>Strengths</w:t>
      </w:r>
    </w:p>
    <w:p w14:paraId="05E84244" w14:textId="3A454AC3" w:rsidR="0032667D" w:rsidRPr="00D94924" w:rsidRDefault="0032667D" w:rsidP="002458FB">
      <w:pPr>
        <w:spacing w:line="360" w:lineRule="auto"/>
        <w:rPr>
          <w:rFonts w:ascii="Arial" w:hAnsi="Arial" w:cs="Arial"/>
          <w:sz w:val="24"/>
          <w:szCs w:val="24"/>
        </w:rPr>
      </w:pPr>
      <w:r w:rsidRPr="00D94924">
        <w:rPr>
          <w:rFonts w:ascii="Arial" w:hAnsi="Arial" w:cs="Arial"/>
          <w:sz w:val="24"/>
          <w:szCs w:val="24"/>
        </w:rPr>
        <w:t xml:space="preserve">The </w:t>
      </w:r>
      <w:r w:rsidRPr="00D0476B">
        <w:rPr>
          <w:rFonts w:ascii="Arial" w:hAnsi="Arial" w:cs="Arial"/>
          <w:sz w:val="24"/>
          <w:szCs w:val="24"/>
        </w:rPr>
        <w:t>strengths</w:t>
      </w:r>
      <w:r w:rsidRPr="00D94924">
        <w:rPr>
          <w:rFonts w:ascii="Arial" w:hAnsi="Arial" w:cs="Arial"/>
          <w:sz w:val="24"/>
          <w:szCs w:val="24"/>
        </w:rPr>
        <w:t xml:space="preserve"> of the research have included</w:t>
      </w:r>
    </w:p>
    <w:p w14:paraId="3A42D99C" w14:textId="4AFF43D4" w:rsidR="0032667D" w:rsidRPr="00D94924" w:rsidRDefault="0032667D">
      <w:pPr>
        <w:pStyle w:val="ListParagraph"/>
        <w:numPr>
          <w:ilvl w:val="0"/>
          <w:numId w:val="15"/>
        </w:numPr>
        <w:spacing w:line="360" w:lineRule="auto"/>
        <w:jc w:val="both"/>
        <w:rPr>
          <w:rFonts w:ascii="Arial" w:hAnsi="Arial" w:cs="Arial"/>
          <w:sz w:val="24"/>
          <w:szCs w:val="24"/>
        </w:rPr>
      </w:pPr>
      <w:r>
        <w:rPr>
          <w:rFonts w:ascii="Arial" w:hAnsi="Arial" w:cs="Arial"/>
          <w:sz w:val="24"/>
          <w:szCs w:val="24"/>
        </w:rPr>
        <w:t>T</w:t>
      </w:r>
      <w:r w:rsidRPr="00D94924">
        <w:rPr>
          <w:rFonts w:ascii="Arial" w:hAnsi="Arial" w:cs="Arial"/>
          <w:sz w:val="24"/>
          <w:szCs w:val="24"/>
        </w:rPr>
        <w:t>he use of a mixed methods approach has made it possible to gather a broader range of information, both quantitative and qualitative</w:t>
      </w:r>
    </w:p>
    <w:p w14:paraId="31A30446" w14:textId="3DD9FD33" w:rsidR="0032667D" w:rsidRPr="00D94924" w:rsidRDefault="0032667D">
      <w:pPr>
        <w:pStyle w:val="ListParagraph"/>
        <w:numPr>
          <w:ilvl w:val="0"/>
          <w:numId w:val="15"/>
        </w:numPr>
        <w:spacing w:line="360" w:lineRule="auto"/>
        <w:jc w:val="both"/>
        <w:rPr>
          <w:rFonts w:ascii="Arial" w:hAnsi="Arial" w:cs="Arial"/>
          <w:sz w:val="24"/>
          <w:szCs w:val="24"/>
        </w:rPr>
      </w:pPr>
      <w:r w:rsidRPr="00D94924">
        <w:rPr>
          <w:rFonts w:ascii="Arial" w:hAnsi="Arial" w:cs="Arial"/>
          <w:sz w:val="24"/>
          <w:szCs w:val="24"/>
        </w:rPr>
        <w:t xml:space="preserve">Most importantly, the use of a </w:t>
      </w:r>
      <w:r w:rsidR="00717BDC">
        <w:rPr>
          <w:rFonts w:ascii="Arial" w:hAnsi="Arial" w:cs="Arial"/>
          <w:sz w:val="24"/>
          <w:szCs w:val="24"/>
        </w:rPr>
        <w:t>P</w:t>
      </w:r>
      <w:r w:rsidRPr="00D94924">
        <w:rPr>
          <w:rFonts w:ascii="Arial" w:hAnsi="Arial" w:cs="Arial"/>
          <w:sz w:val="24"/>
          <w:szCs w:val="24"/>
        </w:rPr>
        <w:t>hase 1 survey made it possible to involve siblings in identifying areas to explore within interviews</w:t>
      </w:r>
    </w:p>
    <w:p w14:paraId="55E7B9A9" w14:textId="6ED3578E" w:rsidR="0032667D" w:rsidRPr="006F4C7E" w:rsidRDefault="0032667D">
      <w:pPr>
        <w:pStyle w:val="ListParagraph"/>
        <w:numPr>
          <w:ilvl w:val="0"/>
          <w:numId w:val="15"/>
        </w:numPr>
        <w:spacing w:line="360" w:lineRule="auto"/>
        <w:jc w:val="both"/>
        <w:rPr>
          <w:rFonts w:ascii="Arial" w:hAnsi="Arial" w:cs="Arial"/>
          <w:sz w:val="24"/>
          <w:szCs w:val="24"/>
        </w:rPr>
      </w:pPr>
      <w:r w:rsidRPr="00D94924">
        <w:rPr>
          <w:rFonts w:ascii="Arial" w:hAnsi="Arial" w:cs="Arial"/>
          <w:sz w:val="24"/>
          <w:szCs w:val="24"/>
        </w:rPr>
        <w:t>Inclusion of UK participants</w:t>
      </w:r>
      <w:r>
        <w:rPr>
          <w:rFonts w:ascii="Arial" w:hAnsi="Arial" w:cs="Arial"/>
          <w:sz w:val="24"/>
          <w:szCs w:val="24"/>
        </w:rPr>
        <w:t xml:space="preserve"> made it possible to </w:t>
      </w:r>
      <w:r w:rsidRPr="006F4C7E">
        <w:rPr>
          <w:rFonts w:ascii="Arial" w:hAnsi="Arial" w:cs="Arial"/>
          <w:sz w:val="24"/>
          <w:szCs w:val="24"/>
        </w:rPr>
        <w:t>explore the experiences of British siblings to complement existing studies in other countries</w:t>
      </w:r>
    </w:p>
    <w:p w14:paraId="35CA6621" w14:textId="3CD2CE1C" w:rsidR="0032667D" w:rsidRPr="00D94924" w:rsidRDefault="0032667D">
      <w:pPr>
        <w:pStyle w:val="ListParagraph"/>
        <w:numPr>
          <w:ilvl w:val="0"/>
          <w:numId w:val="15"/>
        </w:numPr>
        <w:spacing w:line="360" w:lineRule="auto"/>
        <w:jc w:val="both"/>
        <w:rPr>
          <w:rFonts w:ascii="Arial" w:hAnsi="Arial" w:cs="Arial"/>
          <w:sz w:val="24"/>
          <w:szCs w:val="24"/>
        </w:rPr>
      </w:pPr>
      <w:r w:rsidRPr="006F4C7E">
        <w:rPr>
          <w:rFonts w:ascii="Arial" w:hAnsi="Arial" w:cs="Arial"/>
          <w:sz w:val="24"/>
          <w:szCs w:val="24"/>
        </w:rPr>
        <w:t>Inclusion of the voice of emerging adults who stand at the crossroads</w:t>
      </w:r>
      <w:r w:rsidRPr="00D94924">
        <w:rPr>
          <w:rFonts w:ascii="Arial" w:hAnsi="Arial" w:cs="Arial"/>
          <w:sz w:val="24"/>
          <w:szCs w:val="24"/>
        </w:rPr>
        <w:t xml:space="preserve"> between leaving school and becoming a fully-fledged adult, making it possible for them to share relatively recent memories </w:t>
      </w:r>
      <w:r>
        <w:rPr>
          <w:rFonts w:ascii="Arial" w:hAnsi="Arial" w:cs="Arial"/>
          <w:sz w:val="24"/>
          <w:szCs w:val="24"/>
        </w:rPr>
        <w:t>alongside</w:t>
      </w:r>
      <w:r w:rsidRPr="00D94924">
        <w:rPr>
          <w:rFonts w:ascii="Arial" w:hAnsi="Arial" w:cs="Arial"/>
          <w:sz w:val="24"/>
          <w:szCs w:val="24"/>
        </w:rPr>
        <w:t xml:space="preserve"> their reflections now that they have left school</w:t>
      </w:r>
    </w:p>
    <w:p w14:paraId="30BCE2BF" w14:textId="49527C09" w:rsidR="0032667D" w:rsidRPr="00D94924" w:rsidRDefault="0032667D">
      <w:pPr>
        <w:pStyle w:val="ListParagraph"/>
        <w:numPr>
          <w:ilvl w:val="0"/>
          <w:numId w:val="15"/>
        </w:numPr>
        <w:spacing w:line="360" w:lineRule="auto"/>
        <w:jc w:val="both"/>
        <w:rPr>
          <w:rFonts w:ascii="Arial" w:hAnsi="Arial" w:cs="Arial"/>
          <w:sz w:val="24"/>
          <w:szCs w:val="24"/>
        </w:rPr>
      </w:pPr>
      <w:r w:rsidRPr="00D94924">
        <w:rPr>
          <w:rFonts w:ascii="Arial" w:hAnsi="Arial" w:cs="Arial"/>
          <w:sz w:val="24"/>
          <w:szCs w:val="24"/>
        </w:rPr>
        <w:t xml:space="preserve">The use of </w:t>
      </w:r>
      <w:r>
        <w:rPr>
          <w:rFonts w:ascii="Arial" w:hAnsi="Arial" w:cs="Arial"/>
          <w:sz w:val="24"/>
          <w:szCs w:val="24"/>
        </w:rPr>
        <w:t>a mixed methods approach</w:t>
      </w:r>
      <w:r w:rsidRPr="00D94924">
        <w:rPr>
          <w:rFonts w:ascii="Arial" w:hAnsi="Arial" w:cs="Arial"/>
          <w:sz w:val="24"/>
          <w:szCs w:val="24"/>
        </w:rPr>
        <w:t xml:space="preserve"> made it possible to explore some of the reasons underpinning the quantitative findings</w:t>
      </w:r>
      <w:r>
        <w:rPr>
          <w:rFonts w:ascii="Arial" w:hAnsi="Arial" w:cs="Arial"/>
          <w:sz w:val="24"/>
          <w:szCs w:val="24"/>
        </w:rPr>
        <w:t>; i</w:t>
      </w:r>
      <w:r w:rsidRPr="00D94924">
        <w:rPr>
          <w:rFonts w:ascii="Arial" w:hAnsi="Arial" w:cs="Arial"/>
          <w:sz w:val="24"/>
          <w:szCs w:val="24"/>
        </w:rPr>
        <w:t xml:space="preserve">n </w:t>
      </w:r>
      <w:r w:rsidR="00A23599" w:rsidRPr="00D94924">
        <w:rPr>
          <w:rFonts w:ascii="Arial" w:hAnsi="Arial" w:cs="Arial"/>
          <w:sz w:val="24"/>
          <w:szCs w:val="24"/>
        </w:rPr>
        <w:t>particular,</w:t>
      </w:r>
      <w:r w:rsidRPr="00D94924">
        <w:rPr>
          <w:rFonts w:ascii="Arial" w:hAnsi="Arial" w:cs="Arial"/>
          <w:sz w:val="24"/>
          <w:szCs w:val="24"/>
        </w:rPr>
        <w:t xml:space="preserve"> the interviewees' </w:t>
      </w:r>
      <w:r w:rsidRPr="00D94924">
        <w:rPr>
          <w:rFonts w:ascii="Arial" w:hAnsi="Arial" w:cs="Arial"/>
          <w:sz w:val="24"/>
          <w:szCs w:val="24"/>
        </w:rPr>
        <w:lastRenderedPageBreak/>
        <w:t xml:space="preserve">stories highlighted that growing up with a sibling with additional needs </w:t>
      </w:r>
      <w:r w:rsidRPr="0063636A">
        <w:rPr>
          <w:rFonts w:ascii="Arial" w:hAnsi="Arial" w:cs="Arial"/>
          <w:sz w:val="24"/>
          <w:szCs w:val="24"/>
        </w:rPr>
        <w:t xml:space="preserve">is often wonderful and yet often </w:t>
      </w:r>
      <w:r>
        <w:rPr>
          <w:rFonts w:ascii="Arial" w:hAnsi="Arial" w:cs="Arial"/>
          <w:sz w:val="24"/>
          <w:szCs w:val="24"/>
        </w:rPr>
        <w:t>extremely difficult</w:t>
      </w:r>
      <w:r w:rsidRPr="0063636A">
        <w:rPr>
          <w:rFonts w:ascii="Arial" w:hAnsi="Arial" w:cs="Arial"/>
          <w:sz w:val="24"/>
          <w:szCs w:val="24"/>
        </w:rPr>
        <w:t>,</w:t>
      </w:r>
      <w:r w:rsidRPr="00D94924">
        <w:rPr>
          <w:rFonts w:ascii="Arial" w:hAnsi="Arial" w:cs="Arial"/>
          <w:sz w:val="24"/>
          <w:szCs w:val="24"/>
        </w:rPr>
        <w:t xml:space="preserve"> </w:t>
      </w:r>
      <w:r>
        <w:rPr>
          <w:rFonts w:ascii="Arial" w:hAnsi="Arial" w:cs="Arial"/>
          <w:sz w:val="24"/>
          <w:szCs w:val="24"/>
        </w:rPr>
        <w:t xml:space="preserve">in Georgia’s words “shit … but perfect … just </w:t>
      </w:r>
      <w:r w:rsidRPr="00883ACA">
        <w:rPr>
          <w:rFonts w:ascii="Arial" w:hAnsi="Arial" w:cs="Arial"/>
          <w:sz w:val="24"/>
          <w:szCs w:val="24"/>
        </w:rPr>
        <w:t>magic”</w:t>
      </w:r>
      <w:r w:rsidR="00B50430" w:rsidRPr="00883ACA">
        <w:rPr>
          <w:rFonts w:ascii="Arial" w:hAnsi="Arial" w:cs="Arial"/>
          <w:sz w:val="24"/>
          <w:szCs w:val="24"/>
        </w:rPr>
        <w:t>.)</w:t>
      </w:r>
      <w:r w:rsidRPr="000F14BD">
        <w:rPr>
          <w:rFonts w:ascii="Arial" w:hAnsi="Arial" w:cs="Arial"/>
          <w:color w:val="4EA72E" w:themeColor="accent6"/>
          <w:sz w:val="24"/>
          <w:szCs w:val="24"/>
        </w:rPr>
        <w:t xml:space="preserve"> </w:t>
      </w:r>
      <w:r w:rsidRPr="00883ACA">
        <w:rPr>
          <w:rFonts w:ascii="Arial" w:hAnsi="Arial" w:cs="Arial"/>
          <w:sz w:val="24"/>
          <w:szCs w:val="24"/>
        </w:rPr>
        <w:t xml:space="preserve">This </w:t>
      </w:r>
      <w:r>
        <w:rPr>
          <w:rFonts w:ascii="Arial" w:hAnsi="Arial" w:cs="Arial"/>
          <w:sz w:val="24"/>
          <w:szCs w:val="24"/>
        </w:rPr>
        <w:t xml:space="preserve">‘double-edged sword’ finding may partially </w:t>
      </w:r>
      <w:r w:rsidRPr="00D94924">
        <w:rPr>
          <w:rFonts w:ascii="Arial" w:hAnsi="Arial" w:cs="Arial"/>
          <w:sz w:val="24"/>
          <w:szCs w:val="24"/>
        </w:rPr>
        <w:t xml:space="preserve">explain conflicting findings in </w:t>
      </w:r>
      <w:r>
        <w:rPr>
          <w:rFonts w:ascii="Arial" w:hAnsi="Arial" w:cs="Arial"/>
          <w:sz w:val="24"/>
          <w:szCs w:val="24"/>
        </w:rPr>
        <w:t>previous</w:t>
      </w:r>
      <w:r w:rsidRPr="00D94924">
        <w:rPr>
          <w:rFonts w:ascii="Arial" w:hAnsi="Arial" w:cs="Arial"/>
          <w:sz w:val="24"/>
          <w:szCs w:val="24"/>
        </w:rPr>
        <w:t xml:space="preserve"> research</w:t>
      </w:r>
      <w:r>
        <w:rPr>
          <w:rFonts w:ascii="Arial" w:hAnsi="Arial" w:cs="Arial"/>
          <w:sz w:val="24"/>
          <w:szCs w:val="24"/>
        </w:rPr>
        <w:t xml:space="preserve">, since the </w:t>
      </w:r>
      <w:r w:rsidR="006F4C7E">
        <w:rPr>
          <w:rFonts w:ascii="Arial" w:hAnsi="Arial" w:cs="Arial"/>
          <w:sz w:val="24"/>
          <w:szCs w:val="24"/>
        </w:rPr>
        <w:t>heterogeneity</w:t>
      </w:r>
      <w:r>
        <w:rPr>
          <w:rFonts w:ascii="Arial" w:hAnsi="Arial" w:cs="Arial"/>
          <w:sz w:val="24"/>
          <w:szCs w:val="24"/>
        </w:rPr>
        <w:t xml:space="preserve"> of </w:t>
      </w:r>
      <w:r w:rsidRPr="006F4C7E">
        <w:rPr>
          <w:rFonts w:ascii="Arial" w:hAnsi="Arial" w:cs="Arial"/>
          <w:sz w:val="24"/>
          <w:szCs w:val="24"/>
        </w:rPr>
        <w:t xml:space="preserve">experiences had </w:t>
      </w:r>
      <w:r w:rsidR="006F4C7E" w:rsidRPr="006F4C7E">
        <w:rPr>
          <w:rFonts w:ascii="Arial" w:hAnsi="Arial" w:cs="Arial"/>
          <w:sz w:val="24"/>
          <w:szCs w:val="24"/>
        </w:rPr>
        <w:t xml:space="preserve">been </w:t>
      </w:r>
      <w:r w:rsidRPr="006F4C7E">
        <w:rPr>
          <w:rFonts w:ascii="Arial" w:hAnsi="Arial" w:cs="Arial"/>
          <w:sz w:val="24"/>
          <w:szCs w:val="24"/>
        </w:rPr>
        <w:t xml:space="preserve">hidden </w:t>
      </w:r>
      <w:r w:rsidR="006F4C7E">
        <w:rPr>
          <w:rFonts w:ascii="Arial" w:hAnsi="Arial" w:cs="Arial"/>
          <w:sz w:val="24"/>
          <w:szCs w:val="24"/>
        </w:rPr>
        <w:t>in</w:t>
      </w:r>
      <w:r>
        <w:rPr>
          <w:rFonts w:ascii="Arial" w:hAnsi="Arial" w:cs="Arial"/>
          <w:sz w:val="24"/>
          <w:szCs w:val="24"/>
        </w:rPr>
        <w:t xml:space="preserve"> quantitative</w:t>
      </w:r>
      <w:r w:rsidR="006F4C7E">
        <w:rPr>
          <w:rFonts w:ascii="Arial" w:hAnsi="Arial" w:cs="Arial"/>
          <w:sz w:val="24"/>
          <w:szCs w:val="24"/>
        </w:rPr>
        <w:t xml:space="preserve"> research</w:t>
      </w:r>
    </w:p>
    <w:p w14:paraId="59537C4C" w14:textId="344A2EA4" w:rsidR="0032667D" w:rsidRPr="00281F7D" w:rsidRDefault="0032667D">
      <w:pPr>
        <w:pStyle w:val="ListParagraph"/>
        <w:numPr>
          <w:ilvl w:val="0"/>
          <w:numId w:val="15"/>
        </w:numPr>
        <w:spacing w:line="360" w:lineRule="auto"/>
        <w:jc w:val="both"/>
        <w:rPr>
          <w:rFonts w:ascii="Arial" w:hAnsi="Arial" w:cs="Arial"/>
          <w:sz w:val="24"/>
          <w:szCs w:val="24"/>
        </w:rPr>
      </w:pPr>
      <w:r w:rsidRPr="00D94924">
        <w:rPr>
          <w:rFonts w:ascii="Arial" w:hAnsi="Arial" w:cs="Arial"/>
          <w:sz w:val="24"/>
          <w:szCs w:val="24"/>
        </w:rPr>
        <w:t>By gathering the voices of those who have experienced being “a fly on the wall</w:t>
      </w:r>
      <w:r w:rsidR="00D0023D">
        <w:rPr>
          <w:rFonts w:ascii="Arial" w:hAnsi="Arial" w:cs="Arial"/>
          <w:sz w:val="24"/>
          <w:szCs w:val="24"/>
        </w:rPr>
        <w:t>”,</w:t>
      </w:r>
      <w:r w:rsidRPr="00D94924">
        <w:rPr>
          <w:rFonts w:ascii="Arial" w:hAnsi="Arial" w:cs="Arial"/>
          <w:sz w:val="24"/>
          <w:szCs w:val="24"/>
        </w:rPr>
        <w:t xml:space="preserve"> it has been possible to gain participants’ unique insight into the world of </w:t>
      </w:r>
      <w:r w:rsidRPr="00281F7D">
        <w:rPr>
          <w:rFonts w:ascii="Arial" w:hAnsi="Arial" w:cs="Arial"/>
          <w:sz w:val="24"/>
          <w:szCs w:val="24"/>
        </w:rPr>
        <w:t>disability</w:t>
      </w:r>
    </w:p>
    <w:p w14:paraId="72D45150" w14:textId="339F5C95" w:rsidR="0032667D" w:rsidRPr="00D94924" w:rsidRDefault="0032667D">
      <w:pPr>
        <w:pStyle w:val="ListParagraph"/>
        <w:numPr>
          <w:ilvl w:val="0"/>
          <w:numId w:val="15"/>
        </w:numPr>
        <w:spacing w:line="360" w:lineRule="auto"/>
        <w:jc w:val="both"/>
        <w:rPr>
          <w:rFonts w:ascii="Arial" w:hAnsi="Arial" w:cs="Arial"/>
          <w:sz w:val="24"/>
          <w:szCs w:val="24"/>
        </w:rPr>
      </w:pPr>
      <w:r w:rsidRPr="00281F7D">
        <w:rPr>
          <w:rFonts w:ascii="Arial" w:hAnsi="Arial" w:cs="Arial"/>
          <w:sz w:val="24"/>
          <w:szCs w:val="24"/>
        </w:rPr>
        <w:t>Since</w:t>
      </w:r>
      <w:r w:rsidR="00D4490B" w:rsidRPr="00281F7D">
        <w:rPr>
          <w:rFonts w:ascii="Arial" w:hAnsi="Arial" w:cs="Arial"/>
          <w:sz w:val="24"/>
          <w:szCs w:val="24"/>
        </w:rPr>
        <w:t xml:space="preserve"> many previous writers have</w:t>
      </w:r>
      <w:r w:rsidRPr="00281F7D">
        <w:rPr>
          <w:rFonts w:ascii="Arial" w:hAnsi="Arial" w:cs="Arial"/>
          <w:sz w:val="24"/>
          <w:szCs w:val="24"/>
        </w:rPr>
        <w:t xml:space="preserve"> focused </w:t>
      </w:r>
      <w:r w:rsidRPr="00D94924">
        <w:rPr>
          <w:rFonts w:ascii="Arial" w:hAnsi="Arial" w:cs="Arial"/>
          <w:sz w:val="24"/>
          <w:szCs w:val="24"/>
        </w:rPr>
        <w:t xml:space="preserve">on participants with autism, learning difficulties and </w:t>
      </w:r>
      <w:r w:rsidR="004A3F1B">
        <w:rPr>
          <w:rFonts w:ascii="Arial" w:hAnsi="Arial" w:cs="Arial"/>
          <w:sz w:val="24"/>
          <w:szCs w:val="24"/>
        </w:rPr>
        <w:t>generic “disability”</w:t>
      </w:r>
      <w:r w:rsidRPr="00D94924">
        <w:rPr>
          <w:rFonts w:ascii="Arial" w:hAnsi="Arial" w:cs="Arial"/>
          <w:sz w:val="24"/>
          <w:szCs w:val="24"/>
        </w:rPr>
        <w:t xml:space="preserve">, this </w:t>
      </w:r>
      <w:r>
        <w:rPr>
          <w:rFonts w:ascii="Arial" w:hAnsi="Arial" w:cs="Arial"/>
          <w:sz w:val="24"/>
          <w:szCs w:val="24"/>
        </w:rPr>
        <w:t>study has</w:t>
      </w:r>
      <w:r w:rsidRPr="00D94924">
        <w:rPr>
          <w:rFonts w:ascii="Arial" w:hAnsi="Arial" w:cs="Arial"/>
          <w:sz w:val="24"/>
          <w:szCs w:val="24"/>
        </w:rPr>
        <w:t xml:space="preserve"> added to the research </w:t>
      </w:r>
      <w:r w:rsidRPr="00627D24">
        <w:rPr>
          <w:rFonts w:ascii="Arial" w:hAnsi="Arial" w:cs="Arial"/>
          <w:sz w:val="24"/>
          <w:szCs w:val="24"/>
        </w:rPr>
        <w:t>base</w:t>
      </w:r>
      <w:r w:rsidRPr="00D94924">
        <w:rPr>
          <w:rFonts w:ascii="Arial" w:hAnsi="Arial" w:cs="Arial"/>
          <w:sz w:val="24"/>
          <w:szCs w:val="24"/>
        </w:rPr>
        <w:t xml:space="preserve"> by considering the experiences of participants </w:t>
      </w:r>
      <w:r>
        <w:rPr>
          <w:rFonts w:ascii="Arial" w:hAnsi="Arial" w:cs="Arial"/>
          <w:sz w:val="24"/>
          <w:szCs w:val="24"/>
        </w:rPr>
        <w:t>whose</w:t>
      </w:r>
      <w:r w:rsidRPr="00D94924">
        <w:rPr>
          <w:rFonts w:ascii="Arial" w:hAnsi="Arial" w:cs="Arial"/>
          <w:sz w:val="24"/>
          <w:szCs w:val="24"/>
        </w:rPr>
        <w:t xml:space="preserve"> siblings </w:t>
      </w:r>
      <w:r>
        <w:rPr>
          <w:rFonts w:ascii="Arial" w:hAnsi="Arial" w:cs="Arial"/>
          <w:sz w:val="24"/>
          <w:szCs w:val="24"/>
        </w:rPr>
        <w:t>have</w:t>
      </w:r>
      <w:r w:rsidRPr="00D94924">
        <w:rPr>
          <w:rFonts w:ascii="Arial" w:hAnsi="Arial" w:cs="Arial"/>
          <w:sz w:val="24"/>
          <w:szCs w:val="24"/>
        </w:rPr>
        <w:t xml:space="preserve"> other conditions</w:t>
      </w:r>
    </w:p>
    <w:p w14:paraId="564064DE" w14:textId="03AF7E40" w:rsidR="0032667D" w:rsidRPr="00281F7D" w:rsidRDefault="0032667D">
      <w:pPr>
        <w:pStyle w:val="ListParagraph"/>
        <w:numPr>
          <w:ilvl w:val="0"/>
          <w:numId w:val="15"/>
        </w:numPr>
        <w:spacing w:line="360" w:lineRule="auto"/>
        <w:jc w:val="both"/>
        <w:rPr>
          <w:rFonts w:ascii="Arial" w:hAnsi="Arial" w:cs="Arial"/>
          <w:sz w:val="24"/>
          <w:szCs w:val="24"/>
        </w:rPr>
      </w:pPr>
      <w:r w:rsidRPr="00281F7D">
        <w:rPr>
          <w:rFonts w:ascii="Arial" w:hAnsi="Arial" w:cs="Arial"/>
          <w:sz w:val="24"/>
          <w:szCs w:val="24"/>
        </w:rPr>
        <w:t xml:space="preserve">My goal was to gather insight into what might be good practice for schools. </w:t>
      </w:r>
      <w:r w:rsidR="00D4490B" w:rsidRPr="00281F7D">
        <w:rPr>
          <w:rFonts w:ascii="Arial" w:hAnsi="Arial" w:cs="Arial"/>
          <w:sz w:val="24"/>
          <w:szCs w:val="24"/>
        </w:rPr>
        <w:t xml:space="preserve">Most of the previous research has been carried out by researchers who work within a </w:t>
      </w:r>
      <w:r w:rsidRPr="00281F7D">
        <w:rPr>
          <w:rFonts w:ascii="Arial" w:hAnsi="Arial" w:cs="Arial"/>
          <w:sz w:val="24"/>
          <w:szCs w:val="24"/>
        </w:rPr>
        <w:t>medical, academic, or social work perspective</w:t>
      </w:r>
      <w:r w:rsidR="00D4490B" w:rsidRPr="00281F7D">
        <w:rPr>
          <w:rFonts w:ascii="Arial" w:hAnsi="Arial" w:cs="Arial"/>
          <w:sz w:val="24"/>
          <w:szCs w:val="24"/>
        </w:rPr>
        <w:t xml:space="preserve">. Thus, </w:t>
      </w:r>
      <w:r w:rsidRPr="00281F7D">
        <w:rPr>
          <w:rFonts w:ascii="Arial" w:hAnsi="Arial" w:cs="Arial"/>
          <w:sz w:val="24"/>
          <w:szCs w:val="24"/>
        </w:rPr>
        <w:t>this research adds to the area of school experiences</w:t>
      </w:r>
    </w:p>
    <w:p w14:paraId="7F6A8DC2" w14:textId="0B49D808" w:rsidR="0032667D" w:rsidRPr="00281F7D" w:rsidRDefault="0032667D">
      <w:pPr>
        <w:pStyle w:val="ListParagraph"/>
        <w:numPr>
          <w:ilvl w:val="0"/>
          <w:numId w:val="15"/>
        </w:numPr>
        <w:spacing w:line="360" w:lineRule="auto"/>
        <w:jc w:val="both"/>
        <w:rPr>
          <w:rFonts w:ascii="Arial" w:hAnsi="Arial" w:cs="Arial"/>
          <w:sz w:val="24"/>
          <w:szCs w:val="24"/>
        </w:rPr>
      </w:pPr>
      <w:r w:rsidRPr="00281F7D">
        <w:rPr>
          <w:rFonts w:ascii="Arial" w:hAnsi="Arial" w:cs="Arial"/>
          <w:sz w:val="24"/>
          <w:szCs w:val="24"/>
        </w:rPr>
        <w:t>The results will inform advice to schools and thus have a practical impact and one which I believe fits with my social justice approach to the research</w:t>
      </w:r>
    </w:p>
    <w:p w14:paraId="35CD4802" w14:textId="1EF2D98D" w:rsidR="0032667D" w:rsidRDefault="0032667D">
      <w:pPr>
        <w:pStyle w:val="ListParagraph"/>
        <w:numPr>
          <w:ilvl w:val="0"/>
          <w:numId w:val="15"/>
        </w:numPr>
        <w:spacing w:line="360" w:lineRule="auto"/>
        <w:jc w:val="both"/>
        <w:rPr>
          <w:rFonts w:ascii="Arial" w:hAnsi="Arial" w:cs="Arial"/>
          <w:sz w:val="24"/>
          <w:szCs w:val="24"/>
        </w:rPr>
      </w:pPr>
      <w:r w:rsidRPr="00281F7D">
        <w:rPr>
          <w:rFonts w:ascii="Arial" w:hAnsi="Arial" w:cs="Arial"/>
          <w:sz w:val="24"/>
          <w:szCs w:val="24"/>
        </w:rPr>
        <w:t xml:space="preserve">Difficulties identified due to environments not being built with disabled people </w:t>
      </w:r>
      <w:r w:rsidR="00183395" w:rsidRPr="00281F7D">
        <w:rPr>
          <w:rFonts w:ascii="Arial" w:hAnsi="Arial" w:cs="Arial"/>
          <w:sz w:val="24"/>
          <w:szCs w:val="24"/>
        </w:rPr>
        <w:t>(</w:t>
      </w:r>
      <w:r w:rsidR="00183395" w:rsidRPr="00281F7D">
        <w:rPr>
          <w:rFonts w:ascii="Arial" w:hAnsi="Arial" w:cs="Arial"/>
          <w:sz w:val="24"/>
          <w:szCs w:val="24"/>
          <w:shd w:val="clear" w:color="auto" w:fill="FFFFFF"/>
        </w:rPr>
        <w:t>Titchkosky</w:t>
      </w:r>
      <w:r w:rsidR="00183395" w:rsidRPr="00281F7D">
        <w:rPr>
          <w:rFonts w:ascii="Arial" w:hAnsi="Arial" w:cs="Arial"/>
          <w:sz w:val="24"/>
          <w:szCs w:val="24"/>
        </w:rPr>
        <w:t>, 2011)</w:t>
      </w:r>
      <w:r w:rsidR="002C70C4" w:rsidRPr="00281F7D">
        <w:rPr>
          <w:rFonts w:ascii="Arial" w:hAnsi="Arial" w:cs="Arial"/>
          <w:sz w:val="24"/>
          <w:szCs w:val="24"/>
        </w:rPr>
        <w:t xml:space="preserve"> </w:t>
      </w:r>
      <w:r w:rsidRPr="00281F7D">
        <w:rPr>
          <w:rFonts w:ascii="Arial" w:hAnsi="Arial" w:cs="Arial"/>
          <w:sz w:val="24"/>
          <w:szCs w:val="24"/>
        </w:rPr>
        <w:t xml:space="preserve">in mind and societal attitudes towards disabled people support the social model of </w:t>
      </w:r>
      <w:r>
        <w:rPr>
          <w:rFonts w:ascii="Arial" w:hAnsi="Arial" w:cs="Arial"/>
          <w:sz w:val="24"/>
          <w:szCs w:val="24"/>
        </w:rPr>
        <w:t>disability, demonstrating that disability is to an extent created rather than something intrinsic to the disabled person</w:t>
      </w:r>
    </w:p>
    <w:p w14:paraId="1F504A5F" w14:textId="77777777" w:rsidR="0032667D" w:rsidRPr="00D94924" w:rsidRDefault="0032667D" w:rsidP="002458FB">
      <w:pPr>
        <w:pStyle w:val="ListParagraph"/>
        <w:spacing w:line="360" w:lineRule="auto"/>
        <w:rPr>
          <w:rFonts w:ascii="Arial" w:hAnsi="Arial" w:cs="Arial"/>
          <w:sz w:val="24"/>
          <w:szCs w:val="24"/>
        </w:rPr>
      </w:pPr>
    </w:p>
    <w:p w14:paraId="083A290B" w14:textId="54452D37" w:rsidR="00D0476B" w:rsidRPr="00AD64DA" w:rsidRDefault="00306FDC" w:rsidP="002458FB">
      <w:pPr>
        <w:spacing w:line="360" w:lineRule="auto"/>
        <w:rPr>
          <w:rFonts w:ascii="Arial" w:hAnsi="Arial" w:cs="Arial"/>
          <w:b/>
          <w:bCs/>
          <w:sz w:val="24"/>
          <w:szCs w:val="24"/>
        </w:rPr>
      </w:pPr>
      <w:r w:rsidRPr="00042617">
        <w:rPr>
          <w:rFonts w:ascii="Arial" w:hAnsi="Arial" w:cs="Arial"/>
          <w:b/>
          <w:bCs/>
          <w:sz w:val="24"/>
          <w:szCs w:val="24"/>
        </w:rPr>
        <w:t>4.</w:t>
      </w:r>
      <w:r w:rsidR="006B02B1">
        <w:rPr>
          <w:rFonts w:ascii="Arial" w:hAnsi="Arial" w:cs="Arial"/>
          <w:b/>
          <w:bCs/>
          <w:sz w:val="24"/>
          <w:szCs w:val="24"/>
        </w:rPr>
        <w:t>6</w:t>
      </w:r>
      <w:r w:rsidR="00AD64DA" w:rsidRPr="00042617">
        <w:rPr>
          <w:rFonts w:ascii="Arial" w:hAnsi="Arial" w:cs="Arial"/>
          <w:b/>
          <w:bCs/>
          <w:sz w:val="24"/>
          <w:szCs w:val="24"/>
        </w:rPr>
        <w:t>.</w:t>
      </w:r>
      <w:r w:rsidRPr="00042617">
        <w:rPr>
          <w:rFonts w:ascii="Arial" w:hAnsi="Arial" w:cs="Arial"/>
          <w:b/>
          <w:bCs/>
          <w:sz w:val="24"/>
          <w:szCs w:val="24"/>
        </w:rPr>
        <w:t xml:space="preserve">2 </w:t>
      </w:r>
      <w:r w:rsidR="00D0476B" w:rsidRPr="00042617">
        <w:rPr>
          <w:rFonts w:ascii="Arial" w:hAnsi="Arial" w:cs="Arial"/>
          <w:b/>
          <w:bCs/>
          <w:sz w:val="24"/>
          <w:szCs w:val="24"/>
        </w:rPr>
        <w:t>Limitations</w:t>
      </w:r>
    </w:p>
    <w:p w14:paraId="6641E996" w14:textId="77F4DFC9" w:rsidR="0032667D" w:rsidRDefault="0032667D" w:rsidP="002458FB">
      <w:pPr>
        <w:spacing w:line="360" w:lineRule="auto"/>
        <w:rPr>
          <w:rFonts w:ascii="Arial" w:hAnsi="Arial" w:cs="Arial"/>
          <w:sz w:val="24"/>
          <w:szCs w:val="24"/>
        </w:rPr>
      </w:pPr>
      <w:r w:rsidRPr="00D94924">
        <w:rPr>
          <w:rFonts w:ascii="Arial" w:hAnsi="Arial" w:cs="Arial"/>
          <w:sz w:val="24"/>
          <w:szCs w:val="24"/>
        </w:rPr>
        <w:t xml:space="preserve">The </w:t>
      </w:r>
      <w:r w:rsidRPr="00D0476B">
        <w:rPr>
          <w:rFonts w:ascii="Arial" w:hAnsi="Arial" w:cs="Arial"/>
          <w:sz w:val="24"/>
          <w:szCs w:val="24"/>
        </w:rPr>
        <w:t>limitations of</w:t>
      </w:r>
      <w:r w:rsidRPr="00D94924">
        <w:rPr>
          <w:rFonts w:ascii="Arial" w:hAnsi="Arial" w:cs="Arial"/>
          <w:sz w:val="24"/>
          <w:szCs w:val="24"/>
        </w:rPr>
        <w:t xml:space="preserve"> the research have included</w:t>
      </w:r>
    </w:p>
    <w:p w14:paraId="09AB1FD9" w14:textId="74A8B13F" w:rsidR="0032667D" w:rsidRPr="00D94924"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 xml:space="preserve">The sample size was small for both phases, increasing the likelihood of sample bias. The differing findings from the two phases </w:t>
      </w:r>
      <w:r>
        <w:rPr>
          <w:rFonts w:ascii="Arial" w:hAnsi="Arial" w:cs="Arial"/>
          <w:sz w:val="24"/>
          <w:szCs w:val="24"/>
        </w:rPr>
        <w:t>also suggest that</w:t>
      </w:r>
      <w:r w:rsidRPr="00D94924">
        <w:rPr>
          <w:rFonts w:ascii="Arial" w:hAnsi="Arial" w:cs="Arial"/>
          <w:sz w:val="24"/>
          <w:szCs w:val="24"/>
        </w:rPr>
        <w:t xml:space="preserve"> those with more positive experiences </w:t>
      </w:r>
      <w:r w:rsidR="004A3F1B">
        <w:rPr>
          <w:rFonts w:ascii="Arial" w:hAnsi="Arial" w:cs="Arial"/>
          <w:sz w:val="24"/>
          <w:szCs w:val="24"/>
        </w:rPr>
        <w:t>may be</w:t>
      </w:r>
      <w:r w:rsidRPr="00D94924">
        <w:rPr>
          <w:rFonts w:ascii="Arial" w:hAnsi="Arial" w:cs="Arial"/>
          <w:sz w:val="24"/>
          <w:szCs w:val="24"/>
        </w:rPr>
        <w:t xml:space="preserve"> more likely to volunteer to be interviewed</w:t>
      </w:r>
    </w:p>
    <w:p w14:paraId="04F18115" w14:textId="7E8B009D" w:rsidR="0032667D" w:rsidRPr="00E11BF1"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 xml:space="preserve">The use </w:t>
      </w:r>
      <w:r w:rsidRPr="00281F7D">
        <w:rPr>
          <w:rFonts w:ascii="Arial" w:hAnsi="Arial" w:cs="Arial"/>
          <w:sz w:val="24"/>
          <w:szCs w:val="24"/>
        </w:rPr>
        <w:t xml:space="preserve">of </w:t>
      </w:r>
      <w:r w:rsidR="005B4085" w:rsidRPr="00281F7D">
        <w:rPr>
          <w:rFonts w:ascii="Arial" w:hAnsi="Arial" w:cs="Arial"/>
          <w:sz w:val="24"/>
          <w:szCs w:val="24"/>
        </w:rPr>
        <w:t>S</w:t>
      </w:r>
      <w:r w:rsidRPr="00281F7D">
        <w:rPr>
          <w:rFonts w:ascii="Arial" w:hAnsi="Arial" w:cs="Arial"/>
          <w:sz w:val="24"/>
          <w:szCs w:val="24"/>
        </w:rPr>
        <w:t xml:space="preserve">almon </w:t>
      </w:r>
      <w:r w:rsidR="005B4085" w:rsidRPr="00281F7D">
        <w:rPr>
          <w:rFonts w:ascii="Arial" w:hAnsi="Arial" w:cs="Arial"/>
          <w:sz w:val="24"/>
          <w:szCs w:val="24"/>
        </w:rPr>
        <w:t>lines</w:t>
      </w:r>
      <w:r w:rsidRPr="00281F7D">
        <w:rPr>
          <w:rFonts w:ascii="Arial" w:hAnsi="Arial" w:cs="Arial"/>
          <w:sz w:val="24"/>
          <w:szCs w:val="24"/>
        </w:rPr>
        <w:t xml:space="preserve"> minimised confusion </w:t>
      </w:r>
      <w:r w:rsidRPr="00D94924">
        <w:rPr>
          <w:rFonts w:ascii="Arial" w:hAnsi="Arial" w:cs="Arial"/>
          <w:sz w:val="24"/>
          <w:szCs w:val="24"/>
        </w:rPr>
        <w:t>about reverse code items but may still have been subject to central tendency and or extremity bias (Tashakkori &amp; Teddlie, 1998)</w:t>
      </w:r>
      <w:r>
        <w:rPr>
          <w:rFonts w:ascii="Arial" w:hAnsi="Arial" w:cs="Arial"/>
          <w:sz w:val="24"/>
          <w:szCs w:val="24"/>
        </w:rPr>
        <w:t>. The clustering around the midpoint in the results for Q.2. may have been p</w:t>
      </w:r>
      <w:r w:rsidRPr="00E11BF1">
        <w:rPr>
          <w:rFonts w:ascii="Arial" w:hAnsi="Arial" w:cs="Arial"/>
          <w:sz w:val="24"/>
          <w:szCs w:val="24"/>
        </w:rPr>
        <w:t xml:space="preserve">artially affected by central tendency bias (Figure </w:t>
      </w:r>
      <w:r w:rsidR="00FA4452" w:rsidRPr="00E11BF1">
        <w:rPr>
          <w:rFonts w:ascii="Arial" w:hAnsi="Arial" w:cs="Arial"/>
          <w:sz w:val="24"/>
          <w:szCs w:val="24"/>
        </w:rPr>
        <w:t>17</w:t>
      </w:r>
      <w:r w:rsidRPr="00E11BF1">
        <w:rPr>
          <w:rFonts w:ascii="Arial" w:hAnsi="Arial" w:cs="Arial"/>
          <w:sz w:val="24"/>
          <w:szCs w:val="24"/>
        </w:rPr>
        <w:t xml:space="preserve">) </w:t>
      </w:r>
      <w:r w:rsidRPr="00E11BF1">
        <w:rPr>
          <w:rFonts w:ascii="Arial" w:hAnsi="Arial" w:cs="Arial"/>
          <w:sz w:val="24"/>
          <w:szCs w:val="24"/>
        </w:rPr>
        <w:lastRenderedPageBreak/>
        <w:t xml:space="preserve">and the bias towards the high scores in </w:t>
      </w:r>
      <w:r w:rsidR="005A46DF" w:rsidRPr="00E11BF1">
        <w:rPr>
          <w:rFonts w:ascii="Arial" w:hAnsi="Arial" w:cs="Arial"/>
          <w:sz w:val="24"/>
          <w:szCs w:val="24"/>
        </w:rPr>
        <w:t xml:space="preserve">Q.1 and </w:t>
      </w:r>
      <w:r w:rsidRPr="00E11BF1">
        <w:rPr>
          <w:rFonts w:ascii="Arial" w:hAnsi="Arial" w:cs="Arial"/>
          <w:sz w:val="24"/>
          <w:szCs w:val="24"/>
        </w:rPr>
        <w:t>Q.</w:t>
      </w:r>
      <w:r w:rsidR="005A46DF" w:rsidRPr="00E11BF1">
        <w:rPr>
          <w:rFonts w:ascii="Arial" w:hAnsi="Arial" w:cs="Arial"/>
          <w:sz w:val="24"/>
          <w:szCs w:val="24"/>
        </w:rPr>
        <w:t>3</w:t>
      </w:r>
      <w:r w:rsidRPr="00E11BF1">
        <w:rPr>
          <w:rFonts w:ascii="Arial" w:hAnsi="Arial" w:cs="Arial"/>
          <w:sz w:val="24"/>
          <w:szCs w:val="24"/>
        </w:rPr>
        <w:t xml:space="preserve"> might be partially explained by extremity bias (Figure</w:t>
      </w:r>
      <w:r w:rsidR="005A46DF" w:rsidRPr="00E11BF1">
        <w:rPr>
          <w:rFonts w:ascii="Arial" w:hAnsi="Arial" w:cs="Arial"/>
          <w:sz w:val="24"/>
          <w:szCs w:val="24"/>
        </w:rPr>
        <w:t xml:space="preserve">s </w:t>
      </w:r>
      <w:r w:rsidR="00FA4452" w:rsidRPr="00E11BF1">
        <w:rPr>
          <w:rFonts w:ascii="Arial" w:hAnsi="Arial" w:cs="Arial"/>
          <w:sz w:val="24"/>
          <w:szCs w:val="24"/>
        </w:rPr>
        <w:t>16 and 18</w:t>
      </w:r>
      <w:r w:rsidRPr="00E11BF1">
        <w:rPr>
          <w:rFonts w:ascii="Arial" w:hAnsi="Arial" w:cs="Arial"/>
          <w:sz w:val="24"/>
          <w:szCs w:val="24"/>
        </w:rPr>
        <w:t xml:space="preserve">). However, the varying overall shape of the four graphs would suggest that this </w:t>
      </w:r>
      <w:r w:rsidR="00E07AEF" w:rsidRPr="00281F7D">
        <w:rPr>
          <w:rFonts w:ascii="Arial" w:hAnsi="Arial" w:cs="Arial"/>
          <w:sz w:val="24"/>
          <w:szCs w:val="24"/>
        </w:rPr>
        <w:t>was</w:t>
      </w:r>
      <w:r w:rsidRPr="00281F7D">
        <w:rPr>
          <w:rFonts w:ascii="Arial" w:hAnsi="Arial" w:cs="Arial"/>
          <w:sz w:val="24"/>
          <w:szCs w:val="24"/>
        </w:rPr>
        <w:t xml:space="preserve"> </w:t>
      </w:r>
      <w:r w:rsidRPr="00E11BF1">
        <w:rPr>
          <w:rFonts w:ascii="Arial" w:hAnsi="Arial" w:cs="Arial"/>
          <w:sz w:val="24"/>
          <w:szCs w:val="24"/>
        </w:rPr>
        <w:t xml:space="preserve">not the case (Figures </w:t>
      </w:r>
      <w:r w:rsidR="00E11BF1" w:rsidRPr="00E11BF1">
        <w:rPr>
          <w:rFonts w:ascii="Arial" w:hAnsi="Arial" w:cs="Arial"/>
          <w:sz w:val="24"/>
          <w:szCs w:val="24"/>
        </w:rPr>
        <w:t>16, 17, 18 and 19</w:t>
      </w:r>
      <w:r w:rsidRPr="00E11BF1">
        <w:rPr>
          <w:rFonts w:ascii="Arial" w:hAnsi="Arial" w:cs="Arial"/>
          <w:sz w:val="24"/>
          <w:szCs w:val="24"/>
        </w:rPr>
        <w:t>)</w:t>
      </w:r>
    </w:p>
    <w:p w14:paraId="3FF1AD6A" w14:textId="35A37D0C" w:rsidR="0032667D" w:rsidRPr="00E11BF1" w:rsidRDefault="0032667D">
      <w:pPr>
        <w:pStyle w:val="ListParagraph"/>
        <w:numPr>
          <w:ilvl w:val="0"/>
          <w:numId w:val="18"/>
        </w:numPr>
        <w:spacing w:line="360" w:lineRule="auto"/>
        <w:jc w:val="both"/>
        <w:rPr>
          <w:rFonts w:ascii="Arial" w:hAnsi="Arial" w:cs="Arial"/>
          <w:sz w:val="24"/>
          <w:szCs w:val="24"/>
        </w:rPr>
      </w:pPr>
      <w:r w:rsidRPr="00E11BF1">
        <w:rPr>
          <w:rFonts w:ascii="Arial" w:hAnsi="Arial" w:cs="Arial"/>
          <w:sz w:val="24"/>
          <w:szCs w:val="24"/>
        </w:rPr>
        <w:t xml:space="preserve">Placing a positive description on the left of the scale may have increased the risk of positivity bias </w:t>
      </w:r>
      <w:r w:rsidR="00E11BF1">
        <w:rPr>
          <w:rFonts w:ascii="Arial" w:hAnsi="Arial" w:cs="Arial"/>
          <w:sz w:val="24"/>
          <w:szCs w:val="24"/>
        </w:rPr>
        <w:t>(Figures</w:t>
      </w:r>
      <w:r w:rsidR="00E11BF1" w:rsidRPr="00E11BF1">
        <w:rPr>
          <w:rFonts w:ascii="Arial" w:hAnsi="Arial" w:cs="Arial"/>
          <w:sz w:val="24"/>
          <w:szCs w:val="24"/>
        </w:rPr>
        <w:t xml:space="preserve"> </w:t>
      </w:r>
      <w:r w:rsidR="005F49B8">
        <w:rPr>
          <w:rFonts w:ascii="Arial" w:hAnsi="Arial" w:cs="Arial"/>
          <w:sz w:val="24"/>
          <w:szCs w:val="24"/>
        </w:rPr>
        <w:t>1</w:t>
      </w:r>
      <w:r w:rsidR="00E11BF1" w:rsidRPr="00E11BF1">
        <w:rPr>
          <w:rFonts w:ascii="Arial" w:hAnsi="Arial" w:cs="Arial"/>
          <w:sz w:val="24"/>
          <w:szCs w:val="24"/>
        </w:rPr>
        <w:t>6, 17, 18 and 19</w:t>
      </w:r>
      <w:r w:rsidRPr="00E11BF1">
        <w:rPr>
          <w:rFonts w:ascii="Arial" w:hAnsi="Arial" w:cs="Arial"/>
          <w:sz w:val="24"/>
          <w:szCs w:val="24"/>
        </w:rPr>
        <w:t>)</w:t>
      </w:r>
    </w:p>
    <w:p w14:paraId="35968A7C" w14:textId="5C01127E" w:rsidR="0032667D" w:rsidRPr="00E07AEF" w:rsidRDefault="0032667D">
      <w:pPr>
        <w:pStyle w:val="ListParagraph"/>
        <w:numPr>
          <w:ilvl w:val="0"/>
          <w:numId w:val="18"/>
        </w:numPr>
        <w:spacing w:line="360" w:lineRule="auto"/>
        <w:jc w:val="both"/>
        <w:rPr>
          <w:rFonts w:ascii="Arial" w:hAnsi="Arial" w:cs="Arial"/>
          <w:color w:val="00B050"/>
          <w:sz w:val="24"/>
          <w:szCs w:val="24"/>
        </w:rPr>
      </w:pPr>
      <w:r w:rsidRPr="00D94924">
        <w:rPr>
          <w:rFonts w:ascii="Arial" w:hAnsi="Arial" w:cs="Arial"/>
          <w:sz w:val="24"/>
          <w:szCs w:val="24"/>
        </w:rPr>
        <w:t xml:space="preserve">The sample was recruited via university emails, social </w:t>
      </w:r>
      <w:r w:rsidR="004A3F1B" w:rsidRPr="00D94924">
        <w:rPr>
          <w:rFonts w:ascii="Arial" w:hAnsi="Arial" w:cs="Arial"/>
          <w:sz w:val="24"/>
          <w:szCs w:val="24"/>
        </w:rPr>
        <w:t>media,</w:t>
      </w:r>
      <w:r w:rsidRPr="00D94924">
        <w:rPr>
          <w:rFonts w:ascii="Arial" w:hAnsi="Arial" w:cs="Arial"/>
          <w:sz w:val="24"/>
          <w:szCs w:val="24"/>
        </w:rPr>
        <w:t xml:space="preserve"> and word of mouth. This means that </w:t>
      </w:r>
      <w:r w:rsidRPr="00281F7D">
        <w:rPr>
          <w:rFonts w:ascii="Arial" w:hAnsi="Arial" w:cs="Arial"/>
          <w:sz w:val="24"/>
          <w:szCs w:val="24"/>
        </w:rPr>
        <w:t xml:space="preserve">participants were </w:t>
      </w:r>
      <w:r w:rsidR="00AA2E8A" w:rsidRPr="00281F7D">
        <w:rPr>
          <w:rFonts w:ascii="Arial" w:hAnsi="Arial" w:cs="Arial"/>
          <w:sz w:val="24"/>
          <w:szCs w:val="24"/>
        </w:rPr>
        <w:t xml:space="preserve">self-selected </w:t>
      </w:r>
      <w:r w:rsidRPr="00281F7D">
        <w:rPr>
          <w:rFonts w:ascii="Arial" w:hAnsi="Arial" w:cs="Arial"/>
          <w:sz w:val="24"/>
          <w:szCs w:val="24"/>
        </w:rPr>
        <w:t>and thus happy to share their thoughts. This was especially the case for participants in Phase 2 who gave up time and made themselves vulnerable by sharing their experiences</w:t>
      </w:r>
      <w:r w:rsidR="00E07AEF" w:rsidRPr="00281F7D">
        <w:rPr>
          <w:rFonts w:ascii="Arial" w:hAnsi="Arial" w:cs="Arial"/>
          <w:sz w:val="24"/>
          <w:szCs w:val="24"/>
        </w:rPr>
        <w:t xml:space="preserve">. </w:t>
      </w:r>
      <w:r w:rsidR="005F49B8" w:rsidRPr="00281F7D">
        <w:rPr>
          <w:rFonts w:ascii="Arial" w:hAnsi="Arial" w:cs="Arial"/>
          <w:sz w:val="24"/>
          <w:szCs w:val="24"/>
        </w:rPr>
        <w:t>Thus,</w:t>
      </w:r>
      <w:r w:rsidR="00E07AEF" w:rsidRPr="00281F7D">
        <w:rPr>
          <w:rFonts w:ascii="Arial" w:hAnsi="Arial" w:cs="Arial"/>
          <w:sz w:val="24"/>
          <w:szCs w:val="24"/>
        </w:rPr>
        <w:t xml:space="preserve"> it is unlikely that the participants constituted a representative sample (Saliba &amp; Ostojic, 2014).</w:t>
      </w:r>
    </w:p>
    <w:p w14:paraId="6B4B7BC1" w14:textId="3F19017C" w:rsidR="0032667D" w:rsidRPr="00281F7D"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Participants who responded via university email systems are from a specific demographic group. Especially given that one participant (</w:t>
      </w:r>
      <w:r w:rsidRPr="004A3F1B">
        <w:rPr>
          <w:rFonts w:ascii="Arial" w:hAnsi="Arial" w:cs="Arial"/>
          <w:sz w:val="24"/>
          <w:szCs w:val="24"/>
        </w:rPr>
        <w:t>Sabrina</w:t>
      </w:r>
      <w:r w:rsidRPr="00D94924">
        <w:rPr>
          <w:rFonts w:ascii="Arial" w:hAnsi="Arial" w:cs="Arial"/>
          <w:sz w:val="24"/>
          <w:szCs w:val="24"/>
        </w:rPr>
        <w:t xml:space="preserve">) stated that social class had played a key part in her experiences, it should be emphasised that </w:t>
      </w:r>
      <w:r w:rsidR="004A3F1B">
        <w:rPr>
          <w:rFonts w:ascii="Arial" w:hAnsi="Arial" w:cs="Arial"/>
          <w:sz w:val="24"/>
          <w:szCs w:val="24"/>
        </w:rPr>
        <w:t xml:space="preserve">the </w:t>
      </w:r>
      <w:r w:rsidRPr="00D94924">
        <w:rPr>
          <w:rFonts w:ascii="Arial" w:hAnsi="Arial" w:cs="Arial"/>
          <w:sz w:val="24"/>
          <w:szCs w:val="24"/>
        </w:rPr>
        <w:t xml:space="preserve">participants’ level of education </w:t>
      </w:r>
      <w:r>
        <w:rPr>
          <w:rFonts w:ascii="Arial" w:hAnsi="Arial" w:cs="Arial"/>
          <w:sz w:val="24"/>
          <w:szCs w:val="24"/>
        </w:rPr>
        <w:t>may</w:t>
      </w:r>
      <w:r w:rsidRPr="00D94924">
        <w:rPr>
          <w:rFonts w:ascii="Arial" w:hAnsi="Arial" w:cs="Arial"/>
          <w:sz w:val="24"/>
          <w:szCs w:val="24"/>
        </w:rPr>
        <w:t xml:space="preserve"> not reflect the experiences of all families with a child with addition</w:t>
      </w:r>
      <w:r w:rsidRPr="00281F7D">
        <w:rPr>
          <w:rFonts w:ascii="Arial" w:hAnsi="Arial" w:cs="Arial"/>
          <w:sz w:val="24"/>
          <w:szCs w:val="24"/>
        </w:rPr>
        <w:t>al needs.</w:t>
      </w:r>
    </w:p>
    <w:p w14:paraId="7379BF8E" w14:textId="5344B514" w:rsidR="00CE25AF" w:rsidRPr="00281F7D" w:rsidRDefault="00CE25AF">
      <w:pPr>
        <w:pStyle w:val="ListParagraph"/>
        <w:numPr>
          <w:ilvl w:val="0"/>
          <w:numId w:val="18"/>
        </w:numPr>
        <w:spacing w:line="360" w:lineRule="auto"/>
        <w:jc w:val="both"/>
        <w:rPr>
          <w:rFonts w:ascii="Arial" w:hAnsi="Arial" w:cs="Arial"/>
          <w:sz w:val="24"/>
          <w:szCs w:val="24"/>
        </w:rPr>
      </w:pPr>
      <w:r w:rsidRPr="00281F7D">
        <w:rPr>
          <w:rFonts w:ascii="Arial" w:hAnsi="Arial" w:cs="Arial"/>
          <w:kern w:val="0"/>
          <w:sz w:val="24"/>
          <w:szCs w:val="24"/>
        </w:rPr>
        <w:t xml:space="preserve">All who volunteered were eldest sisters </w:t>
      </w:r>
      <w:r w:rsidR="00B6358D" w:rsidRPr="00281F7D">
        <w:rPr>
          <w:rFonts w:ascii="Arial" w:hAnsi="Arial" w:cs="Arial"/>
          <w:kern w:val="0"/>
          <w:sz w:val="24"/>
          <w:szCs w:val="24"/>
        </w:rPr>
        <w:t>and interviewing men may have led to different findings</w:t>
      </w:r>
      <w:r w:rsidRPr="00281F7D">
        <w:rPr>
          <w:rFonts w:ascii="Arial" w:hAnsi="Arial" w:cs="Arial"/>
          <w:kern w:val="0"/>
          <w:sz w:val="24"/>
          <w:szCs w:val="24"/>
        </w:rPr>
        <w:t xml:space="preserve"> (Saliba&amp; Ostojic, 2014).</w:t>
      </w:r>
    </w:p>
    <w:p w14:paraId="49D78A9B" w14:textId="77777777" w:rsidR="0032667D" w:rsidRPr="00D94924"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Of those who were interviewed in Phase 2, all were aged 18-28.</w:t>
      </w:r>
      <w:r>
        <w:rPr>
          <w:rFonts w:ascii="Arial" w:hAnsi="Arial" w:cs="Arial"/>
          <w:sz w:val="24"/>
          <w:szCs w:val="24"/>
        </w:rPr>
        <w:t xml:space="preserve"> Phase 1 findings suggest that it was more difficult to have a sibling with additional needs in the past and i</w:t>
      </w:r>
      <w:r w:rsidRPr="00D94924">
        <w:rPr>
          <w:rFonts w:ascii="Arial" w:hAnsi="Arial" w:cs="Arial"/>
          <w:sz w:val="24"/>
          <w:szCs w:val="24"/>
        </w:rPr>
        <w:t xml:space="preserve">nterviews with older participants </w:t>
      </w:r>
      <w:r>
        <w:rPr>
          <w:rFonts w:ascii="Arial" w:hAnsi="Arial" w:cs="Arial"/>
          <w:sz w:val="24"/>
          <w:szCs w:val="24"/>
        </w:rPr>
        <w:t>would make it possible to explore changes over time.</w:t>
      </w:r>
    </w:p>
    <w:p w14:paraId="64E10EDA" w14:textId="61C31A8E" w:rsidR="0032667D" w:rsidRPr="00D94924"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Any analysis of themes is based on what stood out for me, what I found interesting and the way the participants in Phase 2 responded to me as a human being and researcher. Another researcher may have elicited different information and highlighted different themes</w:t>
      </w:r>
      <w:r w:rsidR="00900C09">
        <w:rPr>
          <w:rFonts w:ascii="Arial" w:hAnsi="Arial" w:cs="Arial"/>
          <w:sz w:val="24"/>
          <w:szCs w:val="24"/>
        </w:rPr>
        <w:t xml:space="preserve"> (Chung &amp; Monroe, 2003; Miller, 1997; </w:t>
      </w:r>
      <w:r w:rsidR="00900C09" w:rsidRPr="00577C83">
        <w:rPr>
          <w:rFonts w:ascii="Arial" w:hAnsi="Arial" w:cs="Arial"/>
          <w:sz w:val="24"/>
          <w:szCs w:val="24"/>
        </w:rPr>
        <w:t>Montague, Phillips, Holland &amp; Archer</w:t>
      </w:r>
      <w:r w:rsidR="00900C09">
        <w:rPr>
          <w:rFonts w:ascii="Arial" w:hAnsi="Arial" w:cs="Arial"/>
          <w:sz w:val="24"/>
          <w:szCs w:val="24"/>
        </w:rPr>
        <w:t xml:space="preserve">, </w:t>
      </w:r>
      <w:r w:rsidR="00900C09" w:rsidRPr="00577C83">
        <w:rPr>
          <w:rFonts w:ascii="Arial" w:hAnsi="Arial" w:cs="Arial"/>
          <w:sz w:val="24"/>
          <w:szCs w:val="24"/>
        </w:rPr>
        <w:t>2020</w:t>
      </w:r>
      <w:r w:rsidR="000E72D3">
        <w:rPr>
          <w:rFonts w:ascii="Arial" w:hAnsi="Arial" w:cs="Arial"/>
          <w:sz w:val="24"/>
          <w:szCs w:val="24"/>
        </w:rPr>
        <w:t xml:space="preserve">; </w:t>
      </w:r>
      <w:r w:rsidR="000E72D3" w:rsidRPr="00694B39">
        <w:rPr>
          <w:rFonts w:ascii="Arial" w:hAnsi="Arial" w:cs="Arial"/>
          <w:kern w:val="0"/>
          <w:sz w:val="24"/>
          <w:szCs w:val="24"/>
        </w:rPr>
        <w:t>Schembri &amp; Abela</w:t>
      </w:r>
      <w:r w:rsidR="000E72D3">
        <w:rPr>
          <w:rFonts w:ascii="Arial" w:hAnsi="Arial" w:cs="Arial"/>
          <w:kern w:val="0"/>
          <w:sz w:val="24"/>
          <w:szCs w:val="24"/>
        </w:rPr>
        <w:t xml:space="preserve">, </w:t>
      </w:r>
      <w:r w:rsidR="000E72D3" w:rsidRPr="00694B39">
        <w:rPr>
          <w:rFonts w:ascii="Arial" w:hAnsi="Arial" w:cs="Arial"/>
          <w:kern w:val="0"/>
          <w:sz w:val="24"/>
          <w:szCs w:val="24"/>
        </w:rPr>
        <w:t>2016</w:t>
      </w:r>
      <w:r w:rsidR="00900C09">
        <w:rPr>
          <w:rFonts w:ascii="Arial" w:hAnsi="Arial" w:cs="Arial"/>
          <w:sz w:val="24"/>
          <w:szCs w:val="24"/>
        </w:rPr>
        <w:t xml:space="preserve">) </w:t>
      </w:r>
    </w:p>
    <w:p w14:paraId="2903AF1E" w14:textId="77777777" w:rsidR="0032667D" w:rsidRDefault="0032667D">
      <w:pPr>
        <w:pStyle w:val="ListParagraph"/>
        <w:numPr>
          <w:ilvl w:val="0"/>
          <w:numId w:val="18"/>
        </w:numPr>
        <w:spacing w:line="360" w:lineRule="auto"/>
        <w:jc w:val="both"/>
        <w:rPr>
          <w:rFonts w:ascii="Arial" w:hAnsi="Arial" w:cs="Arial"/>
          <w:sz w:val="24"/>
          <w:szCs w:val="24"/>
        </w:rPr>
      </w:pPr>
      <w:r w:rsidRPr="00D94924">
        <w:rPr>
          <w:rFonts w:ascii="Arial" w:hAnsi="Arial" w:cs="Arial"/>
          <w:sz w:val="24"/>
          <w:szCs w:val="24"/>
        </w:rPr>
        <w:t>Similarly, the ratings which survey respondents gave and what participants chose to share were just a snapshot of their feelings, reflections, and memories on the day</w:t>
      </w:r>
      <w:r>
        <w:rPr>
          <w:rFonts w:ascii="Arial" w:hAnsi="Arial" w:cs="Arial"/>
          <w:sz w:val="24"/>
          <w:szCs w:val="24"/>
        </w:rPr>
        <w:t>. S</w:t>
      </w:r>
      <w:r w:rsidRPr="00D94924">
        <w:rPr>
          <w:rFonts w:ascii="Arial" w:hAnsi="Arial" w:cs="Arial"/>
          <w:sz w:val="24"/>
          <w:szCs w:val="24"/>
        </w:rPr>
        <w:t xml:space="preserve">ince their stories “were … constructed in a particular time and </w:t>
      </w:r>
      <w:r w:rsidRPr="0063636A">
        <w:rPr>
          <w:rFonts w:ascii="Arial" w:hAnsi="Arial" w:cs="Arial"/>
          <w:sz w:val="24"/>
          <w:szCs w:val="24"/>
        </w:rPr>
        <w:t>place for a particular purpose” and may have been different if interviews had happened at a different time (Schembri &amp; Abela, 2016, p.413).</w:t>
      </w:r>
    </w:p>
    <w:p w14:paraId="0D61D749" w14:textId="1647B8ED" w:rsidR="0032667D" w:rsidRDefault="0032667D">
      <w:pPr>
        <w:pStyle w:val="ListParagraph"/>
        <w:numPr>
          <w:ilvl w:val="0"/>
          <w:numId w:val="24"/>
        </w:numPr>
        <w:spacing w:line="360" w:lineRule="auto"/>
        <w:jc w:val="both"/>
        <w:rPr>
          <w:rFonts w:ascii="Arial" w:hAnsi="Arial" w:cs="Arial"/>
          <w:sz w:val="24"/>
          <w:szCs w:val="24"/>
        </w:rPr>
      </w:pPr>
      <w:r w:rsidRPr="00CA0494">
        <w:rPr>
          <w:rFonts w:ascii="Arial" w:hAnsi="Arial" w:cs="Arial"/>
          <w:sz w:val="24"/>
          <w:szCs w:val="24"/>
        </w:rPr>
        <w:lastRenderedPageBreak/>
        <w:t xml:space="preserve">The survey design could also have been improved because </w:t>
      </w:r>
      <w:r>
        <w:rPr>
          <w:rFonts w:ascii="Arial" w:hAnsi="Arial" w:cs="Arial"/>
          <w:sz w:val="24"/>
          <w:szCs w:val="24"/>
        </w:rPr>
        <w:t xml:space="preserve">of a lack of clarity regarding some categories on the survey, and because </w:t>
      </w:r>
      <w:r w:rsidR="004A3F1B">
        <w:rPr>
          <w:rFonts w:ascii="Arial" w:hAnsi="Arial" w:cs="Arial"/>
          <w:sz w:val="24"/>
          <w:szCs w:val="24"/>
        </w:rPr>
        <w:t xml:space="preserve">of </w:t>
      </w:r>
      <w:r>
        <w:rPr>
          <w:rFonts w:ascii="Arial" w:hAnsi="Arial" w:cs="Arial"/>
          <w:sz w:val="24"/>
          <w:szCs w:val="24"/>
        </w:rPr>
        <w:t>the brevity of the survey this was a missed opportunity to gather additional data</w:t>
      </w:r>
      <w:r w:rsidRPr="00CA0494">
        <w:rPr>
          <w:rFonts w:ascii="Arial" w:hAnsi="Arial" w:cs="Arial"/>
          <w:sz w:val="24"/>
          <w:szCs w:val="24"/>
        </w:rPr>
        <w:t xml:space="preserve">. </w:t>
      </w:r>
      <w:r>
        <w:rPr>
          <w:rFonts w:ascii="Arial" w:hAnsi="Arial" w:cs="Arial"/>
          <w:sz w:val="24"/>
          <w:szCs w:val="24"/>
        </w:rPr>
        <w:t>Improvements</w:t>
      </w:r>
      <w:r w:rsidRPr="00CA0494">
        <w:rPr>
          <w:rFonts w:ascii="Arial" w:hAnsi="Arial" w:cs="Arial"/>
          <w:sz w:val="24"/>
          <w:szCs w:val="24"/>
        </w:rPr>
        <w:t xml:space="preserve"> </w:t>
      </w:r>
      <w:r>
        <w:rPr>
          <w:rFonts w:ascii="Arial" w:hAnsi="Arial" w:cs="Arial"/>
          <w:sz w:val="24"/>
          <w:szCs w:val="24"/>
        </w:rPr>
        <w:t>include:</w:t>
      </w:r>
    </w:p>
    <w:p w14:paraId="7D8CC6A2" w14:textId="77777777" w:rsidR="0032667D" w:rsidRPr="004A3F1B" w:rsidRDefault="0032667D" w:rsidP="004A3F1B">
      <w:pPr>
        <w:pStyle w:val="ListParagraph"/>
        <w:spacing w:line="360" w:lineRule="auto"/>
        <w:jc w:val="both"/>
        <w:rPr>
          <w:rFonts w:ascii="Arial" w:hAnsi="Arial" w:cs="Arial"/>
          <w:sz w:val="12"/>
          <w:szCs w:val="12"/>
        </w:rPr>
      </w:pPr>
    </w:p>
    <w:p w14:paraId="1CAD411F" w14:textId="302F6383" w:rsidR="0032667D" w:rsidRDefault="003266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asking </w:t>
      </w:r>
      <w:r w:rsidRPr="006F11C5">
        <w:rPr>
          <w:rFonts w:ascii="Arial" w:hAnsi="Arial" w:cs="Arial"/>
          <w:strike/>
          <w:color w:val="808080" w:themeColor="background1" w:themeShade="80"/>
          <w:sz w:val="24"/>
          <w:szCs w:val="24"/>
        </w:rPr>
        <w:t>about</w:t>
      </w:r>
      <w:r w:rsidRPr="006F11C5">
        <w:rPr>
          <w:rFonts w:ascii="Arial" w:hAnsi="Arial" w:cs="Arial"/>
          <w:color w:val="808080" w:themeColor="background1" w:themeShade="80"/>
          <w:sz w:val="24"/>
          <w:szCs w:val="24"/>
        </w:rPr>
        <w:t xml:space="preserve"> </w:t>
      </w:r>
      <w:r>
        <w:rPr>
          <w:rFonts w:ascii="Arial" w:hAnsi="Arial" w:cs="Arial"/>
          <w:sz w:val="24"/>
          <w:szCs w:val="24"/>
        </w:rPr>
        <w:t xml:space="preserve">the </w:t>
      </w:r>
      <w:r w:rsidR="00883ACA" w:rsidRPr="00281F7D">
        <w:rPr>
          <w:rFonts w:ascii="Arial" w:hAnsi="Arial" w:cs="Arial"/>
          <w:sz w:val="24"/>
          <w:szCs w:val="24"/>
        </w:rPr>
        <w:t xml:space="preserve">participants </w:t>
      </w:r>
      <w:r w:rsidR="00FF316D" w:rsidRPr="00883ACA">
        <w:rPr>
          <w:rFonts w:ascii="Arial" w:hAnsi="Arial" w:cs="Arial"/>
          <w:sz w:val="24"/>
          <w:szCs w:val="24"/>
        </w:rPr>
        <w:t xml:space="preserve">about their </w:t>
      </w:r>
      <w:r w:rsidRPr="00883ACA">
        <w:rPr>
          <w:rFonts w:ascii="Arial" w:hAnsi="Arial" w:cs="Arial"/>
          <w:sz w:val="24"/>
          <w:szCs w:val="24"/>
        </w:rPr>
        <w:t xml:space="preserve">own </w:t>
      </w:r>
      <w:r>
        <w:rPr>
          <w:rFonts w:ascii="Arial" w:hAnsi="Arial" w:cs="Arial"/>
          <w:sz w:val="24"/>
          <w:szCs w:val="24"/>
        </w:rPr>
        <w:t>gender and not just whether it was the s</w:t>
      </w:r>
      <w:r w:rsidRPr="0039595D">
        <w:rPr>
          <w:rFonts w:ascii="Arial" w:hAnsi="Arial" w:cs="Arial"/>
          <w:sz w:val="24"/>
          <w:szCs w:val="24"/>
        </w:rPr>
        <w:t>ame as their siblings</w:t>
      </w:r>
      <w:r>
        <w:rPr>
          <w:rFonts w:ascii="Arial" w:hAnsi="Arial" w:cs="Arial"/>
          <w:sz w:val="24"/>
          <w:szCs w:val="24"/>
        </w:rPr>
        <w:t>. This would have made it possible to cross-check some of the issues about gender raised in interviews.</w:t>
      </w:r>
    </w:p>
    <w:p w14:paraId="3DA7F6F0" w14:textId="77777777" w:rsidR="0032667D" w:rsidRDefault="003266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providing </w:t>
      </w:r>
      <w:r w:rsidRPr="0039595D">
        <w:rPr>
          <w:rFonts w:ascii="Arial" w:hAnsi="Arial" w:cs="Arial"/>
          <w:sz w:val="24"/>
          <w:szCs w:val="24"/>
        </w:rPr>
        <w:t>more fine-grained categories of age for the over 25 group. This would have made it possible to consider changes in siblings’ experience</w:t>
      </w:r>
      <w:r>
        <w:rPr>
          <w:rFonts w:ascii="Arial" w:hAnsi="Arial" w:cs="Arial"/>
          <w:sz w:val="24"/>
          <w:szCs w:val="24"/>
        </w:rPr>
        <w:t>s</w:t>
      </w:r>
      <w:r w:rsidRPr="0039595D">
        <w:rPr>
          <w:rFonts w:ascii="Arial" w:hAnsi="Arial" w:cs="Arial"/>
          <w:sz w:val="24"/>
          <w:szCs w:val="24"/>
        </w:rPr>
        <w:t xml:space="preserve"> over time</w:t>
      </w:r>
      <w:r>
        <w:rPr>
          <w:rFonts w:ascii="Arial" w:hAnsi="Arial" w:cs="Arial"/>
          <w:sz w:val="24"/>
          <w:szCs w:val="24"/>
        </w:rPr>
        <w:t>.</w:t>
      </w:r>
    </w:p>
    <w:p w14:paraId="6FB92343" w14:textId="77777777" w:rsidR="0032667D" w:rsidRPr="0039595D" w:rsidRDefault="0032667D">
      <w:pPr>
        <w:pStyle w:val="ListParagraph"/>
        <w:numPr>
          <w:ilvl w:val="0"/>
          <w:numId w:val="17"/>
        </w:numPr>
        <w:spacing w:line="360" w:lineRule="auto"/>
        <w:jc w:val="both"/>
        <w:rPr>
          <w:rFonts w:ascii="Arial" w:hAnsi="Arial" w:cs="Arial"/>
          <w:sz w:val="24"/>
          <w:szCs w:val="24"/>
        </w:rPr>
      </w:pPr>
      <w:r>
        <w:rPr>
          <w:rFonts w:ascii="Arial" w:hAnsi="Arial" w:cs="Arial"/>
          <w:sz w:val="24"/>
          <w:szCs w:val="24"/>
        </w:rPr>
        <w:t>including additional questions such as:</w:t>
      </w:r>
    </w:p>
    <w:p w14:paraId="2C8AA585" w14:textId="77777777" w:rsidR="0032667D" w:rsidRPr="004A3F1B" w:rsidRDefault="0032667D" w:rsidP="004A3F1B">
      <w:pPr>
        <w:pStyle w:val="ListParagraph"/>
        <w:spacing w:line="360" w:lineRule="auto"/>
        <w:ind w:left="2160"/>
        <w:jc w:val="both"/>
        <w:rPr>
          <w:rFonts w:ascii="Arial" w:hAnsi="Arial" w:cs="Arial"/>
          <w:sz w:val="12"/>
          <w:szCs w:val="12"/>
        </w:rPr>
      </w:pPr>
    </w:p>
    <w:p w14:paraId="5DFCB39C" w14:textId="77777777" w:rsidR="0032667D" w:rsidRPr="00D94924" w:rsidRDefault="0032667D">
      <w:pPr>
        <w:pStyle w:val="ListParagraph"/>
        <w:numPr>
          <w:ilvl w:val="0"/>
          <w:numId w:val="23"/>
        </w:numPr>
        <w:spacing w:line="360" w:lineRule="auto"/>
        <w:rPr>
          <w:rFonts w:ascii="Arial" w:hAnsi="Arial" w:cs="Arial"/>
          <w:sz w:val="24"/>
          <w:szCs w:val="24"/>
        </w:rPr>
      </w:pPr>
      <w:r w:rsidRPr="00D94924">
        <w:rPr>
          <w:rFonts w:ascii="Arial" w:hAnsi="Arial" w:cs="Arial"/>
          <w:sz w:val="24"/>
          <w:szCs w:val="24"/>
        </w:rPr>
        <w:t>If you were to describe your experiences in 3</w:t>
      </w:r>
      <w:r>
        <w:rPr>
          <w:rFonts w:ascii="Arial" w:hAnsi="Arial" w:cs="Arial"/>
          <w:sz w:val="24"/>
          <w:szCs w:val="24"/>
        </w:rPr>
        <w:t>-5</w:t>
      </w:r>
      <w:r w:rsidRPr="00D94924">
        <w:rPr>
          <w:rFonts w:ascii="Arial" w:hAnsi="Arial" w:cs="Arial"/>
          <w:sz w:val="24"/>
          <w:szCs w:val="24"/>
        </w:rPr>
        <w:t xml:space="preserve"> words what would those words be? </w:t>
      </w:r>
    </w:p>
    <w:p w14:paraId="42834EC6" w14:textId="77777777" w:rsidR="0032667D" w:rsidRPr="00D94924" w:rsidRDefault="0032667D">
      <w:pPr>
        <w:pStyle w:val="ListParagraph"/>
        <w:numPr>
          <w:ilvl w:val="0"/>
          <w:numId w:val="23"/>
        </w:numPr>
        <w:spacing w:line="360" w:lineRule="auto"/>
        <w:jc w:val="both"/>
        <w:rPr>
          <w:rFonts w:ascii="Arial" w:hAnsi="Arial" w:cs="Arial"/>
          <w:sz w:val="24"/>
          <w:szCs w:val="24"/>
        </w:rPr>
      </w:pPr>
      <w:r w:rsidRPr="00D94924">
        <w:rPr>
          <w:rFonts w:ascii="Arial" w:hAnsi="Arial" w:cs="Arial"/>
          <w:sz w:val="24"/>
          <w:szCs w:val="24"/>
        </w:rPr>
        <w:t>Was there anything memorable that your school did that helped you?</w:t>
      </w:r>
    </w:p>
    <w:p w14:paraId="4271D95F" w14:textId="77777777" w:rsidR="0032667D" w:rsidRPr="00D94924" w:rsidRDefault="0032667D">
      <w:pPr>
        <w:pStyle w:val="ListParagraph"/>
        <w:numPr>
          <w:ilvl w:val="0"/>
          <w:numId w:val="23"/>
        </w:numPr>
        <w:spacing w:line="360" w:lineRule="auto"/>
        <w:jc w:val="both"/>
        <w:rPr>
          <w:rFonts w:ascii="Arial" w:hAnsi="Arial" w:cs="Arial"/>
          <w:sz w:val="24"/>
          <w:szCs w:val="24"/>
        </w:rPr>
      </w:pPr>
      <w:r w:rsidRPr="00D94924">
        <w:rPr>
          <w:rFonts w:ascii="Arial" w:hAnsi="Arial" w:cs="Arial"/>
          <w:sz w:val="24"/>
          <w:szCs w:val="24"/>
        </w:rPr>
        <w:t>Was there anything memorable that your school did that made things more difficult?</w:t>
      </w:r>
    </w:p>
    <w:p w14:paraId="24ACEA61" w14:textId="77777777" w:rsidR="0032667D" w:rsidRPr="00D94924" w:rsidRDefault="0032667D">
      <w:pPr>
        <w:pStyle w:val="ListParagraph"/>
        <w:numPr>
          <w:ilvl w:val="0"/>
          <w:numId w:val="23"/>
        </w:numPr>
        <w:spacing w:line="360" w:lineRule="auto"/>
        <w:jc w:val="both"/>
        <w:rPr>
          <w:rFonts w:ascii="Arial" w:hAnsi="Arial" w:cs="Arial"/>
          <w:sz w:val="24"/>
          <w:szCs w:val="24"/>
        </w:rPr>
      </w:pPr>
      <w:r w:rsidRPr="00D94924">
        <w:rPr>
          <w:rFonts w:ascii="Arial" w:hAnsi="Arial" w:cs="Arial"/>
          <w:sz w:val="24"/>
          <w:szCs w:val="24"/>
        </w:rPr>
        <w:t>Was there anything that you wish your school had done differently or anything additional that they could have done which would have helped you?</w:t>
      </w:r>
    </w:p>
    <w:p w14:paraId="18A84F0D" w14:textId="77777777" w:rsidR="0032667D" w:rsidRPr="00016361" w:rsidRDefault="0032667D">
      <w:pPr>
        <w:pStyle w:val="ListParagraph"/>
        <w:numPr>
          <w:ilvl w:val="0"/>
          <w:numId w:val="23"/>
        </w:numPr>
        <w:spacing w:line="360" w:lineRule="auto"/>
        <w:jc w:val="both"/>
        <w:rPr>
          <w:rFonts w:ascii="Arial" w:hAnsi="Arial" w:cs="Arial"/>
          <w:sz w:val="24"/>
          <w:szCs w:val="24"/>
        </w:rPr>
      </w:pPr>
      <w:r w:rsidRPr="00D94924">
        <w:rPr>
          <w:rFonts w:ascii="Arial" w:hAnsi="Arial" w:cs="Arial"/>
          <w:sz w:val="24"/>
          <w:szCs w:val="24"/>
        </w:rPr>
        <w:t xml:space="preserve">Was your mental or physical health affected in any way by your </w:t>
      </w:r>
      <w:r w:rsidRPr="00016361">
        <w:rPr>
          <w:rFonts w:ascii="Arial" w:hAnsi="Arial" w:cs="Arial"/>
          <w:sz w:val="24"/>
          <w:szCs w:val="24"/>
        </w:rPr>
        <w:t>having a sibling with additional needs?</w:t>
      </w:r>
    </w:p>
    <w:p w14:paraId="008DF749" w14:textId="6075D2BD" w:rsidR="003437CD" w:rsidRPr="00281F7D" w:rsidRDefault="00DA6E9D" w:rsidP="004A3F1B">
      <w:pPr>
        <w:spacing w:line="360" w:lineRule="auto"/>
        <w:jc w:val="both"/>
        <w:rPr>
          <w:rFonts w:ascii="Arial" w:hAnsi="Arial" w:cs="Arial"/>
          <w:sz w:val="24"/>
          <w:szCs w:val="24"/>
        </w:rPr>
      </w:pPr>
      <w:r w:rsidRPr="00281F7D">
        <w:rPr>
          <w:rFonts w:ascii="Arial" w:hAnsi="Arial" w:cs="Arial"/>
          <w:sz w:val="24"/>
          <w:szCs w:val="24"/>
        </w:rPr>
        <w:t xml:space="preserve">In considering the strengths and limitations of the study, I have come to realise that often in making methodological decisions what is a strength can also be a limitation. For example, when choosing to make my survey anonymous I ruled out the possibility of going back to participants, either to reassure them about what they had said, to ask for clarification or to gather further information. However, I still believe that anonymity should be available to participants, that anonymising data treats the participant’s contributions with respect and that it potentially leads to </w:t>
      </w:r>
      <w:r w:rsidR="003437CD" w:rsidRPr="00281F7D">
        <w:rPr>
          <w:rFonts w:ascii="Arial" w:hAnsi="Arial" w:cs="Arial"/>
          <w:sz w:val="24"/>
          <w:szCs w:val="24"/>
        </w:rPr>
        <w:t>participants speaking more freely.</w:t>
      </w:r>
    </w:p>
    <w:p w14:paraId="014AB11A" w14:textId="77777777" w:rsidR="005F49B8" w:rsidRDefault="005F49B8" w:rsidP="004A3F1B">
      <w:pPr>
        <w:spacing w:line="360" w:lineRule="auto"/>
        <w:jc w:val="both"/>
        <w:rPr>
          <w:rFonts w:ascii="Arial" w:hAnsi="Arial" w:cs="Arial"/>
          <w:b/>
          <w:bCs/>
          <w:color w:val="D86DCB" w:themeColor="accent5" w:themeTint="99"/>
          <w:sz w:val="24"/>
          <w:szCs w:val="24"/>
        </w:rPr>
      </w:pPr>
    </w:p>
    <w:p w14:paraId="7B81CB73" w14:textId="620E225E" w:rsidR="00D0476B" w:rsidRDefault="00306FDC" w:rsidP="004A3F1B">
      <w:pPr>
        <w:spacing w:line="360" w:lineRule="auto"/>
        <w:jc w:val="both"/>
        <w:rPr>
          <w:rFonts w:ascii="Arial" w:hAnsi="Arial" w:cs="Arial"/>
          <w:sz w:val="24"/>
          <w:szCs w:val="24"/>
        </w:rPr>
      </w:pPr>
      <w:r w:rsidRPr="00042617">
        <w:rPr>
          <w:rFonts w:ascii="Arial" w:hAnsi="Arial" w:cs="Arial"/>
          <w:b/>
          <w:bCs/>
          <w:sz w:val="24"/>
          <w:szCs w:val="24"/>
        </w:rPr>
        <w:lastRenderedPageBreak/>
        <w:t>4.</w:t>
      </w:r>
      <w:r w:rsidR="006B02B1">
        <w:rPr>
          <w:rFonts w:ascii="Arial" w:hAnsi="Arial" w:cs="Arial"/>
          <w:b/>
          <w:bCs/>
          <w:sz w:val="24"/>
          <w:szCs w:val="24"/>
        </w:rPr>
        <w:t>6</w:t>
      </w:r>
      <w:r w:rsidRPr="00042617">
        <w:rPr>
          <w:rFonts w:ascii="Arial" w:hAnsi="Arial" w:cs="Arial"/>
          <w:b/>
          <w:bCs/>
          <w:sz w:val="24"/>
          <w:szCs w:val="24"/>
        </w:rPr>
        <w:t xml:space="preserve">.3 </w:t>
      </w:r>
      <w:r w:rsidR="00D0476B" w:rsidRPr="00042617">
        <w:rPr>
          <w:rFonts w:ascii="Arial" w:hAnsi="Arial" w:cs="Arial"/>
          <w:b/>
          <w:bCs/>
          <w:sz w:val="24"/>
          <w:szCs w:val="24"/>
        </w:rPr>
        <w:t>Future</w:t>
      </w:r>
      <w:r w:rsidR="00D0476B" w:rsidRPr="00D0476B">
        <w:rPr>
          <w:rFonts w:ascii="Arial" w:hAnsi="Arial" w:cs="Arial"/>
          <w:b/>
          <w:bCs/>
          <w:sz w:val="24"/>
          <w:szCs w:val="24"/>
        </w:rPr>
        <w:t xml:space="preserve"> </w:t>
      </w:r>
      <w:r w:rsidR="00597FCF">
        <w:rPr>
          <w:rFonts w:ascii="Arial" w:hAnsi="Arial" w:cs="Arial"/>
          <w:b/>
          <w:bCs/>
          <w:sz w:val="24"/>
          <w:szCs w:val="24"/>
        </w:rPr>
        <w:t>r</w:t>
      </w:r>
      <w:r w:rsidR="00D0476B" w:rsidRPr="00D0476B">
        <w:rPr>
          <w:rFonts w:ascii="Arial" w:hAnsi="Arial" w:cs="Arial"/>
          <w:b/>
          <w:bCs/>
          <w:sz w:val="24"/>
          <w:szCs w:val="24"/>
        </w:rPr>
        <w:t>esearch</w:t>
      </w:r>
    </w:p>
    <w:p w14:paraId="7242898A" w14:textId="3AD43F01" w:rsidR="0032667D" w:rsidRPr="00D94924" w:rsidRDefault="0032667D" w:rsidP="004A3F1B">
      <w:pPr>
        <w:spacing w:line="360" w:lineRule="auto"/>
        <w:jc w:val="both"/>
        <w:rPr>
          <w:rFonts w:ascii="Arial" w:hAnsi="Arial" w:cs="Arial"/>
          <w:sz w:val="24"/>
          <w:szCs w:val="24"/>
        </w:rPr>
      </w:pPr>
      <w:r w:rsidRPr="00D94924">
        <w:rPr>
          <w:rFonts w:ascii="Arial" w:hAnsi="Arial" w:cs="Arial"/>
          <w:sz w:val="24"/>
          <w:szCs w:val="24"/>
        </w:rPr>
        <w:t xml:space="preserve">Future research should </w:t>
      </w:r>
      <w:r>
        <w:rPr>
          <w:rFonts w:ascii="Arial" w:hAnsi="Arial" w:cs="Arial"/>
          <w:sz w:val="24"/>
          <w:szCs w:val="24"/>
        </w:rPr>
        <w:t>consider</w:t>
      </w:r>
    </w:p>
    <w:p w14:paraId="7DA36206" w14:textId="5DB8E368" w:rsidR="0032667D" w:rsidRPr="00D94924" w:rsidRDefault="004A3F1B">
      <w:pPr>
        <w:pStyle w:val="ListParagraph"/>
        <w:numPr>
          <w:ilvl w:val="0"/>
          <w:numId w:val="16"/>
        </w:numPr>
        <w:spacing w:line="360" w:lineRule="auto"/>
        <w:jc w:val="both"/>
        <w:rPr>
          <w:rFonts w:ascii="Arial" w:hAnsi="Arial" w:cs="Arial"/>
          <w:sz w:val="24"/>
          <w:szCs w:val="24"/>
        </w:rPr>
      </w:pPr>
      <w:r>
        <w:rPr>
          <w:rFonts w:ascii="Arial" w:hAnsi="Arial" w:cs="Arial"/>
          <w:sz w:val="24"/>
          <w:szCs w:val="24"/>
        </w:rPr>
        <w:t>u</w:t>
      </w:r>
      <w:r w:rsidR="0032667D">
        <w:rPr>
          <w:rFonts w:ascii="Arial" w:hAnsi="Arial" w:cs="Arial"/>
          <w:sz w:val="24"/>
          <w:szCs w:val="24"/>
        </w:rPr>
        <w:t xml:space="preserve">sing a </w:t>
      </w:r>
      <w:r w:rsidR="0032667D" w:rsidRPr="00D94924">
        <w:rPr>
          <w:rFonts w:ascii="Arial" w:hAnsi="Arial" w:cs="Arial"/>
          <w:sz w:val="24"/>
          <w:szCs w:val="24"/>
        </w:rPr>
        <w:t xml:space="preserve">larger </w:t>
      </w:r>
      <w:r w:rsidR="0032667D">
        <w:rPr>
          <w:rFonts w:ascii="Arial" w:hAnsi="Arial" w:cs="Arial"/>
          <w:sz w:val="24"/>
          <w:szCs w:val="24"/>
        </w:rPr>
        <w:t>sample; this</w:t>
      </w:r>
      <w:r w:rsidR="0032667D" w:rsidRPr="00D94924">
        <w:rPr>
          <w:rFonts w:ascii="Arial" w:hAnsi="Arial" w:cs="Arial"/>
          <w:sz w:val="24"/>
          <w:szCs w:val="24"/>
        </w:rPr>
        <w:t xml:space="preserve"> </w:t>
      </w:r>
      <w:r w:rsidR="0032667D" w:rsidRPr="00900C09">
        <w:rPr>
          <w:rFonts w:ascii="Arial" w:hAnsi="Arial" w:cs="Arial"/>
          <w:sz w:val="24"/>
          <w:szCs w:val="24"/>
        </w:rPr>
        <w:t>would increase statistical validity, making it possible to generalise findings</w:t>
      </w:r>
    </w:p>
    <w:p w14:paraId="7FF479C9" w14:textId="548B886E" w:rsidR="0032667D" w:rsidRPr="00D94924" w:rsidRDefault="004A3F1B">
      <w:pPr>
        <w:pStyle w:val="ListParagraph"/>
        <w:numPr>
          <w:ilvl w:val="0"/>
          <w:numId w:val="16"/>
        </w:numPr>
        <w:spacing w:line="360" w:lineRule="auto"/>
        <w:jc w:val="both"/>
        <w:rPr>
          <w:rFonts w:ascii="Arial" w:hAnsi="Arial" w:cs="Arial"/>
          <w:sz w:val="24"/>
          <w:szCs w:val="24"/>
        </w:rPr>
      </w:pPr>
      <w:r>
        <w:rPr>
          <w:rFonts w:ascii="Arial" w:hAnsi="Arial" w:cs="Arial"/>
          <w:sz w:val="24"/>
          <w:szCs w:val="24"/>
        </w:rPr>
        <w:t>i</w:t>
      </w:r>
      <w:r w:rsidR="0032667D" w:rsidRPr="00D94924">
        <w:rPr>
          <w:rFonts w:ascii="Arial" w:hAnsi="Arial" w:cs="Arial"/>
          <w:sz w:val="24"/>
          <w:szCs w:val="24"/>
        </w:rPr>
        <w:t xml:space="preserve">nterviewing young people </w:t>
      </w:r>
      <w:r w:rsidR="0032667D">
        <w:rPr>
          <w:rFonts w:ascii="Arial" w:hAnsi="Arial" w:cs="Arial"/>
          <w:sz w:val="24"/>
          <w:szCs w:val="24"/>
        </w:rPr>
        <w:t>who</w:t>
      </w:r>
      <w:r w:rsidR="0032667D" w:rsidRPr="00D94924">
        <w:rPr>
          <w:rFonts w:ascii="Arial" w:hAnsi="Arial" w:cs="Arial"/>
          <w:sz w:val="24"/>
          <w:szCs w:val="24"/>
        </w:rPr>
        <w:t xml:space="preserve"> </w:t>
      </w:r>
      <w:r w:rsidR="0032667D">
        <w:rPr>
          <w:rFonts w:ascii="Arial" w:hAnsi="Arial" w:cs="Arial"/>
          <w:sz w:val="24"/>
          <w:szCs w:val="24"/>
        </w:rPr>
        <w:t>are</w:t>
      </w:r>
      <w:r w:rsidR="0032667D" w:rsidRPr="00D94924">
        <w:rPr>
          <w:rFonts w:ascii="Arial" w:hAnsi="Arial" w:cs="Arial"/>
          <w:sz w:val="24"/>
          <w:szCs w:val="24"/>
        </w:rPr>
        <w:t xml:space="preserve"> still at school </w:t>
      </w:r>
      <w:r w:rsidR="0032667D">
        <w:rPr>
          <w:rFonts w:ascii="Arial" w:hAnsi="Arial" w:cs="Arial"/>
          <w:sz w:val="24"/>
          <w:szCs w:val="24"/>
        </w:rPr>
        <w:t>might</w:t>
      </w:r>
      <w:r w:rsidR="0032667D" w:rsidRPr="00D94924">
        <w:rPr>
          <w:rFonts w:ascii="Arial" w:hAnsi="Arial" w:cs="Arial"/>
          <w:sz w:val="24"/>
          <w:szCs w:val="24"/>
        </w:rPr>
        <w:t xml:space="preserve"> garner richer data regarding what schools can do, as memories would be fresher</w:t>
      </w:r>
      <w:r w:rsidR="004C3941">
        <w:rPr>
          <w:rFonts w:ascii="Arial" w:hAnsi="Arial" w:cs="Arial"/>
          <w:sz w:val="24"/>
          <w:szCs w:val="24"/>
        </w:rPr>
        <w:t xml:space="preserve"> </w:t>
      </w:r>
      <w:r w:rsidR="004C3941" w:rsidRPr="00610578">
        <w:rPr>
          <w:rFonts w:ascii="Arial" w:hAnsi="Arial" w:cs="Arial"/>
          <w:sz w:val="24"/>
          <w:szCs w:val="24"/>
        </w:rPr>
        <w:t>(Cooper, Kensinger &amp; Ritchey</w:t>
      </w:r>
      <w:r w:rsidR="004C3941">
        <w:rPr>
          <w:rFonts w:ascii="Arial" w:hAnsi="Arial" w:cs="Arial"/>
          <w:sz w:val="24"/>
          <w:szCs w:val="24"/>
        </w:rPr>
        <w:t>, 2019)</w:t>
      </w:r>
    </w:p>
    <w:p w14:paraId="1A822D64" w14:textId="30AEF0F7" w:rsidR="0032667D" w:rsidRPr="00D94924" w:rsidRDefault="0032667D">
      <w:pPr>
        <w:pStyle w:val="ListParagraph"/>
        <w:numPr>
          <w:ilvl w:val="0"/>
          <w:numId w:val="16"/>
        </w:numPr>
        <w:spacing w:line="360" w:lineRule="auto"/>
        <w:jc w:val="both"/>
        <w:rPr>
          <w:rFonts w:ascii="Arial" w:hAnsi="Arial" w:cs="Arial"/>
          <w:sz w:val="24"/>
          <w:szCs w:val="24"/>
        </w:rPr>
      </w:pPr>
      <w:r>
        <w:rPr>
          <w:rFonts w:ascii="Arial" w:hAnsi="Arial" w:cs="Arial"/>
          <w:sz w:val="24"/>
          <w:szCs w:val="24"/>
        </w:rPr>
        <w:t>interviewing</w:t>
      </w:r>
      <w:r w:rsidRPr="00D94924">
        <w:rPr>
          <w:rFonts w:ascii="Arial" w:hAnsi="Arial" w:cs="Arial"/>
          <w:sz w:val="24"/>
          <w:szCs w:val="24"/>
        </w:rPr>
        <w:t xml:space="preserve"> non-female </w:t>
      </w:r>
      <w:r w:rsidRPr="00900C09">
        <w:rPr>
          <w:rFonts w:ascii="Arial" w:hAnsi="Arial" w:cs="Arial"/>
          <w:sz w:val="24"/>
          <w:szCs w:val="24"/>
        </w:rPr>
        <w:t>siblings. This would be</w:t>
      </w:r>
      <w:r w:rsidR="004A3F1B">
        <w:rPr>
          <w:rFonts w:ascii="Arial" w:hAnsi="Arial" w:cs="Arial"/>
          <w:sz w:val="24"/>
          <w:szCs w:val="24"/>
        </w:rPr>
        <w:t xml:space="preserve"> </w:t>
      </w:r>
      <w:r w:rsidRPr="00900C09">
        <w:rPr>
          <w:rFonts w:ascii="Arial" w:hAnsi="Arial" w:cs="Arial"/>
          <w:sz w:val="24"/>
          <w:szCs w:val="24"/>
        </w:rPr>
        <w:t xml:space="preserve">particularly interesting given the </w:t>
      </w:r>
      <w:r w:rsidR="004A3F1B">
        <w:rPr>
          <w:rFonts w:ascii="Arial" w:hAnsi="Arial" w:cs="Arial"/>
          <w:sz w:val="24"/>
          <w:szCs w:val="24"/>
        </w:rPr>
        <w:t>importance</w:t>
      </w:r>
      <w:r w:rsidRPr="00900C09">
        <w:rPr>
          <w:rFonts w:ascii="Arial" w:hAnsi="Arial" w:cs="Arial"/>
          <w:sz w:val="24"/>
          <w:szCs w:val="24"/>
        </w:rPr>
        <w:t xml:space="preserve"> of the theme of gender in the findings.</w:t>
      </w:r>
    </w:p>
    <w:p w14:paraId="0E213E55" w14:textId="50CF8BC8" w:rsidR="0032667D" w:rsidRPr="00D94924" w:rsidRDefault="004A3F1B">
      <w:pPr>
        <w:pStyle w:val="ListParagraph"/>
        <w:numPr>
          <w:ilvl w:val="0"/>
          <w:numId w:val="16"/>
        </w:numPr>
        <w:spacing w:line="360" w:lineRule="auto"/>
        <w:jc w:val="both"/>
        <w:rPr>
          <w:rFonts w:ascii="Arial" w:hAnsi="Arial" w:cs="Arial"/>
          <w:sz w:val="24"/>
          <w:szCs w:val="24"/>
        </w:rPr>
      </w:pPr>
      <w:r>
        <w:rPr>
          <w:rFonts w:ascii="Arial" w:hAnsi="Arial" w:cs="Arial"/>
          <w:sz w:val="24"/>
          <w:szCs w:val="24"/>
        </w:rPr>
        <w:t>t</w:t>
      </w:r>
      <w:r w:rsidR="0032667D">
        <w:rPr>
          <w:rFonts w:ascii="Arial" w:hAnsi="Arial" w:cs="Arial"/>
          <w:sz w:val="24"/>
          <w:szCs w:val="24"/>
        </w:rPr>
        <w:t>he use of focus groups might lead to participants exploring ide</w:t>
      </w:r>
      <w:r w:rsidR="0032667D" w:rsidRPr="00F04B7D">
        <w:rPr>
          <w:rFonts w:ascii="Arial" w:hAnsi="Arial" w:cs="Arial"/>
          <w:sz w:val="24"/>
          <w:szCs w:val="24"/>
        </w:rPr>
        <w:t>as in greater</w:t>
      </w:r>
      <w:r w:rsidR="0032667D">
        <w:rPr>
          <w:rFonts w:ascii="Arial" w:hAnsi="Arial" w:cs="Arial"/>
          <w:sz w:val="24"/>
          <w:szCs w:val="24"/>
        </w:rPr>
        <w:t xml:space="preserve"> detail and elicit multiple perspectives</w:t>
      </w:r>
    </w:p>
    <w:p w14:paraId="53C2A93A" w14:textId="3A0ADD2B" w:rsidR="00852048" w:rsidRPr="00852048" w:rsidRDefault="004A3F1B">
      <w:pPr>
        <w:pStyle w:val="ListParagraph"/>
        <w:numPr>
          <w:ilvl w:val="0"/>
          <w:numId w:val="16"/>
        </w:numPr>
        <w:spacing w:line="360" w:lineRule="auto"/>
        <w:jc w:val="both"/>
        <w:rPr>
          <w:rFonts w:ascii="Arial" w:hAnsi="Arial" w:cs="Arial"/>
          <w:sz w:val="24"/>
          <w:szCs w:val="24"/>
        </w:rPr>
      </w:pPr>
      <w:r>
        <w:rPr>
          <w:rFonts w:ascii="Arial" w:hAnsi="Arial" w:cs="Arial"/>
          <w:sz w:val="24"/>
          <w:szCs w:val="24"/>
        </w:rPr>
        <w:t>g</w:t>
      </w:r>
      <w:r w:rsidR="0032667D">
        <w:rPr>
          <w:rFonts w:ascii="Arial" w:hAnsi="Arial" w:cs="Arial"/>
          <w:sz w:val="24"/>
          <w:szCs w:val="24"/>
        </w:rPr>
        <w:t xml:space="preserve">iven the apparent lower scores for Questions 2 and 4 for those with fewer siblings, </w:t>
      </w:r>
      <w:r w:rsidR="0032667D" w:rsidRPr="00834199">
        <w:rPr>
          <w:rFonts w:ascii="Arial" w:hAnsi="Arial" w:cs="Arial"/>
          <w:sz w:val="24"/>
          <w:szCs w:val="24"/>
        </w:rPr>
        <w:t xml:space="preserve">research which compares family size would add to this study. Grossman (1972) had identified an impact due </w:t>
      </w:r>
      <w:r w:rsidR="0032667D" w:rsidRPr="00900C09">
        <w:rPr>
          <w:rFonts w:ascii="Arial" w:hAnsi="Arial" w:cs="Arial"/>
          <w:sz w:val="24"/>
          <w:szCs w:val="24"/>
        </w:rPr>
        <w:t>to the intersectionality of family</w:t>
      </w:r>
      <w:r w:rsidR="0032667D" w:rsidRPr="00834199">
        <w:rPr>
          <w:rFonts w:ascii="Arial" w:hAnsi="Arial" w:cs="Arial"/>
          <w:sz w:val="24"/>
          <w:szCs w:val="24"/>
        </w:rPr>
        <w:t xml:space="preserve"> size and socio-economic circumstances and this would be an interesting area to revisit in the 21</w:t>
      </w:r>
      <w:r w:rsidR="0032667D" w:rsidRPr="00834199">
        <w:rPr>
          <w:rFonts w:ascii="Arial" w:hAnsi="Arial" w:cs="Arial"/>
          <w:sz w:val="24"/>
          <w:szCs w:val="24"/>
          <w:vertAlign w:val="superscript"/>
        </w:rPr>
        <w:t>st</w:t>
      </w:r>
      <w:r w:rsidR="0032667D" w:rsidRPr="00834199">
        <w:rPr>
          <w:rFonts w:ascii="Arial" w:hAnsi="Arial" w:cs="Arial"/>
          <w:sz w:val="24"/>
          <w:szCs w:val="24"/>
        </w:rPr>
        <w:t xml:space="preserve"> century.</w:t>
      </w:r>
    </w:p>
    <w:p w14:paraId="457DEC5F" w14:textId="77777777" w:rsidR="004A3F1B" w:rsidRDefault="004A3F1B" w:rsidP="004A3F1B">
      <w:pPr>
        <w:spacing w:line="360" w:lineRule="auto"/>
        <w:jc w:val="both"/>
        <w:rPr>
          <w:rFonts w:ascii="Arial" w:hAnsi="Arial" w:cs="Arial"/>
          <w:b/>
          <w:bCs/>
          <w:sz w:val="12"/>
          <w:szCs w:val="12"/>
        </w:rPr>
      </w:pPr>
    </w:p>
    <w:p w14:paraId="61C3F2B3" w14:textId="77777777" w:rsidR="006B02B1" w:rsidRDefault="006B02B1" w:rsidP="004A3F1B">
      <w:pPr>
        <w:spacing w:line="360" w:lineRule="auto"/>
        <w:jc w:val="both"/>
        <w:rPr>
          <w:rFonts w:ascii="Arial" w:hAnsi="Arial" w:cs="Arial"/>
          <w:b/>
          <w:bCs/>
          <w:sz w:val="12"/>
          <w:szCs w:val="12"/>
        </w:rPr>
      </w:pPr>
    </w:p>
    <w:p w14:paraId="5BEF5747" w14:textId="77777777" w:rsidR="006B02B1" w:rsidRPr="004A3F1B" w:rsidRDefault="006B02B1" w:rsidP="004A3F1B">
      <w:pPr>
        <w:spacing w:line="360" w:lineRule="auto"/>
        <w:jc w:val="both"/>
        <w:rPr>
          <w:rFonts w:ascii="Arial" w:hAnsi="Arial" w:cs="Arial"/>
          <w:b/>
          <w:bCs/>
          <w:sz w:val="12"/>
          <w:szCs w:val="12"/>
        </w:rPr>
      </w:pPr>
    </w:p>
    <w:p w14:paraId="1969A0EE" w14:textId="3D800265" w:rsidR="0032667D" w:rsidRPr="00CF77CF" w:rsidRDefault="00306FDC" w:rsidP="004A3F1B">
      <w:pPr>
        <w:spacing w:line="360" w:lineRule="auto"/>
        <w:jc w:val="both"/>
        <w:rPr>
          <w:rFonts w:ascii="Arial" w:hAnsi="Arial" w:cs="Arial"/>
          <w:b/>
          <w:bCs/>
          <w:sz w:val="24"/>
          <w:szCs w:val="24"/>
        </w:rPr>
      </w:pPr>
      <w:r w:rsidRPr="00042617">
        <w:rPr>
          <w:rFonts w:ascii="Arial" w:hAnsi="Arial" w:cs="Arial"/>
          <w:b/>
          <w:bCs/>
          <w:sz w:val="24"/>
          <w:szCs w:val="24"/>
        </w:rPr>
        <w:t>4.</w:t>
      </w:r>
      <w:r w:rsidR="006B02B1">
        <w:rPr>
          <w:rFonts w:ascii="Arial" w:hAnsi="Arial" w:cs="Arial"/>
          <w:b/>
          <w:bCs/>
          <w:sz w:val="24"/>
          <w:szCs w:val="24"/>
        </w:rPr>
        <w:t>7</w:t>
      </w:r>
      <w:r>
        <w:rPr>
          <w:rFonts w:ascii="Arial" w:hAnsi="Arial" w:cs="Arial"/>
          <w:b/>
          <w:bCs/>
          <w:sz w:val="24"/>
          <w:szCs w:val="24"/>
        </w:rPr>
        <w:t xml:space="preserve"> </w:t>
      </w:r>
      <w:r w:rsidR="0032667D" w:rsidRPr="00CF77CF">
        <w:rPr>
          <w:rFonts w:ascii="Arial" w:hAnsi="Arial" w:cs="Arial"/>
          <w:b/>
          <w:bCs/>
          <w:sz w:val="24"/>
          <w:szCs w:val="24"/>
        </w:rPr>
        <w:t>Personal reflections</w:t>
      </w:r>
      <w:r w:rsidR="0032667D">
        <w:rPr>
          <w:rFonts w:ascii="Arial" w:hAnsi="Arial" w:cs="Arial"/>
          <w:b/>
          <w:bCs/>
          <w:sz w:val="24"/>
          <w:szCs w:val="24"/>
        </w:rPr>
        <w:t xml:space="preserve"> and concluding thoughts</w:t>
      </w:r>
    </w:p>
    <w:p w14:paraId="044F7D6B" w14:textId="1DA66595" w:rsidR="0032667D" w:rsidRDefault="0032667D" w:rsidP="004A3F1B">
      <w:pPr>
        <w:spacing w:line="360" w:lineRule="auto"/>
        <w:jc w:val="both"/>
        <w:rPr>
          <w:rFonts w:ascii="Arial" w:hAnsi="Arial" w:cs="Arial"/>
          <w:sz w:val="24"/>
          <w:szCs w:val="24"/>
        </w:rPr>
      </w:pPr>
      <w:r w:rsidRPr="00FC1361">
        <w:rPr>
          <w:rFonts w:ascii="Arial" w:hAnsi="Arial" w:cs="Arial"/>
          <w:sz w:val="24"/>
          <w:szCs w:val="24"/>
        </w:rPr>
        <w:t xml:space="preserve">The findings </w:t>
      </w:r>
      <w:r>
        <w:rPr>
          <w:rFonts w:ascii="Arial" w:hAnsi="Arial" w:cs="Arial"/>
          <w:sz w:val="24"/>
          <w:szCs w:val="24"/>
        </w:rPr>
        <w:t xml:space="preserve">from interviews </w:t>
      </w:r>
      <w:r w:rsidRPr="00FC1361">
        <w:rPr>
          <w:rFonts w:ascii="Arial" w:hAnsi="Arial" w:cs="Arial"/>
          <w:sz w:val="24"/>
          <w:szCs w:val="24"/>
        </w:rPr>
        <w:t>complement and provide a counter-narrative to previous literature. Identifying and addressing the gaps in previous research and using a mixed method approach</w:t>
      </w:r>
      <w:r>
        <w:rPr>
          <w:rFonts w:ascii="Arial" w:hAnsi="Arial" w:cs="Arial"/>
          <w:sz w:val="24"/>
          <w:szCs w:val="24"/>
        </w:rPr>
        <w:t xml:space="preserve">, made it possible to explore the </w:t>
      </w:r>
      <w:r w:rsidR="00947A76">
        <w:rPr>
          <w:rFonts w:ascii="Arial" w:hAnsi="Arial" w:cs="Arial"/>
          <w:sz w:val="24"/>
          <w:szCs w:val="24"/>
        </w:rPr>
        <w:t>perspectives</w:t>
      </w:r>
      <w:r>
        <w:rPr>
          <w:rFonts w:ascii="Arial" w:hAnsi="Arial" w:cs="Arial"/>
          <w:sz w:val="24"/>
          <w:szCs w:val="24"/>
        </w:rPr>
        <w:t xml:space="preserve"> and experiences of siblings themselves,</w:t>
      </w:r>
      <w:r w:rsidR="005F49B8">
        <w:rPr>
          <w:rFonts w:ascii="Arial" w:hAnsi="Arial" w:cs="Arial"/>
          <w:sz w:val="24"/>
          <w:szCs w:val="24"/>
        </w:rPr>
        <w:t xml:space="preserve"> </w:t>
      </w:r>
      <w:r>
        <w:rPr>
          <w:rFonts w:ascii="Arial" w:hAnsi="Arial" w:cs="Arial"/>
          <w:sz w:val="24"/>
          <w:szCs w:val="24"/>
        </w:rPr>
        <w:t>and to look at some of the reasons for the ratings of Phase 1 within the interviews. I was surprised by some of the findings, most noticeably that</w:t>
      </w:r>
    </w:p>
    <w:p w14:paraId="788B12C3" w14:textId="2509561C" w:rsidR="0032667D" w:rsidRPr="000F45E4" w:rsidRDefault="0032667D">
      <w:pPr>
        <w:pStyle w:val="ListParagraph"/>
        <w:numPr>
          <w:ilvl w:val="0"/>
          <w:numId w:val="22"/>
        </w:numPr>
        <w:spacing w:line="360" w:lineRule="auto"/>
        <w:jc w:val="both"/>
        <w:rPr>
          <w:rFonts w:ascii="Arial" w:hAnsi="Arial" w:cs="Arial"/>
          <w:sz w:val="24"/>
          <w:szCs w:val="24"/>
        </w:rPr>
      </w:pPr>
      <w:r w:rsidRPr="00281F7D">
        <w:rPr>
          <w:rFonts w:ascii="Arial" w:hAnsi="Arial" w:cs="Arial"/>
          <w:sz w:val="24"/>
          <w:szCs w:val="24"/>
        </w:rPr>
        <w:t xml:space="preserve">generalisations made </w:t>
      </w:r>
      <w:r w:rsidR="00BA4618" w:rsidRPr="00281F7D">
        <w:rPr>
          <w:rFonts w:ascii="Arial" w:hAnsi="Arial" w:cs="Arial"/>
          <w:sz w:val="24"/>
          <w:szCs w:val="24"/>
        </w:rPr>
        <w:t xml:space="preserve">by previous researchers based on </w:t>
      </w:r>
      <w:r w:rsidRPr="00281F7D">
        <w:rPr>
          <w:rFonts w:ascii="Arial" w:hAnsi="Arial" w:cs="Arial"/>
          <w:sz w:val="24"/>
          <w:szCs w:val="24"/>
        </w:rPr>
        <w:t xml:space="preserve">correlational studies </w:t>
      </w:r>
      <w:r w:rsidR="00BA4618" w:rsidRPr="00281F7D">
        <w:rPr>
          <w:rFonts w:ascii="Arial" w:hAnsi="Arial" w:cs="Arial"/>
          <w:sz w:val="24"/>
          <w:szCs w:val="24"/>
        </w:rPr>
        <w:t xml:space="preserve">may have </w:t>
      </w:r>
      <w:r w:rsidR="00900C09" w:rsidRPr="00281F7D">
        <w:rPr>
          <w:rFonts w:ascii="Arial" w:hAnsi="Arial" w:cs="Arial"/>
          <w:sz w:val="24"/>
          <w:szCs w:val="24"/>
        </w:rPr>
        <w:t>camouflaged</w:t>
      </w:r>
      <w:r w:rsidRPr="00281F7D">
        <w:rPr>
          <w:rFonts w:ascii="Arial" w:hAnsi="Arial" w:cs="Arial"/>
          <w:sz w:val="24"/>
          <w:szCs w:val="24"/>
        </w:rPr>
        <w:t xml:space="preserve"> the </w:t>
      </w:r>
      <w:r w:rsidRPr="000F45E4">
        <w:rPr>
          <w:rFonts w:ascii="Arial" w:hAnsi="Arial" w:cs="Arial"/>
          <w:sz w:val="24"/>
          <w:szCs w:val="24"/>
        </w:rPr>
        <w:t>heterogeneity of experiences</w:t>
      </w:r>
    </w:p>
    <w:p w14:paraId="0A5BB915" w14:textId="7E8E6803" w:rsidR="0032667D" w:rsidRDefault="0032667D">
      <w:pPr>
        <w:pStyle w:val="ListParagraph"/>
        <w:numPr>
          <w:ilvl w:val="0"/>
          <w:numId w:val="22"/>
        </w:numPr>
        <w:spacing w:line="360" w:lineRule="auto"/>
        <w:jc w:val="both"/>
        <w:rPr>
          <w:rFonts w:ascii="Arial" w:hAnsi="Arial" w:cs="Arial"/>
          <w:sz w:val="24"/>
          <w:szCs w:val="24"/>
        </w:rPr>
      </w:pPr>
      <w:r w:rsidRPr="000F45E4">
        <w:rPr>
          <w:rFonts w:ascii="Arial" w:hAnsi="Arial" w:cs="Arial"/>
          <w:sz w:val="24"/>
          <w:szCs w:val="24"/>
        </w:rPr>
        <w:t xml:space="preserve">siblings can </w:t>
      </w:r>
      <w:r w:rsidR="00900C09">
        <w:rPr>
          <w:rFonts w:ascii="Arial" w:hAnsi="Arial" w:cs="Arial"/>
          <w:sz w:val="24"/>
          <w:szCs w:val="24"/>
        </w:rPr>
        <w:t>have</w:t>
      </w:r>
      <w:r w:rsidRPr="000F45E4">
        <w:rPr>
          <w:rFonts w:ascii="Arial" w:hAnsi="Arial" w:cs="Arial"/>
          <w:sz w:val="24"/>
          <w:szCs w:val="24"/>
        </w:rPr>
        <w:t xml:space="preserve"> both extremely positive and extremely negative </w:t>
      </w:r>
      <w:r w:rsidR="00900C09">
        <w:rPr>
          <w:rFonts w:ascii="Arial" w:hAnsi="Arial" w:cs="Arial"/>
          <w:sz w:val="24"/>
          <w:szCs w:val="24"/>
        </w:rPr>
        <w:t>experiences</w:t>
      </w:r>
      <w:r w:rsidR="000E30C3">
        <w:rPr>
          <w:rFonts w:ascii="Arial" w:hAnsi="Arial" w:cs="Arial"/>
          <w:sz w:val="24"/>
          <w:szCs w:val="24"/>
        </w:rPr>
        <w:t xml:space="preserve">, </w:t>
      </w:r>
      <w:r w:rsidRPr="000F45E4">
        <w:rPr>
          <w:rFonts w:ascii="Arial" w:hAnsi="Arial" w:cs="Arial"/>
          <w:sz w:val="24"/>
          <w:szCs w:val="24"/>
        </w:rPr>
        <w:t>experien</w:t>
      </w:r>
      <w:r w:rsidR="000E30C3">
        <w:rPr>
          <w:rFonts w:ascii="Arial" w:hAnsi="Arial" w:cs="Arial"/>
          <w:sz w:val="24"/>
          <w:szCs w:val="24"/>
        </w:rPr>
        <w:t>cing</w:t>
      </w:r>
      <w:r w:rsidRPr="000F45E4">
        <w:rPr>
          <w:rFonts w:ascii="Arial" w:hAnsi="Arial" w:cs="Arial"/>
          <w:sz w:val="24"/>
          <w:szCs w:val="24"/>
        </w:rPr>
        <w:t xml:space="preserve"> the whole gamut of emotions</w:t>
      </w:r>
      <w:r>
        <w:rPr>
          <w:rFonts w:ascii="Arial" w:hAnsi="Arial" w:cs="Arial"/>
          <w:sz w:val="24"/>
          <w:szCs w:val="24"/>
        </w:rPr>
        <w:t xml:space="preserve">, </w:t>
      </w:r>
      <w:r w:rsidR="00900C09">
        <w:rPr>
          <w:rFonts w:ascii="Arial" w:hAnsi="Arial" w:cs="Arial"/>
          <w:sz w:val="24"/>
          <w:szCs w:val="24"/>
        </w:rPr>
        <w:t xml:space="preserve">and </w:t>
      </w:r>
      <w:r w:rsidRPr="000F45E4">
        <w:rPr>
          <w:rFonts w:ascii="Arial" w:hAnsi="Arial" w:cs="Arial"/>
          <w:sz w:val="24"/>
          <w:szCs w:val="24"/>
        </w:rPr>
        <w:t xml:space="preserve">experiences of having a sibling with additional needs cannot be separated </w:t>
      </w:r>
      <w:r w:rsidRPr="000E30C3">
        <w:rPr>
          <w:rFonts w:ascii="Arial" w:hAnsi="Arial" w:cs="Arial"/>
          <w:sz w:val="24"/>
          <w:szCs w:val="24"/>
        </w:rPr>
        <w:t>out</w:t>
      </w:r>
      <w:r w:rsidRPr="000F45E4">
        <w:rPr>
          <w:rFonts w:ascii="Arial" w:hAnsi="Arial" w:cs="Arial"/>
          <w:sz w:val="24"/>
          <w:szCs w:val="24"/>
        </w:rPr>
        <w:t xml:space="preserve"> from other aspects of a sibling’s life.</w:t>
      </w:r>
      <w:r>
        <w:rPr>
          <w:rFonts w:ascii="Arial" w:hAnsi="Arial" w:cs="Arial"/>
          <w:sz w:val="24"/>
          <w:szCs w:val="24"/>
        </w:rPr>
        <w:t xml:space="preserve"> </w:t>
      </w:r>
      <w:r w:rsidRPr="000F45E4">
        <w:rPr>
          <w:rFonts w:ascii="Arial" w:hAnsi="Arial" w:cs="Arial"/>
          <w:sz w:val="24"/>
          <w:szCs w:val="24"/>
        </w:rPr>
        <w:t xml:space="preserve">The binary positive/ negative position of previous literature reminds me of </w:t>
      </w:r>
      <w:r w:rsidRPr="000F45E4">
        <w:rPr>
          <w:rFonts w:ascii="Arial" w:hAnsi="Arial" w:cs="Arial"/>
          <w:sz w:val="24"/>
          <w:szCs w:val="24"/>
        </w:rPr>
        <w:lastRenderedPageBreak/>
        <w:t xml:space="preserve">the </w:t>
      </w:r>
      <w:r>
        <w:rPr>
          <w:rFonts w:ascii="Arial" w:hAnsi="Arial" w:cs="Arial"/>
          <w:sz w:val="24"/>
          <w:szCs w:val="24"/>
        </w:rPr>
        <w:t xml:space="preserve">historical </w:t>
      </w:r>
      <w:r w:rsidRPr="000F45E4">
        <w:rPr>
          <w:rFonts w:ascii="Arial" w:hAnsi="Arial" w:cs="Arial"/>
          <w:sz w:val="24"/>
          <w:szCs w:val="24"/>
        </w:rPr>
        <w:t xml:space="preserve">nature/ nurture debate </w:t>
      </w:r>
      <w:r>
        <w:rPr>
          <w:rFonts w:ascii="Arial" w:hAnsi="Arial" w:cs="Arial"/>
          <w:sz w:val="24"/>
          <w:szCs w:val="24"/>
        </w:rPr>
        <w:t>which is now recognised as too simplistic an approach</w:t>
      </w:r>
    </w:p>
    <w:p w14:paraId="7BD80004" w14:textId="72392884" w:rsidR="0032667D" w:rsidRPr="000F45E4" w:rsidRDefault="0032667D">
      <w:pPr>
        <w:pStyle w:val="ListParagraph"/>
        <w:numPr>
          <w:ilvl w:val="0"/>
          <w:numId w:val="22"/>
        </w:numPr>
        <w:spacing w:line="360" w:lineRule="auto"/>
        <w:jc w:val="both"/>
        <w:rPr>
          <w:rFonts w:ascii="Arial" w:hAnsi="Arial" w:cs="Arial"/>
          <w:sz w:val="24"/>
          <w:szCs w:val="24"/>
        </w:rPr>
      </w:pPr>
      <w:r w:rsidRPr="000F45E4">
        <w:rPr>
          <w:rFonts w:ascii="Arial" w:hAnsi="Arial" w:cs="Arial"/>
          <w:sz w:val="24"/>
          <w:szCs w:val="24"/>
        </w:rPr>
        <w:t xml:space="preserve">the </w:t>
      </w:r>
      <w:r w:rsidR="00ED4F3D" w:rsidRPr="00281F7D">
        <w:rPr>
          <w:rFonts w:ascii="Arial" w:hAnsi="Arial" w:cs="Arial"/>
          <w:sz w:val="24"/>
          <w:szCs w:val="24"/>
        </w:rPr>
        <w:t xml:space="preserve">participants </w:t>
      </w:r>
      <w:r w:rsidRPr="000F45E4">
        <w:rPr>
          <w:rFonts w:ascii="Arial" w:hAnsi="Arial" w:cs="Arial"/>
          <w:sz w:val="24"/>
          <w:szCs w:val="24"/>
        </w:rPr>
        <w:t>I interviewed spoke less about school and less about supporting themselves, talking more about forces in their family’s lives and wider society</w:t>
      </w:r>
    </w:p>
    <w:p w14:paraId="28858BCC" w14:textId="42733832" w:rsidR="0032667D" w:rsidRDefault="0032667D">
      <w:pPr>
        <w:pStyle w:val="ListParagraph"/>
        <w:numPr>
          <w:ilvl w:val="0"/>
          <w:numId w:val="22"/>
        </w:numPr>
        <w:spacing w:line="360" w:lineRule="auto"/>
        <w:jc w:val="both"/>
        <w:rPr>
          <w:rFonts w:ascii="Arial" w:hAnsi="Arial" w:cs="Arial"/>
          <w:sz w:val="24"/>
          <w:szCs w:val="24"/>
        </w:rPr>
      </w:pPr>
      <w:r>
        <w:rPr>
          <w:rFonts w:ascii="Arial" w:hAnsi="Arial" w:cs="Arial"/>
          <w:sz w:val="24"/>
          <w:szCs w:val="24"/>
        </w:rPr>
        <w:t>whilst siblings would appreciate support at school, this is not necessarily wanted via support groups. However, when reflecting on this I realised that unless experiences of those in the group are heterogenous, meeting others may simply underline how unusual some siblings’ experiences are. This would especially be the case where a sibling has a life-limiting condition</w:t>
      </w:r>
    </w:p>
    <w:p w14:paraId="2650CBC8" w14:textId="593FB8C5" w:rsidR="0032667D" w:rsidRDefault="0032667D">
      <w:pPr>
        <w:pStyle w:val="ListParagraph"/>
        <w:numPr>
          <w:ilvl w:val="0"/>
          <w:numId w:val="22"/>
        </w:numPr>
        <w:spacing w:line="360" w:lineRule="auto"/>
        <w:jc w:val="both"/>
        <w:rPr>
          <w:rFonts w:ascii="Arial" w:hAnsi="Arial" w:cs="Arial"/>
          <w:sz w:val="24"/>
          <w:szCs w:val="24"/>
        </w:rPr>
      </w:pPr>
      <w:r>
        <w:rPr>
          <w:rFonts w:ascii="Arial" w:hAnsi="Arial" w:cs="Arial"/>
          <w:sz w:val="24"/>
          <w:szCs w:val="24"/>
        </w:rPr>
        <w:t>ableism, prejudice, and inaccessibility are still widespread in Britain in 2024, at the individual and school level and in wider society</w:t>
      </w:r>
    </w:p>
    <w:p w14:paraId="04A673C1" w14:textId="3559DAE5" w:rsidR="0032667D" w:rsidRPr="00971192" w:rsidRDefault="0032667D">
      <w:pPr>
        <w:pStyle w:val="ListParagraph"/>
        <w:numPr>
          <w:ilvl w:val="0"/>
          <w:numId w:val="22"/>
        </w:numPr>
        <w:spacing w:line="360" w:lineRule="auto"/>
        <w:jc w:val="both"/>
        <w:rPr>
          <w:rFonts w:ascii="Arial" w:hAnsi="Arial" w:cs="Arial"/>
          <w:sz w:val="24"/>
          <w:szCs w:val="24"/>
        </w:rPr>
      </w:pPr>
      <w:r w:rsidRPr="00971192">
        <w:rPr>
          <w:rFonts w:ascii="Arial" w:hAnsi="Arial" w:cs="Arial"/>
          <w:sz w:val="24"/>
          <w:szCs w:val="24"/>
        </w:rPr>
        <w:t>gender and birth order still play a key role in the expectations we place upon families with children with additional needs</w:t>
      </w:r>
      <w:r>
        <w:rPr>
          <w:rFonts w:ascii="Arial" w:hAnsi="Arial" w:cs="Arial"/>
          <w:sz w:val="24"/>
          <w:szCs w:val="24"/>
        </w:rPr>
        <w:t xml:space="preserve">. These social norms particularly affect </w:t>
      </w:r>
      <w:r w:rsidRPr="005B385B">
        <w:rPr>
          <w:rFonts w:ascii="Arial" w:hAnsi="Arial" w:cs="Arial"/>
          <w:sz w:val="24"/>
          <w:szCs w:val="24"/>
        </w:rPr>
        <w:t xml:space="preserve">mothers </w:t>
      </w:r>
      <w:r w:rsidR="000F14BD" w:rsidRPr="005B385B">
        <w:rPr>
          <w:rFonts w:ascii="Arial" w:hAnsi="Arial" w:cs="Arial"/>
          <w:sz w:val="24"/>
          <w:szCs w:val="24"/>
        </w:rPr>
        <w:t xml:space="preserve">and </w:t>
      </w:r>
      <w:r w:rsidR="004A3F1B" w:rsidRPr="005B385B">
        <w:rPr>
          <w:rFonts w:ascii="Arial" w:hAnsi="Arial" w:cs="Arial"/>
          <w:sz w:val="24"/>
          <w:szCs w:val="24"/>
        </w:rPr>
        <w:t>sisters</w:t>
      </w:r>
      <w:r w:rsidR="005B385B">
        <w:rPr>
          <w:rFonts w:ascii="Arial" w:hAnsi="Arial" w:cs="Arial"/>
          <w:color w:val="4EA72E" w:themeColor="accent6"/>
          <w:sz w:val="24"/>
          <w:szCs w:val="24"/>
        </w:rPr>
        <w:t>.</w:t>
      </w:r>
    </w:p>
    <w:p w14:paraId="00B35A28" w14:textId="3B6FA3F1" w:rsidR="0032667D" w:rsidRDefault="0032667D" w:rsidP="004A3F1B">
      <w:pPr>
        <w:spacing w:line="360" w:lineRule="auto"/>
        <w:jc w:val="both"/>
        <w:rPr>
          <w:rFonts w:ascii="Arial" w:hAnsi="Arial" w:cs="Arial"/>
          <w:sz w:val="24"/>
          <w:szCs w:val="24"/>
        </w:rPr>
      </w:pPr>
      <w:r w:rsidRPr="00FC1361">
        <w:rPr>
          <w:rFonts w:ascii="Arial" w:hAnsi="Arial" w:cs="Arial"/>
          <w:sz w:val="24"/>
          <w:szCs w:val="24"/>
        </w:rPr>
        <w:t xml:space="preserve">The “sibling as witness” accounts provide a unique perspective on what life is like for disabled people, </w:t>
      </w:r>
      <w:r w:rsidRPr="005C2241">
        <w:rPr>
          <w:rFonts w:ascii="Arial" w:hAnsi="Arial" w:cs="Arial"/>
          <w:sz w:val="24"/>
          <w:szCs w:val="24"/>
        </w:rPr>
        <w:t>demonstrating</w:t>
      </w:r>
      <w:r>
        <w:rPr>
          <w:rFonts w:ascii="Arial" w:hAnsi="Arial" w:cs="Arial"/>
          <w:sz w:val="24"/>
          <w:szCs w:val="24"/>
        </w:rPr>
        <w:t xml:space="preserve"> </w:t>
      </w:r>
      <w:r w:rsidRPr="00FC1361">
        <w:rPr>
          <w:rFonts w:ascii="Arial" w:hAnsi="Arial" w:cs="Arial"/>
          <w:sz w:val="24"/>
          <w:szCs w:val="24"/>
        </w:rPr>
        <w:t xml:space="preserve">that prejudice and barriers still exist, and </w:t>
      </w:r>
      <w:r>
        <w:rPr>
          <w:rFonts w:ascii="Arial" w:hAnsi="Arial" w:cs="Arial"/>
          <w:sz w:val="24"/>
          <w:szCs w:val="24"/>
        </w:rPr>
        <w:t xml:space="preserve">that </w:t>
      </w:r>
      <w:r w:rsidRPr="00FC1361">
        <w:rPr>
          <w:rFonts w:ascii="Arial" w:hAnsi="Arial" w:cs="Arial"/>
          <w:sz w:val="24"/>
          <w:szCs w:val="24"/>
        </w:rPr>
        <w:t xml:space="preserve">disabled people are still marginalised. In </w:t>
      </w:r>
      <w:r>
        <w:rPr>
          <w:rFonts w:ascii="Arial" w:hAnsi="Arial" w:cs="Arial"/>
          <w:sz w:val="24"/>
          <w:szCs w:val="24"/>
        </w:rPr>
        <w:t xml:space="preserve">doing so </w:t>
      </w:r>
      <w:r w:rsidRPr="00FC1361">
        <w:rPr>
          <w:rFonts w:ascii="Arial" w:hAnsi="Arial" w:cs="Arial"/>
          <w:sz w:val="24"/>
          <w:szCs w:val="24"/>
        </w:rPr>
        <w:t>the importance of the social model is brought to centre-stage. I set out with an intention of advocacy and social justice and, whilst I set out to advocate social justice for siblings, my end</w:t>
      </w:r>
      <w:r>
        <w:rPr>
          <w:rFonts w:ascii="Arial" w:hAnsi="Arial" w:cs="Arial"/>
          <w:sz w:val="24"/>
          <w:szCs w:val="24"/>
        </w:rPr>
        <w:t xml:space="preserve">point is an </w:t>
      </w:r>
      <w:r w:rsidRPr="006779B4">
        <w:rPr>
          <w:rFonts w:ascii="Arial" w:hAnsi="Arial" w:cs="Arial"/>
          <w:sz w:val="24"/>
          <w:szCs w:val="24"/>
        </w:rPr>
        <w:t>awareness</w:t>
      </w:r>
      <w:r w:rsidR="004A3F1B">
        <w:rPr>
          <w:rFonts w:ascii="Arial" w:hAnsi="Arial" w:cs="Arial"/>
          <w:sz w:val="24"/>
          <w:szCs w:val="24"/>
        </w:rPr>
        <w:t xml:space="preserve"> that</w:t>
      </w:r>
      <w:r w:rsidRPr="006779B4">
        <w:rPr>
          <w:rFonts w:ascii="Arial" w:hAnsi="Arial" w:cs="Arial"/>
          <w:sz w:val="24"/>
          <w:szCs w:val="24"/>
        </w:rPr>
        <w:t xml:space="preserve"> by providing social</w:t>
      </w:r>
      <w:r w:rsidRPr="00FC1361">
        <w:rPr>
          <w:rFonts w:ascii="Arial" w:hAnsi="Arial" w:cs="Arial"/>
          <w:sz w:val="24"/>
          <w:szCs w:val="24"/>
        </w:rPr>
        <w:t xml:space="preserve"> justice for disabled people in our communities and schools we increase social justice for siblings</w:t>
      </w:r>
      <w:r>
        <w:rPr>
          <w:rFonts w:ascii="Arial" w:hAnsi="Arial" w:cs="Arial"/>
          <w:sz w:val="24"/>
          <w:szCs w:val="24"/>
        </w:rPr>
        <w:t>.</w:t>
      </w:r>
    </w:p>
    <w:p w14:paraId="1DF7D081" w14:textId="77777777" w:rsidR="00256F6C" w:rsidRDefault="00256F6C" w:rsidP="002458FB">
      <w:pPr>
        <w:spacing w:line="360" w:lineRule="auto"/>
        <w:rPr>
          <w:rFonts w:ascii="Arial" w:hAnsi="Arial" w:cs="Arial"/>
          <w:sz w:val="24"/>
          <w:szCs w:val="24"/>
        </w:rPr>
      </w:pPr>
    </w:p>
    <w:p w14:paraId="64D25EF9" w14:textId="3C586D0E" w:rsidR="004E6363" w:rsidRDefault="004E6363">
      <w:pPr>
        <w:rPr>
          <w:rFonts w:ascii="Arial" w:hAnsi="Arial" w:cs="Arial"/>
          <w:sz w:val="24"/>
          <w:szCs w:val="24"/>
        </w:rPr>
      </w:pPr>
      <w:r>
        <w:rPr>
          <w:rFonts w:ascii="Arial" w:hAnsi="Arial" w:cs="Arial"/>
          <w:sz w:val="24"/>
          <w:szCs w:val="24"/>
        </w:rPr>
        <w:br w:type="page"/>
      </w:r>
    </w:p>
    <w:p w14:paraId="27DF82F1" w14:textId="365047A7" w:rsidR="00177DE3" w:rsidRPr="004E6363" w:rsidRDefault="00507970" w:rsidP="00507970">
      <w:pPr>
        <w:spacing w:line="360" w:lineRule="auto"/>
        <w:rPr>
          <w:rFonts w:ascii="Arial" w:hAnsi="Arial" w:cs="Arial"/>
          <w:b/>
          <w:bCs/>
          <w:sz w:val="28"/>
          <w:szCs w:val="28"/>
        </w:rPr>
      </w:pPr>
      <w:r w:rsidRPr="004E6363">
        <w:rPr>
          <w:rFonts w:ascii="Arial" w:hAnsi="Arial" w:cs="Arial"/>
          <w:b/>
          <w:bCs/>
          <w:sz w:val="28"/>
          <w:szCs w:val="28"/>
        </w:rPr>
        <w:lastRenderedPageBreak/>
        <w:t>References</w:t>
      </w:r>
    </w:p>
    <w:p w14:paraId="6E0C3F0A"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Abrams, M. (2009). The Well Sibling: Challenges and Possibilities. </w:t>
      </w:r>
      <w:r w:rsidRPr="001B5691">
        <w:rPr>
          <w:rFonts w:ascii="Arial" w:hAnsi="Arial" w:cs="Arial"/>
          <w:i/>
          <w:iCs/>
          <w:sz w:val="24"/>
          <w:szCs w:val="24"/>
          <w:shd w:val="clear" w:color="auto" w:fill="FFFFFF"/>
        </w:rPr>
        <w:t>American Journal Of Psychotherapy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63</w:t>
      </w:r>
      <w:r w:rsidRPr="001B5691">
        <w:rPr>
          <w:rFonts w:ascii="Arial" w:hAnsi="Arial" w:cs="Arial"/>
          <w:sz w:val="24"/>
          <w:szCs w:val="24"/>
          <w:shd w:val="clear" w:color="auto" w:fill="FFFFFF"/>
        </w:rPr>
        <w:t>(4), 305-317. doi: 10.1176/appi.psychotherapy.2009.63.4.305</w:t>
      </w:r>
    </w:p>
    <w:p w14:paraId="020CF675" w14:textId="4B67E659" w:rsidR="00662B4E" w:rsidRDefault="00507970" w:rsidP="00144E53">
      <w:pPr>
        <w:pStyle w:val="NormalWeb"/>
        <w:spacing w:line="360" w:lineRule="auto"/>
        <w:rPr>
          <w:rFonts w:ascii="Arial" w:hAnsi="Arial" w:cs="Arial"/>
        </w:rPr>
      </w:pPr>
      <w:r w:rsidRPr="001B5691">
        <w:rPr>
          <w:rFonts w:ascii="Arial" w:hAnsi="Arial" w:cs="Arial"/>
        </w:rPr>
        <w:t>Abreu-Ellis, C. R., &amp; Ellis, J. B. (2013</w:t>
      </w:r>
      <w:r w:rsidR="00306FDC" w:rsidRPr="001B5691">
        <w:rPr>
          <w:rFonts w:ascii="Arial" w:hAnsi="Arial" w:cs="Arial"/>
        </w:rPr>
        <w:t>). Segregation</w:t>
      </w:r>
      <w:r w:rsidRPr="001B5691">
        <w:rPr>
          <w:rFonts w:ascii="Arial" w:hAnsi="Arial" w:cs="Arial"/>
        </w:rPr>
        <w:t xml:space="preserve"> and mental health: understanding stigma from family perspectives. In </w:t>
      </w:r>
      <w:r w:rsidRPr="001B5691">
        <w:rPr>
          <w:rFonts w:ascii="Arial" w:hAnsi="Arial" w:cs="Arial"/>
          <w:i/>
          <w:iCs/>
        </w:rPr>
        <w:t>Proceedings for the thirteenth biennial conference of the international association of special education: The bridge from segregation to inclusion … a long journey</w:t>
      </w:r>
      <w:r w:rsidRPr="001B5691">
        <w:rPr>
          <w:rFonts w:ascii="Arial" w:hAnsi="Arial" w:cs="Arial"/>
        </w:rPr>
        <w:t xml:space="preserve"> (pp. 82–83). Vancouver; International association of special education. </w:t>
      </w:r>
    </w:p>
    <w:p w14:paraId="05860A4B" w14:textId="10D97F35" w:rsidR="00507970" w:rsidRPr="001B5691" w:rsidRDefault="00507970" w:rsidP="00833A94">
      <w:pPr>
        <w:pStyle w:val="NormalWeb"/>
        <w:spacing w:before="0" w:beforeAutospacing="0" w:after="0" w:afterAutospacing="0" w:line="360" w:lineRule="auto"/>
        <w:rPr>
          <w:rFonts w:ascii="Arial" w:hAnsi="Arial" w:cs="Arial"/>
        </w:rPr>
      </w:pPr>
      <w:r w:rsidRPr="001B5691">
        <w:rPr>
          <w:rFonts w:ascii="Arial" w:hAnsi="Arial" w:cs="Arial"/>
        </w:rPr>
        <w:t>Alcoff, L. (1991</w:t>
      </w:r>
      <w:r w:rsidRPr="00D201DF">
        <w:rPr>
          <w:rFonts w:ascii="Arial" w:hAnsi="Arial" w:cs="Arial"/>
        </w:rPr>
        <w:t xml:space="preserve">). The Problem of Speaking for Others. </w:t>
      </w:r>
      <w:r w:rsidRPr="00D201DF">
        <w:rPr>
          <w:rFonts w:ascii="Arial" w:hAnsi="Arial" w:cs="Arial"/>
          <w:i/>
          <w:iCs/>
        </w:rPr>
        <w:t>Cultural Critique</w:t>
      </w:r>
      <w:r w:rsidRPr="00D201DF">
        <w:rPr>
          <w:rFonts w:ascii="Arial" w:hAnsi="Arial" w:cs="Arial"/>
        </w:rPr>
        <w:t xml:space="preserve">, </w:t>
      </w:r>
      <w:r w:rsidRPr="00D201DF">
        <w:rPr>
          <w:rFonts w:ascii="Arial" w:hAnsi="Arial" w:cs="Arial"/>
          <w:i/>
          <w:iCs/>
        </w:rPr>
        <w:t>20</w:t>
      </w:r>
      <w:r w:rsidRPr="00D201DF">
        <w:rPr>
          <w:rFonts w:ascii="Arial" w:hAnsi="Arial" w:cs="Arial"/>
        </w:rPr>
        <w:t xml:space="preserve">, 5–32. </w:t>
      </w:r>
      <w:hyperlink r:id="rId48" w:history="1">
        <w:r w:rsidR="00644ADD" w:rsidRPr="00D201DF">
          <w:rPr>
            <w:rStyle w:val="Hyperlink"/>
            <w:rFonts w:ascii="Arial" w:hAnsi="Arial" w:cs="Arial"/>
            <w:color w:val="auto"/>
            <w:u w:val="none"/>
          </w:rPr>
          <w:t>https://doi.org/10.2307/1354221</w:t>
        </w:r>
      </w:hyperlink>
    </w:p>
    <w:p w14:paraId="02459CD7" w14:textId="77777777" w:rsidR="00507970" w:rsidRDefault="00507970" w:rsidP="00507970">
      <w:pPr>
        <w:pStyle w:val="NormalWeb"/>
        <w:spacing w:line="360" w:lineRule="auto"/>
        <w:rPr>
          <w:rFonts w:ascii="Arial" w:hAnsi="Arial" w:cs="Arial"/>
        </w:rPr>
      </w:pPr>
      <w:r w:rsidRPr="001B5691">
        <w:rPr>
          <w:rFonts w:ascii="Arial" w:hAnsi="Arial" w:cs="Arial"/>
        </w:rPr>
        <w:t xml:space="preserve">Alderfer, M. A., &amp; Hodges, J. A. (2010). Supporting siblings of children with cancer: A need for family–school partnerships. </w:t>
      </w:r>
      <w:r w:rsidRPr="001B5691">
        <w:rPr>
          <w:rFonts w:ascii="Arial" w:hAnsi="Arial" w:cs="Arial"/>
          <w:i/>
          <w:iCs/>
        </w:rPr>
        <w:t>School Mental Health</w:t>
      </w:r>
      <w:r w:rsidRPr="001B5691">
        <w:rPr>
          <w:rFonts w:ascii="Arial" w:hAnsi="Arial" w:cs="Arial"/>
        </w:rPr>
        <w:t xml:space="preserve">, </w:t>
      </w:r>
      <w:r w:rsidRPr="001B5691">
        <w:rPr>
          <w:rFonts w:ascii="Arial" w:hAnsi="Arial" w:cs="Arial"/>
          <w:i/>
          <w:iCs/>
        </w:rPr>
        <w:t>2</w:t>
      </w:r>
      <w:r w:rsidRPr="001B5691">
        <w:rPr>
          <w:rFonts w:ascii="Arial" w:hAnsi="Arial" w:cs="Arial"/>
        </w:rPr>
        <w:t xml:space="preserve">(2), 72–81. https://doi.org/10.1007/s12310-010-9027-4 </w:t>
      </w:r>
    </w:p>
    <w:p w14:paraId="778CEC4E" w14:textId="77777777"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Alldred, M. J., Martini, A. C., Patterson, D., Hendrix, J., &amp; Granholm, A.-C. (2021). Aging with Down Syndrome-Where Are We Now and Where Are We Going? </w:t>
      </w:r>
      <w:r w:rsidRPr="00281F7D">
        <w:rPr>
          <w:rFonts w:ascii="Arial" w:hAnsi="Arial" w:cs="Arial"/>
          <w:i/>
          <w:iCs/>
          <w:sz w:val="24"/>
          <w:szCs w:val="24"/>
        </w:rPr>
        <w:t>Journal of Clinical Medicine</w:t>
      </w:r>
      <w:r w:rsidRPr="00281F7D">
        <w:rPr>
          <w:rFonts w:ascii="Arial" w:hAnsi="Arial" w:cs="Arial"/>
          <w:sz w:val="24"/>
          <w:szCs w:val="24"/>
        </w:rPr>
        <w:t xml:space="preserve">, </w:t>
      </w:r>
      <w:r w:rsidRPr="00281F7D">
        <w:rPr>
          <w:rFonts w:ascii="Arial" w:hAnsi="Arial" w:cs="Arial"/>
          <w:i/>
          <w:iCs/>
          <w:sz w:val="24"/>
          <w:szCs w:val="24"/>
        </w:rPr>
        <w:t>10</w:t>
      </w:r>
      <w:r w:rsidRPr="00281F7D">
        <w:rPr>
          <w:rFonts w:ascii="Arial" w:hAnsi="Arial" w:cs="Arial"/>
          <w:sz w:val="24"/>
          <w:szCs w:val="24"/>
        </w:rPr>
        <w:t>(20), 4687. https://doi.org/10.3390/jcm10204687</w:t>
      </w:r>
    </w:p>
    <w:p w14:paraId="4858F83C" w14:textId="5F337201" w:rsidR="000F22FC" w:rsidRPr="00281F7D" w:rsidRDefault="000F22FC" w:rsidP="00507970">
      <w:pPr>
        <w:pStyle w:val="NormalWeb"/>
        <w:spacing w:line="360" w:lineRule="auto"/>
        <w:rPr>
          <w:rFonts w:ascii="Arial" w:hAnsi="Arial" w:cs="Arial"/>
        </w:rPr>
      </w:pPr>
      <w:r w:rsidRPr="00281F7D">
        <w:rPr>
          <w:rFonts w:ascii="Arial" w:hAnsi="Arial" w:cs="Arial"/>
        </w:rPr>
        <w:t xml:space="preserve">AEP. (2024). Open Letter: A drastically different approach is needed to tackle SEND crisis. Retrieved </w:t>
      </w:r>
      <w:r w:rsidR="00054104" w:rsidRPr="00281F7D">
        <w:rPr>
          <w:rFonts w:ascii="Arial" w:hAnsi="Arial" w:cs="Arial"/>
        </w:rPr>
        <w:t xml:space="preserve">November 17, 2024 </w:t>
      </w:r>
      <w:r w:rsidRPr="00281F7D">
        <w:rPr>
          <w:rFonts w:ascii="Arial" w:hAnsi="Arial" w:cs="Arial"/>
        </w:rPr>
        <w:t>from AEP website: https://www.aep.org.uk/system/files/2024-08/Open%20Letter%20to%20Bridget%20Phillipson%20about%20the%20SEND%20Crisis.pdf</w:t>
      </w:r>
    </w:p>
    <w:p w14:paraId="554778AF" w14:textId="532F4C19" w:rsidR="00662B4E" w:rsidRPr="00281F7D" w:rsidRDefault="00D43F7A" w:rsidP="00662B4E">
      <w:pPr>
        <w:pStyle w:val="NormalWeb"/>
        <w:spacing w:before="0" w:beforeAutospacing="0" w:after="0" w:afterAutospacing="0" w:line="360" w:lineRule="auto"/>
        <w:rPr>
          <w:rFonts w:ascii="Arial" w:hAnsi="Arial" w:cs="Arial"/>
        </w:rPr>
      </w:pPr>
      <w:r w:rsidRPr="00281F7D">
        <w:rPr>
          <w:rFonts w:ascii="Arial" w:hAnsi="Arial" w:cs="Arial"/>
        </w:rPr>
        <w:t xml:space="preserve">All Party Parliamentary Group </w:t>
      </w:r>
      <w:r w:rsidR="00507970" w:rsidRPr="00281F7D">
        <w:rPr>
          <w:rFonts w:ascii="Arial" w:hAnsi="Arial" w:cs="Arial"/>
        </w:rPr>
        <w:t xml:space="preserve">for </w:t>
      </w:r>
      <w:r w:rsidR="002115A0" w:rsidRPr="00281F7D">
        <w:rPr>
          <w:rFonts w:ascii="Arial" w:hAnsi="Arial" w:cs="Arial"/>
        </w:rPr>
        <w:t>Y</w:t>
      </w:r>
      <w:r w:rsidR="00507970" w:rsidRPr="00281F7D">
        <w:rPr>
          <w:rFonts w:ascii="Arial" w:hAnsi="Arial" w:cs="Arial"/>
        </w:rPr>
        <w:t xml:space="preserve">oung </w:t>
      </w:r>
      <w:r w:rsidR="002115A0" w:rsidRPr="00281F7D">
        <w:rPr>
          <w:rFonts w:ascii="Arial" w:hAnsi="Arial" w:cs="Arial"/>
        </w:rPr>
        <w:t>C</w:t>
      </w:r>
      <w:r w:rsidR="00507970" w:rsidRPr="00281F7D">
        <w:rPr>
          <w:rFonts w:ascii="Arial" w:hAnsi="Arial" w:cs="Arial"/>
        </w:rPr>
        <w:t xml:space="preserve">arers </w:t>
      </w:r>
      <w:r w:rsidR="002D00C2" w:rsidRPr="00281F7D">
        <w:rPr>
          <w:rFonts w:ascii="Arial" w:hAnsi="Arial" w:cs="Arial"/>
        </w:rPr>
        <w:t>&amp;</w:t>
      </w:r>
      <w:r w:rsidR="00507970" w:rsidRPr="00281F7D">
        <w:rPr>
          <w:rFonts w:ascii="Arial" w:hAnsi="Arial" w:cs="Arial"/>
        </w:rPr>
        <w:t xml:space="preserve"> </w:t>
      </w:r>
      <w:r w:rsidR="002115A0" w:rsidRPr="00281F7D">
        <w:rPr>
          <w:rFonts w:ascii="Arial" w:hAnsi="Arial" w:cs="Arial"/>
        </w:rPr>
        <w:t>Y</w:t>
      </w:r>
      <w:r w:rsidR="00507970" w:rsidRPr="00281F7D">
        <w:rPr>
          <w:rFonts w:ascii="Arial" w:hAnsi="Arial" w:cs="Arial"/>
        </w:rPr>
        <w:t xml:space="preserve">oung </w:t>
      </w:r>
      <w:r w:rsidR="002115A0" w:rsidRPr="00281F7D">
        <w:rPr>
          <w:rFonts w:ascii="Arial" w:hAnsi="Arial" w:cs="Arial"/>
        </w:rPr>
        <w:t>A</w:t>
      </w:r>
      <w:r w:rsidR="00507970" w:rsidRPr="00281F7D">
        <w:rPr>
          <w:rFonts w:ascii="Arial" w:hAnsi="Arial" w:cs="Arial"/>
        </w:rPr>
        <w:t xml:space="preserve">dult </w:t>
      </w:r>
      <w:r w:rsidR="002115A0" w:rsidRPr="00281F7D">
        <w:rPr>
          <w:rFonts w:ascii="Arial" w:hAnsi="Arial" w:cs="Arial"/>
        </w:rPr>
        <w:t>C</w:t>
      </w:r>
      <w:r w:rsidR="00507970" w:rsidRPr="00281F7D">
        <w:rPr>
          <w:rFonts w:ascii="Arial" w:hAnsi="Arial" w:cs="Arial"/>
        </w:rPr>
        <w:t xml:space="preserve">arers. (2023). </w:t>
      </w:r>
      <w:r w:rsidR="00507970" w:rsidRPr="00281F7D">
        <w:rPr>
          <w:rFonts w:ascii="Arial" w:hAnsi="Arial" w:cs="Arial"/>
          <w:i/>
          <w:iCs/>
        </w:rPr>
        <w:t>“Being a young carer you have to choose between your future and the future f the person you care for”</w:t>
      </w:r>
      <w:r w:rsidR="00507970" w:rsidRPr="00281F7D">
        <w:rPr>
          <w:rFonts w:ascii="Arial" w:hAnsi="Arial" w:cs="Arial"/>
        </w:rPr>
        <w:t xml:space="preserve"> </w:t>
      </w:r>
      <w:r w:rsidR="00507970" w:rsidRPr="00281F7D">
        <w:rPr>
          <w:rFonts w:ascii="Arial" w:hAnsi="Arial" w:cs="Arial"/>
          <w:i/>
          <w:iCs/>
        </w:rPr>
        <w:t xml:space="preserve">Inquiry into the life opportunities of young carers and young adult carers </w:t>
      </w:r>
      <w:r w:rsidR="00507970" w:rsidRPr="00281F7D">
        <w:rPr>
          <w:rFonts w:ascii="Arial" w:hAnsi="Arial" w:cs="Arial"/>
        </w:rPr>
        <w:t xml:space="preserve">Retrieved </w:t>
      </w:r>
      <w:r w:rsidR="00C72359" w:rsidRPr="00281F7D">
        <w:rPr>
          <w:rFonts w:ascii="Arial" w:hAnsi="Arial" w:cs="Arial"/>
        </w:rPr>
        <w:t xml:space="preserve">November 17, 2024 </w:t>
      </w:r>
      <w:r w:rsidR="00507970" w:rsidRPr="00281F7D">
        <w:rPr>
          <w:rFonts w:ascii="Arial" w:hAnsi="Arial" w:cs="Arial"/>
        </w:rPr>
        <w:t xml:space="preserve">from </w:t>
      </w:r>
      <w:r w:rsidR="00C72359" w:rsidRPr="00281F7D">
        <w:rPr>
          <w:rFonts w:ascii="Arial" w:hAnsi="Arial" w:cs="Arial"/>
        </w:rPr>
        <w:t>https://carers.org/downloads/appg-for-young-carers-and-young-adults-carers-reportlr.pdf</w:t>
      </w:r>
    </w:p>
    <w:p w14:paraId="089BD33D" w14:textId="4BD46674" w:rsidR="00662B4E" w:rsidRPr="0071078C" w:rsidRDefault="00674296" w:rsidP="00674296">
      <w:pPr>
        <w:pStyle w:val="NormalWeb"/>
        <w:spacing w:line="360" w:lineRule="auto"/>
        <w:rPr>
          <w:rFonts w:ascii="Arial" w:hAnsi="Arial" w:cs="Arial"/>
          <w:sz w:val="16"/>
          <w:szCs w:val="16"/>
        </w:rPr>
      </w:pPr>
      <w:r w:rsidRPr="00281F7D">
        <w:rPr>
          <w:rFonts w:ascii="Arial" w:hAnsi="Arial" w:cs="Arial"/>
        </w:rPr>
        <w:t xml:space="preserve">Aruma. (2019). Person Centred Approach and Active Support | Aruma. Retrieved </w:t>
      </w:r>
      <w:r w:rsidR="00C72359" w:rsidRPr="00281F7D">
        <w:rPr>
          <w:rFonts w:ascii="Arial" w:hAnsi="Arial" w:cs="Arial"/>
        </w:rPr>
        <w:t xml:space="preserve">November 17. 2024 </w:t>
      </w:r>
      <w:r w:rsidRPr="00281F7D">
        <w:rPr>
          <w:rFonts w:ascii="Arial" w:hAnsi="Arial" w:cs="Arial"/>
        </w:rPr>
        <w:t xml:space="preserve">from Aruma Disability Services website: </w:t>
      </w:r>
      <w:r w:rsidRPr="00281F7D">
        <w:rPr>
          <w:rFonts w:ascii="Arial" w:hAnsi="Arial" w:cs="Arial"/>
        </w:rPr>
        <w:lastRenderedPageBreak/>
        <w:t>https://www.aruma.com.au/about-us/about-disability/person-centred-approach-and-active-support/</w:t>
      </w:r>
    </w:p>
    <w:p w14:paraId="24C2FDC4" w14:textId="7B326426" w:rsidR="00662B4E" w:rsidRPr="00662B4E" w:rsidRDefault="00662B4E" w:rsidP="00662B4E">
      <w:pPr>
        <w:pStyle w:val="NormalWeb"/>
        <w:spacing w:before="0" w:beforeAutospacing="0" w:after="0" w:afterAutospacing="0" w:line="360" w:lineRule="auto"/>
        <w:rPr>
          <w:rFonts w:ascii="Arial" w:hAnsi="Arial" w:cs="Arial"/>
        </w:rPr>
      </w:pPr>
      <w:r w:rsidRPr="00662B4E">
        <w:rPr>
          <w:rFonts w:ascii="Arial" w:hAnsi="Arial" w:cs="Arial"/>
        </w:rPr>
        <w:t xml:space="preserve">Atewologun, D., Cornish, T., &amp; </w:t>
      </w:r>
      <w:r w:rsidRPr="00281F7D">
        <w:rPr>
          <w:rFonts w:ascii="Arial" w:hAnsi="Arial" w:cs="Arial"/>
        </w:rPr>
        <w:t xml:space="preserve">Tresh, F. (2018). </w:t>
      </w:r>
      <w:r w:rsidRPr="00281F7D">
        <w:rPr>
          <w:rFonts w:ascii="Arial" w:hAnsi="Arial" w:cs="Arial"/>
          <w:i/>
          <w:iCs/>
        </w:rPr>
        <w:t>Equality and Human Rights Commission Research report 113</w:t>
      </w:r>
      <w:r w:rsidRPr="00281F7D">
        <w:rPr>
          <w:rFonts w:ascii="Arial" w:hAnsi="Arial" w:cs="Arial"/>
        </w:rPr>
        <w:t xml:space="preserve">. Retrieved </w:t>
      </w:r>
      <w:r w:rsidR="00C72359" w:rsidRPr="00281F7D">
        <w:rPr>
          <w:rFonts w:ascii="Arial" w:hAnsi="Arial" w:cs="Arial"/>
        </w:rPr>
        <w:t>November 17, 2024</w:t>
      </w:r>
      <w:r w:rsidR="00F0755A" w:rsidRPr="00281F7D">
        <w:rPr>
          <w:rFonts w:ascii="Arial" w:hAnsi="Arial" w:cs="Arial"/>
        </w:rPr>
        <w:t>,</w:t>
      </w:r>
      <w:r w:rsidR="00C72359" w:rsidRPr="00281F7D">
        <w:rPr>
          <w:rFonts w:ascii="Arial" w:hAnsi="Arial" w:cs="Arial"/>
        </w:rPr>
        <w:t xml:space="preserve"> </w:t>
      </w:r>
      <w:r w:rsidRPr="00281F7D">
        <w:rPr>
          <w:rFonts w:ascii="Arial" w:hAnsi="Arial" w:cs="Arial"/>
        </w:rPr>
        <w:t xml:space="preserve">from </w:t>
      </w:r>
      <w:r w:rsidRPr="00662B4E">
        <w:rPr>
          <w:rFonts w:ascii="Arial" w:hAnsi="Arial" w:cs="Arial"/>
        </w:rPr>
        <w:t>https://archive.equalityhumanrights.com/sites/default/files/research-report-113-unconcious-bais-training-an-assessment-of-the-evidence-for-effectiveness-pdf.pdf</w:t>
      </w:r>
    </w:p>
    <w:p w14:paraId="256F3143" w14:textId="5A1A1162" w:rsidR="006D2F39" w:rsidRPr="006D2F39" w:rsidRDefault="006D2F39" w:rsidP="006D2F39">
      <w:pPr>
        <w:pStyle w:val="NormalWeb"/>
        <w:spacing w:line="360" w:lineRule="auto"/>
        <w:rPr>
          <w:rFonts w:ascii="Arial" w:hAnsi="Arial" w:cs="Arial"/>
        </w:rPr>
      </w:pPr>
      <w:r w:rsidRPr="006D2F39">
        <w:rPr>
          <w:rFonts w:ascii="Arial" w:hAnsi="Arial" w:cs="Arial"/>
        </w:rPr>
        <w:t>Australian B</w:t>
      </w:r>
      <w:r w:rsidRPr="00281F7D">
        <w:rPr>
          <w:rFonts w:ascii="Arial" w:hAnsi="Arial" w:cs="Arial"/>
        </w:rPr>
        <w:t xml:space="preserve">ureau of Statistics. (2023). Correlation and causation. Retrieved </w:t>
      </w:r>
      <w:r w:rsidR="00C72359" w:rsidRPr="00281F7D">
        <w:rPr>
          <w:rFonts w:ascii="Arial" w:hAnsi="Arial" w:cs="Arial"/>
        </w:rPr>
        <w:t xml:space="preserve">November 17, </w:t>
      </w:r>
      <w:r w:rsidRPr="006D2F39">
        <w:rPr>
          <w:rFonts w:ascii="Arial" w:hAnsi="Arial" w:cs="Arial"/>
        </w:rPr>
        <w:t>2024, from Australian Bureau of Statistics website: https://www.abs.gov.au/statistics/understanding-statistics/statistical-terms-and-concepts/correlation-and-causation</w:t>
      </w:r>
    </w:p>
    <w:p w14:paraId="2EA0EB14" w14:textId="72DB174E"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Ayoub, S. (2023b, June 24). “Your needs came second”: love, resentment and being the other child. </w:t>
      </w:r>
      <w:r w:rsidRPr="001B5691">
        <w:rPr>
          <w:rFonts w:ascii="Arial" w:hAnsi="Arial" w:cs="Arial"/>
          <w:i/>
          <w:iCs/>
        </w:rPr>
        <w:t xml:space="preserve">The </w:t>
      </w:r>
      <w:r w:rsidRPr="00281F7D">
        <w:rPr>
          <w:rFonts w:ascii="Arial" w:hAnsi="Arial" w:cs="Arial"/>
          <w:i/>
          <w:iCs/>
        </w:rPr>
        <w:t>Guardian</w:t>
      </w:r>
      <w:r w:rsidRPr="00281F7D">
        <w:rPr>
          <w:rFonts w:ascii="Arial" w:hAnsi="Arial" w:cs="Arial"/>
        </w:rPr>
        <w:t>. Retrieved</w:t>
      </w:r>
      <w:r w:rsidR="00C72359" w:rsidRPr="00281F7D">
        <w:rPr>
          <w:rFonts w:ascii="Arial" w:hAnsi="Arial" w:cs="Arial"/>
        </w:rPr>
        <w:t xml:space="preserve"> November 17, 2024, </w:t>
      </w:r>
      <w:r w:rsidRPr="00281F7D">
        <w:rPr>
          <w:rFonts w:ascii="Arial" w:hAnsi="Arial" w:cs="Arial"/>
        </w:rPr>
        <w:t xml:space="preserve"> from </w:t>
      </w:r>
      <w:hyperlink r:id="rId49" w:history="1">
        <w:r w:rsidRPr="000F14BD">
          <w:rPr>
            <w:rStyle w:val="Hyperlink"/>
            <w:rFonts w:ascii="Arial" w:hAnsi="Arial" w:cs="Arial"/>
            <w:color w:val="auto"/>
            <w:u w:val="none"/>
          </w:rPr>
          <w:t>https://www.theguardian.com/lifeandstyle/2023/jun/25/your-needs-came-second-resentment-love-and-being-the-other-child</w:t>
        </w:r>
      </w:hyperlink>
    </w:p>
    <w:p w14:paraId="6E672F69"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0792C47C" w14:textId="77777777" w:rsidR="00507970" w:rsidRPr="001B5691"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Bailey, T., Hastings, R. P., &amp; Totsika, V. (2021). COVID</w:t>
      </w:r>
      <w:r w:rsidRPr="001B5691">
        <w:rPr>
          <w:rFonts w:ascii="Cambria Math" w:hAnsi="Cambria Math" w:cs="Cambria Math"/>
        </w:rPr>
        <w:t>‐</w:t>
      </w:r>
      <w:r w:rsidRPr="001B5691">
        <w:rPr>
          <w:rFonts w:ascii="Arial" w:hAnsi="Arial" w:cs="Arial"/>
        </w:rPr>
        <w:t xml:space="preserve">19 impact on psychological outcomes of parents, siblings and children with intellectual disability: longitudinal before and during lockdown design. </w:t>
      </w:r>
      <w:r w:rsidRPr="000F14BD">
        <w:rPr>
          <w:rFonts w:ascii="Arial" w:hAnsi="Arial" w:cs="Arial"/>
          <w:i/>
          <w:iCs/>
        </w:rPr>
        <w:t>Journal of Intellectual Disability Research</w:t>
      </w:r>
      <w:r w:rsidRPr="000F14BD">
        <w:rPr>
          <w:rFonts w:ascii="Arial" w:hAnsi="Arial" w:cs="Arial"/>
        </w:rPr>
        <w:t xml:space="preserve">, </w:t>
      </w:r>
      <w:r w:rsidRPr="000F14BD">
        <w:rPr>
          <w:rFonts w:ascii="Arial" w:hAnsi="Arial" w:cs="Arial"/>
          <w:i/>
          <w:iCs/>
        </w:rPr>
        <w:t>65</w:t>
      </w:r>
      <w:r w:rsidRPr="000F14BD">
        <w:rPr>
          <w:rFonts w:ascii="Arial" w:hAnsi="Arial" w:cs="Arial"/>
        </w:rPr>
        <w:t xml:space="preserve">(5). </w:t>
      </w:r>
      <w:hyperlink r:id="rId50" w:history="1">
        <w:r w:rsidRPr="000F14BD">
          <w:rPr>
            <w:rStyle w:val="Hyperlink"/>
            <w:rFonts w:ascii="Arial" w:hAnsi="Arial" w:cs="Arial"/>
            <w:color w:val="auto"/>
            <w:u w:val="none"/>
          </w:rPr>
          <w:t>https://doi.org/10.1111/jir.12818</w:t>
        </w:r>
      </w:hyperlink>
    </w:p>
    <w:p w14:paraId="24888DE8" w14:textId="77777777" w:rsidR="00507970" w:rsidRPr="0071078C" w:rsidRDefault="00507970" w:rsidP="00507970">
      <w:pPr>
        <w:pStyle w:val="NormalWeb"/>
        <w:spacing w:before="0" w:beforeAutospacing="0" w:after="0" w:afterAutospacing="0" w:line="360" w:lineRule="auto"/>
        <w:rPr>
          <w:rStyle w:val="Hyperlink"/>
          <w:rFonts w:ascii="Arial" w:hAnsi="Arial" w:cs="Arial"/>
          <w:color w:val="auto"/>
          <w:sz w:val="16"/>
          <w:szCs w:val="16"/>
        </w:rPr>
      </w:pPr>
    </w:p>
    <w:p w14:paraId="25B8D45A"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Baldwin, S. (2023, March 21). What is the TikTok Glass Child trend? Retrieved May 11, 2024, from Evening Standard website: https://www.standard.co.uk/news/uk/tiktok-glass-child-trend-disabilities-b1068809.html</w:t>
      </w:r>
    </w:p>
    <w:p w14:paraId="3EB736B8"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15BB0943" w14:textId="77777777" w:rsidR="00507970" w:rsidRPr="001B5691" w:rsidRDefault="00507970" w:rsidP="00507970">
      <w:pPr>
        <w:spacing w:line="360" w:lineRule="auto"/>
        <w:rPr>
          <w:rFonts w:ascii="Arial" w:hAnsi="Arial" w:cs="Arial"/>
          <w:sz w:val="24"/>
          <w:szCs w:val="24"/>
        </w:rPr>
      </w:pPr>
      <w:r w:rsidRPr="001B5691">
        <w:rPr>
          <w:rFonts w:ascii="Arial" w:hAnsi="Arial" w:cs="Arial"/>
          <w:sz w:val="24"/>
          <w:szCs w:val="24"/>
          <w:shd w:val="clear" w:color="auto" w:fill="FFFFFF"/>
        </w:rPr>
        <w:t>Barak-Levy, Y., Goldstein, E., &amp; Weinstock, M. (2010). Adjustment characteristics of healthy siblings of children with autism. </w:t>
      </w:r>
      <w:r w:rsidRPr="001B5691">
        <w:rPr>
          <w:rFonts w:ascii="Arial" w:hAnsi="Arial" w:cs="Arial"/>
          <w:i/>
          <w:iCs/>
          <w:sz w:val="24"/>
          <w:szCs w:val="24"/>
          <w:shd w:val="clear" w:color="auto" w:fill="FFFFFF"/>
        </w:rPr>
        <w:t>Journal of Family Studies</w:t>
      </w:r>
      <w:r w:rsidRPr="001B5691">
        <w:rPr>
          <w:rFonts w:ascii="Arial" w:hAnsi="Arial" w:cs="Arial"/>
          <w:sz w:val="24"/>
          <w:szCs w:val="24"/>
          <w:shd w:val="clear" w:color="auto" w:fill="FFFFFF"/>
        </w:rPr>
        <w:t xml:space="preserve">, </w:t>
      </w:r>
      <w:r w:rsidRPr="001B5691">
        <w:rPr>
          <w:rFonts w:ascii="Arial" w:hAnsi="Arial" w:cs="Arial"/>
          <w:i/>
          <w:iCs/>
          <w:sz w:val="24"/>
          <w:szCs w:val="24"/>
          <w:shd w:val="clear" w:color="auto" w:fill="FFFFFF"/>
        </w:rPr>
        <w:t>16</w:t>
      </w:r>
      <w:r w:rsidRPr="001B5691">
        <w:rPr>
          <w:rFonts w:ascii="Arial" w:hAnsi="Arial" w:cs="Arial"/>
          <w:sz w:val="24"/>
          <w:szCs w:val="24"/>
          <w:shd w:val="clear" w:color="auto" w:fill="FFFFFF"/>
        </w:rPr>
        <w:t xml:space="preserve">, 155-164. </w:t>
      </w:r>
    </w:p>
    <w:p w14:paraId="435F0FB4" w14:textId="13CB9A5E"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 xml:space="preserve">Batarilo, D. (2022). My brilliant brother has Down’s syndrome. Is it wrong to fear getting pregnant myself? </w:t>
      </w:r>
      <w:r w:rsidRPr="000F14BD">
        <w:rPr>
          <w:rFonts w:ascii="Arial" w:hAnsi="Arial" w:cs="Arial"/>
          <w:sz w:val="24"/>
          <w:szCs w:val="24"/>
          <w:shd w:val="clear" w:color="auto" w:fill="FFFFFF"/>
        </w:rPr>
        <w:t xml:space="preserve">Retrieved 30 March 2022, from </w:t>
      </w:r>
      <w:hyperlink r:id="rId51" w:history="1">
        <w:r w:rsidRPr="000F14BD">
          <w:rPr>
            <w:rStyle w:val="Hyperlink"/>
            <w:rFonts w:ascii="Arial" w:hAnsi="Arial" w:cs="Arial"/>
            <w:color w:val="auto"/>
            <w:sz w:val="24"/>
            <w:szCs w:val="24"/>
            <w:u w:val="none"/>
            <w:shd w:val="clear" w:color="auto" w:fill="FFFFFF"/>
          </w:rPr>
          <w:t>https://www.theguardian.com/lifeandstyle/2022/mar/12/my-brilliant-brother-has-downs-syndrome-is-it-wrong-to-fear-getting-pregnant-myself?CMP=Share_iOSApp_Other</w:t>
        </w:r>
      </w:hyperlink>
      <w:r w:rsidRPr="001B5691">
        <w:rPr>
          <w:rFonts w:ascii="Arial" w:hAnsi="Arial" w:cs="Arial"/>
          <w:sz w:val="24"/>
          <w:szCs w:val="24"/>
          <w:shd w:val="clear" w:color="auto" w:fill="FFFFFF"/>
        </w:rPr>
        <w:t xml:space="preserve"> </w:t>
      </w:r>
    </w:p>
    <w:p w14:paraId="30EA475B" w14:textId="77777777" w:rsidR="00507970"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lastRenderedPageBreak/>
        <w:t xml:space="preserve">Batte, S., Watson, A. </w:t>
      </w:r>
      <w:r w:rsidRPr="000F14BD">
        <w:rPr>
          <w:rFonts w:ascii="Arial" w:hAnsi="Arial" w:cs="Arial"/>
        </w:rPr>
        <w:t xml:space="preserve">R., &amp; Amess, K. (2005). The effects of chronic renal failure on siblings. </w:t>
      </w:r>
      <w:r w:rsidRPr="000F14BD">
        <w:rPr>
          <w:rFonts w:ascii="Arial" w:hAnsi="Arial" w:cs="Arial"/>
          <w:i/>
          <w:iCs/>
        </w:rPr>
        <w:t>Pediatric Nephrology</w:t>
      </w:r>
      <w:r w:rsidRPr="000F14BD">
        <w:rPr>
          <w:rFonts w:ascii="Arial" w:hAnsi="Arial" w:cs="Arial"/>
        </w:rPr>
        <w:t xml:space="preserve">, </w:t>
      </w:r>
      <w:r w:rsidRPr="000F14BD">
        <w:rPr>
          <w:rFonts w:ascii="Arial" w:hAnsi="Arial" w:cs="Arial"/>
          <w:i/>
          <w:iCs/>
        </w:rPr>
        <w:t>21</w:t>
      </w:r>
      <w:r w:rsidRPr="000F14BD">
        <w:rPr>
          <w:rFonts w:ascii="Arial" w:hAnsi="Arial" w:cs="Arial"/>
        </w:rPr>
        <w:t xml:space="preserve">(2), 246–250. </w:t>
      </w:r>
      <w:hyperlink r:id="rId52" w:history="1">
        <w:r w:rsidRPr="000F14BD">
          <w:rPr>
            <w:rStyle w:val="Hyperlink"/>
            <w:rFonts w:ascii="Arial" w:hAnsi="Arial" w:cs="Arial"/>
            <w:color w:val="auto"/>
            <w:u w:val="none"/>
          </w:rPr>
          <w:t>https://doi.org/10.1007/s00467-005-2064-9</w:t>
        </w:r>
      </w:hyperlink>
    </w:p>
    <w:p w14:paraId="193A85E7" w14:textId="77777777" w:rsidR="00421703" w:rsidRDefault="00421703" w:rsidP="00507970">
      <w:pPr>
        <w:pStyle w:val="NormalWeb"/>
        <w:spacing w:before="0" w:beforeAutospacing="0" w:after="0" w:afterAutospacing="0" w:line="360" w:lineRule="auto"/>
        <w:rPr>
          <w:rStyle w:val="Hyperlink"/>
          <w:rFonts w:ascii="Arial" w:hAnsi="Arial" w:cs="Arial"/>
          <w:color w:val="auto"/>
          <w:u w:val="none"/>
        </w:rPr>
      </w:pPr>
    </w:p>
    <w:p w14:paraId="0BA90476" w14:textId="1F4B947E"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BBC. (2021). Strictly: Rose Ayling-Ellis praised for deaf tribute dance. </w:t>
      </w:r>
      <w:r w:rsidRPr="00281F7D">
        <w:rPr>
          <w:rFonts w:ascii="Arial" w:hAnsi="Arial" w:cs="Arial"/>
          <w:i/>
          <w:iCs/>
          <w:sz w:val="24"/>
          <w:szCs w:val="24"/>
        </w:rPr>
        <w:t>BBC News</w:t>
      </w:r>
      <w:r w:rsidRPr="00281F7D">
        <w:rPr>
          <w:rFonts w:ascii="Arial" w:hAnsi="Arial" w:cs="Arial"/>
          <w:sz w:val="24"/>
          <w:szCs w:val="24"/>
        </w:rPr>
        <w:t>. Retrieved</w:t>
      </w:r>
      <w:r w:rsidR="00C72359" w:rsidRPr="00281F7D">
        <w:rPr>
          <w:rFonts w:ascii="Arial" w:hAnsi="Arial" w:cs="Arial"/>
          <w:sz w:val="24"/>
          <w:szCs w:val="24"/>
        </w:rPr>
        <w:t xml:space="preserve"> November 17, 2024, </w:t>
      </w:r>
      <w:r w:rsidRPr="00281F7D">
        <w:rPr>
          <w:rFonts w:ascii="Arial" w:hAnsi="Arial" w:cs="Arial"/>
          <w:sz w:val="24"/>
          <w:szCs w:val="24"/>
        </w:rPr>
        <w:t>from https://www.bbc.co.uk/news/entertainment-arts-59287964</w:t>
      </w:r>
    </w:p>
    <w:p w14:paraId="5C7F4F73" w14:textId="60FFCA0E" w:rsidR="00867C9F" w:rsidRPr="00281F7D" w:rsidRDefault="00867C9F" w:rsidP="00867C9F">
      <w:pPr>
        <w:pStyle w:val="NormalWeb"/>
        <w:spacing w:line="360" w:lineRule="auto"/>
        <w:rPr>
          <w:rFonts w:ascii="Arial" w:hAnsi="Arial" w:cs="Arial"/>
        </w:rPr>
      </w:pPr>
      <w:r w:rsidRPr="00281F7D">
        <w:rPr>
          <w:rFonts w:ascii="Arial" w:hAnsi="Arial" w:cs="Arial"/>
        </w:rPr>
        <w:t xml:space="preserve">BBC. (2024). Woman’s Hour - Is the SEND system working for children with special educational needs and disabilities? - BBC Sounds. Retrieved September 13, 2024, from BBC website: </w:t>
      </w:r>
      <w:hyperlink r:id="rId53" w:history="1">
        <w:r w:rsidR="0097424C" w:rsidRPr="00281F7D">
          <w:rPr>
            <w:rStyle w:val="Hyperlink"/>
            <w:rFonts w:ascii="Arial" w:hAnsi="Arial" w:cs="Arial"/>
            <w:color w:val="auto"/>
            <w:u w:val="none"/>
          </w:rPr>
          <w:t>https://www.bbc.co.uk/sounds/play/m0022ss7?partner=uk.co.bbc&amp;origin=share-mobile</w:t>
        </w:r>
      </w:hyperlink>
    </w:p>
    <w:p w14:paraId="0D149393" w14:textId="77777777" w:rsidR="0097424C" w:rsidRPr="00281F7D" w:rsidRDefault="0097424C" w:rsidP="0097424C">
      <w:pPr>
        <w:pStyle w:val="NormalWeb"/>
        <w:spacing w:line="360" w:lineRule="auto"/>
        <w:rPr>
          <w:rFonts w:ascii="Arial" w:hAnsi="Arial" w:cs="Arial"/>
        </w:rPr>
      </w:pPr>
      <w:r w:rsidRPr="00281F7D">
        <w:rPr>
          <w:rFonts w:ascii="Arial" w:hAnsi="Arial" w:cs="Arial"/>
        </w:rPr>
        <w:t xml:space="preserve">Beashel, A. (2024). </w:t>
      </w:r>
      <w:r w:rsidRPr="00281F7D">
        <w:rPr>
          <w:rFonts w:ascii="Arial" w:hAnsi="Arial" w:cs="Arial"/>
          <w:i/>
          <w:iCs/>
        </w:rPr>
        <w:t>Spilt Milk</w:t>
      </w:r>
      <w:r w:rsidRPr="00281F7D">
        <w:rPr>
          <w:rFonts w:ascii="Arial" w:hAnsi="Arial" w:cs="Arial"/>
        </w:rPr>
        <w:t>. London: Harper North.</w:t>
      </w:r>
    </w:p>
    <w:p w14:paraId="36C4748F" w14:textId="36131660" w:rsidR="00507970" w:rsidRPr="000F14BD" w:rsidRDefault="00507970" w:rsidP="00507970">
      <w:pPr>
        <w:pStyle w:val="NormalWeb"/>
        <w:spacing w:before="0" w:beforeAutospacing="0" w:after="0" w:afterAutospacing="0" w:line="360" w:lineRule="auto"/>
        <w:rPr>
          <w:rFonts w:ascii="Arial" w:hAnsi="Arial" w:cs="Arial"/>
        </w:rPr>
      </w:pPr>
      <w:r w:rsidRPr="000F14BD">
        <w:rPr>
          <w:rFonts w:ascii="Arial" w:hAnsi="Arial" w:cs="Arial"/>
        </w:rPr>
        <w:t xml:space="preserve">Beat Eating Disorders. (2024). Sibling solidarity. Retrieved May 19, 2024, from Beat website: </w:t>
      </w:r>
      <w:hyperlink r:id="rId54" w:history="1">
        <w:r w:rsidR="00097A77" w:rsidRPr="000F14BD">
          <w:rPr>
            <w:rStyle w:val="Hyperlink"/>
            <w:rFonts w:ascii="Arial" w:hAnsi="Arial" w:cs="Arial"/>
            <w:color w:val="auto"/>
            <w:u w:val="none"/>
          </w:rPr>
          <w:t>https://www.beateatingdisorders.org.uk/your-stories/anorexia/sibling-solidarity/</w:t>
        </w:r>
      </w:hyperlink>
    </w:p>
    <w:p w14:paraId="2F9DBA9A" w14:textId="77777777" w:rsidR="00097A77" w:rsidRPr="000F14BD" w:rsidRDefault="00097A77" w:rsidP="00507970">
      <w:pPr>
        <w:pStyle w:val="NormalWeb"/>
        <w:spacing w:before="0" w:beforeAutospacing="0" w:after="0" w:afterAutospacing="0" w:line="360" w:lineRule="auto"/>
        <w:rPr>
          <w:rFonts w:ascii="Arial" w:hAnsi="Arial" w:cs="Arial"/>
          <w:sz w:val="16"/>
          <w:szCs w:val="16"/>
        </w:rPr>
      </w:pPr>
    </w:p>
    <w:p w14:paraId="29B865CC" w14:textId="31010A7C" w:rsidR="00507970" w:rsidRPr="000F14BD" w:rsidRDefault="00097A77" w:rsidP="0071078C">
      <w:pPr>
        <w:spacing w:line="360" w:lineRule="auto"/>
        <w:rPr>
          <w:rStyle w:val="Hyperlink"/>
          <w:rFonts w:ascii="Arial" w:hAnsi="Arial" w:cs="Arial"/>
          <w:color w:val="auto"/>
          <w:sz w:val="24"/>
          <w:szCs w:val="24"/>
          <w:u w:val="none"/>
          <w:shd w:val="clear" w:color="auto" w:fill="FFFFFF"/>
        </w:rPr>
      </w:pPr>
      <w:r w:rsidRPr="000F14BD">
        <w:rPr>
          <w:rFonts w:ascii="Arial" w:hAnsi="Arial" w:cs="Arial"/>
          <w:sz w:val="24"/>
          <w:szCs w:val="24"/>
          <w:shd w:val="clear" w:color="auto" w:fill="FFFFFF"/>
        </w:rPr>
        <w:t>Beavis, A. (2007). What about brothers and sisters? helping siblings cope with a new baby brother or sister in the NICU. </w:t>
      </w:r>
      <w:r w:rsidRPr="000F14BD">
        <w:rPr>
          <w:rFonts w:ascii="Arial" w:hAnsi="Arial" w:cs="Arial"/>
          <w:i/>
          <w:iCs/>
          <w:sz w:val="24"/>
          <w:szCs w:val="24"/>
          <w:shd w:val="clear" w:color="auto" w:fill="FFFFFF"/>
        </w:rPr>
        <w:t>Infant</w:t>
      </w:r>
      <w:r w:rsidRPr="000F14BD">
        <w:rPr>
          <w:rFonts w:ascii="Arial" w:hAnsi="Arial" w:cs="Arial"/>
          <w:sz w:val="24"/>
          <w:szCs w:val="24"/>
          <w:shd w:val="clear" w:color="auto" w:fill="FFFFFF"/>
        </w:rPr>
        <w:t>, </w:t>
      </w:r>
      <w:r w:rsidRPr="000F14BD">
        <w:rPr>
          <w:rFonts w:ascii="Arial" w:hAnsi="Arial" w:cs="Arial"/>
          <w:i/>
          <w:iCs/>
          <w:sz w:val="24"/>
          <w:szCs w:val="24"/>
          <w:shd w:val="clear" w:color="auto" w:fill="FFFFFF"/>
        </w:rPr>
        <w:t>3</w:t>
      </w:r>
      <w:r w:rsidRPr="000F14BD">
        <w:rPr>
          <w:rFonts w:ascii="Arial" w:hAnsi="Arial" w:cs="Arial"/>
          <w:sz w:val="24"/>
          <w:szCs w:val="24"/>
          <w:shd w:val="clear" w:color="auto" w:fill="FFFFFF"/>
        </w:rPr>
        <w:t>(6), 239-242.</w:t>
      </w:r>
    </w:p>
    <w:p w14:paraId="22260067" w14:textId="77777777" w:rsidR="00507970" w:rsidRPr="000F14BD" w:rsidRDefault="00507970" w:rsidP="00507970">
      <w:pPr>
        <w:pStyle w:val="NormalWeb"/>
        <w:spacing w:before="0" w:beforeAutospacing="0" w:after="0" w:afterAutospacing="0" w:line="360" w:lineRule="auto"/>
        <w:rPr>
          <w:rFonts w:ascii="Arial" w:hAnsi="Arial" w:cs="Arial"/>
        </w:rPr>
      </w:pPr>
      <w:r w:rsidRPr="000F14BD">
        <w:rPr>
          <w:rFonts w:ascii="Arial" w:hAnsi="Arial" w:cs="Arial"/>
        </w:rPr>
        <w:t xml:space="preserve">Benson, P. R., &amp; Karlof, K. L. (2008). Child, parent, and family predictors of latter adjustment in siblings of children with autism. </w:t>
      </w:r>
      <w:r w:rsidRPr="000F14BD">
        <w:rPr>
          <w:rFonts w:ascii="Arial" w:hAnsi="Arial" w:cs="Arial"/>
          <w:i/>
          <w:iCs/>
        </w:rPr>
        <w:t>Research in Autism Spectrum Disorders</w:t>
      </w:r>
      <w:r w:rsidRPr="000F14BD">
        <w:rPr>
          <w:rFonts w:ascii="Arial" w:hAnsi="Arial" w:cs="Arial"/>
        </w:rPr>
        <w:t xml:space="preserve">, </w:t>
      </w:r>
      <w:r w:rsidRPr="000F14BD">
        <w:rPr>
          <w:rFonts w:ascii="Arial" w:hAnsi="Arial" w:cs="Arial"/>
          <w:i/>
          <w:iCs/>
        </w:rPr>
        <w:t>2</w:t>
      </w:r>
      <w:r w:rsidRPr="000F14BD">
        <w:rPr>
          <w:rFonts w:ascii="Arial" w:hAnsi="Arial" w:cs="Arial"/>
        </w:rPr>
        <w:t xml:space="preserve">(4), 583–600. </w:t>
      </w:r>
      <w:hyperlink r:id="rId55" w:history="1">
        <w:r w:rsidRPr="000F14BD">
          <w:rPr>
            <w:rStyle w:val="Hyperlink"/>
            <w:rFonts w:ascii="Arial" w:hAnsi="Arial" w:cs="Arial"/>
            <w:color w:val="auto"/>
            <w:u w:val="none"/>
          </w:rPr>
          <w:t>https://doi.org/10.1016/j.rasd.2007.12.002</w:t>
        </w:r>
      </w:hyperlink>
    </w:p>
    <w:p w14:paraId="26EA3939" w14:textId="77777777" w:rsidR="00507970" w:rsidRPr="001B5691" w:rsidRDefault="00507970" w:rsidP="00507970">
      <w:pPr>
        <w:pStyle w:val="NormalWeb"/>
        <w:spacing w:line="360" w:lineRule="auto"/>
        <w:rPr>
          <w:rFonts w:ascii="Arial" w:hAnsi="Arial" w:cs="Arial"/>
        </w:rPr>
      </w:pPr>
      <w:r w:rsidRPr="001B5691">
        <w:rPr>
          <w:rFonts w:ascii="Arial" w:hAnsi="Arial" w:cs="Arial"/>
          <w:lang w:val="it-IT"/>
        </w:rPr>
        <w:t xml:space="preserve">Bhattashali, A., Ostrosky, M. M., &amp; Monda-Amaya, L. (2018). </w:t>
      </w:r>
      <w:r w:rsidRPr="001B5691">
        <w:rPr>
          <w:rFonts w:ascii="Arial" w:hAnsi="Arial" w:cs="Arial"/>
        </w:rPr>
        <w:t xml:space="preserve">Perceptions of typically developing children in India about their siblings with disabilities. </w:t>
      </w:r>
      <w:r w:rsidRPr="001B5691">
        <w:rPr>
          <w:rFonts w:ascii="Arial" w:hAnsi="Arial" w:cs="Arial"/>
          <w:i/>
          <w:iCs/>
        </w:rPr>
        <w:t>International Journal of Inclusive Education</w:t>
      </w:r>
      <w:r w:rsidRPr="001B5691">
        <w:rPr>
          <w:rFonts w:ascii="Arial" w:hAnsi="Arial" w:cs="Arial"/>
        </w:rPr>
        <w:t xml:space="preserve">, </w:t>
      </w:r>
      <w:r w:rsidRPr="001B5691">
        <w:rPr>
          <w:rFonts w:ascii="Arial" w:hAnsi="Arial" w:cs="Arial"/>
          <w:i/>
          <w:iCs/>
        </w:rPr>
        <w:t>22</w:t>
      </w:r>
      <w:r w:rsidRPr="001B5691">
        <w:rPr>
          <w:rFonts w:ascii="Arial" w:hAnsi="Arial" w:cs="Arial"/>
        </w:rPr>
        <w:t xml:space="preserve">(12), 1257–1271. https://doi.org/10.1080/13603116.2017.1420253 </w:t>
      </w:r>
    </w:p>
    <w:p w14:paraId="1F3F4718" w14:textId="77777777"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Blaikie, N. W. H., &amp; Priest, J. (2017). </w:t>
      </w:r>
      <w:r w:rsidRPr="001B5691">
        <w:rPr>
          <w:rFonts w:ascii="Arial" w:hAnsi="Arial" w:cs="Arial"/>
          <w:i/>
          <w:iCs/>
        </w:rPr>
        <w:t>Social research: paradigms in action</w:t>
      </w:r>
      <w:r w:rsidRPr="001B5691">
        <w:rPr>
          <w:rFonts w:ascii="Arial" w:hAnsi="Arial" w:cs="Arial"/>
        </w:rPr>
        <w:t xml:space="preserve">. Cambridge: Polity Press. </w:t>
      </w:r>
    </w:p>
    <w:p w14:paraId="22138BBB" w14:textId="1FB6FAE5" w:rsidR="008B70C8" w:rsidRPr="00281F7D" w:rsidRDefault="008B70C8" w:rsidP="008B70C8">
      <w:pPr>
        <w:pStyle w:val="NormalWeb"/>
        <w:spacing w:line="360" w:lineRule="auto"/>
        <w:rPr>
          <w:rFonts w:ascii="Arial" w:hAnsi="Arial" w:cs="Arial"/>
        </w:rPr>
      </w:pPr>
      <w:r w:rsidRPr="00281F7D">
        <w:rPr>
          <w:rFonts w:ascii="Arial" w:hAnsi="Arial" w:cs="Arial"/>
        </w:rPr>
        <w:lastRenderedPageBreak/>
        <w:t>Bobbitt, Z. (2021). Correlation Does Not Imply Causation: 5 Real-World Examples. Retrieved</w:t>
      </w:r>
      <w:r w:rsidR="00C72359" w:rsidRPr="00281F7D">
        <w:rPr>
          <w:rFonts w:ascii="Arial" w:hAnsi="Arial" w:cs="Arial"/>
        </w:rPr>
        <w:t xml:space="preserve"> November 17, 2024, from</w:t>
      </w:r>
      <w:r w:rsidRPr="00281F7D">
        <w:rPr>
          <w:rFonts w:ascii="Arial" w:hAnsi="Arial" w:cs="Arial"/>
        </w:rPr>
        <w:t xml:space="preserve"> Statology website: https://www.statology.org/correlation-does-not-imply-causation-examples/</w:t>
      </w:r>
    </w:p>
    <w:p w14:paraId="17DFB99F"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Boll, T., Ferring, D., &amp; Filipp, S. (2005). Effects of Parental Differential Treatment on Relationship Quality with Siblings and Parents: Justice Evaluations as Mediators. </w:t>
      </w:r>
      <w:r w:rsidRPr="001B5691">
        <w:rPr>
          <w:rFonts w:ascii="Arial" w:hAnsi="Arial" w:cs="Arial"/>
          <w:i/>
          <w:iCs/>
          <w:sz w:val="24"/>
          <w:szCs w:val="24"/>
          <w:shd w:val="clear" w:color="auto" w:fill="FFFFFF"/>
        </w:rPr>
        <w:t>Social Justice Research</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18</w:t>
      </w:r>
      <w:r w:rsidRPr="001B5691">
        <w:rPr>
          <w:rFonts w:ascii="Arial" w:hAnsi="Arial" w:cs="Arial"/>
          <w:sz w:val="24"/>
          <w:szCs w:val="24"/>
          <w:shd w:val="clear" w:color="auto" w:fill="FFFFFF"/>
        </w:rPr>
        <w:t xml:space="preserve">(2), 155-182. doi: 10.1007/s11211-005-7367-2 </w:t>
      </w:r>
    </w:p>
    <w:p w14:paraId="7CE0C96C"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Bortes, C., Strandh, M., &amp; Nilsson, K. (2020). Sibling Ill Health and Children's Educational Outcomes. </w:t>
      </w:r>
      <w:r w:rsidRPr="001B5691">
        <w:rPr>
          <w:rFonts w:ascii="Arial" w:hAnsi="Arial" w:cs="Arial"/>
          <w:i/>
          <w:iCs/>
          <w:sz w:val="24"/>
          <w:szCs w:val="24"/>
          <w:shd w:val="clear" w:color="auto" w:fill="FFFFFF"/>
        </w:rPr>
        <w:t>Journal Of School Health</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90</w:t>
      </w:r>
      <w:r w:rsidRPr="001B5691">
        <w:rPr>
          <w:rFonts w:ascii="Arial" w:hAnsi="Arial" w:cs="Arial"/>
          <w:sz w:val="24"/>
          <w:szCs w:val="24"/>
          <w:shd w:val="clear" w:color="auto" w:fill="FFFFFF"/>
        </w:rPr>
        <w:t>(5), 407-414. doi: 10.1111/josh.12887</w:t>
      </w:r>
    </w:p>
    <w:p w14:paraId="569C2B12" w14:textId="77777777" w:rsidR="00507970" w:rsidRPr="000F14BD"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Bostock, J. (2017). Understanding power in order to share hope: A tribute to David Smail. </w:t>
      </w:r>
      <w:r w:rsidRPr="001B5691">
        <w:rPr>
          <w:rFonts w:ascii="Arial" w:hAnsi="Arial" w:cs="Arial"/>
          <w:i/>
          <w:iCs/>
        </w:rPr>
        <w:t xml:space="preserve">Clinical </w:t>
      </w:r>
      <w:r w:rsidRPr="000F14BD">
        <w:rPr>
          <w:rFonts w:ascii="Arial" w:hAnsi="Arial" w:cs="Arial"/>
          <w:i/>
          <w:iCs/>
        </w:rPr>
        <w:t>Psychology Forum</w:t>
      </w:r>
      <w:r w:rsidRPr="000F14BD">
        <w:rPr>
          <w:rFonts w:ascii="Arial" w:hAnsi="Arial" w:cs="Arial"/>
        </w:rPr>
        <w:t xml:space="preserve">, </w:t>
      </w:r>
      <w:r w:rsidRPr="000F14BD">
        <w:rPr>
          <w:rFonts w:ascii="Arial" w:hAnsi="Arial" w:cs="Arial"/>
          <w:i/>
          <w:iCs/>
        </w:rPr>
        <w:t>1</w:t>
      </w:r>
      <w:r w:rsidRPr="000F14BD">
        <w:rPr>
          <w:rFonts w:ascii="Arial" w:hAnsi="Arial" w:cs="Arial"/>
        </w:rPr>
        <w:t xml:space="preserve">(297), 13–17. </w:t>
      </w:r>
      <w:hyperlink r:id="rId56" w:history="1">
        <w:r w:rsidRPr="000F14BD">
          <w:rPr>
            <w:rStyle w:val="Hyperlink"/>
            <w:rFonts w:ascii="Arial" w:hAnsi="Arial" w:cs="Arial"/>
            <w:color w:val="auto"/>
            <w:u w:val="none"/>
          </w:rPr>
          <w:t>https://doi.org/10.53841/bpscpf.2017.1.297.13</w:t>
        </w:r>
      </w:hyperlink>
    </w:p>
    <w:p w14:paraId="402D2EAD" w14:textId="77777777" w:rsidR="00507970" w:rsidRPr="000F14BD" w:rsidRDefault="00507970" w:rsidP="00507970">
      <w:pPr>
        <w:pStyle w:val="NormalWeb"/>
        <w:spacing w:before="0" w:beforeAutospacing="0" w:after="0" w:afterAutospacing="0" w:line="360" w:lineRule="auto"/>
        <w:rPr>
          <w:rFonts w:ascii="Arial" w:hAnsi="Arial" w:cs="Arial"/>
          <w:sz w:val="16"/>
          <w:szCs w:val="16"/>
        </w:rPr>
      </w:pPr>
    </w:p>
    <w:p w14:paraId="20647439" w14:textId="77777777" w:rsidR="00507970" w:rsidRPr="000F14BD" w:rsidRDefault="00507970" w:rsidP="00507970">
      <w:pPr>
        <w:pStyle w:val="NormalWeb"/>
        <w:spacing w:before="0" w:beforeAutospacing="0" w:after="0" w:afterAutospacing="0" w:line="360" w:lineRule="auto"/>
        <w:rPr>
          <w:rFonts w:ascii="Arial" w:hAnsi="Arial" w:cs="Arial"/>
        </w:rPr>
      </w:pPr>
      <w:r w:rsidRPr="000F14BD">
        <w:rPr>
          <w:rFonts w:ascii="Arial" w:hAnsi="Arial" w:cs="Arial"/>
        </w:rPr>
        <w:t xml:space="preserve">Bowman, S., Alvarez-Jimenez, M., Howie, L., McGorry, P., &amp; Wade, D. (2015). The impact of first episode psychosis on sibling quality of life. </w:t>
      </w:r>
      <w:r w:rsidRPr="000F14BD">
        <w:rPr>
          <w:rFonts w:ascii="Arial" w:hAnsi="Arial" w:cs="Arial"/>
          <w:i/>
          <w:iCs/>
        </w:rPr>
        <w:t>Psychiatry Interpersonal and Biological Processes</w:t>
      </w:r>
      <w:r w:rsidRPr="000F14BD">
        <w:rPr>
          <w:rFonts w:ascii="Arial" w:hAnsi="Arial" w:cs="Arial"/>
        </w:rPr>
        <w:t xml:space="preserve">, </w:t>
      </w:r>
      <w:r w:rsidRPr="000F14BD">
        <w:rPr>
          <w:rFonts w:ascii="Arial" w:hAnsi="Arial" w:cs="Arial"/>
          <w:i/>
          <w:iCs/>
        </w:rPr>
        <w:t>78</w:t>
      </w:r>
      <w:r w:rsidRPr="000F14BD">
        <w:rPr>
          <w:rFonts w:ascii="Arial" w:hAnsi="Arial" w:cs="Arial"/>
        </w:rPr>
        <w:t xml:space="preserve">(2), 141–155. </w:t>
      </w:r>
      <w:hyperlink r:id="rId57" w:history="1">
        <w:r w:rsidRPr="000F14BD">
          <w:rPr>
            <w:rStyle w:val="Hyperlink"/>
            <w:rFonts w:ascii="Arial" w:hAnsi="Arial" w:cs="Arial"/>
            <w:color w:val="auto"/>
            <w:u w:val="none"/>
          </w:rPr>
          <w:t>https://doi.org/10.1080/00332747.2015.1051444</w:t>
        </w:r>
      </w:hyperlink>
    </w:p>
    <w:p w14:paraId="48CB6C39" w14:textId="77777777" w:rsidR="00507970" w:rsidRPr="001B5691" w:rsidRDefault="00507970" w:rsidP="00507970">
      <w:pPr>
        <w:pStyle w:val="NormalWeb"/>
        <w:spacing w:before="0" w:beforeAutospacing="0" w:after="0" w:afterAutospacing="0" w:line="360" w:lineRule="auto"/>
        <w:rPr>
          <w:rFonts w:ascii="Arial" w:hAnsi="Arial" w:cs="Arial"/>
        </w:rPr>
      </w:pPr>
    </w:p>
    <w:p w14:paraId="3F03A56B"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Bowman, S., Alvarez-Jimenez, M., Wade, D., Howie, L., &amp; McGorry, P. (2017). The Positive and Negative Experiences of Caregiving for Siblings of Young People with First Episode Psychosis. </w:t>
      </w:r>
      <w:r w:rsidRPr="001B5691">
        <w:rPr>
          <w:rFonts w:ascii="Arial" w:hAnsi="Arial" w:cs="Arial"/>
          <w:i/>
          <w:iCs/>
        </w:rPr>
        <w:t>Frontiers in Psychology</w:t>
      </w:r>
      <w:r w:rsidRPr="001B5691">
        <w:rPr>
          <w:rFonts w:ascii="Arial" w:hAnsi="Arial" w:cs="Arial"/>
        </w:rPr>
        <w:t xml:space="preserve">, </w:t>
      </w:r>
      <w:r w:rsidRPr="001B5691">
        <w:rPr>
          <w:rFonts w:ascii="Arial" w:hAnsi="Arial" w:cs="Arial"/>
          <w:i/>
          <w:iCs/>
        </w:rPr>
        <w:t>8</w:t>
      </w:r>
      <w:r w:rsidRPr="001B5691">
        <w:rPr>
          <w:rFonts w:ascii="Arial" w:hAnsi="Arial" w:cs="Arial"/>
        </w:rPr>
        <w:t>(730). https://doi.org/10.3389/fpsyg.2017.00730</w:t>
      </w:r>
    </w:p>
    <w:p w14:paraId="09EDC421"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0189D9B1" w14:textId="77777777" w:rsidR="00507970" w:rsidRPr="001B5691"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Bowman, S., Alvarez-Jimenez, M., Wade, D., Howie, L., &amp; McGorry, P. (2014). The impact of first </w:t>
      </w:r>
      <w:r w:rsidRPr="000F14BD">
        <w:rPr>
          <w:rFonts w:ascii="Arial" w:hAnsi="Arial" w:cs="Arial"/>
        </w:rPr>
        <w:t xml:space="preserve">episode psychosis on sibling quality of life. </w:t>
      </w:r>
      <w:r w:rsidRPr="000F14BD">
        <w:rPr>
          <w:rFonts w:ascii="Arial" w:hAnsi="Arial" w:cs="Arial"/>
          <w:i/>
          <w:iCs/>
        </w:rPr>
        <w:t>Social Psychiatry and Psychiatric Epidemiology</w:t>
      </w:r>
      <w:r w:rsidRPr="000F14BD">
        <w:rPr>
          <w:rFonts w:ascii="Arial" w:hAnsi="Arial" w:cs="Arial"/>
        </w:rPr>
        <w:t xml:space="preserve">, </w:t>
      </w:r>
      <w:r w:rsidRPr="000F14BD">
        <w:rPr>
          <w:rFonts w:ascii="Arial" w:hAnsi="Arial" w:cs="Arial"/>
          <w:i/>
          <w:iCs/>
        </w:rPr>
        <w:t>49</w:t>
      </w:r>
      <w:r w:rsidRPr="000F14BD">
        <w:rPr>
          <w:rFonts w:ascii="Arial" w:hAnsi="Arial" w:cs="Arial"/>
        </w:rPr>
        <w:t xml:space="preserve">(7), 1071–1081. </w:t>
      </w:r>
      <w:hyperlink r:id="rId58" w:history="1">
        <w:r w:rsidRPr="000F14BD">
          <w:rPr>
            <w:rStyle w:val="Hyperlink"/>
            <w:rFonts w:ascii="Arial" w:hAnsi="Arial" w:cs="Arial"/>
            <w:color w:val="auto"/>
            <w:u w:val="none"/>
          </w:rPr>
          <w:t>https://doi.org/10.1007/s00127-013-0817-5</w:t>
        </w:r>
      </w:hyperlink>
    </w:p>
    <w:p w14:paraId="20711B84" w14:textId="77777777" w:rsidR="00507970" w:rsidRPr="001B5691" w:rsidRDefault="00507970" w:rsidP="00507970">
      <w:pPr>
        <w:pStyle w:val="NormalWeb"/>
        <w:spacing w:before="0" w:beforeAutospacing="0" w:after="0" w:afterAutospacing="0" w:line="360" w:lineRule="auto"/>
        <w:rPr>
          <w:rFonts w:ascii="Arial" w:hAnsi="Arial" w:cs="Arial"/>
          <w:u w:val="single"/>
        </w:rPr>
      </w:pPr>
    </w:p>
    <w:p w14:paraId="2E3963FB"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Boyle, M., &amp; Johnstone, L. (2020). </w:t>
      </w:r>
      <w:r w:rsidRPr="001B5691">
        <w:rPr>
          <w:rFonts w:ascii="Arial" w:hAnsi="Arial" w:cs="Arial"/>
          <w:i/>
          <w:iCs/>
        </w:rPr>
        <w:t>A Straight Talking Introduction to the Power Threat Meaning Framework: an alternative to psychiatric diagnosis.</w:t>
      </w:r>
      <w:r w:rsidRPr="001B5691">
        <w:rPr>
          <w:rFonts w:ascii="Arial" w:hAnsi="Arial" w:cs="Arial"/>
        </w:rPr>
        <w:t xml:space="preserve"> Monmouth: PCCS Books.</w:t>
      </w:r>
    </w:p>
    <w:p w14:paraId="6ABD6F08"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00597C1C" w14:textId="77777777" w:rsidR="00507970" w:rsidRPr="001B5691" w:rsidRDefault="00507970" w:rsidP="00507970">
      <w:pPr>
        <w:spacing w:line="360" w:lineRule="auto"/>
        <w:rPr>
          <w:rFonts w:ascii="Arial" w:hAnsi="Arial" w:cs="Arial"/>
          <w:sz w:val="24"/>
          <w:szCs w:val="24"/>
        </w:rPr>
      </w:pPr>
      <w:r w:rsidRPr="001B5691">
        <w:rPr>
          <w:rFonts w:ascii="Arial" w:hAnsi="Arial" w:cs="Arial"/>
          <w:sz w:val="24"/>
          <w:szCs w:val="24"/>
        </w:rPr>
        <w:lastRenderedPageBreak/>
        <w:t xml:space="preserve">Braun, V., &amp; Clarke, V. (2022). </w:t>
      </w:r>
      <w:r w:rsidRPr="001B5691">
        <w:rPr>
          <w:rFonts w:ascii="Arial" w:hAnsi="Arial" w:cs="Arial"/>
          <w:i/>
          <w:iCs/>
          <w:sz w:val="24"/>
          <w:szCs w:val="24"/>
        </w:rPr>
        <w:t>Thematic analysis: A practical guide</w:t>
      </w:r>
      <w:r w:rsidRPr="001B5691">
        <w:rPr>
          <w:rFonts w:ascii="Arial" w:hAnsi="Arial" w:cs="Arial"/>
          <w:sz w:val="24"/>
          <w:szCs w:val="24"/>
        </w:rPr>
        <w:t xml:space="preserve">. London: SAGE Publications. </w:t>
      </w:r>
    </w:p>
    <w:p w14:paraId="4D4BDC85" w14:textId="317A2B18" w:rsidR="00507970" w:rsidRPr="00281F7D" w:rsidRDefault="00507970" w:rsidP="0071078C">
      <w:pPr>
        <w:pStyle w:val="NormalWeb"/>
        <w:spacing w:before="0" w:beforeAutospacing="0" w:after="0" w:afterAutospacing="0" w:line="360" w:lineRule="auto"/>
        <w:rPr>
          <w:rFonts w:ascii="Arial" w:hAnsi="Arial" w:cs="Arial"/>
        </w:rPr>
      </w:pPr>
      <w:r w:rsidRPr="001B5691">
        <w:rPr>
          <w:rFonts w:ascii="Arial" w:hAnsi="Arial" w:cs="Arial"/>
        </w:rPr>
        <w:t xml:space="preserve">Broach, S., &amp; Clements, L. (2020). </w:t>
      </w:r>
      <w:r w:rsidRPr="001B5691">
        <w:rPr>
          <w:rFonts w:ascii="Arial" w:hAnsi="Arial" w:cs="Arial"/>
          <w:i/>
          <w:iCs/>
        </w:rPr>
        <w:t>Understanding disabled children’s lives</w:t>
      </w:r>
      <w:r w:rsidRPr="001B5691">
        <w:rPr>
          <w:rFonts w:ascii="Arial" w:hAnsi="Arial" w:cs="Arial"/>
        </w:rPr>
        <w:t>. Retrieved</w:t>
      </w:r>
      <w:r w:rsidR="00C72359" w:rsidRPr="00281F7D">
        <w:rPr>
          <w:rFonts w:ascii="Arial" w:hAnsi="Arial" w:cs="Arial"/>
        </w:rPr>
        <w:t xml:space="preserve"> November 17, 2024,</w:t>
      </w:r>
      <w:r w:rsidRPr="00281F7D">
        <w:rPr>
          <w:rFonts w:ascii="Arial" w:hAnsi="Arial" w:cs="Arial"/>
        </w:rPr>
        <w:t xml:space="preserve"> from </w:t>
      </w:r>
      <w:hyperlink r:id="rId59" w:history="1">
        <w:r w:rsidR="008E2336" w:rsidRPr="00281F7D">
          <w:rPr>
            <w:rStyle w:val="Hyperlink"/>
            <w:rFonts w:ascii="Arial" w:hAnsi="Arial" w:cs="Arial"/>
            <w:color w:val="auto"/>
            <w:u w:val="none"/>
          </w:rPr>
          <w:t>https://councilfordisabledchildren.org.uk/sites/default/files/uploads/files/Disabled%20Children%20Legal%20Handbook-final-Understanding%20disabled%20children%20lives%20Chapter%201.pdf</w:t>
        </w:r>
      </w:hyperlink>
    </w:p>
    <w:p w14:paraId="17C5FBC0" w14:textId="14498344" w:rsidR="00FC7FA6" w:rsidRPr="00281F7D" w:rsidRDefault="00FC7FA6" w:rsidP="00FC7FA6">
      <w:pPr>
        <w:pStyle w:val="NormalWeb"/>
        <w:spacing w:line="360" w:lineRule="auto"/>
        <w:rPr>
          <w:rFonts w:ascii="Arial" w:hAnsi="Arial" w:cs="Arial"/>
        </w:rPr>
      </w:pPr>
      <w:r w:rsidRPr="00281F7D">
        <w:rPr>
          <w:rFonts w:ascii="Arial" w:hAnsi="Arial" w:cs="Arial"/>
        </w:rPr>
        <w:t xml:space="preserve">Bronfenbrenner, U. (1970). </w:t>
      </w:r>
      <w:r w:rsidRPr="00281F7D">
        <w:rPr>
          <w:rFonts w:ascii="Arial" w:hAnsi="Arial" w:cs="Arial"/>
          <w:i/>
          <w:iCs/>
        </w:rPr>
        <w:t>Two Worlds of Childhood: USA and USSR</w:t>
      </w:r>
      <w:r w:rsidRPr="00281F7D">
        <w:rPr>
          <w:rFonts w:ascii="Arial" w:hAnsi="Arial" w:cs="Arial"/>
        </w:rPr>
        <w:t>. London: George Allen &amp; Unwin Ltd.</w:t>
      </w:r>
    </w:p>
    <w:p w14:paraId="16994001" w14:textId="77777777" w:rsidR="008E2336" w:rsidRPr="008E2336" w:rsidRDefault="008E2336" w:rsidP="008E2336">
      <w:pPr>
        <w:pStyle w:val="NormalWeb"/>
        <w:spacing w:line="360" w:lineRule="auto"/>
        <w:rPr>
          <w:rFonts w:ascii="Arial" w:hAnsi="Arial" w:cs="Arial"/>
        </w:rPr>
      </w:pPr>
      <w:r w:rsidRPr="008E2336">
        <w:rPr>
          <w:rFonts w:ascii="Arial" w:hAnsi="Arial" w:cs="Arial"/>
        </w:rPr>
        <w:t xml:space="preserve">Bronfenbrenner, U. (1979). </w:t>
      </w:r>
      <w:r w:rsidRPr="008E2336">
        <w:rPr>
          <w:rFonts w:ascii="Arial" w:hAnsi="Arial" w:cs="Arial"/>
          <w:i/>
          <w:iCs/>
        </w:rPr>
        <w:t>The Ecology of Human development: Experiments by Nature and design.</w:t>
      </w:r>
      <w:r w:rsidRPr="008E2336">
        <w:rPr>
          <w:rFonts w:ascii="Arial" w:hAnsi="Arial" w:cs="Arial"/>
        </w:rPr>
        <w:t xml:space="preserve"> (1st ed.). Cambridge: Harvard University Press.</w:t>
      </w:r>
    </w:p>
    <w:p w14:paraId="7257C080" w14:textId="77777777" w:rsidR="00507970" w:rsidRPr="001B5691" w:rsidRDefault="00507970" w:rsidP="00507970">
      <w:pPr>
        <w:spacing w:line="360" w:lineRule="auto"/>
        <w:rPr>
          <w:rFonts w:ascii="Arial" w:hAnsi="Arial" w:cs="Arial"/>
          <w:sz w:val="24"/>
          <w:szCs w:val="24"/>
        </w:rPr>
      </w:pPr>
      <w:r w:rsidRPr="001B5691">
        <w:rPr>
          <w:rFonts w:ascii="Arial" w:hAnsi="Arial" w:cs="Arial"/>
          <w:sz w:val="24"/>
          <w:szCs w:val="24"/>
        </w:rPr>
        <w:t>Bronfenbrenner, U. (1986). Ecology of the family as a context for human development: Research perspectives. </w:t>
      </w:r>
      <w:r w:rsidRPr="001B5691">
        <w:rPr>
          <w:rFonts w:ascii="Arial" w:hAnsi="Arial" w:cs="Arial"/>
          <w:i/>
          <w:iCs/>
          <w:sz w:val="24"/>
          <w:szCs w:val="24"/>
        </w:rPr>
        <w:t>Developmental Psychology</w:t>
      </w:r>
      <w:r w:rsidRPr="001B5691">
        <w:rPr>
          <w:rFonts w:ascii="Arial" w:hAnsi="Arial" w:cs="Arial"/>
          <w:sz w:val="24"/>
          <w:szCs w:val="24"/>
        </w:rPr>
        <w:t>, </w:t>
      </w:r>
      <w:r w:rsidRPr="001B5691">
        <w:rPr>
          <w:rFonts w:ascii="Arial" w:hAnsi="Arial" w:cs="Arial"/>
          <w:i/>
          <w:iCs/>
          <w:sz w:val="24"/>
          <w:szCs w:val="24"/>
        </w:rPr>
        <w:t>22</w:t>
      </w:r>
      <w:r w:rsidRPr="001B5691">
        <w:rPr>
          <w:rFonts w:ascii="Arial" w:hAnsi="Arial" w:cs="Arial"/>
          <w:sz w:val="24"/>
          <w:szCs w:val="24"/>
        </w:rPr>
        <w:t>(6), 723-742. doi: 10.1037/0012-1649.22.6.723</w:t>
      </w:r>
    </w:p>
    <w:p w14:paraId="2B80F4EC" w14:textId="77777777" w:rsidR="00507970" w:rsidRPr="008B1193" w:rsidRDefault="00507970" w:rsidP="00507970">
      <w:pPr>
        <w:pStyle w:val="NormalWeb"/>
        <w:spacing w:before="0" w:beforeAutospacing="0" w:after="0" w:afterAutospacing="0" w:line="360" w:lineRule="auto"/>
        <w:rPr>
          <w:rFonts w:ascii="Arial" w:hAnsi="Arial" w:cs="Arial"/>
        </w:rPr>
      </w:pPr>
      <w:r w:rsidRPr="008B1193">
        <w:rPr>
          <w:rFonts w:ascii="Arial" w:hAnsi="Arial" w:cs="Arial"/>
        </w:rPr>
        <w:t xml:space="preserve">Bronfenbrenner, U. (1993). Ecological models of human development. In </w:t>
      </w:r>
      <w:r w:rsidRPr="008B1193">
        <w:rPr>
          <w:rFonts w:ascii="Arial" w:hAnsi="Arial" w:cs="Arial"/>
          <w:i/>
          <w:iCs/>
        </w:rPr>
        <w:t>Readings on the development of children</w:t>
      </w:r>
      <w:r w:rsidRPr="008B1193">
        <w:rPr>
          <w:rFonts w:ascii="Arial" w:hAnsi="Arial" w:cs="Arial"/>
        </w:rPr>
        <w:t xml:space="preserve"> (pp. 37–43). New York: Freeman.</w:t>
      </w:r>
    </w:p>
    <w:p w14:paraId="0D40D67B"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0B70F0DF"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Bronfenbrenner, U., &amp; Ceci, S. J. (1994). Nature-nuture reconceptualized in developmental perspective: A bioecological model. </w:t>
      </w:r>
      <w:r w:rsidRPr="001B5691">
        <w:rPr>
          <w:rFonts w:ascii="Arial" w:hAnsi="Arial" w:cs="Arial"/>
          <w:i/>
          <w:iCs/>
        </w:rPr>
        <w:t>Psychological Review</w:t>
      </w:r>
      <w:r w:rsidRPr="001B5691">
        <w:rPr>
          <w:rFonts w:ascii="Arial" w:hAnsi="Arial" w:cs="Arial"/>
        </w:rPr>
        <w:t xml:space="preserve">, </w:t>
      </w:r>
      <w:r w:rsidRPr="001B5691">
        <w:rPr>
          <w:rFonts w:ascii="Arial" w:hAnsi="Arial" w:cs="Arial"/>
          <w:i/>
          <w:iCs/>
        </w:rPr>
        <w:t>101</w:t>
      </w:r>
      <w:r w:rsidRPr="001B5691">
        <w:rPr>
          <w:rFonts w:ascii="Arial" w:hAnsi="Arial" w:cs="Arial"/>
        </w:rPr>
        <w:t>(4), 568–586. https://doi.org/10.1037/0033-295x.101.4.568</w:t>
      </w:r>
    </w:p>
    <w:p w14:paraId="06D559BB" w14:textId="77777777" w:rsidR="00507970" w:rsidRPr="0071078C" w:rsidRDefault="00507970" w:rsidP="00507970">
      <w:pPr>
        <w:spacing w:line="360" w:lineRule="auto"/>
        <w:rPr>
          <w:rFonts w:ascii="Arial" w:hAnsi="Arial" w:cs="Arial"/>
          <w:sz w:val="16"/>
          <w:szCs w:val="16"/>
        </w:rPr>
      </w:pPr>
    </w:p>
    <w:p w14:paraId="41E00FAF"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Brooten, D. A., Youngblut, J. M., Roche, R. M., Caicedo, C. L., &amp; Page, T. F. (2018). Surviving Siblings’ Illnesses, Treatments/Health Services over 13 Months after a Sibling’s Death. </w:t>
      </w:r>
      <w:r w:rsidRPr="001B5691">
        <w:rPr>
          <w:rFonts w:ascii="Arial" w:hAnsi="Arial" w:cs="Arial"/>
          <w:i/>
          <w:iCs/>
        </w:rPr>
        <w:t>Journal of Child and Family Studies</w:t>
      </w:r>
      <w:r w:rsidRPr="001B5691">
        <w:rPr>
          <w:rFonts w:ascii="Arial" w:hAnsi="Arial" w:cs="Arial"/>
        </w:rPr>
        <w:t xml:space="preserve">, </w:t>
      </w:r>
      <w:r w:rsidRPr="001B5691">
        <w:rPr>
          <w:rFonts w:ascii="Arial" w:hAnsi="Arial" w:cs="Arial"/>
          <w:i/>
          <w:iCs/>
        </w:rPr>
        <w:t>27</w:t>
      </w:r>
      <w:r w:rsidRPr="001B5691">
        <w:rPr>
          <w:rFonts w:ascii="Arial" w:hAnsi="Arial" w:cs="Arial"/>
        </w:rPr>
        <w:t>(6), 2049–2056. https://doi.org/10.1007/s10826-018-1044-1</w:t>
      </w:r>
    </w:p>
    <w:p w14:paraId="2F6BDF19"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585A9EB1" w14:textId="77777777" w:rsidR="00507970" w:rsidRPr="00AC47A1"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Brouzos, A., Vassilopoulos, S. P., &amp; Tassi, C. (2017). A Psychoeducational Group Intervention for Sib</w:t>
      </w:r>
      <w:r w:rsidRPr="00AC47A1">
        <w:rPr>
          <w:rFonts w:ascii="Arial" w:hAnsi="Arial" w:cs="Arial"/>
        </w:rPr>
        <w:t xml:space="preserve">lings of Children With Autism Spectrum Disorder. </w:t>
      </w:r>
      <w:r w:rsidRPr="00AC47A1">
        <w:rPr>
          <w:rFonts w:ascii="Arial" w:hAnsi="Arial" w:cs="Arial"/>
          <w:i/>
          <w:iCs/>
        </w:rPr>
        <w:t>The Journal for Specialists in Group Work</w:t>
      </w:r>
      <w:r w:rsidRPr="00AC47A1">
        <w:rPr>
          <w:rFonts w:ascii="Arial" w:hAnsi="Arial" w:cs="Arial"/>
        </w:rPr>
        <w:t xml:space="preserve">, </w:t>
      </w:r>
      <w:r w:rsidRPr="00AC47A1">
        <w:rPr>
          <w:rFonts w:ascii="Arial" w:hAnsi="Arial" w:cs="Arial"/>
          <w:i/>
          <w:iCs/>
        </w:rPr>
        <w:t>42</w:t>
      </w:r>
      <w:r w:rsidRPr="00AC47A1">
        <w:rPr>
          <w:rFonts w:ascii="Arial" w:hAnsi="Arial" w:cs="Arial"/>
        </w:rPr>
        <w:t xml:space="preserve">(4), 274–298. </w:t>
      </w:r>
      <w:hyperlink r:id="rId60" w:history="1">
        <w:r w:rsidRPr="00AC47A1">
          <w:rPr>
            <w:rStyle w:val="Hyperlink"/>
            <w:rFonts w:ascii="Arial" w:hAnsi="Arial" w:cs="Arial"/>
            <w:color w:val="auto"/>
            <w:u w:val="none"/>
          </w:rPr>
          <w:t>https://doi.org/10.1080/01933922.2017.1350230</w:t>
        </w:r>
      </w:hyperlink>
    </w:p>
    <w:p w14:paraId="2786D99F" w14:textId="77777777" w:rsidR="00507970" w:rsidRPr="00AC47A1" w:rsidRDefault="00507970" w:rsidP="00507970">
      <w:pPr>
        <w:pStyle w:val="NormalWeb"/>
        <w:spacing w:before="0" w:beforeAutospacing="0" w:after="0" w:afterAutospacing="0" w:line="360" w:lineRule="auto"/>
        <w:rPr>
          <w:rStyle w:val="Hyperlink"/>
          <w:rFonts w:ascii="Arial" w:hAnsi="Arial" w:cs="Arial"/>
          <w:color w:val="auto"/>
          <w:sz w:val="16"/>
          <w:szCs w:val="16"/>
          <w:u w:val="none"/>
        </w:rPr>
      </w:pPr>
    </w:p>
    <w:p w14:paraId="7B57831F" w14:textId="5C724CEB" w:rsidR="00507970" w:rsidRDefault="00507970" w:rsidP="00507970">
      <w:pPr>
        <w:pStyle w:val="NormalWeb"/>
        <w:spacing w:before="0" w:beforeAutospacing="0" w:after="0" w:afterAutospacing="0" w:line="360" w:lineRule="auto"/>
        <w:rPr>
          <w:rFonts w:ascii="Arial" w:hAnsi="Arial" w:cs="Arial"/>
        </w:rPr>
      </w:pPr>
      <w:bookmarkStart w:id="25" w:name="_Hlk165901983"/>
      <w:r w:rsidRPr="00AC47A1">
        <w:rPr>
          <w:rFonts w:ascii="Arial" w:hAnsi="Arial" w:cs="Arial"/>
        </w:rPr>
        <w:lastRenderedPageBreak/>
        <w:t xml:space="preserve">Brower, T. (2022, May 11). How the term “work-life balance” is changing for the youngest group of workers. </w:t>
      </w:r>
      <w:r w:rsidRPr="00281F7D">
        <w:rPr>
          <w:rFonts w:ascii="Arial" w:hAnsi="Arial" w:cs="Arial"/>
        </w:rPr>
        <w:t xml:space="preserve">Retrieved </w:t>
      </w:r>
      <w:r w:rsidR="00F0755A" w:rsidRPr="00281F7D">
        <w:rPr>
          <w:rFonts w:ascii="Arial" w:hAnsi="Arial" w:cs="Arial"/>
        </w:rPr>
        <w:t xml:space="preserve">November 17, 2024, </w:t>
      </w:r>
      <w:r w:rsidRPr="00281F7D">
        <w:rPr>
          <w:rFonts w:ascii="Arial" w:hAnsi="Arial" w:cs="Arial"/>
        </w:rPr>
        <w:t xml:space="preserve">from Fast </w:t>
      </w:r>
      <w:r w:rsidRPr="00AC47A1">
        <w:rPr>
          <w:rFonts w:ascii="Arial" w:hAnsi="Arial" w:cs="Arial"/>
        </w:rPr>
        <w:t xml:space="preserve">Company website: </w:t>
      </w:r>
      <w:hyperlink r:id="rId61" w:history="1">
        <w:r w:rsidR="00097A77" w:rsidRPr="00AC47A1">
          <w:rPr>
            <w:rStyle w:val="Hyperlink"/>
            <w:rFonts w:ascii="Arial" w:hAnsi="Arial" w:cs="Arial"/>
            <w:color w:val="auto"/>
            <w:u w:val="none"/>
          </w:rPr>
          <w:t>https://www.fastcompany.com/90749429/how-the-term-work-life-balance-is-changing-for-the-youngest-group-of-workers</w:t>
        </w:r>
      </w:hyperlink>
    </w:p>
    <w:p w14:paraId="2E260A31" w14:textId="77777777" w:rsidR="00097A77" w:rsidRPr="0071078C" w:rsidRDefault="00097A77" w:rsidP="00507970">
      <w:pPr>
        <w:pStyle w:val="NormalWeb"/>
        <w:spacing w:before="0" w:beforeAutospacing="0" w:after="0" w:afterAutospacing="0" w:line="360" w:lineRule="auto"/>
        <w:rPr>
          <w:rFonts w:ascii="Arial" w:hAnsi="Arial" w:cs="Arial"/>
          <w:sz w:val="16"/>
          <w:szCs w:val="16"/>
        </w:rPr>
      </w:pPr>
    </w:p>
    <w:p w14:paraId="522E54C8" w14:textId="77777777" w:rsidR="00097A77" w:rsidRPr="001B5691" w:rsidRDefault="00097A77" w:rsidP="00097A77">
      <w:pPr>
        <w:pStyle w:val="NormalWeb"/>
        <w:spacing w:before="0" w:beforeAutospacing="0" w:after="0" w:afterAutospacing="0" w:line="360" w:lineRule="auto"/>
        <w:rPr>
          <w:rFonts w:ascii="Arial" w:hAnsi="Arial" w:cs="Arial"/>
        </w:rPr>
      </w:pPr>
      <w:r w:rsidRPr="001B5691">
        <w:rPr>
          <w:rFonts w:ascii="Arial" w:hAnsi="Arial" w:cs="Arial"/>
        </w:rPr>
        <w:t xml:space="preserve">Brown, L. M. (1998). Voice and Ventriloquation in girls’ development. In </w:t>
      </w:r>
      <w:r w:rsidRPr="001B5691">
        <w:rPr>
          <w:rFonts w:ascii="Arial" w:hAnsi="Arial" w:cs="Arial"/>
          <w:i/>
          <w:iCs/>
        </w:rPr>
        <w:t xml:space="preserve">Standpoints and differences: essays in the practice of feminist psychology </w:t>
      </w:r>
      <w:r w:rsidRPr="001B5691">
        <w:rPr>
          <w:rFonts w:ascii="Arial" w:hAnsi="Arial" w:cs="Arial"/>
        </w:rPr>
        <w:t>(pp. 91–114). London: Sage.</w:t>
      </w:r>
    </w:p>
    <w:bookmarkEnd w:id="25"/>
    <w:p w14:paraId="3FC8AF19"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10F229E7" w14:textId="07B65124"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Bryant, L., Hewison, J. D., &amp; Green, J. M. (2005). Attitudes towards prenatal diagnosis and termination in women </w:t>
      </w:r>
      <w:r w:rsidRPr="00D201DF">
        <w:rPr>
          <w:rFonts w:ascii="Arial" w:hAnsi="Arial" w:cs="Arial"/>
        </w:rPr>
        <w:t xml:space="preserve">who have a sibling with Down’s syndrome. </w:t>
      </w:r>
      <w:r w:rsidRPr="00D201DF">
        <w:rPr>
          <w:rFonts w:ascii="Arial" w:hAnsi="Arial" w:cs="Arial"/>
          <w:i/>
          <w:iCs/>
        </w:rPr>
        <w:t>Journal of Reproductive and Infant Psychology</w:t>
      </w:r>
      <w:r w:rsidRPr="00D201DF">
        <w:rPr>
          <w:rFonts w:ascii="Arial" w:hAnsi="Arial" w:cs="Arial"/>
        </w:rPr>
        <w:t xml:space="preserve">, </w:t>
      </w:r>
      <w:r w:rsidRPr="00D201DF">
        <w:rPr>
          <w:rFonts w:ascii="Arial" w:hAnsi="Arial" w:cs="Arial"/>
          <w:i/>
          <w:iCs/>
        </w:rPr>
        <w:t>23</w:t>
      </w:r>
      <w:r w:rsidRPr="00D201DF">
        <w:rPr>
          <w:rFonts w:ascii="Arial" w:hAnsi="Arial" w:cs="Arial"/>
        </w:rPr>
        <w:t xml:space="preserve">(2), 181–198. </w:t>
      </w:r>
      <w:hyperlink r:id="rId62" w:history="1">
        <w:r w:rsidR="00421703" w:rsidRPr="00D201DF">
          <w:rPr>
            <w:rStyle w:val="Hyperlink"/>
            <w:rFonts w:ascii="Arial" w:hAnsi="Arial" w:cs="Arial"/>
            <w:color w:val="auto"/>
            <w:u w:val="none"/>
          </w:rPr>
          <w:t>https://doi.org/10.1080/02646830500129214</w:t>
        </w:r>
      </w:hyperlink>
    </w:p>
    <w:p w14:paraId="195B71BB" w14:textId="0E036F19" w:rsidR="00421703" w:rsidRPr="00281F7D" w:rsidRDefault="00421703" w:rsidP="00421703">
      <w:pPr>
        <w:pStyle w:val="NormalWeb"/>
        <w:spacing w:line="360" w:lineRule="auto"/>
        <w:rPr>
          <w:rFonts w:ascii="Arial" w:hAnsi="Arial" w:cs="Arial"/>
          <w:sz w:val="16"/>
          <w:szCs w:val="16"/>
        </w:rPr>
      </w:pPr>
      <w:r w:rsidRPr="00281F7D">
        <w:rPr>
          <w:rFonts w:ascii="Arial" w:hAnsi="Arial" w:cs="Arial"/>
        </w:rPr>
        <w:t xml:space="preserve">Burdick, A. (2021b). </w:t>
      </w:r>
      <w:r w:rsidRPr="00281F7D">
        <w:rPr>
          <w:rFonts w:ascii="Arial" w:hAnsi="Arial" w:cs="Arial"/>
          <w:i/>
          <w:iCs/>
        </w:rPr>
        <w:t xml:space="preserve">Unconscious </w:t>
      </w:r>
      <w:r w:rsidR="00D201DF" w:rsidRPr="00281F7D">
        <w:rPr>
          <w:rFonts w:ascii="Arial" w:hAnsi="Arial" w:cs="Arial"/>
          <w:i/>
          <w:iCs/>
        </w:rPr>
        <w:t>bias:</w:t>
      </w:r>
      <w:r w:rsidRPr="00281F7D">
        <w:rPr>
          <w:rFonts w:ascii="Arial" w:hAnsi="Arial" w:cs="Arial"/>
          <w:i/>
          <w:iCs/>
        </w:rPr>
        <w:t xml:space="preserve"> everything you need to know about our hidden prejudices</w:t>
      </w:r>
      <w:r w:rsidRPr="00281F7D">
        <w:rPr>
          <w:rFonts w:ascii="Arial" w:hAnsi="Arial" w:cs="Arial"/>
        </w:rPr>
        <w:t>. London: Summersdale Publishers Ltd., Part Of Octopus Publishing Group Limited.</w:t>
      </w:r>
    </w:p>
    <w:p w14:paraId="2E0D1A20" w14:textId="77777777" w:rsidR="00507970" w:rsidRPr="00281F7D" w:rsidRDefault="00507970" w:rsidP="00507970">
      <w:pPr>
        <w:pStyle w:val="NormalWeb"/>
        <w:spacing w:before="0" w:beforeAutospacing="0" w:after="0" w:afterAutospacing="0" w:line="360" w:lineRule="auto"/>
        <w:rPr>
          <w:rFonts w:ascii="Arial" w:hAnsi="Arial" w:cs="Arial"/>
        </w:rPr>
      </w:pPr>
      <w:r w:rsidRPr="00281F7D">
        <w:rPr>
          <w:rFonts w:ascii="Arial" w:hAnsi="Arial" w:cs="Arial"/>
        </w:rPr>
        <w:t xml:space="preserve">Burke, P. (2004). </w:t>
      </w:r>
      <w:r w:rsidRPr="00281F7D">
        <w:rPr>
          <w:rFonts w:ascii="Arial" w:hAnsi="Arial" w:cs="Arial"/>
          <w:i/>
          <w:iCs/>
        </w:rPr>
        <w:t>Brothers and sisters of children with disabilities</w:t>
      </w:r>
      <w:r w:rsidRPr="00281F7D">
        <w:rPr>
          <w:rFonts w:ascii="Arial" w:hAnsi="Arial" w:cs="Arial"/>
        </w:rPr>
        <w:t>. London; New York: Jessica Kingsley.</w:t>
      </w:r>
    </w:p>
    <w:p w14:paraId="04755E6E" w14:textId="77777777" w:rsidR="00421703" w:rsidRPr="00281F7D" w:rsidRDefault="00421703" w:rsidP="00507970">
      <w:pPr>
        <w:pStyle w:val="NormalWeb"/>
        <w:spacing w:before="0" w:beforeAutospacing="0" w:after="0" w:afterAutospacing="0" w:line="360" w:lineRule="auto"/>
        <w:rPr>
          <w:rFonts w:ascii="Arial" w:hAnsi="Arial" w:cs="Arial"/>
        </w:rPr>
      </w:pPr>
    </w:p>
    <w:p w14:paraId="3F87F0F4" w14:textId="6DB728F6"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Burnett, F. H. (1998). </w:t>
      </w:r>
      <w:r w:rsidRPr="00281F7D">
        <w:rPr>
          <w:rFonts w:ascii="Arial" w:hAnsi="Arial" w:cs="Arial"/>
          <w:i/>
          <w:iCs/>
          <w:sz w:val="24"/>
          <w:szCs w:val="24"/>
        </w:rPr>
        <w:t>The secret garden</w:t>
      </w:r>
      <w:r w:rsidRPr="00281F7D">
        <w:rPr>
          <w:rFonts w:ascii="Arial" w:hAnsi="Arial" w:cs="Arial"/>
          <w:sz w:val="24"/>
          <w:szCs w:val="24"/>
        </w:rPr>
        <w:t>. New York: Harper Collins (Original work published 1911)</w:t>
      </w:r>
    </w:p>
    <w:p w14:paraId="463F6768" w14:textId="077DE98C"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Burman, E. (1998). The child, the woman and the cyborg: (Im) possibilities of feminist developmental psychology. In </w:t>
      </w:r>
      <w:r w:rsidRPr="001B5691">
        <w:rPr>
          <w:rFonts w:ascii="Arial" w:hAnsi="Arial" w:cs="Arial"/>
          <w:i/>
          <w:iCs/>
        </w:rPr>
        <w:t>Standpoints and differences: Essays in the practice of feminist psychology</w:t>
      </w:r>
      <w:r w:rsidRPr="001B5691">
        <w:rPr>
          <w:rFonts w:ascii="Arial" w:hAnsi="Arial" w:cs="Arial"/>
        </w:rPr>
        <w:t xml:space="preserve"> (pp. 210–232). London: Sage.</w:t>
      </w:r>
    </w:p>
    <w:p w14:paraId="096EE005"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7D94CE1E" w14:textId="56FE777D" w:rsidR="00507970" w:rsidRPr="00281F7D"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Butler, S. (2023). The TikTok “Glass Child” trend explained | indy100. Retrieved April 5, 2024, from www.indy100.com website</w:t>
      </w:r>
      <w:r w:rsidRPr="00D201DF">
        <w:rPr>
          <w:rFonts w:ascii="Arial" w:hAnsi="Arial" w:cs="Arial"/>
        </w:rPr>
        <w:t xml:space="preserve">: </w:t>
      </w:r>
      <w:hyperlink r:id="rId63" w:history="1">
        <w:r w:rsidR="00421703" w:rsidRPr="00281F7D">
          <w:rPr>
            <w:rStyle w:val="Hyperlink"/>
            <w:rFonts w:ascii="Arial" w:hAnsi="Arial" w:cs="Arial"/>
            <w:color w:val="auto"/>
            <w:u w:val="none"/>
          </w:rPr>
          <w:t>https://www.indy100.com/tiktok/glass-child-tiktok-trend-explained</w:t>
        </w:r>
      </w:hyperlink>
      <w:r w:rsidR="00F0755A" w:rsidRPr="00281F7D">
        <w:rPr>
          <w:rStyle w:val="Hyperlink"/>
          <w:rFonts w:ascii="Arial" w:hAnsi="Arial" w:cs="Arial"/>
          <w:color w:val="auto"/>
          <w:u w:val="none"/>
        </w:rPr>
        <w:t xml:space="preserve"> </w:t>
      </w:r>
    </w:p>
    <w:p w14:paraId="18A3A0F2" w14:textId="77777777" w:rsidR="00421703" w:rsidRPr="00281F7D" w:rsidRDefault="00421703" w:rsidP="00507970">
      <w:pPr>
        <w:pStyle w:val="NormalWeb"/>
        <w:spacing w:before="0" w:beforeAutospacing="0" w:after="0" w:afterAutospacing="0" w:line="360" w:lineRule="auto"/>
        <w:rPr>
          <w:rFonts w:ascii="Arial" w:hAnsi="Arial" w:cs="Arial"/>
          <w:sz w:val="16"/>
          <w:szCs w:val="16"/>
        </w:rPr>
      </w:pPr>
    </w:p>
    <w:p w14:paraId="6B8B5E70" w14:textId="77777777"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Byars, B. (2004). </w:t>
      </w:r>
      <w:r w:rsidRPr="00281F7D">
        <w:rPr>
          <w:rFonts w:ascii="Arial" w:hAnsi="Arial" w:cs="Arial"/>
          <w:i/>
          <w:iCs/>
          <w:sz w:val="24"/>
          <w:szCs w:val="24"/>
        </w:rPr>
        <w:t>The summer of the swans</w:t>
      </w:r>
      <w:r w:rsidRPr="00281F7D">
        <w:rPr>
          <w:rFonts w:ascii="Arial" w:hAnsi="Arial" w:cs="Arial"/>
          <w:sz w:val="24"/>
          <w:szCs w:val="24"/>
        </w:rPr>
        <w:t>. New York, N.Y.: Puffin Books. (Original work published 1970)</w:t>
      </w:r>
    </w:p>
    <w:p w14:paraId="50B45ED7" w14:textId="77777777" w:rsidR="00507970" w:rsidRPr="0071078C" w:rsidRDefault="00507970" w:rsidP="007E218A">
      <w:pPr>
        <w:pStyle w:val="NormalWeb"/>
        <w:spacing w:before="0" w:beforeAutospacing="0" w:after="0" w:afterAutospacing="0"/>
        <w:ind w:left="720" w:hanging="720"/>
        <w:rPr>
          <w:rFonts w:ascii="Arial" w:hAnsi="Arial" w:cs="Arial"/>
          <w:sz w:val="16"/>
          <w:szCs w:val="16"/>
        </w:rPr>
      </w:pPr>
    </w:p>
    <w:p w14:paraId="566A35F2" w14:textId="36473D7E" w:rsidR="00507970" w:rsidRDefault="00507970" w:rsidP="0071078C">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Byock, S. D. (2024). </w:t>
      </w:r>
      <w:r w:rsidRPr="001B5691">
        <w:rPr>
          <w:rFonts w:ascii="Arial" w:hAnsi="Arial" w:cs="Arial"/>
          <w:i/>
          <w:iCs/>
        </w:rPr>
        <w:t>Quarterlife</w:t>
      </w:r>
      <w:r w:rsidRPr="001B5691">
        <w:rPr>
          <w:rFonts w:ascii="Arial" w:hAnsi="Arial" w:cs="Arial"/>
        </w:rPr>
        <w:t>. London: Penguin.</w:t>
      </w:r>
    </w:p>
    <w:p w14:paraId="62150759" w14:textId="77777777" w:rsidR="0071078C" w:rsidRPr="0071078C" w:rsidRDefault="0071078C" w:rsidP="0071078C">
      <w:pPr>
        <w:pStyle w:val="NormalWeb"/>
        <w:spacing w:before="0" w:beforeAutospacing="0" w:after="0" w:afterAutospacing="0" w:line="360" w:lineRule="auto"/>
        <w:ind w:left="720" w:hanging="720"/>
        <w:rPr>
          <w:rFonts w:ascii="Arial" w:hAnsi="Arial" w:cs="Arial"/>
          <w:sz w:val="16"/>
          <w:szCs w:val="16"/>
        </w:rPr>
      </w:pPr>
    </w:p>
    <w:p w14:paraId="43A4595C"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lastRenderedPageBreak/>
        <w:t>Calhoun, A., &amp; Gold, J. (2020). “I Feel Like I Know Them”: the Positive Effect of Celebrity Self-disclosure of Mental Illness. </w:t>
      </w:r>
      <w:r w:rsidRPr="001B5691">
        <w:rPr>
          <w:rFonts w:ascii="Arial" w:hAnsi="Arial" w:cs="Arial"/>
          <w:i/>
          <w:iCs/>
          <w:sz w:val="24"/>
          <w:szCs w:val="24"/>
          <w:shd w:val="clear" w:color="auto" w:fill="FFFFFF"/>
        </w:rPr>
        <w:t>Academic Psychiatry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44</w:t>
      </w:r>
      <w:r w:rsidRPr="001B5691">
        <w:rPr>
          <w:rFonts w:ascii="Arial" w:hAnsi="Arial" w:cs="Arial"/>
          <w:sz w:val="24"/>
          <w:szCs w:val="24"/>
          <w:shd w:val="clear" w:color="auto" w:fill="FFFFFF"/>
        </w:rPr>
        <w:t>(2), 237-241. doi: 10.1007/s40596-020-01200-</w:t>
      </w:r>
      <w:r w:rsidRPr="00281F7D">
        <w:rPr>
          <w:rFonts w:ascii="Arial" w:hAnsi="Arial" w:cs="Arial"/>
          <w:sz w:val="24"/>
          <w:szCs w:val="24"/>
          <w:shd w:val="clear" w:color="auto" w:fill="FFFFFF"/>
        </w:rPr>
        <w:t xml:space="preserve">5 </w:t>
      </w:r>
    </w:p>
    <w:p w14:paraId="61A6F37C" w14:textId="5B721C75" w:rsidR="00CE7B68" w:rsidRPr="00281F7D" w:rsidRDefault="00CE7B68" w:rsidP="00507970">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Campbell, J., &amp; Oliver, M. (1996). </w:t>
      </w:r>
      <w:r w:rsidRPr="00281F7D">
        <w:rPr>
          <w:rFonts w:ascii="Arial" w:hAnsi="Arial" w:cs="Arial"/>
          <w:i/>
          <w:iCs/>
          <w:sz w:val="24"/>
          <w:szCs w:val="24"/>
          <w:shd w:val="clear" w:color="auto" w:fill="FFFFFF"/>
        </w:rPr>
        <w:t>Disability politics: understanding our past, changing our future</w:t>
      </w:r>
      <w:r w:rsidRPr="00281F7D">
        <w:rPr>
          <w:rFonts w:ascii="Arial" w:hAnsi="Arial" w:cs="Arial"/>
          <w:sz w:val="24"/>
          <w:szCs w:val="24"/>
          <w:shd w:val="clear" w:color="auto" w:fill="FFFFFF"/>
        </w:rPr>
        <w:t>. London: Routledge.</w:t>
      </w:r>
    </w:p>
    <w:p w14:paraId="752108C9" w14:textId="28D51C70" w:rsidR="00A26701" w:rsidRPr="00281F7D" w:rsidRDefault="00A26701" w:rsidP="00A26701">
      <w:pPr>
        <w:spacing w:line="360" w:lineRule="auto"/>
        <w:rPr>
          <w:rFonts w:ascii="Arial" w:hAnsi="Arial" w:cs="Arial"/>
          <w:sz w:val="24"/>
          <w:szCs w:val="24"/>
        </w:rPr>
      </w:pPr>
      <w:r w:rsidRPr="00281F7D">
        <w:rPr>
          <w:rFonts w:ascii="Arial" w:hAnsi="Arial" w:cs="Arial"/>
          <w:sz w:val="24"/>
          <w:szCs w:val="24"/>
        </w:rPr>
        <w:t xml:space="preserve">Cambridge Dictionary. (2019). Feminism: meaning in the Cambridge English Dictionary. Retrieved </w:t>
      </w:r>
      <w:r w:rsidR="00F0755A" w:rsidRPr="00281F7D">
        <w:rPr>
          <w:rFonts w:ascii="Arial" w:hAnsi="Arial" w:cs="Arial"/>
          <w:sz w:val="24"/>
          <w:szCs w:val="24"/>
        </w:rPr>
        <w:t>November 17, 2</w:t>
      </w:r>
      <w:r w:rsidRPr="00281F7D">
        <w:rPr>
          <w:rFonts w:ascii="Arial" w:hAnsi="Arial" w:cs="Arial"/>
          <w:sz w:val="24"/>
          <w:szCs w:val="24"/>
        </w:rPr>
        <w:t>024, from Cambridge Dictionary website: https://dictionary.cambridge.org/dictionary/english/feminism</w:t>
      </w:r>
    </w:p>
    <w:p w14:paraId="1304ED1A"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Camerini, A., &amp; Schulz, P. (2018). Social Desirability Bias in Child-Report Social Well-Being: Evaluation of the Children’s Social Desirability Short Scale Using Item Response Theory and Examination of Its Impact on Self-Report Family and Peer Relationships. </w:t>
      </w:r>
      <w:r w:rsidRPr="001B5691">
        <w:rPr>
          <w:rFonts w:ascii="Arial" w:hAnsi="Arial" w:cs="Arial"/>
          <w:i/>
          <w:iCs/>
          <w:sz w:val="24"/>
          <w:szCs w:val="24"/>
          <w:shd w:val="clear" w:color="auto" w:fill="FFFFFF"/>
        </w:rPr>
        <w:t>Child Indicators Research</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11</w:t>
      </w:r>
      <w:r w:rsidRPr="001B5691">
        <w:rPr>
          <w:rFonts w:ascii="Arial" w:hAnsi="Arial" w:cs="Arial"/>
          <w:sz w:val="24"/>
          <w:szCs w:val="24"/>
          <w:shd w:val="clear" w:color="auto" w:fill="FFFFFF"/>
        </w:rPr>
        <w:t>(4), 1159-1174. doi: 10.1007/s12187-017-9472-</w:t>
      </w:r>
      <w:r w:rsidRPr="00281F7D">
        <w:rPr>
          <w:rFonts w:ascii="Arial" w:hAnsi="Arial" w:cs="Arial"/>
          <w:sz w:val="24"/>
          <w:szCs w:val="24"/>
          <w:shd w:val="clear" w:color="auto" w:fill="FFFFFF"/>
        </w:rPr>
        <w:t>9</w:t>
      </w:r>
    </w:p>
    <w:p w14:paraId="30270FBB" w14:textId="310E11B9" w:rsidR="00427848" w:rsidRPr="00281F7D" w:rsidRDefault="00427848" w:rsidP="00427848">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Carey, N. (2012). </w:t>
      </w:r>
      <w:r w:rsidRPr="00281F7D">
        <w:rPr>
          <w:rFonts w:ascii="Arial" w:hAnsi="Arial" w:cs="Arial"/>
          <w:i/>
          <w:iCs/>
          <w:sz w:val="24"/>
          <w:szCs w:val="24"/>
          <w:shd w:val="clear" w:color="auto" w:fill="FFFFFF"/>
        </w:rPr>
        <w:t>The epigenetics revolution: how modern biology is rewriting our understanding of genetics, disease, and inheritance</w:t>
      </w:r>
      <w:r w:rsidRPr="00281F7D">
        <w:rPr>
          <w:rFonts w:ascii="Arial" w:hAnsi="Arial" w:cs="Arial"/>
          <w:sz w:val="24"/>
          <w:szCs w:val="24"/>
          <w:shd w:val="clear" w:color="auto" w:fill="FFFFFF"/>
        </w:rPr>
        <w:t>. London: Faber &amp; Faber.</w:t>
      </w:r>
    </w:p>
    <w:p w14:paraId="3F08A748" w14:textId="50900C56"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Carpenter, B. (1997). </w:t>
      </w:r>
      <w:r w:rsidRPr="001B5691">
        <w:rPr>
          <w:rFonts w:ascii="Arial" w:hAnsi="Arial" w:cs="Arial"/>
          <w:i/>
          <w:iCs/>
          <w:sz w:val="24"/>
          <w:szCs w:val="24"/>
          <w:shd w:val="clear" w:color="auto" w:fill="FFFFFF"/>
        </w:rPr>
        <w:t>Families in Context: emerging trends in family support and early intervention</w:t>
      </w:r>
      <w:r w:rsidRPr="001B5691">
        <w:rPr>
          <w:rFonts w:ascii="Arial" w:hAnsi="Arial" w:cs="Arial"/>
          <w:sz w:val="24"/>
          <w:szCs w:val="24"/>
          <w:shd w:val="clear" w:color="auto" w:fill="FFFFFF"/>
        </w:rPr>
        <w:t xml:space="preserve">. London: David Fulton. </w:t>
      </w:r>
    </w:p>
    <w:p w14:paraId="4A064EC5"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Cebula, K., Gillooly, A., Coulthard, L. K., Riby, D. M., &amp; Hastings, R. P. (2019). Siblings of children with Williams syndrome: Correlates of psychosocial adjustment and sibling relationship quality. </w:t>
      </w:r>
      <w:r w:rsidRPr="001B5691">
        <w:rPr>
          <w:rFonts w:ascii="Arial" w:hAnsi="Arial" w:cs="Arial"/>
          <w:i/>
          <w:iCs/>
        </w:rPr>
        <w:t>Research in Developmental Disabilities</w:t>
      </w:r>
      <w:r w:rsidRPr="001B5691">
        <w:rPr>
          <w:rFonts w:ascii="Arial" w:hAnsi="Arial" w:cs="Arial"/>
        </w:rPr>
        <w:t xml:space="preserve">, </w:t>
      </w:r>
      <w:r w:rsidRPr="001B5691">
        <w:rPr>
          <w:rFonts w:ascii="Arial" w:hAnsi="Arial" w:cs="Arial"/>
          <w:i/>
          <w:iCs/>
        </w:rPr>
        <w:t>94</w:t>
      </w:r>
      <w:r w:rsidRPr="001B5691">
        <w:rPr>
          <w:rFonts w:ascii="Arial" w:hAnsi="Arial" w:cs="Arial"/>
        </w:rPr>
        <w:t>, 103496. https://doi.org/10.1016/j.ridd.2019.103496</w:t>
      </w:r>
    </w:p>
    <w:p w14:paraId="6F08BEB2"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Cederlöf, M., Larsson, H., Lichtenstein, P., Almqvist, C., Serlachius, E., &amp; Ludvigsson, J. F. (2016). Nationwide population-based cohort study of psychiatric disorders in individuals with Ehlers–Danlos syndrome or hypermobility syndrome and their siblings. </w:t>
      </w:r>
      <w:r w:rsidRPr="001B5691">
        <w:rPr>
          <w:rFonts w:ascii="Arial" w:hAnsi="Arial" w:cs="Arial"/>
          <w:i/>
          <w:iCs/>
        </w:rPr>
        <w:t>BMC Psychiatry</w:t>
      </w:r>
      <w:r w:rsidRPr="001B5691">
        <w:rPr>
          <w:rFonts w:ascii="Arial" w:hAnsi="Arial" w:cs="Arial"/>
        </w:rPr>
        <w:t xml:space="preserve">, </w:t>
      </w:r>
      <w:r w:rsidRPr="001B5691">
        <w:rPr>
          <w:rFonts w:ascii="Arial" w:hAnsi="Arial" w:cs="Arial"/>
          <w:i/>
          <w:iCs/>
        </w:rPr>
        <w:t>16</w:t>
      </w:r>
      <w:r w:rsidRPr="001B5691">
        <w:rPr>
          <w:rFonts w:ascii="Arial" w:hAnsi="Arial" w:cs="Arial"/>
        </w:rPr>
        <w:t xml:space="preserve">(1). https://doi.org/10.1186/s12888-016-0922-6 </w:t>
      </w:r>
    </w:p>
    <w:p w14:paraId="3D88986B"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Chambers, C. (2007). Siblings of Individuals with Disabilities who Enter Careers in the Disability Field. </w:t>
      </w:r>
      <w:r w:rsidRPr="001B5691">
        <w:rPr>
          <w:rFonts w:ascii="Arial" w:hAnsi="Arial" w:cs="Arial"/>
          <w:i/>
          <w:iCs/>
          <w:sz w:val="24"/>
          <w:szCs w:val="24"/>
          <w:shd w:val="clear" w:color="auto" w:fill="FFFFFF"/>
        </w:rPr>
        <w:t>Teacher Education And Special Education: The Journal Of The Teacher Education Division Of The Council For Exceptional Children</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30</w:t>
      </w:r>
      <w:r w:rsidRPr="001B5691">
        <w:rPr>
          <w:rFonts w:ascii="Arial" w:hAnsi="Arial" w:cs="Arial"/>
          <w:sz w:val="24"/>
          <w:szCs w:val="24"/>
          <w:shd w:val="clear" w:color="auto" w:fill="FFFFFF"/>
        </w:rPr>
        <w:t xml:space="preserve">(3), 115-127. doi: 10.1177/088840640703000301 </w:t>
      </w:r>
    </w:p>
    <w:p w14:paraId="3C4C0E1F" w14:textId="7897A554"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lastRenderedPageBreak/>
        <w:t>Charlton, S., &amp; Charlton, A. (2023). Glass Child Syndrome: TikTok Fad or Unaddressed Area of Need? - Psi Chi, The International Honor Society in Psychology. Retrie</w:t>
      </w:r>
      <w:r w:rsidRPr="00AC47A1">
        <w:rPr>
          <w:rFonts w:ascii="Arial" w:hAnsi="Arial" w:cs="Arial"/>
        </w:rPr>
        <w:t xml:space="preserve">ved </w:t>
      </w:r>
      <w:r w:rsidR="00F0755A" w:rsidRPr="00281F7D">
        <w:rPr>
          <w:rFonts w:ascii="Arial" w:hAnsi="Arial" w:cs="Arial"/>
        </w:rPr>
        <w:t xml:space="preserve">November 17, 2024, </w:t>
      </w:r>
      <w:r w:rsidRPr="00AC47A1">
        <w:rPr>
          <w:rFonts w:ascii="Arial" w:hAnsi="Arial" w:cs="Arial"/>
        </w:rPr>
        <w:t xml:space="preserve">from www.psichi.org website: </w:t>
      </w:r>
      <w:hyperlink r:id="rId64" w:history="1">
        <w:r w:rsidRPr="00AC47A1">
          <w:rPr>
            <w:rStyle w:val="Hyperlink"/>
            <w:rFonts w:ascii="Arial" w:hAnsi="Arial" w:cs="Arial"/>
            <w:color w:val="auto"/>
            <w:u w:val="none"/>
          </w:rPr>
          <w:t>https://www.psichi.org/blogpost/987366/487234/Glass-Child-Syndrome-TikTok-Fad-or-Unaddressed-Area-of-Need</w:t>
        </w:r>
      </w:hyperlink>
    </w:p>
    <w:p w14:paraId="4CC69F84"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7AE26623" w14:textId="23B82B0C" w:rsidR="00507970" w:rsidRDefault="00507970" w:rsidP="00507970">
      <w:pPr>
        <w:pStyle w:val="NormalWeb"/>
        <w:spacing w:before="0" w:beforeAutospacing="0" w:after="0" w:afterAutospacing="0" w:line="360" w:lineRule="auto"/>
        <w:rPr>
          <w:rStyle w:val="Hyperlink"/>
          <w:rFonts w:ascii="Arial" w:hAnsi="Arial" w:cs="Arial"/>
        </w:rPr>
      </w:pPr>
      <w:r w:rsidRPr="001B5691">
        <w:rPr>
          <w:rFonts w:ascii="Arial" w:hAnsi="Arial" w:cs="Arial"/>
        </w:rPr>
        <w:t xml:space="preserve">Chien, Y.-L., Tu, E.-N., &amp; Gau, S. S.-F. (2017). School Functions in Unaffected Siblings of Youths with </w:t>
      </w:r>
      <w:r w:rsidRPr="00421703">
        <w:rPr>
          <w:rFonts w:ascii="Arial" w:hAnsi="Arial" w:cs="Arial"/>
        </w:rPr>
        <w:t xml:space="preserve">Autism Spectrum Disorders. </w:t>
      </w:r>
      <w:r w:rsidRPr="00421703">
        <w:rPr>
          <w:rFonts w:ascii="Arial" w:hAnsi="Arial" w:cs="Arial"/>
          <w:i/>
          <w:iCs/>
        </w:rPr>
        <w:t>Journal of Autism and Developmental Disorders</w:t>
      </w:r>
      <w:r w:rsidRPr="00421703">
        <w:rPr>
          <w:rFonts w:ascii="Arial" w:hAnsi="Arial" w:cs="Arial"/>
        </w:rPr>
        <w:t xml:space="preserve">, </w:t>
      </w:r>
      <w:r w:rsidRPr="00421703">
        <w:rPr>
          <w:rFonts w:ascii="Arial" w:hAnsi="Arial" w:cs="Arial"/>
          <w:i/>
          <w:iCs/>
        </w:rPr>
        <w:t>47</w:t>
      </w:r>
      <w:r w:rsidRPr="00421703">
        <w:rPr>
          <w:rFonts w:ascii="Arial" w:hAnsi="Arial" w:cs="Arial"/>
        </w:rPr>
        <w:t xml:space="preserve">(10), 3059–3071. </w:t>
      </w:r>
      <w:hyperlink r:id="rId65" w:history="1">
        <w:r w:rsidR="00271DBD" w:rsidRPr="00421703">
          <w:rPr>
            <w:rStyle w:val="Hyperlink"/>
            <w:rFonts w:ascii="Arial" w:hAnsi="Arial" w:cs="Arial"/>
            <w:color w:val="auto"/>
            <w:u w:val="none"/>
          </w:rPr>
          <w:t>https://doi.org/10.1007/s10803-017-3223-0</w:t>
        </w:r>
      </w:hyperlink>
    </w:p>
    <w:p w14:paraId="6BEC2CAC" w14:textId="575B6C08" w:rsidR="00F3654E" w:rsidRPr="00281F7D" w:rsidRDefault="00F3654E" w:rsidP="00F3654E">
      <w:pPr>
        <w:pStyle w:val="NormalWeb"/>
        <w:spacing w:line="360" w:lineRule="auto"/>
        <w:rPr>
          <w:rFonts w:ascii="Arial" w:hAnsi="Arial" w:cs="Arial"/>
        </w:rPr>
      </w:pPr>
      <w:r w:rsidRPr="00281F7D">
        <w:rPr>
          <w:rFonts w:ascii="Arial" w:hAnsi="Arial" w:cs="Arial"/>
        </w:rPr>
        <w:t xml:space="preserve">Cho, H. (2017). The effects of summer heat on academic achievement: A cohort analysis. </w:t>
      </w:r>
      <w:r w:rsidRPr="00281F7D">
        <w:rPr>
          <w:rFonts w:ascii="Arial" w:hAnsi="Arial" w:cs="Arial"/>
          <w:i/>
          <w:iCs/>
        </w:rPr>
        <w:t>Journal of Environmental Economics and Management</w:t>
      </w:r>
      <w:r w:rsidRPr="00281F7D">
        <w:rPr>
          <w:rFonts w:ascii="Arial" w:hAnsi="Arial" w:cs="Arial"/>
        </w:rPr>
        <w:t xml:space="preserve">, </w:t>
      </w:r>
      <w:r w:rsidRPr="00281F7D">
        <w:rPr>
          <w:rFonts w:ascii="Arial" w:hAnsi="Arial" w:cs="Arial"/>
          <w:i/>
          <w:iCs/>
        </w:rPr>
        <w:t>83</w:t>
      </w:r>
      <w:r w:rsidRPr="00281F7D">
        <w:rPr>
          <w:rFonts w:ascii="Arial" w:hAnsi="Arial" w:cs="Arial"/>
        </w:rPr>
        <w:t xml:space="preserve">, 185–196. </w:t>
      </w:r>
      <w:hyperlink r:id="rId66" w:history="1">
        <w:r w:rsidR="00421703" w:rsidRPr="00281F7D">
          <w:rPr>
            <w:rStyle w:val="Hyperlink"/>
            <w:rFonts w:ascii="Arial" w:hAnsi="Arial" w:cs="Arial"/>
            <w:color w:val="auto"/>
            <w:u w:val="none"/>
          </w:rPr>
          <w:t>https://doi.org/10.1016/j.jeem.2017.03.005</w:t>
        </w:r>
      </w:hyperlink>
    </w:p>
    <w:p w14:paraId="1FAB6528" w14:textId="3D19E032"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Choldenko, G. (2006). </w:t>
      </w:r>
      <w:r w:rsidRPr="00281F7D">
        <w:rPr>
          <w:rFonts w:ascii="Arial" w:hAnsi="Arial" w:cs="Arial"/>
          <w:i/>
          <w:iCs/>
          <w:sz w:val="24"/>
          <w:szCs w:val="24"/>
        </w:rPr>
        <w:t xml:space="preserve">Al Capone does my </w:t>
      </w:r>
      <w:r w:rsidR="00D201DF" w:rsidRPr="00281F7D">
        <w:rPr>
          <w:rFonts w:ascii="Arial" w:hAnsi="Arial" w:cs="Arial"/>
          <w:i/>
          <w:iCs/>
          <w:sz w:val="24"/>
          <w:szCs w:val="24"/>
        </w:rPr>
        <w:t>shirts:</w:t>
      </w:r>
      <w:r w:rsidRPr="00281F7D">
        <w:rPr>
          <w:rFonts w:ascii="Arial" w:hAnsi="Arial" w:cs="Arial"/>
          <w:i/>
          <w:iCs/>
          <w:sz w:val="24"/>
          <w:szCs w:val="24"/>
        </w:rPr>
        <w:t xml:space="preserve"> Tales from Alcatraz Series, Book 1.</w:t>
      </w:r>
      <w:r w:rsidRPr="00281F7D">
        <w:rPr>
          <w:rFonts w:ascii="Arial" w:hAnsi="Arial" w:cs="Arial"/>
          <w:sz w:val="24"/>
          <w:szCs w:val="24"/>
        </w:rPr>
        <w:t xml:space="preserve"> Bicester: Bloomsbury.</w:t>
      </w:r>
    </w:p>
    <w:p w14:paraId="0D49D679" w14:textId="68E948A0" w:rsidR="00271DBD" w:rsidRPr="00281F7D" w:rsidRDefault="00271DBD" w:rsidP="00271DBD">
      <w:pPr>
        <w:pStyle w:val="NormalWeb"/>
        <w:spacing w:line="360" w:lineRule="auto"/>
        <w:rPr>
          <w:rFonts w:ascii="Arial" w:hAnsi="Arial" w:cs="Arial"/>
        </w:rPr>
      </w:pPr>
      <w:r w:rsidRPr="00281F7D">
        <w:rPr>
          <w:rFonts w:ascii="Arial" w:hAnsi="Arial" w:cs="Arial"/>
        </w:rPr>
        <w:t xml:space="preserve">Christensen, J. (2010). Proposed Enhancement of Bronfenbrenner’s Development Ecology Model. </w:t>
      </w:r>
      <w:r w:rsidRPr="00281F7D">
        <w:rPr>
          <w:rFonts w:ascii="Arial" w:hAnsi="Arial" w:cs="Arial"/>
          <w:i/>
          <w:iCs/>
        </w:rPr>
        <w:t>Education Inquiry</w:t>
      </w:r>
      <w:r w:rsidRPr="00281F7D">
        <w:rPr>
          <w:rFonts w:ascii="Arial" w:hAnsi="Arial" w:cs="Arial"/>
        </w:rPr>
        <w:t xml:space="preserve">, </w:t>
      </w:r>
      <w:r w:rsidRPr="00281F7D">
        <w:rPr>
          <w:rFonts w:ascii="Arial" w:hAnsi="Arial" w:cs="Arial"/>
          <w:i/>
          <w:iCs/>
        </w:rPr>
        <w:t>1</w:t>
      </w:r>
      <w:r w:rsidRPr="00281F7D">
        <w:rPr>
          <w:rFonts w:ascii="Arial" w:hAnsi="Arial" w:cs="Arial"/>
        </w:rPr>
        <w:t xml:space="preserve">(2), 117–126. </w:t>
      </w:r>
      <w:hyperlink r:id="rId67" w:history="1">
        <w:r w:rsidR="00D14751" w:rsidRPr="00281F7D">
          <w:rPr>
            <w:rStyle w:val="Hyperlink"/>
            <w:rFonts w:ascii="Arial" w:hAnsi="Arial" w:cs="Arial"/>
            <w:color w:val="auto"/>
            <w:u w:val="none"/>
          </w:rPr>
          <w:t>https://doi.org/10.3402/edui.v1i2.21936</w:t>
        </w:r>
      </w:hyperlink>
    </w:p>
    <w:p w14:paraId="6E066F36" w14:textId="2704F457" w:rsidR="00507970" w:rsidRPr="002C70C4" w:rsidRDefault="00D14751" w:rsidP="002C70C4">
      <w:pPr>
        <w:pStyle w:val="NormalWeb"/>
        <w:spacing w:line="360" w:lineRule="auto"/>
        <w:rPr>
          <w:rFonts w:ascii="Arial" w:hAnsi="Arial" w:cs="Arial"/>
          <w:color w:val="FF0000"/>
        </w:rPr>
      </w:pPr>
      <w:r w:rsidRPr="00281F7D">
        <w:rPr>
          <w:rFonts w:ascii="Arial" w:hAnsi="Arial" w:cs="Arial"/>
        </w:rPr>
        <w:t xml:space="preserve">Clark, L., &amp; Marsh, S. (2002). </w:t>
      </w:r>
      <w:r w:rsidRPr="00281F7D">
        <w:rPr>
          <w:rFonts w:ascii="Arial" w:hAnsi="Arial" w:cs="Arial"/>
          <w:i/>
          <w:iCs/>
        </w:rPr>
        <w:t>2.1 Disabled People Patriarchy in the UK: The Language of Disability</w:t>
      </w:r>
      <w:r w:rsidRPr="00281F7D">
        <w:rPr>
          <w:rFonts w:ascii="Arial" w:hAnsi="Arial" w:cs="Arial"/>
        </w:rPr>
        <w:t xml:space="preserve">. Retrieved </w:t>
      </w:r>
      <w:r w:rsidR="00F0755A" w:rsidRPr="00281F7D">
        <w:rPr>
          <w:rFonts w:ascii="Arial" w:hAnsi="Arial" w:cs="Arial"/>
        </w:rPr>
        <w:t xml:space="preserve">November 17, 2024, from </w:t>
      </w:r>
      <w:r w:rsidRPr="00281F7D">
        <w:rPr>
          <w:rFonts w:ascii="Arial" w:hAnsi="Arial" w:cs="Arial"/>
        </w:rPr>
        <w:t>https://disability-studies.leeds.ac.uk/wp-content/uploads/sites/40/library/Clark-Laurence-language.pdf</w:t>
      </w:r>
    </w:p>
    <w:p w14:paraId="07E56A13" w14:textId="707E644F" w:rsidR="00507970" w:rsidRPr="00F0755A"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Chomsky's Philosophy. (2016). Noam Chomsky - The Educational System. Retrieved</w:t>
      </w:r>
      <w:r w:rsidRPr="00281F7D">
        <w:rPr>
          <w:rFonts w:ascii="Arial" w:hAnsi="Arial" w:cs="Arial"/>
        </w:rPr>
        <w:t xml:space="preserve"> </w:t>
      </w:r>
      <w:r w:rsidR="00F0755A" w:rsidRPr="00281F7D">
        <w:rPr>
          <w:rFonts w:ascii="Arial" w:hAnsi="Arial" w:cs="Arial"/>
        </w:rPr>
        <w:t>November 17, 2024, from</w:t>
      </w:r>
      <w:r w:rsidRPr="00281F7D">
        <w:rPr>
          <w:rFonts w:ascii="Arial" w:hAnsi="Arial" w:cs="Arial"/>
        </w:rPr>
        <w:t xml:space="preserve"> </w:t>
      </w:r>
      <w:hyperlink r:id="rId68" w:history="1">
        <w:r w:rsidRPr="00F0755A">
          <w:rPr>
            <w:rStyle w:val="Hyperlink"/>
            <w:rFonts w:ascii="Arial" w:hAnsi="Arial" w:cs="Arial"/>
            <w:color w:val="auto"/>
            <w:u w:val="none"/>
          </w:rPr>
          <w:t>https://www.youtube.com/watch?v=tgXZuGIMuwQ</w:t>
        </w:r>
      </w:hyperlink>
    </w:p>
    <w:p w14:paraId="3CC49E7F" w14:textId="77777777" w:rsidR="002C70C4" w:rsidRPr="002C70C4" w:rsidRDefault="002C70C4" w:rsidP="00507970">
      <w:pPr>
        <w:pStyle w:val="NormalWeb"/>
        <w:spacing w:before="0" w:beforeAutospacing="0" w:after="0" w:afterAutospacing="0" w:line="360" w:lineRule="auto"/>
        <w:rPr>
          <w:rStyle w:val="Hyperlink"/>
          <w:rFonts w:ascii="Arial" w:hAnsi="Arial" w:cs="Arial"/>
          <w:color w:val="auto"/>
          <w:sz w:val="16"/>
          <w:szCs w:val="16"/>
        </w:rPr>
      </w:pPr>
    </w:p>
    <w:p w14:paraId="6A21C07E" w14:textId="77777777" w:rsidR="002C70C4" w:rsidRPr="001B5691" w:rsidRDefault="002C70C4" w:rsidP="002C70C4">
      <w:pPr>
        <w:pStyle w:val="NormalWeb"/>
        <w:spacing w:before="0" w:beforeAutospacing="0" w:after="0" w:afterAutospacing="0" w:line="360" w:lineRule="auto"/>
        <w:rPr>
          <w:rFonts w:ascii="Arial" w:hAnsi="Arial" w:cs="Arial"/>
        </w:rPr>
      </w:pPr>
      <w:r w:rsidRPr="001B5691">
        <w:rPr>
          <w:rFonts w:ascii="Arial" w:hAnsi="Arial" w:cs="Arial"/>
        </w:rPr>
        <w:t xml:space="preserve">Chung, J. &amp; Monroe, G.S. (2003). Exploring social desirability bias. </w:t>
      </w:r>
      <w:r w:rsidRPr="001B5691">
        <w:rPr>
          <w:rFonts w:ascii="Arial" w:hAnsi="Arial" w:cs="Arial"/>
          <w:i/>
          <w:iCs/>
        </w:rPr>
        <w:t>Journal of Business Ethics</w:t>
      </w:r>
      <w:r w:rsidRPr="001B5691">
        <w:rPr>
          <w:rFonts w:ascii="Arial" w:hAnsi="Arial" w:cs="Arial"/>
        </w:rPr>
        <w:t xml:space="preserve">, </w:t>
      </w:r>
      <w:r w:rsidRPr="001B5691">
        <w:rPr>
          <w:rFonts w:ascii="Arial" w:hAnsi="Arial" w:cs="Arial"/>
          <w:i/>
          <w:iCs/>
        </w:rPr>
        <w:t>44</w:t>
      </w:r>
      <w:r w:rsidRPr="001B5691">
        <w:rPr>
          <w:rFonts w:ascii="Arial" w:hAnsi="Arial" w:cs="Arial"/>
        </w:rPr>
        <w:t>, 291–302.</w:t>
      </w:r>
    </w:p>
    <w:p w14:paraId="07230D55" w14:textId="77777777" w:rsidR="00507970" w:rsidRPr="0071078C" w:rsidRDefault="00507970" w:rsidP="00507970">
      <w:pPr>
        <w:pStyle w:val="NormalWeb"/>
        <w:spacing w:before="0" w:beforeAutospacing="0" w:after="0" w:afterAutospacing="0" w:line="360" w:lineRule="auto"/>
        <w:rPr>
          <w:rFonts w:ascii="Arial" w:hAnsi="Arial" w:cs="Arial"/>
          <w:sz w:val="16"/>
          <w:szCs w:val="16"/>
        </w:rPr>
      </w:pPr>
    </w:p>
    <w:p w14:paraId="66C332B8"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Connors, C., &amp; Stalker, K. (2003). </w:t>
      </w:r>
      <w:r w:rsidRPr="001B5691">
        <w:rPr>
          <w:rFonts w:ascii="Arial" w:hAnsi="Arial" w:cs="Arial"/>
          <w:i/>
          <w:iCs/>
          <w:sz w:val="24"/>
          <w:szCs w:val="24"/>
          <w:shd w:val="clear" w:color="auto" w:fill="FFFFFF"/>
        </w:rPr>
        <w:t>The views and experiences of disabled children and their siblings</w:t>
      </w:r>
      <w:r w:rsidRPr="001B5691">
        <w:rPr>
          <w:rFonts w:ascii="Arial" w:hAnsi="Arial" w:cs="Arial"/>
          <w:sz w:val="24"/>
          <w:szCs w:val="24"/>
          <w:shd w:val="clear" w:color="auto" w:fill="FFFFFF"/>
        </w:rPr>
        <w:t>. London: Jessica Kingsley.</w:t>
      </w:r>
    </w:p>
    <w:p w14:paraId="2551B392" w14:textId="77777777" w:rsidR="003C3519" w:rsidRPr="00281F7D" w:rsidRDefault="003C3519" w:rsidP="003C3519">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lastRenderedPageBreak/>
        <w:t>Contact. (n.d.). Research. Retrieved August 23, 2024, from Contact website: https://contact.org.uk/help-for-families/campaigns-and-research/research/</w:t>
      </w:r>
    </w:p>
    <w:p w14:paraId="697DA990" w14:textId="3BDB1985" w:rsidR="00507970" w:rsidRPr="001B5691" w:rsidRDefault="00507970" w:rsidP="00507970">
      <w:pPr>
        <w:pStyle w:val="NormalWeb"/>
        <w:spacing w:before="0" w:beforeAutospacing="0" w:after="0" w:afterAutospacing="0" w:line="360" w:lineRule="auto"/>
        <w:rPr>
          <w:rFonts w:ascii="Arial" w:hAnsi="Arial" w:cs="Arial"/>
        </w:rPr>
      </w:pPr>
      <w:r w:rsidRPr="00281F7D">
        <w:rPr>
          <w:rFonts w:ascii="Arial" w:hAnsi="Arial" w:cs="Arial"/>
        </w:rPr>
        <w:t xml:space="preserve">Conway, B. (2015). Why do we care about the colour of the dress? </w:t>
      </w:r>
      <w:r w:rsidRPr="00281F7D">
        <w:rPr>
          <w:rFonts w:ascii="Arial" w:hAnsi="Arial" w:cs="Arial"/>
          <w:i/>
          <w:iCs/>
        </w:rPr>
        <w:t>The Guardian</w:t>
      </w:r>
      <w:r w:rsidRPr="00281F7D">
        <w:rPr>
          <w:rFonts w:ascii="Arial" w:hAnsi="Arial" w:cs="Arial"/>
        </w:rPr>
        <w:t xml:space="preserve">. Retrieved </w:t>
      </w:r>
      <w:r w:rsidR="00F0755A" w:rsidRPr="00281F7D">
        <w:rPr>
          <w:rFonts w:ascii="Arial" w:hAnsi="Arial" w:cs="Arial"/>
        </w:rPr>
        <w:t xml:space="preserve">November 17, 2024, </w:t>
      </w:r>
      <w:r w:rsidRPr="00281F7D">
        <w:rPr>
          <w:rFonts w:ascii="Arial" w:hAnsi="Arial" w:cs="Arial"/>
        </w:rPr>
        <w:t xml:space="preserve">from </w:t>
      </w:r>
      <w:r w:rsidRPr="001B5691">
        <w:rPr>
          <w:rFonts w:ascii="Arial" w:hAnsi="Arial" w:cs="Arial"/>
        </w:rPr>
        <w:t>https://www.theguardian.com/commentisfree/2015/feb/27/colour-dress-optical-illusion-social-media?CMP=Share_iOSApp_Other</w:t>
      </w:r>
    </w:p>
    <w:p w14:paraId="14DEE8A9" w14:textId="77777777" w:rsidR="00507970" w:rsidRDefault="00507970" w:rsidP="00507970">
      <w:pPr>
        <w:pStyle w:val="NormalWeb"/>
        <w:spacing w:line="360" w:lineRule="auto"/>
        <w:rPr>
          <w:rFonts w:ascii="Arial" w:hAnsi="Arial" w:cs="Arial"/>
        </w:rPr>
      </w:pPr>
      <w:r w:rsidRPr="001B5691">
        <w:rPr>
          <w:rFonts w:ascii="Arial" w:hAnsi="Arial" w:cs="Arial"/>
        </w:rPr>
        <w:t xml:space="preserve">Cooper, R. A., Kensinger, E. A., &amp; Ritchey, M. (2019). Memories fade: The relationship between memory vividness and remembered visual salience. </w:t>
      </w:r>
      <w:r w:rsidRPr="001B5691">
        <w:rPr>
          <w:rFonts w:ascii="Arial" w:hAnsi="Arial" w:cs="Arial"/>
          <w:i/>
          <w:iCs/>
        </w:rPr>
        <w:t>Psychological Science</w:t>
      </w:r>
      <w:r w:rsidRPr="001B5691">
        <w:rPr>
          <w:rFonts w:ascii="Arial" w:hAnsi="Arial" w:cs="Arial"/>
        </w:rPr>
        <w:t xml:space="preserve">, </w:t>
      </w:r>
      <w:r w:rsidRPr="001B5691">
        <w:rPr>
          <w:rFonts w:ascii="Arial" w:hAnsi="Arial" w:cs="Arial"/>
          <w:i/>
          <w:iCs/>
        </w:rPr>
        <w:t>30</w:t>
      </w:r>
      <w:r w:rsidRPr="001B5691">
        <w:rPr>
          <w:rFonts w:ascii="Arial" w:hAnsi="Arial" w:cs="Arial"/>
        </w:rPr>
        <w:t xml:space="preserve">(5), 657–668. https://doi.org/10.1177/0956797619836093 </w:t>
      </w:r>
    </w:p>
    <w:p w14:paraId="18B6A539" w14:textId="70087C9E" w:rsidR="003757B1" w:rsidRPr="00281F7D" w:rsidRDefault="003757B1" w:rsidP="003757B1">
      <w:pPr>
        <w:pStyle w:val="NormalWeb"/>
        <w:spacing w:line="360" w:lineRule="auto"/>
        <w:rPr>
          <w:rFonts w:ascii="Arial" w:hAnsi="Arial" w:cs="Arial"/>
        </w:rPr>
      </w:pPr>
      <w:r w:rsidRPr="00281F7D">
        <w:rPr>
          <w:rFonts w:ascii="Arial" w:hAnsi="Arial" w:cs="Arial"/>
        </w:rPr>
        <w:t xml:space="preserve">Corker, M. (1999). Differences, Conflations and Foundations: The limits to “accurate” theoretical representation of disabled people’s experience?. </w:t>
      </w:r>
      <w:r w:rsidRPr="00281F7D">
        <w:rPr>
          <w:rFonts w:ascii="Arial" w:hAnsi="Arial" w:cs="Arial"/>
          <w:i/>
          <w:iCs/>
        </w:rPr>
        <w:t>Disability &amp; Society</w:t>
      </w:r>
      <w:r w:rsidRPr="00281F7D">
        <w:rPr>
          <w:rFonts w:ascii="Arial" w:hAnsi="Arial" w:cs="Arial"/>
        </w:rPr>
        <w:t xml:space="preserve">, </w:t>
      </w:r>
      <w:r w:rsidRPr="00281F7D">
        <w:rPr>
          <w:rFonts w:ascii="Arial" w:hAnsi="Arial" w:cs="Arial"/>
          <w:i/>
          <w:iCs/>
        </w:rPr>
        <w:t>14</w:t>
      </w:r>
      <w:r w:rsidRPr="00281F7D">
        <w:rPr>
          <w:rFonts w:ascii="Arial" w:hAnsi="Arial" w:cs="Arial"/>
        </w:rPr>
        <w:t>(5), 627–642. https://doi.org/10.1080/09687599925984</w:t>
      </w:r>
    </w:p>
    <w:p w14:paraId="46904BB9" w14:textId="77777777" w:rsidR="00507970" w:rsidRPr="001B5691" w:rsidRDefault="00507970" w:rsidP="00507970">
      <w:pPr>
        <w:spacing w:line="360" w:lineRule="auto"/>
        <w:rPr>
          <w:rFonts w:ascii="Arial" w:hAnsi="Arial" w:cs="Arial"/>
          <w:sz w:val="24"/>
          <w:szCs w:val="24"/>
        </w:rPr>
      </w:pPr>
      <w:r w:rsidRPr="001B5691">
        <w:rPr>
          <w:rFonts w:ascii="Arial" w:hAnsi="Arial" w:cs="Arial"/>
          <w:sz w:val="24"/>
          <w:szCs w:val="24"/>
        </w:rPr>
        <w:t xml:space="preserve">Creswell, J. W., &amp; Creswell, J. D. (2002). </w:t>
      </w:r>
      <w:r w:rsidRPr="001B5691">
        <w:rPr>
          <w:rFonts w:ascii="Arial" w:hAnsi="Arial" w:cs="Arial"/>
          <w:i/>
          <w:iCs/>
          <w:sz w:val="24"/>
          <w:szCs w:val="24"/>
        </w:rPr>
        <w:t>Research design: Qualitative, quantitative, and mixed methods approaches</w:t>
      </w:r>
      <w:r w:rsidRPr="001B5691">
        <w:rPr>
          <w:rFonts w:ascii="Arial" w:hAnsi="Arial" w:cs="Arial"/>
          <w:sz w:val="24"/>
          <w:szCs w:val="24"/>
        </w:rPr>
        <w:t xml:space="preserve">. SAGE. </w:t>
      </w:r>
    </w:p>
    <w:p w14:paraId="28B5D81E"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Cridland, E., Jones, S., Stoyles, G., Caputi, P., &amp; Magee, C. (2016). Families Living With Autism Spectrum Disorder: roles and responsibilities of adolescent sisters. </w:t>
      </w:r>
      <w:r w:rsidRPr="001B5691">
        <w:rPr>
          <w:rFonts w:ascii="Arial" w:hAnsi="Arial" w:cs="Arial"/>
          <w:i/>
          <w:iCs/>
          <w:sz w:val="24"/>
          <w:szCs w:val="24"/>
          <w:shd w:val="clear" w:color="auto" w:fill="FFFFFF"/>
        </w:rPr>
        <w:t>Focus On Autism And Other Developmental Disabilities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31</w:t>
      </w:r>
      <w:r w:rsidRPr="001B5691">
        <w:rPr>
          <w:rFonts w:ascii="Arial" w:hAnsi="Arial" w:cs="Arial"/>
          <w:sz w:val="24"/>
          <w:szCs w:val="24"/>
          <w:shd w:val="clear" w:color="auto" w:fill="FFFFFF"/>
        </w:rPr>
        <w:t>(3), 196-207. doi: 10.1177/1088357615583466</w:t>
      </w:r>
    </w:p>
    <w:p w14:paraId="6330BD8E" w14:textId="77777777" w:rsidR="00507970" w:rsidRDefault="00507970" w:rsidP="00507970">
      <w:pPr>
        <w:pStyle w:val="NormalWeb"/>
        <w:spacing w:line="360" w:lineRule="auto"/>
        <w:rPr>
          <w:rFonts w:ascii="Arial" w:hAnsi="Arial" w:cs="Arial"/>
        </w:rPr>
      </w:pPr>
      <w:r w:rsidRPr="001B5691">
        <w:rPr>
          <w:rFonts w:ascii="Arial" w:hAnsi="Arial" w:cs="Arial"/>
        </w:rPr>
        <w:t xml:space="preserve">Cuzzocrea, F., Larcan, R., Costa, S., &amp; Gazzano, C. (2014). Parents' competence and social skills in siblings of disabled children. </w:t>
      </w:r>
      <w:r w:rsidRPr="001B5691">
        <w:rPr>
          <w:rFonts w:ascii="Arial" w:hAnsi="Arial" w:cs="Arial"/>
          <w:i/>
          <w:iCs/>
        </w:rPr>
        <w:t>Social Behavior and Personality</w:t>
      </w:r>
      <w:r w:rsidRPr="001B5691">
        <w:rPr>
          <w:rFonts w:ascii="Arial" w:hAnsi="Arial" w:cs="Arial"/>
        </w:rPr>
        <w:t xml:space="preserve">, </w:t>
      </w:r>
      <w:r w:rsidRPr="001B5691">
        <w:rPr>
          <w:rFonts w:ascii="Arial" w:hAnsi="Arial" w:cs="Arial"/>
          <w:i/>
          <w:iCs/>
        </w:rPr>
        <w:t>42</w:t>
      </w:r>
      <w:r w:rsidRPr="001B5691">
        <w:rPr>
          <w:rFonts w:ascii="Arial" w:hAnsi="Arial" w:cs="Arial"/>
        </w:rPr>
        <w:t xml:space="preserve">(1), 45–57. https://doi.org/10.2224/sbp.2014.42.1.45 </w:t>
      </w:r>
    </w:p>
    <w:p w14:paraId="325622B9" w14:textId="77777777" w:rsidR="00097A77" w:rsidRDefault="00097A77" w:rsidP="00097A77">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Daniels, D., Moos, R. H., Billings, A. G., &amp; Miller, J. J. (1987). Psychosocial risk and resistance factors among</w:t>
      </w:r>
      <w:r w:rsidRPr="00AC47A1">
        <w:rPr>
          <w:rFonts w:ascii="Arial" w:hAnsi="Arial" w:cs="Arial"/>
        </w:rPr>
        <w:t xml:space="preserve"> children with chronic illness, healthy siblings, and healthy controls. </w:t>
      </w:r>
      <w:r w:rsidRPr="00AC47A1">
        <w:rPr>
          <w:rFonts w:ascii="Arial" w:hAnsi="Arial" w:cs="Arial"/>
          <w:i/>
          <w:iCs/>
        </w:rPr>
        <w:t>Journal of Abnormal Child Psychology</w:t>
      </w:r>
      <w:r w:rsidRPr="00AC47A1">
        <w:rPr>
          <w:rFonts w:ascii="Arial" w:hAnsi="Arial" w:cs="Arial"/>
        </w:rPr>
        <w:t xml:space="preserve">, </w:t>
      </w:r>
      <w:r w:rsidRPr="00AC47A1">
        <w:rPr>
          <w:rFonts w:ascii="Arial" w:hAnsi="Arial" w:cs="Arial"/>
          <w:i/>
          <w:iCs/>
        </w:rPr>
        <w:t>15</w:t>
      </w:r>
      <w:r w:rsidRPr="00AC47A1">
        <w:rPr>
          <w:rFonts w:ascii="Arial" w:hAnsi="Arial" w:cs="Arial"/>
        </w:rPr>
        <w:t xml:space="preserve">(2), 295–308. </w:t>
      </w:r>
      <w:hyperlink r:id="rId69" w:history="1">
        <w:r w:rsidRPr="00AC47A1">
          <w:rPr>
            <w:rStyle w:val="Hyperlink"/>
            <w:rFonts w:ascii="Arial" w:hAnsi="Arial" w:cs="Arial"/>
            <w:color w:val="auto"/>
            <w:u w:val="none"/>
          </w:rPr>
          <w:t>https://doi.org/10.1007/bf00916356</w:t>
        </w:r>
      </w:hyperlink>
    </w:p>
    <w:p w14:paraId="637DD0AB" w14:textId="77777777" w:rsidR="00421703" w:rsidRPr="00281F7D" w:rsidRDefault="00421703" w:rsidP="00097A77">
      <w:pPr>
        <w:pStyle w:val="NormalWeb"/>
        <w:spacing w:before="0" w:beforeAutospacing="0" w:after="0" w:afterAutospacing="0" w:line="360" w:lineRule="auto"/>
        <w:rPr>
          <w:rStyle w:val="Hyperlink"/>
          <w:rFonts w:ascii="Arial" w:hAnsi="Arial" w:cs="Arial"/>
          <w:color w:val="auto"/>
          <w:u w:val="none"/>
        </w:rPr>
      </w:pPr>
    </w:p>
    <w:p w14:paraId="5A41053D" w14:textId="77777777"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Daniels, H., Thompson, I., &amp; Tawell, A. (2019). After Warnock: The Effects of Perverse Incentives in Policies in England for Students With Special Educational Needs. </w:t>
      </w:r>
      <w:r w:rsidRPr="00281F7D">
        <w:rPr>
          <w:rFonts w:ascii="Arial" w:hAnsi="Arial" w:cs="Arial"/>
          <w:i/>
          <w:iCs/>
          <w:sz w:val="24"/>
          <w:szCs w:val="24"/>
        </w:rPr>
        <w:t>Frontiers in Education</w:t>
      </w:r>
      <w:r w:rsidRPr="00281F7D">
        <w:rPr>
          <w:rFonts w:ascii="Arial" w:hAnsi="Arial" w:cs="Arial"/>
          <w:sz w:val="24"/>
          <w:szCs w:val="24"/>
        </w:rPr>
        <w:t xml:space="preserve">, </w:t>
      </w:r>
      <w:r w:rsidRPr="00281F7D">
        <w:rPr>
          <w:rFonts w:ascii="Arial" w:hAnsi="Arial" w:cs="Arial"/>
          <w:i/>
          <w:iCs/>
          <w:sz w:val="24"/>
          <w:szCs w:val="24"/>
        </w:rPr>
        <w:t>4</w:t>
      </w:r>
      <w:r w:rsidRPr="00281F7D">
        <w:rPr>
          <w:rFonts w:ascii="Arial" w:hAnsi="Arial" w:cs="Arial"/>
          <w:sz w:val="24"/>
          <w:szCs w:val="24"/>
        </w:rPr>
        <w:t xml:space="preserve">. </w:t>
      </w:r>
      <w:hyperlink r:id="rId70" w:history="1">
        <w:r w:rsidRPr="00281F7D">
          <w:rPr>
            <w:rStyle w:val="Hyperlink"/>
            <w:rFonts w:ascii="Arial" w:hAnsi="Arial" w:cs="Arial"/>
            <w:color w:val="auto"/>
            <w:sz w:val="24"/>
            <w:szCs w:val="24"/>
            <w:u w:val="none"/>
          </w:rPr>
          <w:t>https://doi.org/10.3389/feduc.2019.00036</w:t>
        </w:r>
      </w:hyperlink>
    </w:p>
    <w:p w14:paraId="4A4FE660" w14:textId="77777777" w:rsidR="00D5645B" w:rsidRPr="00D5645B" w:rsidRDefault="00D5645B" w:rsidP="00507970">
      <w:pPr>
        <w:pStyle w:val="NormalWeb"/>
        <w:spacing w:before="0" w:beforeAutospacing="0" w:after="0" w:afterAutospacing="0" w:line="360" w:lineRule="auto"/>
        <w:rPr>
          <w:rFonts w:ascii="Arial" w:hAnsi="Arial" w:cs="Arial"/>
          <w:sz w:val="16"/>
          <w:szCs w:val="16"/>
        </w:rPr>
      </w:pPr>
    </w:p>
    <w:p w14:paraId="5FE4D570" w14:textId="4FA6BA8F"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Davies, K. (2019). “Sticky” proximities: sibling relationships and education. </w:t>
      </w:r>
      <w:r w:rsidRPr="001B5691">
        <w:rPr>
          <w:rFonts w:ascii="Arial" w:hAnsi="Arial" w:cs="Arial"/>
          <w:i/>
          <w:iCs/>
        </w:rPr>
        <w:t>The Sociological Review</w:t>
      </w:r>
      <w:r w:rsidRPr="001B5691">
        <w:rPr>
          <w:rFonts w:ascii="Arial" w:hAnsi="Arial" w:cs="Arial"/>
        </w:rPr>
        <w:t xml:space="preserve">, </w:t>
      </w:r>
      <w:r w:rsidRPr="001B5691">
        <w:rPr>
          <w:rFonts w:ascii="Arial" w:hAnsi="Arial" w:cs="Arial"/>
          <w:i/>
          <w:iCs/>
        </w:rPr>
        <w:t>67</w:t>
      </w:r>
      <w:r w:rsidRPr="001B5691">
        <w:rPr>
          <w:rFonts w:ascii="Arial" w:hAnsi="Arial" w:cs="Arial"/>
        </w:rPr>
        <w:t>(1), 201–225.</w:t>
      </w:r>
    </w:p>
    <w:p w14:paraId="68DD1642" w14:textId="77777777" w:rsidR="00507970" w:rsidRPr="00D5645B" w:rsidRDefault="00507970" w:rsidP="00507970">
      <w:pPr>
        <w:pStyle w:val="NormalWeb"/>
        <w:spacing w:before="0" w:beforeAutospacing="0" w:after="0" w:afterAutospacing="0" w:line="360" w:lineRule="auto"/>
        <w:rPr>
          <w:rFonts w:ascii="Arial" w:hAnsi="Arial" w:cs="Arial"/>
          <w:sz w:val="16"/>
          <w:szCs w:val="16"/>
        </w:rPr>
      </w:pPr>
    </w:p>
    <w:p w14:paraId="04ABC363" w14:textId="77777777" w:rsidR="00507970"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Davies, K. (2023). </w:t>
      </w:r>
      <w:r w:rsidRPr="001B5691">
        <w:rPr>
          <w:rFonts w:ascii="Arial" w:hAnsi="Arial" w:cs="Arial"/>
          <w:i/>
          <w:iCs/>
        </w:rPr>
        <w:t>Siblings and sociology</w:t>
      </w:r>
      <w:r w:rsidRPr="001B5691">
        <w:rPr>
          <w:rFonts w:ascii="Arial" w:hAnsi="Arial" w:cs="Arial"/>
        </w:rPr>
        <w:t>. Manchester University Press.</w:t>
      </w:r>
    </w:p>
    <w:p w14:paraId="0FE508EF" w14:textId="7380DAC0" w:rsidR="00797A59" w:rsidRPr="00281F7D" w:rsidRDefault="00797A59" w:rsidP="00797A59">
      <w:pPr>
        <w:pStyle w:val="NormalWeb"/>
        <w:spacing w:line="360" w:lineRule="auto"/>
        <w:rPr>
          <w:rFonts w:ascii="Arial" w:hAnsi="Arial" w:cs="Arial"/>
        </w:rPr>
      </w:pPr>
      <w:r w:rsidRPr="00281F7D">
        <w:rPr>
          <w:rFonts w:ascii="Arial" w:hAnsi="Arial" w:cs="Arial"/>
        </w:rPr>
        <w:t xml:space="preserve">Deloitte. (2024). 2024 Gen Z and Millennial Survey: Living and working with purpose in a transforming world. In </w:t>
      </w:r>
      <w:r w:rsidRPr="00281F7D">
        <w:rPr>
          <w:rFonts w:ascii="Arial" w:hAnsi="Arial" w:cs="Arial"/>
          <w:i/>
          <w:iCs/>
        </w:rPr>
        <w:t>Deloitte</w:t>
      </w:r>
      <w:r w:rsidRPr="00281F7D">
        <w:rPr>
          <w:rFonts w:ascii="Arial" w:hAnsi="Arial" w:cs="Arial"/>
        </w:rPr>
        <w:t xml:space="preserve"> (pp. 1–36). Retrieved </w:t>
      </w:r>
      <w:r w:rsidR="00F0755A" w:rsidRPr="00281F7D">
        <w:rPr>
          <w:rFonts w:ascii="Arial" w:hAnsi="Arial" w:cs="Arial"/>
        </w:rPr>
        <w:t xml:space="preserve">November 17, 2024, </w:t>
      </w:r>
      <w:r w:rsidRPr="00281F7D">
        <w:rPr>
          <w:rFonts w:ascii="Arial" w:hAnsi="Arial" w:cs="Arial"/>
        </w:rPr>
        <w:t>from https://www.deloitte.com/global/en/issues/work/content/genz-millennialsurvey.html</w:t>
      </w:r>
    </w:p>
    <w:p w14:paraId="2BCE2B72" w14:textId="7AAD7E6A" w:rsidR="00963550" w:rsidRPr="00281F7D" w:rsidRDefault="00963550" w:rsidP="00963550">
      <w:pPr>
        <w:pStyle w:val="NormalWeb"/>
        <w:spacing w:line="360" w:lineRule="auto"/>
        <w:rPr>
          <w:rFonts w:ascii="Arial" w:hAnsi="Arial" w:cs="Arial"/>
        </w:rPr>
      </w:pPr>
      <w:r w:rsidRPr="00281F7D">
        <w:rPr>
          <w:rFonts w:ascii="Arial" w:hAnsi="Arial" w:cs="Arial"/>
        </w:rPr>
        <w:t xml:space="preserve">Department for Education and the Department of Health and Social Care. (2015). </w:t>
      </w:r>
      <w:r w:rsidRPr="00281F7D">
        <w:rPr>
          <w:rFonts w:ascii="Arial" w:hAnsi="Arial" w:cs="Arial"/>
          <w:i/>
          <w:iCs/>
        </w:rPr>
        <w:t xml:space="preserve">Special Educational Needs and Disability Code of </w:t>
      </w:r>
      <w:r w:rsidR="003D603E" w:rsidRPr="00281F7D">
        <w:rPr>
          <w:rFonts w:ascii="Arial" w:hAnsi="Arial" w:cs="Arial"/>
          <w:i/>
          <w:iCs/>
        </w:rPr>
        <w:t>P</w:t>
      </w:r>
      <w:r w:rsidRPr="00281F7D">
        <w:rPr>
          <w:rFonts w:ascii="Arial" w:hAnsi="Arial" w:cs="Arial"/>
          <w:i/>
          <w:iCs/>
        </w:rPr>
        <w:t>ractice: 0 to 25 Years Statutory Guidance for Organisations Which Work with and Support Children and Young People Who Have Special Educational Needs or Disabilities</w:t>
      </w:r>
      <w:r w:rsidRPr="00281F7D">
        <w:rPr>
          <w:rFonts w:ascii="Arial" w:hAnsi="Arial" w:cs="Arial"/>
        </w:rPr>
        <w:t xml:space="preserve">. </w:t>
      </w:r>
      <w:r w:rsidR="00F0755A" w:rsidRPr="00281F7D">
        <w:rPr>
          <w:rFonts w:ascii="Arial" w:hAnsi="Arial" w:cs="Arial"/>
        </w:rPr>
        <w:t xml:space="preserve">Retrieved November 17, 2024, </w:t>
      </w:r>
      <w:r w:rsidRPr="00281F7D">
        <w:rPr>
          <w:rFonts w:ascii="Arial" w:hAnsi="Arial" w:cs="Arial"/>
        </w:rPr>
        <w:t xml:space="preserve">from </w:t>
      </w:r>
      <w:hyperlink r:id="rId71" w:history="1">
        <w:r w:rsidR="00EB38CF" w:rsidRPr="00281F7D">
          <w:rPr>
            <w:rStyle w:val="Hyperlink"/>
            <w:rFonts w:ascii="Arial" w:hAnsi="Arial" w:cs="Arial"/>
            <w:color w:val="auto"/>
            <w:u w:val="none"/>
          </w:rPr>
          <w:t>https://assets.publishing.service.gov.uk/media/5a7dcb85ed915d2ac884d995/SEND_Code_of_Practice_January_2015.pdf</w:t>
        </w:r>
      </w:hyperlink>
      <w:r w:rsidR="00EB38CF" w:rsidRPr="00281F7D">
        <w:rPr>
          <w:rFonts w:ascii="Arial" w:hAnsi="Arial" w:cs="Arial"/>
        </w:rPr>
        <w:t xml:space="preserve"> </w:t>
      </w:r>
    </w:p>
    <w:p w14:paraId="32B7C684" w14:textId="1CE347AD" w:rsidR="00421703" w:rsidRPr="00281F7D" w:rsidRDefault="00421703" w:rsidP="00421703">
      <w:pPr>
        <w:spacing w:line="360" w:lineRule="auto"/>
        <w:jc w:val="both"/>
        <w:rPr>
          <w:rFonts w:ascii="Arial" w:hAnsi="Arial" w:cs="Arial"/>
          <w:sz w:val="24"/>
          <w:szCs w:val="24"/>
        </w:rPr>
      </w:pPr>
      <w:r w:rsidRPr="00281F7D">
        <w:rPr>
          <w:rFonts w:ascii="Arial" w:hAnsi="Arial" w:cs="Arial"/>
          <w:sz w:val="24"/>
          <w:szCs w:val="24"/>
        </w:rPr>
        <w:t xml:space="preserve">Department for education. (2023). School Workforce in England, Reporting Year 2022. Retrieved </w:t>
      </w:r>
      <w:r w:rsidR="00F0755A" w:rsidRPr="00281F7D">
        <w:rPr>
          <w:rFonts w:ascii="Arial" w:hAnsi="Arial" w:cs="Arial"/>
          <w:sz w:val="24"/>
          <w:szCs w:val="24"/>
        </w:rPr>
        <w:t>November 17, 2024</w:t>
      </w:r>
      <w:r w:rsidR="00F0755A" w:rsidRPr="00281F7D">
        <w:rPr>
          <w:rFonts w:ascii="Arial" w:hAnsi="Arial" w:cs="Arial"/>
        </w:rPr>
        <w:t xml:space="preserve">, </w:t>
      </w:r>
      <w:r w:rsidRPr="00281F7D">
        <w:rPr>
          <w:rFonts w:ascii="Arial" w:hAnsi="Arial" w:cs="Arial"/>
          <w:sz w:val="24"/>
          <w:szCs w:val="24"/>
        </w:rPr>
        <w:t>from explore-education-statistics.service.gov.uk website: https://explore-education-statistics.service.gov.uk/find-statistics/school-workforce-in-england</w:t>
      </w:r>
    </w:p>
    <w:p w14:paraId="21B90724" w14:textId="56418147" w:rsidR="00EB38CF" w:rsidRPr="00281F7D" w:rsidRDefault="00EB38CF" w:rsidP="00EB38CF">
      <w:pPr>
        <w:pStyle w:val="NormalWeb"/>
        <w:spacing w:line="360" w:lineRule="auto"/>
        <w:rPr>
          <w:rFonts w:ascii="Arial" w:hAnsi="Arial" w:cs="Arial"/>
        </w:rPr>
      </w:pPr>
      <w:r w:rsidRPr="00281F7D">
        <w:rPr>
          <w:rFonts w:ascii="Arial" w:hAnsi="Arial" w:cs="Arial"/>
        </w:rPr>
        <w:t xml:space="preserve">Department for Education. (2024). </w:t>
      </w:r>
      <w:r w:rsidRPr="00281F7D">
        <w:rPr>
          <w:rFonts w:ascii="Arial" w:hAnsi="Arial" w:cs="Arial"/>
          <w:i/>
          <w:iCs/>
        </w:rPr>
        <w:t>Call for evidence</w:t>
      </w:r>
      <w:r w:rsidRPr="00281F7D">
        <w:rPr>
          <w:rFonts w:ascii="Arial" w:hAnsi="Arial" w:cs="Arial"/>
        </w:rPr>
        <w:t xml:space="preserve">. Retrieved </w:t>
      </w:r>
      <w:r w:rsidR="00F0755A" w:rsidRPr="00281F7D">
        <w:rPr>
          <w:rFonts w:ascii="Arial" w:hAnsi="Arial" w:cs="Arial"/>
        </w:rPr>
        <w:t xml:space="preserve">November 17, 2024, </w:t>
      </w:r>
      <w:r w:rsidRPr="00281F7D">
        <w:rPr>
          <w:rFonts w:ascii="Arial" w:hAnsi="Arial" w:cs="Arial"/>
        </w:rPr>
        <w:t>from https://consult.education.gov.uk/curriculum-and-assessment-team/curriculum-and-assessment-review-call-for-evidence/supporting_documents/Curriculum%20and%20Assessment%20Review%20%20Call%20for%20Evidence.pdf</w:t>
      </w:r>
    </w:p>
    <w:p w14:paraId="020B17EF" w14:textId="442B0B80" w:rsidR="00507970" w:rsidRPr="001B5691"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Devine, R. (2021, November 12). Reflexive Thematic Analysis – The What, Why and How. </w:t>
      </w:r>
      <w:r w:rsidRPr="00281F7D">
        <w:rPr>
          <w:rFonts w:ascii="Arial" w:hAnsi="Arial" w:cs="Arial"/>
        </w:rPr>
        <w:t xml:space="preserve">Retrieved </w:t>
      </w:r>
      <w:r w:rsidR="00F0755A" w:rsidRPr="00281F7D">
        <w:rPr>
          <w:rFonts w:ascii="Arial" w:hAnsi="Arial" w:cs="Arial"/>
        </w:rPr>
        <w:t xml:space="preserve">November 17, 2024, </w:t>
      </w:r>
      <w:r w:rsidRPr="00281F7D">
        <w:rPr>
          <w:rFonts w:ascii="Arial" w:hAnsi="Arial" w:cs="Arial"/>
        </w:rPr>
        <w:t xml:space="preserve">from </w:t>
      </w:r>
      <w:r w:rsidRPr="001B5691">
        <w:rPr>
          <w:rFonts w:ascii="Arial" w:hAnsi="Arial" w:cs="Arial"/>
        </w:rPr>
        <w:t>R</w:t>
      </w:r>
      <w:r w:rsidRPr="00AC47A1">
        <w:rPr>
          <w:rFonts w:ascii="Arial" w:hAnsi="Arial" w:cs="Arial"/>
        </w:rPr>
        <w:t xml:space="preserve">ichard Devine’s Social Work Blog website: </w:t>
      </w:r>
      <w:hyperlink r:id="rId72" w:history="1">
        <w:r w:rsidRPr="00AC47A1">
          <w:rPr>
            <w:rStyle w:val="Hyperlink"/>
            <w:rFonts w:ascii="Arial" w:hAnsi="Arial" w:cs="Arial"/>
            <w:color w:val="auto"/>
            <w:u w:val="none"/>
          </w:rPr>
          <w:t>https://richarddevinesocialwork.com/2021/11/12/reflexive-thematic-analysis-the-what-why-and-how/</w:t>
        </w:r>
      </w:hyperlink>
    </w:p>
    <w:p w14:paraId="17ACCE20"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Dickens, C. (2012). </w:t>
      </w:r>
      <w:r w:rsidRPr="001B5691">
        <w:rPr>
          <w:rFonts w:ascii="Arial" w:hAnsi="Arial" w:cs="Arial"/>
          <w:i/>
          <w:iCs/>
        </w:rPr>
        <w:t>A Tale of Two Cities</w:t>
      </w:r>
      <w:r w:rsidRPr="001B5691">
        <w:rPr>
          <w:rFonts w:ascii="Arial" w:hAnsi="Arial" w:cs="Arial"/>
        </w:rPr>
        <w:t>. London: Penguin. (Original work published 1859)</w:t>
      </w:r>
    </w:p>
    <w:p w14:paraId="5B6C576C" w14:textId="77777777" w:rsidR="00507970" w:rsidRPr="001B5691" w:rsidRDefault="00507970" w:rsidP="00507970">
      <w:pPr>
        <w:pStyle w:val="NormalWeb"/>
        <w:spacing w:line="360" w:lineRule="auto"/>
        <w:rPr>
          <w:rFonts w:ascii="Arial" w:hAnsi="Arial" w:cs="Arial"/>
        </w:rPr>
      </w:pPr>
      <w:r w:rsidRPr="001B5691">
        <w:rPr>
          <w:rFonts w:ascii="Arial" w:hAnsi="Arial" w:cs="Arial"/>
        </w:rPr>
        <w:lastRenderedPageBreak/>
        <w:t xml:space="preserve">Dickinson, R. (2020). Siblings of individuals with disabilities: Experiences in Southern India. </w:t>
      </w:r>
      <w:r w:rsidRPr="001B5691">
        <w:rPr>
          <w:rFonts w:ascii="Arial" w:hAnsi="Arial" w:cs="Arial"/>
          <w:i/>
          <w:iCs/>
        </w:rPr>
        <w:t>Journal of Family Issues</w:t>
      </w:r>
      <w:r w:rsidRPr="001B5691">
        <w:rPr>
          <w:rFonts w:ascii="Arial" w:hAnsi="Arial" w:cs="Arial"/>
        </w:rPr>
        <w:t xml:space="preserve">, </w:t>
      </w:r>
      <w:r w:rsidRPr="001B5691">
        <w:rPr>
          <w:rFonts w:ascii="Arial" w:hAnsi="Arial" w:cs="Arial"/>
          <w:i/>
          <w:iCs/>
        </w:rPr>
        <w:t>42</w:t>
      </w:r>
      <w:r w:rsidRPr="001B5691">
        <w:rPr>
          <w:rFonts w:ascii="Arial" w:hAnsi="Arial" w:cs="Arial"/>
        </w:rPr>
        <w:t xml:space="preserve">(9), 1–21. https://doi.org/10.1177/0192513x20960794 </w:t>
      </w:r>
    </w:p>
    <w:p w14:paraId="0472EB66" w14:textId="5A1059F3"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Dimitropoulos, G., Freeman, V. E., Bellai, K., &amp; Olmsted, M. (2013). Inpatients with Severe Anorexia Nervosa and Their Siblings: Non-shared Experiences and Family Functioning. </w:t>
      </w:r>
      <w:r w:rsidRPr="001B5691">
        <w:rPr>
          <w:rFonts w:ascii="Arial" w:hAnsi="Arial" w:cs="Arial"/>
          <w:i/>
          <w:iCs/>
        </w:rPr>
        <w:t>European Eating Disorders Review</w:t>
      </w:r>
      <w:r w:rsidRPr="001B5691">
        <w:rPr>
          <w:rFonts w:ascii="Arial" w:hAnsi="Arial" w:cs="Arial"/>
        </w:rPr>
        <w:t xml:space="preserve">, </w:t>
      </w:r>
      <w:r w:rsidRPr="001B5691">
        <w:rPr>
          <w:rFonts w:ascii="Arial" w:hAnsi="Arial" w:cs="Arial"/>
          <w:i/>
          <w:iCs/>
        </w:rPr>
        <w:t>21</w:t>
      </w:r>
      <w:r w:rsidRPr="001B5691">
        <w:rPr>
          <w:rFonts w:ascii="Arial" w:hAnsi="Arial" w:cs="Arial"/>
        </w:rPr>
        <w:t>(4), 284–293. https://doi.org/10.1002/erv.2230</w:t>
      </w:r>
    </w:p>
    <w:p w14:paraId="47BD5370" w14:textId="77777777" w:rsidR="00507970" w:rsidRPr="00281F7D" w:rsidRDefault="00507970" w:rsidP="00507970">
      <w:pPr>
        <w:pStyle w:val="NormalWeb"/>
        <w:spacing w:line="360" w:lineRule="auto"/>
        <w:rPr>
          <w:rFonts w:ascii="Arial" w:hAnsi="Arial" w:cs="Arial"/>
        </w:rPr>
      </w:pPr>
      <w:r w:rsidRPr="001B5691">
        <w:rPr>
          <w:rFonts w:ascii="Arial" w:hAnsi="Arial" w:cs="Arial"/>
        </w:rPr>
        <w:t xml:space="preserve">Dinleyici, M., Carman, K. B., Özdemir, C., Harmancı, K., Eren, M., Kırel, B., Şimşek, E., Yarar, C., Duyan Çamurdan, A., &amp; Şahin Dağlı, F. (2020). Quality-of-life evaluation of healthy siblings of children with chronic illness. </w:t>
      </w:r>
      <w:r w:rsidRPr="001B5691">
        <w:rPr>
          <w:rFonts w:ascii="Arial" w:hAnsi="Arial" w:cs="Arial"/>
          <w:i/>
          <w:iCs/>
        </w:rPr>
        <w:t>Balkan Medical Journal</w:t>
      </w:r>
      <w:r w:rsidRPr="001B5691">
        <w:rPr>
          <w:rFonts w:ascii="Arial" w:hAnsi="Arial" w:cs="Arial"/>
        </w:rPr>
        <w:t>, (37), 14–42. https://doi.</w:t>
      </w:r>
      <w:r w:rsidRPr="00281F7D">
        <w:rPr>
          <w:rFonts w:ascii="Arial" w:hAnsi="Arial" w:cs="Arial"/>
        </w:rPr>
        <w:t xml:space="preserve">org/10.4274/balkanmedj.galenos.2019.2019.7.142 </w:t>
      </w:r>
    </w:p>
    <w:p w14:paraId="06A296E3" w14:textId="063A0045" w:rsidR="003F04F0" w:rsidRPr="00281F7D" w:rsidRDefault="003F04F0" w:rsidP="00507970">
      <w:pPr>
        <w:pStyle w:val="NormalWeb"/>
        <w:spacing w:line="360" w:lineRule="auto"/>
        <w:rPr>
          <w:rFonts w:ascii="Arial" w:hAnsi="Arial" w:cs="Arial"/>
        </w:rPr>
      </w:pPr>
      <w:r w:rsidRPr="00281F7D">
        <w:rPr>
          <w:rFonts w:ascii="Arial" w:hAnsi="Arial" w:cs="Arial"/>
        </w:rPr>
        <w:t xml:space="preserve">Disability Rights UK. (2024). Disabled People Are Not a Scapegoat for Governmental Failures | Disability Rights UK. Retrieved </w:t>
      </w:r>
      <w:r w:rsidR="00F0755A" w:rsidRPr="00281F7D">
        <w:rPr>
          <w:rFonts w:ascii="Arial" w:hAnsi="Arial" w:cs="Arial"/>
        </w:rPr>
        <w:t xml:space="preserve">November 17, </w:t>
      </w:r>
      <w:r w:rsidRPr="00281F7D">
        <w:rPr>
          <w:rFonts w:ascii="Arial" w:hAnsi="Arial" w:cs="Arial"/>
        </w:rPr>
        <w:t xml:space="preserve">2024, from Disabilityrightsuk.org website: </w:t>
      </w:r>
      <w:hyperlink r:id="rId73" w:history="1">
        <w:r w:rsidR="00143022" w:rsidRPr="00281F7D">
          <w:rPr>
            <w:rStyle w:val="Hyperlink"/>
            <w:rFonts w:ascii="Arial" w:hAnsi="Arial" w:cs="Arial"/>
            <w:color w:val="auto"/>
            <w:u w:val="none"/>
          </w:rPr>
          <w:t>https://www.disabilityrightsuk.org/news/disabled-people-are-not-scapegoat-governmental-failures-0</w:t>
        </w:r>
      </w:hyperlink>
    </w:p>
    <w:p w14:paraId="798B53F7" w14:textId="77777777" w:rsidR="00143022" w:rsidRPr="00281F7D" w:rsidRDefault="00143022" w:rsidP="00143022">
      <w:pPr>
        <w:pStyle w:val="NormalWeb"/>
        <w:spacing w:line="360" w:lineRule="auto"/>
        <w:rPr>
          <w:rFonts w:ascii="Arial" w:hAnsi="Arial" w:cs="Arial"/>
        </w:rPr>
      </w:pPr>
      <w:r w:rsidRPr="00281F7D">
        <w:rPr>
          <w:rFonts w:ascii="Arial" w:hAnsi="Arial" w:cs="Arial"/>
        </w:rPr>
        <w:t>Disabled Motoring UK. (2024). Don’t be a Selfish Parker. Retrieved November 27, 2024, from Disabledmotoring.org website: https://www.disabledmotoring.org/news-and-features/news/post/811-dont-be-a-selfish-parker</w:t>
      </w:r>
    </w:p>
    <w:p w14:paraId="62D82676"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Dodd, L. (2004). Supporting the Siblings of Young Children with Disabilities. </w:t>
      </w:r>
      <w:r w:rsidRPr="001B5691">
        <w:rPr>
          <w:rFonts w:ascii="Arial" w:hAnsi="Arial" w:cs="Arial"/>
          <w:i/>
          <w:iCs/>
          <w:sz w:val="24"/>
          <w:szCs w:val="24"/>
          <w:shd w:val="clear" w:color="auto" w:fill="FFFFFF"/>
        </w:rPr>
        <w:t>British Journal Of Special Education</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31</w:t>
      </w:r>
      <w:r w:rsidRPr="001B5691">
        <w:rPr>
          <w:rFonts w:ascii="Arial" w:hAnsi="Arial" w:cs="Arial"/>
          <w:sz w:val="24"/>
          <w:szCs w:val="24"/>
          <w:shd w:val="clear" w:color="auto" w:fill="FFFFFF"/>
        </w:rPr>
        <w:t>(1), 41-49. doi: 10.1111/j.0952-3383.2004.00325.x</w:t>
      </w:r>
    </w:p>
    <w:p w14:paraId="19486F5C" w14:textId="77777777" w:rsidR="00507970" w:rsidRPr="00281F7D"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Dooney, E. (2023). My brother is the reason I don’t want kids even though he’s my favourite human. Re</w:t>
      </w:r>
      <w:r w:rsidRPr="00AC47A1">
        <w:rPr>
          <w:rFonts w:ascii="Arial" w:hAnsi="Arial" w:cs="Arial"/>
        </w:rPr>
        <w:t xml:space="preserve">trieved April 5, 2024, from Metro website: </w:t>
      </w:r>
      <w:hyperlink r:id="rId74" w:history="1">
        <w:r w:rsidRPr="00281F7D">
          <w:rPr>
            <w:rStyle w:val="Hyperlink"/>
            <w:rFonts w:ascii="Arial" w:hAnsi="Arial" w:cs="Arial"/>
            <w:color w:val="auto"/>
            <w:u w:val="none"/>
          </w:rPr>
          <w:t>https://metro.co.uk/2023/01/13/my-brother-is-my-favourite-human-but-hes-also-the-reason-i-dont-want-kids-17948669/</w:t>
        </w:r>
      </w:hyperlink>
    </w:p>
    <w:p w14:paraId="1ACB353C" w14:textId="12F6EF44" w:rsidR="009A160D" w:rsidRPr="00281F7D" w:rsidRDefault="009A160D" w:rsidP="009A160D">
      <w:pPr>
        <w:pStyle w:val="NormalWeb"/>
        <w:spacing w:line="360" w:lineRule="auto"/>
        <w:rPr>
          <w:rStyle w:val="Hyperlink"/>
          <w:rFonts w:ascii="Arial" w:hAnsi="Arial" w:cs="Arial"/>
          <w:color w:val="auto"/>
          <w:u w:val="none"/>
        </w:rPr>
      </w:pPr>
      <w:r w:rsidRPr="00281F7D">
        <w:rPr>
          <w:rFonts w:ascii="Arial" w:hAnsi="Arial" w:cs="Arial"/>
        </w:rPr>
        <w:t xml:space="preserve">Drakenberg, M., &amp; Malmgren, T. V. (2013). School Principals’ Perceptions of “Basic Values” in the Swedish Compulsory School System in Regard to Bronfenbrenner’s Ecological Systems Theory. </w:t>
      </w:r>
      <w:r w:rsidRPr="00281F7D">
        <w:rPr>
          <w:rFonts w:ascii="Arial" w:hAnsi="Arial" w:cs="Arial"/>
          <w:i/>
          <w:iCs/>
        </w:rPr>
        <w:t>Citizenship, Social and Economics Education</w:t>
      </w:r>
      <w:r w:rsidRPr="00281F7D">
        <w:rPr>
          <w:rFonts w:ascii="Arial" w:hAnsi="Arial" w:cs="Arial"/>
        </w:rPr>
        <w:t xml:space="preserve">, </w:t>
      </w:r>
      <w:r w:rsidRPr="00281F7D">
        <w:rPr>
          <w:rFonts w:ascii="Arial" w:hAnsi="Arial" w:cs="Arial"/>
          <w:i/>
          <w:iCs/>
        </w:rPr>
        <w:t>12</w:t>
      </w:r>
      <w:r w:rsidRPr="00281F7D">
        <w:rPr>
          <w:rFonts w:ascii="Arial" w:hAnsi="Arial" w:cs="Arial"/>
        </w:rPr>
        <w:t xml:space="preserve">(2), 118–128. </w:t>
      </w:r>
      <w:hyperlink r:id="rId75" w:history="1">
        <w:r w:rsidR="00F2579B" w:rsidRPr="00281F7D">
          <w:rPr>
            <w:rStyle w:val="Hyperlink"/>
            <w:rFonts w:ascii="Arial" w:hAnsi="Arial" w:cs="Arial"/>
            <w:color w:val="auto"/>
            <w:u w:val="none"/>
          </w:rPr>
          <w:t>https://doi.org/10.2304/csee.2013.12.2.118</w:t>
        </w:r>
      </w:hyperlink>
    </w:p>
    <w:p w14:paraId="793ED06E" w14:textId="2194F933" w:rsidR="00421703" w:rsidRPr="00281F7D" w:rsidRDefault="00421703" w:rsidP="007C411A">
      <w:pPr>
        <w:spacing w:line="360" w:lineRule="auto"/>
        <w:rPr>
          <w:rFonts w:ascii="Arial" w:hAnsi="Arial" w:cs="Arial"/>
          <w:sz w:val="24"/>
          <w:szCs w:val="24"/>
        </w:rPr>
      </w:pPr>
      <w:r w:rsidRPr="00281F7D">
        <w:rPr>
          <w:rFonts w:ascii="Arial" w:hAnsi="Arial" w:cs="Arial"/>
          <w:sz w:val="24"/>
          <w:szCs w:val="24"/>
        </w:rPr>
        <w:lastRenderedPageBreak/>
        <w:t xml:space="preserve">DWP. (2013). </w:t>
      </w:r>
      <w:r w:rsidRPr="00281F7D">
        <w:rPr>
          <w:rFonts w:ascii="Arial" w:hAnsi="Arial" w:cs="Arial"/>
          <w:i/>
          <w:iCs/>
          <w:sz w:val="24"/>
          <w:szCs w:val="24"/>
        </w:rPr>
        <w:t>Fulfilling Potential Building a deeper understanding of disability in the UK today</w:t>
      </w:r>
      <w:r w:rsidRPr="00281F7D">
        <w:rPr>
          <w:rFonts w:ascii="Arial" w:hAnsi="Arial" w:cs="Arial"/>
          <w:sz w:val="24"/>
          <w:szCs w:val="24"/>
        </w:rPr>
        <w:t>. Retrieved</w:t>
      </w:r>
      <w:r w:rsidR="007C411A" w:rsidRPr="00281F7D">
        <w:rPr>
          <w:rFonts w:ascii="Arial" w:hAnsi="Arial" w:cs="Arial"/>
          <w:sz w:val="24"/>
          <w:szCs w:val="24"/>
        </w:rPr>
        <w:t xml:space="preserve"> November 17, 2024,</w:t>
      </w:r>
      <w:r w:rsidRPr="00281F7D">
        <w:rPr>
          <w:rFonts w:ascii="Arial" w:hAnsi="Arial" w:cs="Arial"/>
          <w:sz w:val="24"/>
          <w:szCs w:val="24"/>
        </w:rPr>
        <w:t xml:space="preserve"> from https://assets.publishing.service.gov.uk/media/5a7ed6abed915d74e6226c78/building-understanding-summary-report.pdf</w:t>
      </w:r>
    </w:p>
    <w:p w14:paraId="3FB1B700" w14:textId="77777777" w:rsidR="00F2579B" w:rsidRPr="00281F7D" w:rsidRDefault="00F2579B" w:rsidP="00F2579B">
      <w:pPr>
        <w:pStyle w:val="NormalWeb"/>
        <w:spacing w:line="360" w:lineRule="auto"/>
        <w:rPr>
          <w:rFonts w:ascii="Arial" w:hAnsi="Arial" w:cs="Arial"/>
        </w:rPr>
      </w:pPr>
      <w:r w:rsidRPr="00281F7D">
        <w:rPr>
          <w:rFonts w:ascii="Arial" w:hAnsi="Arial" w:cs="Arial"/>
        </w:rPr>
        <w:t xml:space="preserve">Dyb, G., Holen, A., Brænne, K., Indredavik, M. S., &amp; Aarseth, J. (2003). Parent-child discrepancy in reporting children’s post-traumatic stress reactions after a traffic accident. </w:t>
      </w:r>
      <w:r w:rsidRPr="00281F7D">
        <w:rPr>
          <w:rFonts w:ascii="Arial" w:hAnsi="Arial" w:cs="Arial"/>
          <w:i/>
          <w:iCs/>
        </w:rPr>
        <w:t>Nordic Journal of Psychiatry</w:t>
      </w:r>
      <w:r w:rsidRPr="00281F7D">
        <w:rPr>
          <w:rFonts w:ascii="Arial" w:hAnsi="Arial" w:cs="Arial"/>
        </w:rPr>
        <w:t xml:space="preserve">, </w:t>
      </w:r>
      <w:r w:rsidRPr="00281F7D">
        <w:rPr>
          <w:rFonts w:ascii="Arial" w:hAnsi="Arial" w:cs="Arial"/>
          <w:i/>
          <w:iCs/>
        </w:rPr>
        <w:t>57</w:t>
      </w:r>
      <w:r w:rsidRPr="00281F7D">
        <w:rPr>
          <w:rFonts w:ascii="Arial" w:hAnsi="Arial" w:cs="Arial"/>
        </w:rPr>
        <w:t>(5), 339–344. https://doi.org/10.1080/08039480310002660</w:t>
      </w:r>
    </w:p>
    <w:p w14:paraId="1B650880" w14:textId="7F0C8462" w:rsidR="00D1608B" w:rsidRPr="00281F7D" w:rsidRDefault="00507970" w:rsidP="00507970">
      <w:pPr>
        <w:pStyle w:val="NormalWeb"/>
        <w:spacing w:before="0" w:beforeAutospacing="0" w:after="0" w:afterAutospacing="0" w:line="360" w:lineRule="auto"/>
        <w:rPr>
          <w:rStyle w:val="Hyperlink"/>
          <w:rFonts w:ascii="Arial" w:hAnsi="Arial" w:cs="Arial"/>
          <w:color w:val="auto"/>
          <w:u w:val="none"/>
        </w:rPr>
      </w:pPr>
      <w:r w:rsidRPr="00281F7D">
        <w:rPr>
          <w:rFonts w:ascii="Arial" w:hAnsi="Arial" w:cs="Arial"/>
        </w:rPr>
        <w:t>Dyregrov, K., &amp; Dyregrov, A. (2005). Siblings After Suicide</w:t>
      </w:r>
      <w:r w:rsidR="005527EF" w:rsidRPr="00281F7D">
        <w:rPr>
          <w:rFonts w:ascii="Arial" w:hAnsi="Arial" w:cs="Arial"/>
        </w:rPr>
        <w:t>- “</w:t>
      </w:r>
      <w:r w:rsidRPr="00281F7D">
        <w:rPr>
          <w:rFonts w:ascii="Arial" w:hAnsi="Arial" w:cs="Arial"/>
        </w:rPr>
        <w:t xml:space="preserve">The Forgotten Bereaved.” </w:t>
      </w:r>
      <w:r w:rsidRPr="00281F7D">
        <w:rPr>
          <w:rFonts w:ascii="Arial" w:hAnsi="Arial" w:cs="Arial"/>
          <w:i/>
          <w:iCs/>
        </w:rPr>
        <w:t>Suicide and Life-Threatening Behavior</w:t>
      </w:r>
      <w:r w:rsidRPr="00281F7D">
        <w:rPr>
          <w:rFonts w:ascii="Arial" w:hAnsi="Arial" w:cs="Arial"/>
        </w:rPr>
        <w:t xml:space="preserve">, </w:t>
      </w:r>
      <w:r w:rsidRPr="00281F7D">
        <w:rPr>
          <w:rFonts w:ascii="Arial" w:hAnsi="Arial" w:cs="Arial"/>
          <w:i/>
          <w:iCs/>
        </w:rPr>
        <w:t>35</w:t>
      </w:r>
      <w:r w:rsidRPr="00281F7D">
        <w:rPr>
          <w:rFonts w:ascii="Arial" w:hAnsi="Arial" w:cs="Arial"/>
        </w:rPr>
        <w:t xml:space="preserve">(6), 714–724. </w:t>
      </w:r>
      <w:hyperlink r:id="rId76" w:history="1">
        <w:r w:rsidRPr="00281F7D">
          <w:rPr>
            <w:rStyle w:val="Hyperlink"/>
            <w:rFonts w:ascii="Arial" w:hAnsi="Arial" w:cs="Arial"/>
            <w:color w:val="auto"/>
            <w:u w:val="none"/>
          </w:rPr>
          <w:t>https://doi.org/10.1521/suli.2005.35.6.714</w:t>
        </w:r>
      </w:hyperlink>
    </w:p>
    <w:p w14:paraId="1EF42156" w14:textId="77777777" w:rsidR="00194FA6" w:rsidRPr="00281F7D" w:rsidRDefault="00194FA6" w:rsidP="00194FA6">
      <w:pPr>
        <w:pStyle w:val="NormalWeb"/>
        <w:spacing w:line="360" w:lineRule="auto"/>
        <w:rPr>
          <w:rFonts w:ascii="Arial" w:hAnsi="Arial" w:cs="Arial"/>
        </w:rPr>
      </w:pPr>
      <w:r w:rsidRPr="00281F7D">
        <w:rPr>
          <w:rFonts w:ascii="Arial" w:hAnsi="Arial" w:cs="Arial"/>
        </w:rPr>
        <w:t xml:space="preserve">Dyer, H. (2016). </w:t>
      </w:r>
      <w:r w:rsidRPr="00281F7D">
        <w:rPr>
          <w:rFonts w:ascii="Arial" w:hAnsi="Arial" w:cs="Arial"/>
          <w:i/>
          <w:iCs/>
        </w:rPr>
        <w:t>The little book of feminism</w:t>
      </w:r>
      <w:r w:rsidRPr="00281F7D">
        <w:rPr>
          <w:rFonts w:ascii="Arial" w:hAnsi="Arial" w:cs="Arial"/>
        </w:rPr>
        <w:t>. Chichester: Summersdale.</w:t>
      </w:r>
    </w:p>
    <w:p w14:paraId="621CC73A" w14:textId="43BFA992" w:rsidR="000A05E1" w:rsidRPr="00281F7D" w:rsidRDefault="000A05E1" w:rsidP="003757B1">
      <w:pPr>
        <w:pStyle w:val="NormalWeb"/>
        <w:spacing w:line="360" w:lineRule="auto"/>
        <w:rPr>
          <w:rFonts w:ascii="Arial" w:hAnsi="Arial" w:cs="Arial"/>
        </w:rPr>
      </w:pPr>
      <w:r w:rsidRPr="00281F7D">
        <w:rPr>
          <w:rFonts w:ascii="Arial" w:hAnsi="Arial" w:cs="Arial"/>
        </w:rPr>
        <w:t>Education in England. (2019). Mental Deficiency Act 1913 - full text. Retrieved</w:t>
      </w:r>
      <w:r w:rsidR="007C411A" w:rsidRPr="00281F7D">
        <w:rPr>
          <w:rFonts w:ascii="Arial" w:hAnsi="Arial" w:cs="Arial"/>
        </w:rPr>
        <w:t xml:space="preserve"> November 17, 2024,</w:t>
      </w:r>
      <w:r w:rsidRPr="00281F7D">
        <w:rPr>
          <w:rFonts w:ascii="Arial" w:hAnsi="Arial" w:cs="Arial"/>
        </w:rPr>
        <w:t xml:space="preserve"> from web.archive.org website: https://web.archive.org/web/20191209004456/http://www.educationengland.org.uk/documents/acts/1913-mental-deficiency-act.html</w:t>
      </w:r>
    </w:p>
    <w:p w14:paraId="0D1AB3DF"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Edwards, R., Hadfield, L., Lucey, H., &amp; Mauthner, M. (2006). </w:t>
      </w:r>
      <w:r w:rsidRPr="001B5691">
        <w:rPr>
          <w:rFonts w:ascii="Arial" w:hAnsi="Arial" w:cs="Arial"/>
          <w:i/>
          <w:iCs/>
          <w:sz w:val="24"/>
          <w:szCs w:val="24"/>
          <w:shd w:val="clear" w:color="auto" w:fill="FFFFFF"/>
        </w:rPr>
        <w:t>Sibling identity and relationships: sisters and brothers</w:t>
      </w:r>
      <w:r w:rsidRPr="00281F7D">
        <w:rPr>
          <w:rFonts w:ascii="Arial" w:hAnsi="Arial" w:cs="Arial"/>
          <w:sz w:val="24"/>
          <w:szCs w:val="24"/>
          <w:shd w:val="clear" w:color="auto" w:fill="FFFFFF"/>
        </w:rPr>
        <w:t>. Abingdon: Routledge.</w:t>
      </w:r>
    </w:p>
    <w:p w14:paraId="7524CCF8" w14:textId="77777777" w:rsidR="002157B2" w:rsidRPr="00281F7D" w:rsidRDefault="002157B2" w:rsidP="002157B2">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El Zaatari, W., &amp; Maalouf, I. (2022). How the Bronfenbrenner Bio-ecological system theory explains the development of students’ sense of belonging to school. </w:t>
      </w:r>
      <w:r w:rsidRPr="00281F7D">
        <w:rPr>
          <w:rFonts w:ascii="Arial" w:hAnsi="Arial" w:cs="Arial"/>
          <w:i/>
          <w:iCs/>
          <w:sz w:val="24"/>
          <w:szCs w:val="24"/>
          <w:shd w:val="clear" w:color="auto" w:fill="FFFFFF"/>
        </w:rPr>
        <w:t>SAGE Open</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October -December 2022</w:t>
      </w:r>
      <w:r w:rsidRPr="00281F7D">
        <w:rPr>
          <w:rFonts w:ascii="Arial" w:hAnsi="Arial" w:cs="Arial"/>
          <w:sz w:val="24"/>
          <w:szCs w:val="24"/>
          <w:shd w:val="clear" w:color="auto" w:fill="FFFFFF"/>
        </w:rPr>
        <w:t>, 1–18.</w:t>
      </w:r>
    </w:p>
    <w:p w14:paraId="547322CA" w14:textId="77777777" w:rsidR="00507970" w:rsidRPr="001B5691" w:rsidRDefault="00507970" w:rsidP="00507970">
      <w:pPr>
        <w:pStyle w:val="NormalWeb"/>
        <w:spacing w:before="0" w:beforeAutospacing="0" w:after="0" w:afterAutospacing="0" w:line="360" w:lineRule="auto"/>
        <w:rPr>
          <w:rFonts w:ascii="Arial" w:hAnsi="Arial" w:cs="Arial"/>
        </w:rPr>
      </w:pPr>
      <w:r w:rsidRPr="00281F7D">
        <w:rPr>
          <w:rFonts w:ascii="Arial" w:hAnsi="Arial" w:cs="Arial"/>
        </w:rPr>
        <w:t>Epilepsy Foundation. (2024). Supporting siblings</w:t>
      </w:r>
      <w:r w:rsidRPr="00AC47A1">
        <w:rPr>
          <w:rFonts w:ascii="Arial" w:hAnsi="Arial" w:cs="Arial"/>
        </w:rPr>
        <w:t xml:space="preserve">. Retrieved May 19, 2024, from Epilepsy Foundation website: </w:t>
      </w:r>
      <w:hyperlink r:id="rId77" w:anchor=":~:text=Managing%20Epilepsy&amp;text=Your%20child" w:history="1">
        <w:r w:rsidRPr="00AC47A1">
          <w:rPr>
            <w:rStyle w:val="Hyperlink"/>
            <w:rFonts w:ascii="Arial" w:hAnsi="Arial" w:cs="Arial"/>
            <w:color w:val="auto"/>
            <w:u w:val="none"/>
          </w:rPr>
          <w:t>https://epilepsyfoundation.org.au/managing-epilepsy/children-and-epilepsy/supporting-siblings/#:~:text=Managing%20Epilepsy&amp;text=Your%20child</w:t>
        </w:r>
      </w:hyperlink>
    </w:p>
    <w:p w14:paraId="600A82BC" w14:textId="77777777" w:rsidR="00507970" w:rsidRPr="001B5691" w:rsidRDefault="00507970" w:rsidP="00507970">
      <w:pPr>
        <w:pStyle w:val="NormalWeb"/>
        <w:spacing w:before="0" w:beforeAutospacing="0" w:after="0" w:afterAutospacing="0" w:line="360" w:lineRule="auto"/>
        <w:rPr>
          <w:rFonts w:ascii="Arial" w:hAnsi="Arial" w:cs="Arial"/>
        </w:rPr>
      </w:pPr>
    </w:p>
    <w:p w14:paraId="0E4660F5" w14:textId="24E220FB" w:rsidR="00507970" w:rsidRDefault="00507970" w:rsidP="00507970">
      <w:pPr>
        <w:pStyle w:val="NormalWeb"/>
        <w:spacing w:before="0" w:beforeAutospacing="0" w:after="0" w:afterAutospacing="0" w:line="360" w:lineRule="auto"/>
        <w:rPr>
          <w:rFonts w:ascii="Arial" w:hAnsi="Arial" w:cs="Arial"/>
        </w:rPr>
      </w:pPr>
      <w:bookmarkStart w:id="26" w:name="_Hlk180843931"/>
      <w:r w:rsidRPr="001B5691">
        <w:rPr>
          <w:rFonts w:ascii="Arial" w:hAnsi="Arial" w:cs="Arial"/>
        </w:rPr>
        <w:t>Equality and Human Rights Commission. (201</w:t>
      </w:r>
      <w:r w:rsidR="00CD04C1">
        <w:rPr>
          <w:rFonts w:ascii="Arial" w:hAnsi="Arial" w:cs="Arial"/>
        </w:rPr>
        <w:t>8</w:t>
      </w:r>
      <w:bookmarkEnd w:id="26"/>
      <w:r w:rsidRPr="001B5691">
        <w:rPr>
          <w:rFonts w:ascii="Arial" w:hAnsi="Arial" w:cs="Arial"/>
        </w:rPr>
        <w:t xml:space="preserve">). Equality Act 2010 | </w:t>
      </w:r>
      <w:r w:rsidRPr="00611FE7">
        <w:rPr>
          <w:rFonts w:ascii="Arial" w:hAnsi="Arial" w:cs="Arial"/>
        </w:rPr>
        <w:t xml:space="preserve">EHRC. </w:t>
      </w:r>
      <w:r w:rsidRPr="00281F7D">
        <w:rPr>
          <w:rFonts w:ascii="Arial" w:hAnsi="Arial" w:cs="Arial"/>
        </w:rPr>
        <w:t>Retrieved</w:t>
      </w:r>
      <w:r w:rsidR="007C411A" w:rsidRPr="00281F7D">
        <w:rPr>
          <w:rFonts w:ascii="Arial" w:hAnsi="Arial" w:cs="Arial"/>
        </w:rPr>
        <w:t xml:space="preserve"> November 17, 2024,</w:t>
      </w:r>
      <w:r w:rsidRPr="00281F7D">
        <w:rPr>
          <w:rFonts w:ascii="Arial" w:hAnsi="Arial" w:cs="Arial"/>
        </w:rPr>
        <w:t xml:space="preserve"> from www</w:t>
      </w:r>
      <w:r w:rsidRPr="00611FE7">
        <w:rPr>
          <w:rFonts w:ascii="Arial" w:hAnsi="Arial" w:cs="Arial"/>
        </w:rPr>
        <w:t xml:space="preserve">.equalityhumanrights.com website: </w:t>
      </w:r>
      <w:hyperlink r:id="rId78" w:history="1">
        <w:r w:rsidR="00611FE7" w:rsidRPr="00A82F58">
          <w:rPr>
            <w:rStyle w:val="Hyperlink"/>
            <w:rFonts w:ascii="Arial" w:hAnsi="Arial" w:cs="Arial"/>
            <w:color w:val="auto"/>
            <w:u w:val="none"/>
          </w:rPr>
          <w:t>https://www.equalityhumanrights.com/equality/equality-act-2010</w:t>
        </w:r>
      </w:hyperlink>
    </w:p>
    <w:p w14:paraId="3D0257BE" w14:textId="09C71B1C" w:rsidR="00507970" w:rsidRPr="00281F7D" w:rsidRDefault="00611FE7" w:rsidP="000863AC">
      <w:pPr>
        <w:pStyle w:val="NormalWeb"/>
        <w:spacing w:line="360" w:lineRule="auto"/>
        <w:rPr>
          <w:rFonts w:ascii="Arial" w:hAnsi="Arial" w:cs="Arial"/>
        </w:rPr>
      </w:pPr>
      <w:r w:rsidRPr="00281F7D">
        <w:rPr>
          <w:rFonts w:ascii="Arial" w:hAnsi="Arial" w:cs="Arial"/>
        </w:rPr>
        <w:lastRenderedPageBreak/>
        <w:t xml:space="preserve">Evans, E., &amp; Chamberlain, P. (2015). Critical waves: exploring feminist identity, discourse and praxis in western feminism. </w:t>
      </w:r>
      <w:r w:rsidRPr="00281F7D">
        <w:rPr>
          <w:rFonts w:ascii="Arial" w:hAnsi="Arial" w:cs="Arial"/>
          <w:i/>
          <w:iCs/>
        </w:rPr>
        <w:t>Social Movement Studies</w:t>
      </w:r>
      <w:r w:rsidRPr="00281F7D">
        <w:rPr>
          <w:rFonts w:ascii="Arial" w:hAnsi="Arial" w:cs="Arial"/>
        </w:rPr>
        <w:t xml:space="preserve">, </w:t>
      </w:r>
      <w:r w:rsidRPr="00281F7D">
        <w:rPr>
          <w:rFonts w:ascii="Arial" w:hAnsi="Arial" w:cs="Arial"/>
          <w:i/>
          <w:iCs/>
        </w:rPr>
        <w:t>14</w:t>
      </w:r>
      <w:r w:rsidRPr="00281F7D">
        <w:rPr>
          <w:rFonts w:ascii="Arial" w:hAnsi="Arial" w:cs="Arial"/>
        </w:rPr>
        <w:t>(4), 396–409.</w:t>
      </w:r>
    </w:p>
    <w:p w14:paraId="1DECEB78"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Evans-Lacko, S., Corker, E., Williams, P., Henderson, C., &amp; Thornicroft, G. (2014). Effect of the Time to Change anti-stigma campaign on trends in mental-illness-related public stigma among the English population in 2003–13: an analysis of survey data. </w:t>
      </w:r>
      <w:r w:rsidRPr="001B5691">
        <w:rPr>
          <w:rFonts w:ascii="Arial" w:hAnsi="Arial" w:cs="Arial"/>
          <w:i/>
          <w:iCs/>
          <w:sz w:val="24"/>
          <w:szCs w:val="24"/>
          <w:shd w:val="clear" w:color="auto" w:fill="FFFFFF"/>
        </w:rPr>
        <w:t>The Lancet Psychiatry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1</w:t>
      </w:r>
      <w:r w:rsidRPr="001B5691">
        <w:rPr>
          <w:rFonts w:ascii="Arial" w:hAnsi="Arial" w:cs="Arial"/>
          <w:sz w:val="24"/>
          <w:szCs w:val="24"/>
          <w:shd w:val="clear" w:color="auto" w:fill="FFFFFF"/>
        </w:rPr>
        <w:t>(2), 121-128. doi: 10.1016/s2215-0366(14)70243-3</w:t>
      </w:r>
    </w:p>
    <w:p w14:paraId="25120D19" w14:textId="5D7888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Fasbender, W. (2009). The savior child: having a child to save a sibling ... Is this right?</w:t>
      </w:r>
      <w:r w:rsidR="00097A77">
        <w:rPr>
          <w:rFonts w:ascii="Arial" w:hAnsi="Arial" w:cs="Arial"/>
          <w:sz w:val="24"/>
          <w:szCs w:val="24"/>
          <w:shd w:val="clear" w:color="auto" w:fill="FFFFFF"/>
        </w:rPr>
        <w:t>.</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The Journal Of Undergraduate Nursing Writing</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w:t>
      </w:r>
      <w:r w:rsidRPr="001B5691">
        <w:rPr>
          <w:rFonts w:ascii="Arial" w:hAnsi="Arial" w:cs="Arial"/>
          <w:sz w:val="24"/>
          <w:szCs w:val="24"/>
          <w:shd w:val="clear" w:color="auto" w:fill="FFFFFF"/>
        </w:rPr>
        <w:t>(1), 18-24.</w:t>
      </w:r>
    </w:p>
    <w:p w14:paraId="408D3BE4"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Featherstone, H. (1980). </w:t>
      </w:r>
      <w:r w:rsidRPr="001B5691">
        <w:rPr>
          <w:rFonts w:ascii="Arial" w:hAnsi="Arial" w:cs="Arial"/>
          <w:i/>
          <w:iCs/>
          <w:sz w:val="24"/>
          <w:szCs w:val="24"/>
          <w:shd w:val="clear" w:color="auto" w:fill="FFFFFF"/>
        </w:rPr>
        <w:t>A difference in the family: living with a disabled child</w:t>
      </w:r>
      <w:r w:rsidRPr="001B5691">
        <w:rPr>
          <w:rFonts w:ascii="Arial" w:hAnsi="Arial" w:cs="Arial"/>
          <w:sz w:val="24"/>
          <w:szCs w:val="24"/>
          <w:shd w:val="clear" w:color="auto" w:fill="FFFFFF"/>
        </w:rPr>
        <w:t xml:space="preserve">. Harmondsworth: </w:t>
      </w:r>
      <w:r w:rsidRPr="00281F7D">
        <w:rPr>
          <w:rFonts w:ascii="Arial" w:hAnsi="Arial" w:cs="Arial"/>
          <w:sz w:val="24"/>
          <w:szCs w:val="24"/>
          <w:shd w:val="clear" w:color="auto" w:fill="FFFFFF"/>
        </w:rPr>
        <w:t>Penguin Books.</w:t>
      </w:r>
    </w:p>
    <w:p w14:paraId="1F9F72E2" w14:textId="77777777" w:rsidR="00621F3E" w:rsidRPr="00281F7D" w:rsidRDefault="00621F3E" w:rsidP="00621F3E">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Feely, M. (2016). Disability studies after the ontological turn: a return to the material world and material bodies without a return to essentialism. </w:t>
      </w:r>
      <w:r w:rsidRPr="00281F7D">
        <w:rPr>
          <w:rFonts w:ascii="Arial" w:hAnsi="Arial" w:cs="Arial"/>
          <w:i/>
          <w:iCs/>
          <w:sz w:val="24"/>
          <w:szCs w:val="24"/>
          <w:shd w:val="clear" w:color="auto" w:fill="FFFFFF"/>
        </w:rPr>
        <w:t>Disability &amp; Society</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31</w:t>
      </w:r>
      <w:r w:rsidRPr="00281F7D">
        <w:rPr>
          <w:rFonts w:ascii="Arial" w:hAnsi="Arial" w:cs="Arial"/>
          <w:sz w:val="24"/>
          <w:szCs w:val="24"/>
          <w:shd w:val="clear" w:color="auto" w:fill="FFFFFF"/>
        </w:rPr>
        <w:t>(7), 863–883. https://doi.org/10.1080/09687599.2016.1208603</w:t>
      </w:r>
    </w:p>
    <w:p w14:paraId="053F826F"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Ferrey, A., Hughes, N., Simkin, S., Locock, L., Stewart, A., &amp; Kapur, N. et al. (2016). The impact of self-harm by young people on parents and families: a qualitative study. </w:t>
      </w:r>
      <w:r w:rsidRPr="001B5691">
        <w:rPr>
          <w:rFonts w:ascii="Arial" w:hAnsi="Arial" w:cs="Arial"/>
          <w:i/>
          <w:iCs/>
          <w:sz w:val="24"/>
          <w:szCs w:val="24"/>
          <w:shd w:val="clear" w:color="auto" w:fill="FFFFFF"/>
        </w:rPr>
        <w:t>BMJ Open</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6</w:t>
      </w:r>
      <w:r w:rsidRPr="001B5691">
        <w:rPr>
          <w:rFonts w:ascii="Arial" w:hAnsi="Arial" w:cs="Arial"/>
          <w:sz w:val="24"/>
          <w:szCs w:val="24"/>
          <w:shd w:val="clear" w:color="auto" w:fill="FFFFFF"/>
        </w:rPr>
        <w:t>(1), e009631. doi: 10.1136/bmjopen-2015-009631</w:t>
      </w:r>
    </w:p>
    <w:p w14:paraId="707B7F50"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Fisman, S., Wolf, L., Ellison, D., &amp; Freeman, T. (2000). A longitudinal study of siblings of children with chronic disabilities. </w:t>
      </w:r>
      <w:r w:rsidRPr="001B5691">
        <w:rPr>
          <w:rFonts w:ascii="Arial" w:hAnsi="Arial" w:cs="Arial"/>
          <w:i/>
          <w:iCs/>
        </w:rPr>
        <w:t>The Canadian Jour</w:t>
      </w:r>
      <w:r w:rsidRPr="00AC47A1">
        <w:rPr>
          <w:rFonts w:ascii="Arial" w:hAnsi="Arial" w:cs="Arial"/>
          <w:i/>
          <w:iCs/>
        </w:rPr>
        <w:t>nal of Psychiatry</w:t>
      </w:r>
      <w:r w:rsidRPr="00AC47A1">
        <w:rPr>
          <w:rFonts w:ascii="Arial" w:hAnsi="Arial" w:cs="Arial"/>
        </w:rPr>
        <w:t xml:space="preserve">, </w:t>
      </w:r>
      <w:r w:rsidRPr="00AC47A1">
        <w:rPr>
          <w:rFonts w:ascii="Arial" w:hAnsi="Arial" w:cs="Arial"/>
          <w:i/>
          <w:iCs/>
        </w:rPr>
        <w:t>45</w:t>
      </w:r>
      <w:r w:rsidRPr="00AC47A1">
        <w:rPr>
          <w:rFonts w:ascii="Arial" w:hAnsi="Arial" w:cs="Arial"/>
        </w:rPr>
        <w:t xml:space="preserve">(4), 369–375. </w:t>
      </w:r>
      <w:hyperlink r:id="rId79" w:history="1">
        <w:r w:rsidRPr="00AC47A1">
          <w:rPr>
            <w:rStyle w:val="Hyperlink"/>
            <w:rFonts w:ascii="Arial" w:eastAsiaTheme="majorEastAsia" w:hAnsi="Arial" w:cs="Arial"/>
            <w:color w:val="auto"/>
            <w:u w:val="none"/>
          </w:rPr>
          <w:t>https://doi.org/10.1177/070674370004500406</w:t>
        </w:r>
      </w:hyperlink>
      <w:r w:rsidRPr="001B5691">
        <w:rPr>
          <w:rFonts w:ascii="Arial" w:hAnsi="Arial" w:cs="Arial"/>
        </w:rPr>
        <w:t xml:space="preserve"> </w:t>
      </w:r>
    </w:p>
    <w:p w14:paraId="4CD01999"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Fleary, S. A., &amp; Heffer, R. W. (2013). Impact of Growing Up with a Chronically Ill Sibling on Well Siblings’ Late Adolescent Functioning. </w:t>
      </w:r>
      <w:r w:rsidRPr="001B5691">
        <w:rPr>
          <w:rFonts w:ascii="Arial" w:hAnsi="Arial" w:cs="Arial"/>
          <w:i/>
          <w:iCs/>
        </w:rPr>
        <w:t>ISRN Family Medicine</w:t>
      </w:r>
      <w:r w:rsidRPr="001B5691">
        <w:rPr>
          <w:rFonts w:ascii="Arial" w:hAnsi="Arial" w:cs="Arial"/>
        </w:rPr>
        <w:t xml:space="preserve">, </w:t>
      </w:r>
      <w:r w:rsidRPr="001B5691">
        <w:rPr>
          <w:rFonts w:ascii="Arial" w:hAnsi="Arial" w:cs="Arial"/>
          <w:i/>
          <w:iCs/>
        </w:rPr>
        <w:t>2013</w:t>
      </w:r>
      <w:r w:rsidRPr="001B5691">
        <w:rPr>
          <w:rFonts w:ascii="Arial" w:hAnsi="Arial" w:cs="Arial"/>
        </w:rPr>
        <w:t>, 1–8. https://doi.org/10.5402/2013/737356</w:t>
      </w:r>
    </w:p>
    <w:p w14:paraId="6672CE08" w14:textId="4A692E7D" w:rsidR="00507970" w:rsidRPr="001B5691" w:rsidRDefault="00507970" w:rsidP="00507970">
      <w:pPr>
        <w:spacing w:before="100" w:beforeAutospacing="1" w:after="100" w:afterAutospacing="1" w:line="360" w:lineRule="auto"/>
        <w:rPr>
          <w:rFonts w:ascii="Arial" w:eastAsia="Times New Roman" w:hAnsi="Arial" w:cs="Arial"/>
          <w:sz w:val="24"/>
          <w:szCs w:val="24"/>
          <w:lang w:eastAsia="en-GB"/>
        </w:rPr>
      </w:pPr>
      <w:bookmarkStart w:id="27" w:name="_Hlk129454295"/>
      <w:r w:rsidRPr="001B5691">
        <w:rPr>
          <w:rFonts w:ascii="Arial" w:eastAsia="Times New Roman" w:hAnsi="Arial" w:cs="Arial"/>
          <w:sz w:val="24"/>
          <w:szCs w:val="24"/>
          <w:lang w:eastAsia="en-GB"/>
        </w:rPr>
        <w:t>Fleetwood (2016). Bhaskar and critical realism. In Adler, P. S., Gay, D. P., Morgan, G., &amp; Reed, M. I. (Eds.</w:t>
      </w:r>
      <w:r w:rsidR="00AC47A1" w:rsidRPr="001B5691">
        <w:rPr>
          <w:rFonts w:ascii="Arial" w:eastAsia="Times New Roman" w:hAnsi="Arial" w:cs="Arial"/>
          <w:sz w:val="24"/>
          <w:szCs w:val="24"/>
          <w:lang w:eastAsia="en-GB"/>
        </w:rPr>
        <w:t>)</w:t>
      </w:r>
      <w:r w:rsidR="00AC47A1">
        <w:rPr>
          <w:rFonts w:ascii="Arial" w:eastAsia="Times New Roman" w:hAnsi="Arial" w:cs="Arial"/>
          <w:sz w:val="24"/>
          <w:szCs w:val="24"/>
          <w:lang w:eastAsia="en-GB"/>
        </w:rPr>
        <w:t>.</w:t>
      </w:r>
      <w:r w:rsidR="00AC47A1" w:rsidRPr="001B5691">
        <w:rPr>
          <w:rFonts w:ascii="Arial" w:eastAsia="Times New Roman" w:hAnsi="Arial" w:cs="Arial"/>
          <w:sz w:val="24"/>
          <w:szCs w:val="24"/>
          <w:lang w:eastAsia="en-GB"/>
        </w:rPr>
        <w:t xml:space="preserve"> The</w:t>
      </w:r>
      <w:r w:rsidRPr="001B5691">
        <w:rPr>
          <w:rFonts w:ascii="Arial" w:eastAsia="Times New Roman" w:hAnsi="Arial" w:cs="Arial"/>
          <w:i/>
          <w:iCs/>
          <w:sz w:val="24"/>
          <w:szCs w:val="24"/>
          <w:lang w:eastAsia="en-GB"/>
        </w:rPr>
        <w:t xml:space="preserve"> Oxford Handbook of Sociology, Social Theory, and Organization Studies: Contemporary currents</w:t>
      </w:r>
      <w:r w:rsidRPr="001B5691">
        <w:rPr>
          <w:rFonts w:ascii="Arial" w:eastAsia="Times New Roman" w:hAnsi="Arial" w:cs="Arial"/>
          <w:sz w:val="24"/>
          <w:szCs w:val="24"/>
          <w:lang w:eastAsia="en-GB"/>
        </w:rPr>
        <w:t xml:space="preserve"> (pp. 182–219). Oxford University Press.</w:t>
      </w:r>
    </w:p>
    <w:p w14:paraId="5D5705BC" w14:textId="77777777" w:rsidR="00507970" w:rsidRPr="001B5691" w:rsidRDefault="00507970" w:rsidP="00507970">
      <w:pPr>
        <w:pStyle w:val="NormalWeb"/>
        <w:spacing w:line="360" w:lineRule="auto"/>
        <w:rPr>
          <w:rFonts w:ascii="Arial" w:hAnsi="Arial" w:cs="Arial"/>
          <w:b/>
          <w:bCs/>
        </w:rPr>
      </w:pPr>
      <w:r w:rsidRPr="001B5691">
        <w:rPr>
          <w:rFonts w:ascii="Arial" w:hAnsi="Arial" w:cs="Arial"/>
        </w:rPr>
        <w:lastRenderedPageBreak/>
        <w:t xml:space="preserve">Fleitas, J. (2000). When Jack fell down...Jill came tumbling after. </w:t>
      </w:r>
      <w:r w:rsidRPr="001B5691">
        <w:rPr>
          <w:rFonts w:ascii="Arial" w:hAnsi="Arial" w:cs="Arial"/>
          <w:i/>
          <w:iCs/>
        </w:rPr>
        <w:t>MCN, The American Journal of Maternal/Child Nursing</w:t>
      </w:r>
      <w:r w:rsidRPr="001B5691">
        <w:rPr>
          <w:rFonts w:ascii="Arial" w:hAnsi="Arial" w:cs="Arial"/>
        </w:rPr>
        <w:t xml:space="preserve">, </w:t>
      </w:r>
      <w:r w:rsidRPr="001B5691">
        <w:rPr>
          <w:rFonts w:ascii="Arial" w:hAnsi="Arial" w:cs="Arial"/>
          <w:i/>
          <w:iCs/>
        </w:rPr>
        <w:t>25</w:t>
      </w:r>
      <w:r w:rsidRPr="001B5691">
        <w:rPr>
          <w:rFonts w:ascii="Arial" w:hAnsi="Arial" w:cs="Arial"/>
        </w:rPr>
        <w:t xml:space="preserve">(5), 267–273. https://doi.org/10.1097/00005721-200009000-00010 </w:t>
      </w:r>
      <w:bookmarkEnd w:id="27"/>
    </w:p>
    <w:p w14:paraId="6E83EEA9" w14:textId="77777777" w:rsidR="00507970" w:rsidRPr="00AC47A1" w:rsidRDefault="00507970" w:rsidP="00507970">
      <w:pPr>
        <w:pStyle w:val="NormalWeb"/>
        <w:spacing w:line="360" w:lineRule="auto"/>
        <w:rPr>
          <w:rFonts w:ascii="Arial" w:hAnsi="Arial" w:cs="Arial"/>
        </w:rPr>
      </w:pPr>
      <w:r w:rsidRPr="001B5691">
        <w:rPr>
          <w:rFonts w:ascii="Arial" w:hAnsi="Arial" w:cs="Arial"/>
        </w:rPr>
        <w:t xml:space="preserve">Fletcher, J., Hair, N., &amp; Wolfe, B. (2012a). Am I my brother's keeper? sibling spillover effects: The </w:t>
      </w:r>
      <w:r w:rsidRPr="00AC47A1">
        <w:rPr>
          <w:rFonts w:ascii="Arial" w:hAnsi="Arial" w:cs="Arial"/>
        </w:rPr>
        <w:t xml:space="preserve">case of developmental disabilities and externalizing behavior. </w:t>
      </w:r>
      <w:hyperlink r:id="rId80" w:history="1">
        <w:r w:rsidRPr="00AC47A1">
          <w:rPr>
            <w:rStyle w:val="Hyperlink"/>
            <w:rFonts w:ascii="Arial" w:hAnsi="Arial" w:cs="Arial"/>
            <w:color w:val="auto"/>
            <w:u w:val="none"/>
          </w:rPr>
          <w:t>https://doi.org/10.3386/w18279</w:t>
        </w:r>
      </w:hyperlink>
      <w:r w:rsidRPr="00AC47A1">
        <w:rPr>
          <w:rFonts w:ascii="Arial" w:hAnsi="Arial" w:cs="Arial"/>
        </w:rPr>
        <w:t xml:space="preserve"> </w:t>
      </w:r>
    </w:p>
    <w:p w14:paraId="5667C2C7" w14:textId="77777777" w:rsidR="00507970" w:rsidRPr="00AC47A1" w:rsidRDefault="00507970" w:rsidP="00507970">
      <w:pPr>
        <w:pStyle w:val="NormalWeb"/>
        <w:spacing w:before="0" w:beforeAutospacing="0" w:after="0" w:afterAutospacing="0" w:line="360" w:lineRule="auto"/>
        <w:rPr>
          <w:rFonts w:ascii="Arial" w:hAnsi="Arial" w:cs="Arial"/>
        </w:rPr>
      </w:pPr>
      <w:r w:rsidRPr="00AC47A1">
        <w:rPr>
          <w:rFonts w:ascii="Arial" w:hAnsi="Arial" w:cs="Arial"/>
        </w:rPr>
        <w:t xml:space="preserve">Fletcher, J., Mailick, M., Song, J., &amp; Wolfe, B. (2012b). A Sibling Death in the Family: Common and Consequential. </w:t>
      </w:r>
      <w:r w:rsidRPr="00AC47A1">
        <w:rPr>
          <w:rFonts w:ascii="Arial" w:hAnsi="Arial" w:cs="Arial"/>
          <w:i/>
          <w:iCs/>
        </w:rPr>
        <w:t>Demography</w:t>
      </w:r>
      <w:r w:rsidRPr="00AC47A1">
        <w:rPr>
          <w:rFonts w:ascii="Arial" w:hAnsi="Arial" w:cs="Arial"/>
        </w:rPr>
        <w:t xml:space="preserve">, </w:t>
      </w:r>
      <w:r w:rsidRPr="00AC47A1">
        <w:rPr>
          <w:rFonts w:ascii="Arial" w:hAnsi="Arial" w:cs="Arial"/>
          <w:i/>
          <w:iCs/>
        </w:rPr>
        <w:t>50</w:t>
      </w:r>
      <w:r w:rsidRPr="00AC47A1">
        <w:rPr>
          <w:rFonts w:ascii="Arial" w:hAnsi="Arial" w:cs="Arial"/>
        </w:rPr>
        <w:t xml:space="preserve">(3), 803–826. </w:t>
      </w:r>
      <w:hyperlink r:id="rId81" w:history="1">
        <w:r w:rsidRPr="00AC47A1">
          <w:rPr>
            <w:rStyle w:val="Hyperlink"/>
            <w:rFonts w:ascii="Arial" w:hAnsi="Arial" w:cs="Arial"/>
            <w:color w:val="auto"/>
            <w:u w:val="none"/>
          </w:rPr>
          <w:t>https://doi.org/10.1007/s13524-012-0162-4</w:t>
        </w:r>
      </w:hyperlink>
    </w:p>
    <w:p w14:paraId="65A83005" w14:textId="77777777" w:rsidR="00507970" w:rsidRPr="00D5645B" w:rsidRDefault="00507970" w:rsidP="00507970">
      <w:pPr>
        <w:pStyle w:val="NormalWeb"/>
        <w:spacing w:before="0" w:beforeAutospacing="0" w:after="0" w:afterAutospacing="0" w:line="360" w:lineRule="auto"/>
        <w:rPr>
          <w:rFonts w:ascii="Arial" w:hAnsi="Arial" w:cs="Arial"/>
          <w:sz w:val="16"/>
          <w:szCs w:val="16"/>
        </w:rPr>
      </w:pPr>
    </w:p>
    <w:p w14:paraId="44AE3123" w14:textId="78FDA3A1" w:rsidR="00507970" w:rsidRPr="00AC47A1" w:rsidRDefault="00507970" w:rsidP="00507970">
      <w:pPr>
        <w:pStyle w:val="NormalWeb"/>
        <w:spacing w:before="0" w:beforeAutospacing="0" w:after="0" w:afterAutospacing="0" w:line="360" w:lineRule="auto"/>
        <w:rPr>
          <w:rFonts w:ascii="Arial" w:hAnsi="Arial" w:cs="Arial"/>
        </w:rPr>
      </w:pPr>
      <w:r w:rsidRPr="00AC47A1">
        <w:rPr>
          <w:rFonts w:ascii="Arial" w:hAnsi="Arial" w:cs="Arial"/>
        </w:rPr>
        <w:t xml:space="preserve">Floyer, Y. (2024). MSN. Retrieved May 19, 2024, from www.msn.com website: </w:t>
      </w:r>
      <w:hyperlink r:id="rId82" w:history="1">
        <w:r w:rsidR="000F14BD" w:rsidRPr="00AC47A1">
          <w:rPr>
            <w:rStyle w:val="Hyperlink"/>
            <w:rFonts w:ascii="Arial" w:hAnsi="Arial" w:cs="Arial"/>
            <w:color w:val="auto"/>
            <w:u w:val="none"/>
          </w:rPr>
          <w:t>https://www.msn.com/en-gb/health/other/eight-signs-you-have-eldest-daughter-syndrome-and-what-to-do-about-it/ar-BB1mpFxZ?ocid=msedgntp&amp;pc=U531&amp;cvid=e80313287cab46f5a2ed0f4a62a0d48b&amp;ei=8</w:t>
        </w:r>
      </w:hyperlink>
    </w:p>
    <w:p w14:paraId="279169F5" w14:textId="77777777" w:rsidR="000F14BD" w:rsidRPr="00837B50" w:rsidRDefault="000F14BD" w:rsidP="00507970">
      <w:pPr>
        <w:pStyle w:val="NormalWeb"/>
        <w:spacing w:before="0" w:beforeAutospacing="0" w:after="0" w:afterAutospacing="0" w:line="360" w:lineRule="auto"/>
        <w:rPr>
          <w:rFonts w:ascii="Arial" w:hAnsi="Arial" w:cs="Arial"/>
          <w:sz w:val="16"/>
          <w:szCs w:val="16"/>
        </w:rPr>
      </w:pPr>
    </w:p>
    <w:p w14:paraId="4FBC2614" w14:textId="77777777" w:rsidR="00837B50" w:rsidRPr="00281F7D" w:rsidRDefault="00837B50" w:rsidP="00837B5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Ford, A. &amp; Thompson, J. (2021). </w:t>
      </w:r>
      <w:r>
        <w:rPr>
          <w:rFonts w:ascii="Arial" w:hAnsi="Arial" w:cs="Arial"/>
          <w:sz w:val="24"/>
          <w:szCs w:val="24"/>
          <w:shd w:val="clear" w:color="auto" w:fill="FFFFFF"/>
        </w:rPr>
        <w:t>S</w:t>
      </w:r>
      <w:r w:rsidRPr="001B5691">
        <w:rPr>
          <w:rFonts w:ascii="Arial" w:hAnsi="Arial" w:cs="Arial"/>
          <w:i/>
          <w:iCs/>
          <w:sz w:val="24"/>
          <w:szCs w:val="24"/>
          <w:shd w:val="clear" w:color="auto" w:fill="FFFFFF"/>
        </w:rPr>
        <w:t xml:space="preserve">iblings of children with disabilities stories of </w:t>
      </w:r>
      <w:r w:rsidRPr="00281F7D">
        <w:rPr>
          <w:rFonts w:ascii="Arial" w:hAnsi="Arial" w:cs="Arial"/>
          <w:i/>
          <w:iCs/>
          <w:sz w:val="24"/>
          <w:szCs w:val="24"/>
          <w:shd w:val="clear" w:color="auto" w:fill="FFFFFF"/>
        </w:rPr>
        <w:t>emotional problems in home</w:t>
      </w:r>
      <w:r w:rsidRPr="00281F7D">
        <w:rPr>
          <w:rFonts w:ascii="Arial" w:hAnsi="Arial" w:cs="Arial"/>
          <w:sz w:val="24"/>
          <w:szCs w:val="24"/>
          <w:shd w:val="clear" w:color="auto" w:fill="FFFFFF"/>
        </w:rPr>
        <w:t xml:space="preserve">. Amazon.    </w:t>
      </w:r>
    </w:p>
    <w:p w14:paraId="38D49DF2" w14:textId="76B79D53" w:rsidR="00837B50" w:rsidRPr="00281F7D" w:rsidRDefault="00837B50" w:rsidP="007C411A">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Forsey, C. (2021, July 26). Twitter, Facebook, or Instagram? Which Platform(s) You Should Be On. Retrieved August 17, 2024, from Hubspot.com website: https://blog.hubspot.com/marketing/twitter-vs-facebook#:~:text=Twitter%20vs.%20Facebook%20vs.%20Instagram%20Demographics%201%20Twitter</w:t>
      </w:r>
    </w:p>
    <w:p w14:paraId="3622398D" w14:textId="77777777" w:rsidR="00507970" w:rsidRPr="00281F7D" w:rsidRDefault="00507970" w:rsidP="00507970">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Fricker, E. (2022). </w:t>
      </w:r>
      <w:r w:rsidRPr="00281F7D">
        <w:rPr>
          <w:rFonts w:ascii="Arial" w:hAnsi="Arial" w:cs="Arial"/>
          <w:i/>
          <w:iCs/>
          <w:sz w:val="24"/>
          <w:szCs w:val="24"/>
          <w:shd w:val="clear" w:color="auto" w:fill="FFFFFF"/>
        </w:rPr>
        <w:t>The family experience of PDS: an illustrated guide to pathological demand avoidance</w:t>
      </w:r>
      <w:r w:rsidRPr="00281F7D">
        <w:rPr>
          <w:rFonts w:ascii="Arial" w:hAnsi="Arial" w:cs="Arial"/>
          <w:sz w:val="24"/>
          <w:szCs w:val="24"/>
          <w:shd w:val="clear" w:color="auto" w:fill="FFFFFF"/>
        </w:rPr>
        <w:t>. London: Jessica Kingsley.</w:t>
      </w:r>
    </w:p>
    <w:p w14:paraId="29A47325" w14:textId="7B56CF9D" w:rsidR="004B12F4" w:rsidRPr="00281F7D" w:rsidRDefault="004B12F4" w:rsidP="004B12F4">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Fried</w:t>
      </w:r>
      <w:r w:rsidR="00BA50D0" w:rsidRPr="00281F7D">
        <w:rPr>
          <w:rFonts w:ascii="Arial" w:hAnsi="Arial" w:cs="Arial"/>
          <w:sz w:val="24"/>
          <w:szCs w:val="24"/>
          <w:shd w:val="clear" w:color="auto" w:fill="FFFFFF"/>
        </w:rPr>
        <w:t>m</w:t>
      </w:r>
      <w:r w:rsidRPr="00281F7D">
        <w:rPr>
          <w:rFonts w:ascii="Arial" w:hAnsi="Arial" w:cs="Arial"/>
          <w:sz w:val="24"/>
          <w:szCs w:val="24"/>
          <w:shd w:val="clear" w:color="auto" w:fill="FFFFFF"/>
        </w:rPr>
        <w:t xml:space="preserve">an, B. (1963). </w:t>
      </w:r>
      <w:r w:rsidRPr="00281F7D">
        <w:rPr>
          <w:rFonts w:ascii="Arial" w:hAnsi="Arial" w:cs="Arial"/>
          <w:i/>
          <w:iCs/>
          <w:sz w:val="24"/>
          <w:szCs w:val="24"/>
          <w:shd w:val="clear" w:color="auto" w:fill="FFFFFF"/>
        </w:rPr>
        <w:t>The Feminine Mistique</w:t>
      </w:r>
      <w:r w:rsidRPr="00281F7D">
        <w:rPr>
          <w:rFonts w:ascii="Arial" w:hAnsi="Arial" w:cs="Arial"/>
          <w:sz w:val="24"/>
          <w:szCs w:val="24"/>
          <w:shd w:val="clear" w:color="auto" w:fill="FFFFFF"/>
        </w:rPr>
        <w:t>. London: Penguin.</w:t>
      </w:r>
    </w:p>
    <w:p w14:paraId="5A06A14D" w14:textId="77777777" w:rsidR="00507970" w:rsidRPr="00AC47A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Friedman, C. (2019). Family members of people with disabilities’ explicit and implicit disability </w:t>
      </w:r>
      <w:r w:rsidRPr="00AC47A1">
        <w:rPr>
          <w:rFonts w:ascii="Arial" w:hAnsi="Arial" w:cs="Arial"/>
        </w:rPr>
        <w:t xml:space="preserve">attitudes. </w:t>
      </w:r>
      <w:r w:rsidRPr="00AC47A1">
        <w:rPr>
          <w:rFonts w:ascii="Arial" w:hAnsi="Arial" w:cs="Arial"/>
          <w:i/>
          <w:iCs/>
        </w:rPr>
        <w:t>Rehabilitation Psychology</w:t>
      </w:r>
      <w:r w:rsidRPr="00AC47A1">
        <w:rPr>
          <w:rFonts w:ascii="Arial" w:hAnsi="Arial" w:cs="Arial"/>
        </w:rPr>
        <w:t xml:space="preserve">, </w:t>
      </w:r>
      <w:r w:rsidRPr="00AC47A1">
        <w:rPr>
          <w:rFonts w:ascii="Arial" w:hAnsi="Arial" w:cs="Arial"/>
          <w:i/>
          <w:iCs/>
        </w:rPr>
        <w:t>64</w:t>
      </w:r>
      <w:r w:rsidRPr="00AC47A1">
        <w:rPr>
          <w:rFonts w:ascii="Arial" w:hAnsi="Arial" w:cs="Arial"/>
        </w:rPr>
        <w:t xml:space="preserve">(2), 203–211. </w:t>
      </w:r>
      <w:hyperlink r:id="rId83" w:history="1">
        <w:r w:rsidRPr="00AC47A1">
          <w:rPr>
            <w:rStyle w:val="Hyperlink"/>
            <w:rFonts w:ascii="Arial" w:hAnsi="Arial" w:cs="Arial"/>
            <w:color w:val="auto"/>
            <w:u w:val="none"/>
          </w:rPr>
          <w:t>https://doi.org/10.1037/rep0000265</w:t>
        </w:r>
      </w:hyperlink>
    </w:p>
    <w:p w14:paraId="4B66E0F6" w14:textId="77777777" w:rsidR="00507970" w:rsidRPr="00AC47A1" w:rsidRDefault="00507970" w:rsidP="00507970">
      <w:pPr>
        <w:pStyle w:val="NormalWeb"/>
        <w:spacing w:before="0" w:beforeAutospacing="0" w:after="0" w:afterAutospacing="0" w:line="360" w:lineRule="auto"/>
        <w:rPr>
          <w:rFonts w:ascii="Arial" w:hAnsi="Arial" w:cs="Arial"/>
          <w:sz w:val="16"/>
          <w:szCs w:val="16"/>
        </w:rPr>
      </w:pPr>
    </w:p>
    <w:p w14:paraId="44D11CFA" w14:textId="77777777" w:rsidR="00507970" w:rsidRPr="00AC47A1" w:rsidRDefault="00507970" w:rsidP="00507970">
      <w:pPr>
        <w:pStyle w:val="NormalWeb"/>
        <w:spacing w:before="0" w:beforeAutospacing="0" w:after="0" w:afterAutospacing="0" w:line="360" w:lineRule="auto"/>
        <w:rPr>
          <w:rStyle w:val="Hyperlink"/>
          <w:rFonts w:ascii="Arial" w:hAnsi="Arial" w:cs="Arial"/>
          <w:color w:val="auto"/>
          <w:u w:val="none"/>
        </w:rPr>
      </w:pPr>
      <w:r w:rsidRPr="00AC47A1">
        <w:rPr>
          <w:rFonts w:ascii="Arial" w:hAnsi="Arial" w:cs="Arial"/>
        </w:rPr>
        <w:lastRenderedPageBreak/>
        <w:t xml:space="preserve">Fryer, T. (2020, August 5). A short guide to ontology and epistemology: why everyone should be a critical realist. Retrieved March 21, 2024, from Tom Fryer website: </w:t>
      </w:r>
      <w:hyperlink r:id="rId84" w:history="1">
        <w:r w:rsidRPr="00AC47A1">
          <w:rPr>
            <w:rStyle w:val="Hyperlink"/>
            <w:rFonts w:ascii="Arial" w:hAnsi="Arial" w:cs="Arial"/>
            <w:color w:val="auto"/>
            <w:u w:val="none"/>
          </w:rPr>
          <w:t>https://tfryer.com/ontology-guide/</w:t>
        </w:r>
      </w:hyperlink>
    </w:p>
    <w:p w14:paraId="255173F8" w14:textId="77777777" w:rsidR="00507970" w:rsidRPr="00D5645B" w:rsidRDefault="00507970" w:rsidP="00507970">
      <w:pPr>
        <w:pStyle w:val="NormalWeb"/>
        <w:spacing w:before="0" w:beforeAutospacing="0" w:after="0" w:afterAutospacing="0" w:line="360" w:lineRule="auto"/>
        <w:rPr>
          <w:rFonts w:ascii="Arial" w:hAnsi="Arial" w:cs="Arial"/>
          <w:sz w:val="16"/>
          <w:szCs w:val="16"/>
          <w:shd w:val="clear" w:color="auto" w:fill="FFFFFF"/>
        </w:rPr>
      </w:pPr>
    </w:p>
    <w:p w14:paraId="40DAC012"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Fullwood, D. and Cronin, P., 1989. </w:t>
      </w:r>
      <w:r w:rsidRPr="001B5691">
        <w:rPr>
          <w:rFonts w:ascii="Arial" w:hAnsi="Arial" w:cs="Arial"/>
          <w:i/>
          <w:iCs/>
          <w:sz w:val="24"/>
          <w:szCs w:val="24"/>
          <w:shd w:val="clear" w:color="auto" w:fill="FFFFFF"/>
        </w:rPr>
        <w:t>Facing the crowd: managing other people's insensitivities to your disabled child</w:t>
      </w:r>
      <w:r w:rsidRPr="001B5691">
        <w:rPr>
          <w:rFonts w:ascii="Arial" w:hAnsi="Arial" w:cs="Arial"/>
          <w:sz w:val="24"/>
          <w:szCs w:val="24"/>
          <w:shd w:val="clear" w:color="auto" w:fill="FFFFFF"/>
        </w:rPr>
        <w:t>. Burwood, Vic.: Royal Victorian Institute for the Blind.</w:t>
      </w:r>
    </w:p>
    <w:p w14:paraId="23073740" w14:textId="77777777" w:rsidR="00507970" w:rsidRPr="001B5691" w:rsidRDefault="00507970" w:rsidP="00507970">
      <w:pPr>
        <w:spacing w:line="360" w:lineRule="auto"/>
        <w:rPr>
          <w:rFonts w:ascii="Arial" w:hAnsi="Arial" w:cs="Arial"/>
          <w:sz w:val="24"/>
          <w:szCs w:val="24"/>
          <w:shd w:val="clear" w:color="auto" w:fill="FFFFFF"/>
        </w:rPr>
      </w:pPr>
      <w:bookmarkStart w:id="28" w:name="_Hlk119225210"/>
      <w:r w:rsidRPr="001B5691">
        <w:rPr>
          <w:rFonts w:ascii="Arial" w:hAnsi="Arial" w:cs="Arial"/>
          <w:sz w:val="24"/>
          <w:szCs w:val="24"/>
          <w:shd w:val="clear" w:color="auto" w:fill="FFFFFF"/>
        </w:rPr>
        <w:t>Gan, L., Lum, A., Wakefield, C., Donnan, B., Marshall, G., &amp; Burns, M. et al. (2018</w:t>
      </w:r>
      <w:bookmarkEnd w:id="28"/>
      <w:r w:rsidRPr="001B5691">
        <w:rPr>
          <w:rFonts w:ascii="Arial" w:hAnsi="Arial" w:cs="Arial"/>
          <w:sz w:val="24"/>
          <w:szCs w:val="24"/>
          <w:shd w:val="clear" w:color="auto" w:fill="FFFFFF"/>
        </w:rPr>
        <w:t>). The School Experiences of Siblings of Children With Chronic Illness: Australian Parents’ Perceptions. </w:t>
      </w:r>
      <w:r w:rsidRPr="001B5691">
        <w:rPr>
          <w:rFonts w:ascii="Arial" w:hAnsi="Arial" w:cs="Arial"/>
          <w:i/>
          <w:iCs/>
          <w:sz w:val="24"/>
          <w:szCs w:val="24"/>
          <w:shd w:val="clear" w:color="auto" w:fill="FFFFFF"/>
        </w:rPr>
        <w:t>The Educational And Developmental Psychologist</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35</w:t>
      </w:r>
      <w:r w:rsidRPr="001B5691">
        <w:rPr>
          <w:rFonts w:ascii="Arial" w:hAnsi="Arial" w:cs="Arial"/>
          <w:sz w:val="24"/>
          <w:szCs w:val="24"/>
          <w:shd w:val="clear" w:color="auto" w:fill="FFFFFF"/>
        </w:rPr>
        <w:t>(1), 36-50. doi: 10.1017/edp.2018.3</w:t>
      </w:r>
    </w:p>
    <w:p w14:paraId="66DF5B61"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Goffman, E. (1959). </w:t>
      </w:r>
      <w:r w:rsidRPr="001B5691">
        <w:rPr>
          <w:rFonts w:ascii="Arial" w:hAnsi="Arial" w:cs="Arial"/>
          <w:i/>
          <w:iCs/>
        </w:rPr>
        <w:t>The Presentation of Self in Everyday Life</w:t>
      </w:r>
      <w:r w:rsidRPr="001B5691">
        <w:rPr>
          <w:rFonts w:ascii="Arial" w:hAnsi="Arial" w:cs="Arial"/>
        </w:rPr>
        <w:t>. London: Penguin.</w:t>
      </w:r>
    </w:p>
    <w:p w14:paraId="21C17CDF"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p>
    <w:p w14:paraId="16E02851" w14:textId="77777777" w:rsidR="00507970"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 xml:space="preserve">Gold, J. I., Treadwell, M., Weissman, L., &amp; Vichinsky, E. (2008). An expanded Transactional Stress and Coping Model for siblings of children with sickle cell disease: family functioning and sibling </w:t>
      </w:r>
      <w:r w:rsidRPr="00AC47A1">
        <w:rPr>
          <w:rFonts w:ascii="Arial" w:hAnsi="Arial" w:cs="Arial"/>
        </w:rPr>
        <w:t xml:space="preserve">coping, self-efficacy and perceived social support. </w:t>
      </w:r>
      <w:r w:rsidRPr="00AC47A1">
        <w:rPr>
          <w:rFonts w:ascii="Arial" w:hAnsi="Arial" w:cs="Arial"/>
          <w:i/>
          <w:iCs/>
        </w:rPr>
        <w:t>Child: Care, Health and Development</w:t>
      </w:r>
      <w:r w:rsidRPr="00AC47A1">
        <w:rPr>
          <w:rFonts w:ascii="Arial" w:hAnsi="Arial" w:cs="Arial"/>
        </w:rPr>
        <w:t xml:space="preserve">, </w:t>
      </w:r>
      <w:r w:rsidRPr="00AC47A1">
        <w:rPr>
          <w:rFonts w:ascii="Arial" w:hAnsi="Arial" w:cs="Arial"/>
          <w:i/>
          <w:iCs/>
        </w:rPr>
        <w:t>34</w:t>
      </w:r>
      <w:r w:rsidRPr="00AC47A1">
        <w:rPr>
          <w:rFonts w:ascii="Arial" w:hAnsi="Arial" w:cs="Arial"/>
        </w:rPr>
        <w:t xml:space="preserve">(4), 491–502. </w:t>
      </w:r>
      <w:hyperlink r:id="rId85" w:history="1">
        <w:r w:rsidRPr="00AC47A1">
          <w:rPr>
            <w:rStyle w:val="Hyperlink"/>
            <w:rFonts w:ascii="Arial" w:hAnsi="Arial" w:cs="Arial"/>
            <w:color w:val="auto"/>
            <w:u w:val="none"/>
          </w:rPr>
          <w:t>https://doi.org/10.1111/j.1365-2214.2008.00810.x</w:t>
        </w:r>
      </w:hyperlink>
    </w:p>
    <w:p w14:paraId="15160173" w14:textId="461CF2DE" w:rsidR="00607B97" w:rsidRPr="00281F7D" w:rsidRDefault="00607B97" w:rsidP="00607B97">
      <w:pPr>
        <w:pStyle w:val="NormalWeb"/>
        <w:spacing w:line="360" w:lineRule="auto"/>
        <w:rPr>
          <w:rFonts w:ascii="Arial" w:hAnsi="Arial" w:cs="Arial"/>
        </w:rPr>
      </w:pPr>
      <w:r w:rsidRPr="00281F7D">
        <w:rPr>
          <w:rFonts w:ascii="Arial" w:hAnsi="Arial" w:cs="Arial"/>
        </w:rPr>
        <w:t xml:space="preserve">Goodley, D. (2001). “Learning Difficulties”, the </w:t>
      </w:r>
      <w:r w:rsidR="00FD4E24" w:rsidRPr="00281F7D">
        <w:rPr>
          <w:rFonts w:ascii="Arial" w:hAnsi="Arial" w:cs="Arial"/>
        </w:rPr>
        <w:t>ethic</w:t>
      </w:r>
      <w:r w:rsidRPr="00281F7D">
        <w:rPr>
          <w:rFonts w:ascii="Arial" w:hAnsi="Arial" w:cs="Arial"/>
        </w:rPr>
        <w:t xml:space="preserve"> of Disability and Impairment: Challenging epistemologies. </w:t>
      </w:r>
      <w:r w:rsidRPr="00281F7D">
        <w:rPr>
          <w:rFonts w:ascii="Arial" w:hAnsi="Arial" w:cs="Arial"/>
          <w:i/>
          <w:iCs/>
        </w:rPr>
        <w:t>Disability &amp; Society</w:t>
      </w:r>
      <w:r w:rsidRPr="00281F7D">
        <w:rPr>
          <w:rFonts w:ascii="Arial" w:hAnsi="Arial" w:cs="Arial"/>
        </w:rPr>
        <w:t xml:space="preserve">, </w:t>
      </w:r>
      <w:r w:rsidRPr="00281F7D">
        <w:rPr>
          <w:rFonts w:ascii="Arial" w:hAnsi="Arial" w:cs="Arial"/>
          <w:i/>
          <w:iCs/>
        </w:rPr>
        <w:t>16</w:t>
      </w:r>
      <w:r w:rsidRPr="00281F7D">
        <w:rPr>
          <w:rFonts w:ascii="Arial" w:hAnsi="Arial" w:cs="Arial"/>
        </w:rPr>
        <w:t>(2), 207–231. https://doi.org/10.1080/09687590120035816</w:t>
      </w:r>
    </w:p>
    <w:p w14:paraId="717D3330" w14:textId="77777777" w:rsidR="00507970" w:rsidRPr="00281F7D" w:rsidRDefault="00507970" w:rsidP="00507970">
      <w:pPr>
        <w:pStyle w:val="NormalWeb"/>
        <w:spacing w:before="0" w:beforeAutospacing="0" w:after="0" w:afterAutospacing="0" w:line="360" w:lineRule="auto"/>
        <w:rPr>
          <w:rFonts w:ascii="Arial" w:hAnsi="Arial" w:cs="Arial"/>
        </w:rPr>
      </w:pPr>
      <w:r w:rsidRPr="00281F7D">
        <w:rPr>
          <w:rFonts w:ascii="Arial" w:hAnsi="Arial" w:cs="Arial"/>
        </w:rPr>
        <w:t xml:space="preserve">Goodley, D., &amp; Lawthom, R. (2006). Disability Studies and Psychology: New Allies? In </w:t>
      </w:r>
      <w:r w:rsidRPr="00281F7D">
        <w:rPr>
          <w:rFonts w:ascii="Arial" w:hAnsi="Arial" w:cs="Arial"/>
          <w:i/>
          <w:iCs/>
        </w:rPr>
        <w:t>Disability &amp; Psychology: Critical Introductions and Reflections (pp. 1-17)</w:t>
      </w:r>
      <w:r w:rsidRPr="00281F7D">
        <w:rPr>
          <w:rFonts w:ascii="Arial" w:hAnsi="Arial" w:cs="Arial"/>
        </w:rPr>
        <w:t>. Basingstoke: Palgrave MacMillan.</w:t>
      </w:r>
    </w:p>
    <w:p w14:paraId="1B5D7EF1" w14:textId="77777777" w:rsidR="007E00FF" w:rsidRPr="00281F7D" w:rsidRDefault="007E00FF" w:rsidP="007E00FF">
      <w:pPr>
        <w:pStyle w:val="NormalWeb"/>
        <w:spacing w:line="360" w:lineRule="auto"/>
        <w:rPr>
          <w:rFonts w:ascii="Arial" w:hAnsi="Arial" w:cs="Arial"/>
        </w:rPr>
      </w:pPr>
      <w:r w:rsidRPr="00281F7D">
        <w:rPr>
          <w:rFonts w:ascii="Arial" w:hAnsi="Arial" w:cs="Arial"/>
        </w:rPr>
        <w:t xml:space="preserve">Goodnow, J. (1988). Children’s household work: its nature and functions. </w:t>
      </w:r>
      <w:r w:rsidRPr="00281F7D">
        <w:rPr>
          <w:rFonts w:ascii="Arial" w:hAnsi="Arial" w:cs="Arial"/>
          <w:i/>
          <w:iCs/>
        </w:rPr>
        <w:t>Psychological Bulletin</w:t>
      </w:r>
      <w:r w:rsidRPr="00281F7D">
        <w:rPr>
          <w:rFonts w:ascii="Arial" w:hAnsi="Arial" w:cs="Arial"/>
        </w:rPr>
        <w:t xml:space="preserve">, </w:t>
      </w:r>
      <w:r w:rsidRPr="00281F7D">
        <w:rPr>
          <w:rFonts w:ascii="Arial" w:hAnsi="Arial" w:cs="Arial"/>
          <w:i/>
          <w:iCs/>
        </w:rPr>
        <w:t>103</w:t>
      </w:r>
      <w:r w:rsidRPr="00281F7D">
        <w:rPr>
          <w:rFonts w:ascii="Arial" w:hAnsi="Arial" w:cs="Arial"/>
        </w:rPr>
        <w:t>(1), 5–26.</w:t>
      </w:r>
    </w:p>
    <w:p w14:paraId="0456E420"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Goodwin, J., Alam, S., &amp; Campbell, L. E. (2017). “At the end of the day, it is more important that he stays happy”: an interpretative phenomenological analysis of people who have a sibling with 22q11.2 deletion syndrome. </w:t>
      </w:r>
      <w:r w:rsidRPr="001B5691">
        <w:rPr>
          <w:rFonts w:ascii="Arial" w:hAnsi="Arial" w:cs="Arial"/>
          <w:i/>
          <w:iCs/>
        </w:rPr>
        <w:t>Journal of Intellectual Disability Research</w:t>
      </w:r>
      <w:r w:rsidRPr="001B5691">
        <w:rPr>
          <w:rFonts w:ascii="Arial" w:hAnsi="Arial" w:cs="Arial"/>
        </w:rPr>
        <w:t xml:space="preserve">, </w:t>
      </w:r>
      <w:r w:rsidRPr="001B5691">
        <w:rPr>
          <w:rFonts w:ascii="Arial" w:hAnsi="Arial" w:cs="Arial"/>
          <w:i/>
          <w:iCs/>
        </w:rPr>
        <w:t>61</w:t>
      </w:r>
      <w:r w:rsidRPr="001B5691">
        <w:rPr>
          <w:rFonts w:ascii="Arial" w:hAnsi="Arial" w:cs="Arial"/>
        </w:rPr>
        <w:t>(9), 888–898. https://doi.org/10.1111/jir.12397</w:t>
      </w:r>
    </w:p>
    <w:p w14:paraId="147A6264" w14:textId="77777777" w:rsidR="00507970" w:rsidRPr="00D5645B" w:rsidRDefault="00507970" w:rsidP="00507970">
      <w:pPr>
        <w:pStyle w:val="NormalWeb"/>
        <w:spacing w:before="0" w:beforeAutospacing="0" w:after="0" w:afterAutospacing="0" w:line="360" w:lineRule="auto"/>
        <w:rPr>
          <w:rFonts w:ascii="Arial" w:hAnsi="Arial" w:cs="Arial"/>
          <w:sz w:val="16"/>
          <w:szCs w:val="16"/>
        </w:rPr>
      </w:pPr>
    </w:p>
    <w:p w14:paraId="361D43BC" w14:textId="77777777" w:rsidR="00507970" w:rsidRPr="00AC47A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lastRenderedPageBreak/>
        <w:t xml:space="preserve">Google. (2019). Google Forms: Free Online Surveys for Personal Use. Retrieved March 30, 2024, from Google.co.uk website: </w:t>
      </w:r>
      <w:hyperlink r:id="rId86" w:history="1">
        <w:r w:rsidRPr="00AC47A1">
          <w:rPr>
            <w:rStyle w:val="Hyperlink"/>
            <w:rFonts w:ascii="Arial" w:hAnsi="Arial" w:cs="Arial"/>
            <w:color w:val="auto"/>
            <w:u w:val="none"/>
          </w:rPr>
          <w:t>https://www.google.co.uk/forms/about/</w:t>
        </w:r>
      </w:hyperlink>
    </w:p>
    <w:p w14:paraId="1BBC5FFC" w14:textId="77777777" w:rsidR="00507970" w:rsidRPr="00AC47A1" w:rsidRDefault="00507970" w:rsidP="00507970">
      <w:pPr>
        <w:autoSpaceDE w:val="0"/>
        <w:autoSpaceDN w:val="0"/>
        <w:adjustRightInd w:val="0"/>
        <w:spacing w:after="0" w:line="360" w:lineRule="auto"/>
        <w:rPr>
          <w:rFonts w:ascii="Arial" w:hAnsi="Arial" w:cs="Arial"/>
          <w:kern w:val="0"/>
          <w:sz w:val="16"/>
          <w:szCs w:val="16"/>
        </w:rPr>
      </w:pPr>
    </w:p>
    <w:p w14:paraId="24BB1479" w14:textId="1217FAC7" w:rsidR="00507970" w:rsidRPr="00AC47A1" w:rsidRDefault="00507970" w:rsidP="00507970">
      <w:pPr>
        <w:spacing w:line="360" w:lineRule="auto"/>
        <w:rPr>
          <w:rFonts w:ascii="Arial" w:hAnsi="Arial" w:cs="Arial"/>
          <w:sz w:val="24"/>
          <w:szCs w:val="24"/>
          <w:shd w:val="clear" w:color="auto" w:fill="FFFFFF"/>
        </w:rPr>
      </w:pPr>
      <w:r w:rsidRPr="00AC47A1">
        <w:rPr>
          <w:rFonts w:ascii="Arial" w:hAnsi="Arial" w:cs="Arial"/>
          <w:sz w:val="24"/>
          <w:szCs w:val="24"/>
          <w:shd w:val="clear" w:color="auto" w:fill="FFFFFF"/>
        </w:rPr>
        <w:t>Gorelick, J. (1986). A strong sibling network: forgotten children no more. In </w:t>
      </w:r>
      <w:r w:rsidRPr="00AC47A1">
        <w:rPr>
          <w:rFonts w:ascii="Arial" w:hAnsi="Arial" w:cs="Arial"/>
          <w:i/>
          <w:iCs/>
          <w:sz w:val="24"/>
          <w:szCs w:val="24"/>
          <w:shd w:val="clear" w:color="auto" w:fill="FFFFFF"/>
        </w:rPr>
        <w:t>10th world congress of the international association for the scientific study of intellectual disabilities</w:t>
      </w:r>
      <w:r w:rsidRPr="00AC47A1">
        <w:rPr>
          <w:rFonts w:ascii="Arial" w:hAnsi="Arial" w:cs="Arial"/>
          <w:sz w:val="24"/>
          <w:szCs w:val="24"/>
          <w:shd w:val="clear" w:color="auto" w:fill="FFFFFF"/>
        </w:rPr>
        <w:t xml:space="preserve">. Helsinki. </w:t>
      </w:r>
      <w:r w:rsidRPr="007C411A">
        <w:rPr>
          <w:rFonts w:ascii="Arial" w:hAnsi="Arial" w:cs="Arial"/>
          <w:sz w:val="24"/>
          <w:szCs w:val="24"/>
          <w:shd w:val="clear" w:color="auto" w:fill="FFFFFF"/>
        </w:rPr>
        <w:t>Retriev</w:t>
      </w:r>
      <w:r w:rsidRPr="00281F7D">
        <w:rPr>
          <w:rFonts w:ascii="Arial" w:hAnsi="Arial" w:cs="Arial"/>
          <w:sz w:val="24"/>
          <w:szCs w:val="24"/>
          <w:shd w:val="clear" w:color="auto" w:fill="FFFFFF"/>
        </w:rPr>
        <w:t xml:space="preserve">ed </w:t>
      </w:r>
      <w:r w:rsidR="007C411A" w:rsidRPr="00281F7D">
        <w:rPr>
          <w:rFonts w:ascii="Arial" w:hAnsi="Arial" w:cs="Arial"/>
          <w:sz w:val="24"/>
          <w:szCs w:val="24"/>
        </w:rPr>
        <w:t xml:space="preserve">November 17, 2024, </w:t>
      </w:r>
      <w:r w:rsidRPr="00281F7D">
        <w:rPr>
          <w:rFonts w:ascii="Arial" w:hAnsi="Arial" w:cs="Arial"/>
          <w:sz w:val="24"/>
          <w:szCs w:val="24"/>
          <w:shd w:val="clear" w:color="auto" w:fill="FFFFFF"/>
        </w:rPr>
        <w:t xml:space="preserve">from </w:t>
      </w:r>
      <w:hyperlink r:id="rId87" w:history="1">
        <w:r w:rsidRPr="007C411A">
          <w:rPr>
            <w:rStyle w:val="Hyperlink"/>
            <w:rFonts w:ascii="Arial" w:hAnsi="Arial" w:cs="Arial"/>
            <w:color w:val="auto"/>
            <w:sz w:val="24"/>
            <w:szCs w:val="24"/>
            <w:u w:val="none"/>
            <w:shd w:val="clear" w:color="auto" w:fill="FFFFFF"/>
          </w:rPr>
          <w:t>https://files.eric.ed.gov/fulltext/ED404814.pdf</w:t>
        </w:r>
      </w:hyperlink>
      <w:r w:rsidRPr="00AC47A1">
        <w:rPr>
          <w:rFonts w:ascii="Arial" w:hAnsi="Arial" w:cs="Arial"/>
          <w:sz w:val="24"/>
          <w:szCs w:val="24"/>
          <w:shd w:val="clear" w:color="auto" w:fill="FFFFFF"/>
        </w:rPr>
        <w:t xml:space="preserve"> </w:t>
      </w:r>
    </w:p>
    <w:p w14:paraId="6ECB4CFC" w14:textId="77777777" w:rsidR="00507970" w:rsidRDefault="00507970" w:rsidP="00507970">
      <w:pPr>
        <w:pStyle w:val="NormalWeb"/>
        <w:spacing w:line="360" w:lineRule="auto"/>
        <w:rPr>
          <w:rFonts w:ascii="Arial" w:hAnsi="Arial" w:cs="Arial"/>
        </w:rPr>
      </w:pPr>
      <w:r w:rsidRPr="00AC47A1">
        <w:rPr>
          <w:rFonts w:ascii="Arial" w:hAnsi="Arial" w:cs="Arial"/>
        </w:rPr>
        <w:t xml:space="preserve">Goudie, A., Havercamp, S., Jamieson, B., &amp; Sahr, T. (2013). Assessing functional impairment in siblings living with children with disability. </w:t>
      </w:r>
      <w:r w:rsidRPr="00AC47A1">
        <w:rPr>
          <w:rFonts w:ascii="Arial" w:hAnsi="Arial" w:cs="Arial"/>
          <w:i/>
          <w:iCs/>
        </w:rPr>
        <w:t>Pediatrics</w:t>
      </w:r>
      <w:r w:rsidRPr="00AC47A1">
        <w:rPr>
          <w:rFonts w:ascii="Arial" w:hAnsi="Arial" w:cs="Arial"/>
        </w:rPr>
        <w:t xml:space="preserve">, </w:t>
      </w:r>
      <w:r w:rsidRPr="00AC47A1">
        <w:rPr>
          <w:rFonts w:ascii="Arial" w:hAnsi="Arial" w:cs="Arial"/>
          <w:i/>
          <w:iCs/>
        </w:rPr>
        <w:t>132</w:t>
      </w:r>
      <w:r w:rsidRPr="00AC47A1">
        <w:rPr>
          <w:rFonts w:ascii="Arial" w:hAnsi="Arial" w:cs="Arial"/>
        </w:rPr>
        <w:t>(2).</w:t>
      </w:r>
      <w:r w:rsidRPr="001B5691">
        <w:rPr>
          <w:rFonts w:ascii="Arial" w:hAnsi="Arial" w:cs="Arial"/>
        </w:rPr>
        <w:t xml:space="preserve"> https://doi.org/10.1542/peds.2013-0644 </w:t>
      </w:r>
    </w:p>
    <w:p w14:paraId="0855654C" w14:textId="3E988141"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Government Equalities Office. (2010). </w:t>
      </w:r>
      <w:r w:rsidRPr="001B5691">
        <w:rPr>
          <w:rFonts w:ascii="Arial" w:hAnsi="Arial" w:cs="Arial"/>
          <w:i/>
          <w:iCs/>
        </w:rPr>
        <w:t xml:space="preserve">Equality Act 2010: What do I need to know&gt; Quick start guide to discrimination by association and perception for </w:t>
      </w:r>
      <w:r w:rsidR="007C411A" w:rsidRPr="001B5691">
        <w:rPr>
          <w:rFonts w:ascii="Arial" w:hAnsi="Arial" w:cs="Arial"/>
          <w:i/>
          <w:iCs/>
        </w:rPr>
        <w:t>voluntary</w:t>
      </w:r>
      <w:r w:rsidRPr="001B5691">
        <w:rPr>
          <w:rFonts w:ascii="Arial" w:hAnsi="Arial" w:cs="Arial"/>
          <w:i/>
          <w:iCs/>
        </w:rPr>
        <w:t xml:space="preserve"> and com</w:t>
      </w:r>
      <w:r w:rsidRPr="00421703">
        <w:rPr>
          <w:rFonts w:ascii="Arial" w:hAnsi="Arial" w:cs="Arial"/>
          <w:i/>
          <w:iCs/>
        </w:rPr>
        <w:t>munity organisations</w:t>
      </w:r>
      <w:r w:rsidRPr="00421703">
        <w:rPr>
          <w:rFonts w:ascii="Arial" w:hAnsi="Arial" w:cs="Arial"/>
        </w:rPr>
        <w:t xml:space="preserve">. </w:t>
      </w:r>
      <w:r w:rsidRPr="00281F7D">
        <w:rPr>
          <w:rFonts w:ascii="Arial" w:hAnsi="Arial" w:cs="Arial"/>
        </w:rPr>
        <w:t xml:space="preserve">Retrieved </w:t>
      </w:r>
      <w:r w:rsidR="007C411A" w:rsidRPr="00281F7D">
        <w:rPr>
          <w:rFonts w:ascii="Arial" w:hAnsi="Arial" w:cs="Arial"/>
        </w:rPr>
        <w:t xml:space="preserve">November 17, 2024, </w:t>
      </w:r>
      <w:r w:rsidRPr="00281F7D">
        <w:rPr>
          <w:rFonts w:ascii="Arial" w:hAnsi="Arial" w:cs="Arial"/>
        </w:rPr>
        <w:t xml:space="preserve">from </w:t>
      </w:r>
      <w:hyperlink r:id="rId88" w:anchor=":~:text=Discrimination%20by%20association%20occurs%20when%20a%20person%20is" w:history="1">
        <w:r w:rsidR="0040302C" w:rsidRPr="00421703">
          <w:rPr>
            <w:rStyle w:val="Hyperlink"/>
            <w:rFonts w:ascii="Arial" w:hAnsi="Arial" w:cs="Arial"/>
            <w:color w:val="auto"/>
            <w:u w:val="none"/>
          </w:rPr>
          <w:t>https://assets.publishing.service.gov.uk/government/uploads/system/uploads/attachment_data/file/85022/vcs-association-perception.pdf#:~:text=Discrimination%20by%20association%20occurs%20when%20a%20person%20is</w:t>
        </w:r>
      </w:hyperlink>
    </w:p>
    <w:p w14:paraId="37CAE9D0" w14:textId="45E09D81" w:rsidR="00693B21" w:rsidRPr="00281F7D" w:rsidRDefault="00693B21" w:rsidP="00693B21">
      <w:pPr>
        <w:pStyle w:val="NormalWeb"/>
        <w:spacing w:line="360" w:lineRule="auto"/>
        <w:rPr>
          <w:rFonts w:ascii="Arial" w:hAnsi="Arial" w:cs="Arial"/>
        </w:rPr>
      </w:pPr>
      <w:r w:rsidRPr="00281F7D">
        <w:rPr>
          <w:rFonts w:ascii="Arial" w:hAnsi="Arial" w:cs="Arial"/>
        </w:rPr>
        <w:t xml:space="preserve">Gov.uk. (1996). Education Act 1996. Retrieved </w:t>
      </w:r>
      <w:r w:rsidR="007C411A" w:rsidRPr="00281F7D">
        <w:rPr>
          <w:rFonts w:ascii="Arial" w:hAnsi="Arial" w:cs="Arial"/>
        </w:rPr>
        <w:t xml:space="preserve">November 17, 2024, </w:t>
      </w:r>
      <w:r w:rsidRPr="00281F7D">
        <w:rPr>
          <w:rFonts w:ascii="Arial" w:hAnsi="Arial" w:cs="Arial"/>
        </w:rPr>
        <w:t>from Legislation.gov.uk website: https://www.legislation.gov.uk/ukpga/1996/56/contents</w:t>
      </w:r>
    </w:p>
    <w:p w14:paraId="5DA14BB1" w14:textId="550730BC" w:rsidR="00693B21" w:rsidRPr="00281F7D" w:rsidRDefault="00693B21" w:rsidP="00693B21">
      <w:pPr>
        <w:pStyle w:val="NormalWeb"/>
        <w:spacing w:line="360" w:lineRule="auto"/>
        <w:rPr>
          <w:rFonts w:ascii="Arial" w:hAnsi="Arial" w:cs="Arial"/>
        </w:rPr>
      </w:pPr>
      <w:r w:rsidRPr="00281F7D">
        <w:rPr>
          <w:rFonts w:ascii="Arial" w:hAnsi="Arial" w:cs="Arial"/>
        </w:rPr>
        <w:t xml:space="preserve">Gov.uk. (2014). Children and Families Act 2014. Retrieved </w:t>
      </w:r>
      <w:r w:rsidR="007C411A" w:rsidRPr="00281F7D">
        <w:rPr>
          <w:rFonts w:ascii="Arial" w:hAnsi="Arial" w:cs="Arial"/>
        </w:rPr>
        <w:t xml:space="preserve">November 17, 2024, </w:t>
      </w:r>
      <w:r w:rsidRPr="00281F7D">
        <w:rPr>
          <w:rFonts w:ascii="Arial" w:hAnsi="Arial" w:cs="Arial"/>
        </w:rPr>
        <w:t>from Legislation.gov.uk website: https://www.legislation.gov.uk/ukpga/2014/6/contents</w:t>
      </w:r>
    </w:p>
    <w:p w14:paraId="792AF667" w14:textId="51C620D8" w:rsidR="00507970" w:rsidRPr="00281F7D" w:rsidRDefault="00507970" w:rsidP="00507970">
      <w:pPr>
        <w:pStyle w:val="NormalWeb"/>
        <w:spacing w:before="0" w:beforeAutospacing="0" w:after="0" w:afterAutospacing="0" w:line="360" w:lineRule="auto"/>
        <w:rPr>
          <w:rFonts w:ascii="Arial" w:hAnsi="Arial" w:cs="Arial"/>
        </w:rPr>
      </w:pPr>
      <w:r w:rsidRPr="00281F7D">
        <w:rPr>
          <w:rFonts w:ascii="Arial" w:hAnsi="Arial" w:cs="Arial"/>
        </w:rPr>
        <w:t xml:space="preserve">Gov.uk. (2023). Disability Living Allowance (DLA) for Children. Retrieved </w:t>
      </w:r>
      <w:r w:rsidR="007C411A" w:rsidRPr="00281F7D">
        <w:rPr>
          <w:rFonts w:ascii="Arial" w:hAnsi="Arial" w:cs="Arial"/>
        </w:rPr>
        <w:t>November 17, 2024, from</w:t>
      </w:r>
      <w:r w:rsidRPr="00281F7D">
        <w:rPr>
          <w:rFonts w:ascii="Arial" w:hAnsi="Arial" w:cs="Arial"/>
        </w:rPr>
        <w:t xml:space="preserve"> G</w:t>
      </w:r>
      <w:r w:rsidR="0040302C" w:rsidRPr="00281F7D">
        <w:rPr>
          <w:rFonts w:ascii="Arial" w:hAnsi="Arial" w:cs="Arial"/>
        </w:rPr>
        <w:t>ov</w:t>
      </w:r>
      <w:r w:rsidRPr="00281F7D">
        <w:rPr>
          <w:rFonts w:ascii="Arial" w:hAnsi="Arial" w:cs="Arial"/>
        </w:rPr>
        <w:t>.</w:t>
      </w:r>
      <w:r w:rsidR="0040302C" w:rsidRPr="00281F7D">
        <w:rPr>
          <w:rFonts w:ascii="Arial" w:hAnsi="Arial" w:cs="Arial"/>
        </w:rPr>
        <w:t>uk</w:t>
      </w:r>
      <w:r w:rsidRPr="00281F7D">
        <w:rPr>
          <w:rFonts w:ascii="Arial" w:hAnsi="Arial" w:cs="Arial"/>
        </w:rPr>
        <w:t xml:space="preserve"> website: </w:t>
      </w:r>
      <w:hyperlink r:id="rId89" w:history="1">
        <w:r w:rsidR="00421703" w:rsidRPr="00281F7D">
          <w:rPr>
            <w:rStyle w:val="Hyperlink"/>
            <w:rFonts w:ascii="Arial" w:hAnsi="Arial" w:cs="Arial"/>
            <w:color w:val="auto"/>
            <w:u w:val="none"/>
          </w:rPr>
          <w:t>https://www.gov.uk/disability-living-allowance-children</w:t>
        </w:r>
      </w:hyperlink>
    </w:p>
    <w:p w14:paraId="75F2D829" w14:textId="77777777" w:rsidR="00421703" w:rsidRPr="00281F7D" w:rsidRDefault="00421703" w:rsidP="00507970">
      <w:pPr>
        <w:pStyle w:val="NormalWeb"/>
        <w:spacing w:before="0" w:beforeAutospacing="0" w:after="0" w:afterAutospacing="0" w:line="360" w:lineRule="auto"/>
        <w:rPr>
          <w:rFonts w:ascii="Arial" w:hAnsi="Arial" w:cs="Arial"/>
        </w:rPr>
      </w:pPr>
    </w:p>
    <w:p w14:paraId="08A8D287" w14:textId="20085809" w:rsidR="00421703" w:rsidRPr="00281F7D" w:rsidRDefault="00421703" w:rsidP="007C411A">
      <w:pPr>
        <w:spacing w:line="360" w:lineRule="auto"/>
        <w:rPr>
          <w:rFonts w:ascii="Arial" w:hAnsi="Arial" w:cs="Arial"/>
          <w:sz w:val="24"/>
          <w:szCs w:val="24"/>
        </w:rPr>
      </w:pPr>
      <w:r w:rsidRPr="00281F7D">
        <w:rPr>
          <w:rFonts w:ascii="Arial" w:hAnsi="Arial" w:cs="Arial"/>
          <w:sz w:val="24"/>
          <w:szCs w:val="24"/>
        </w:rPr>
        <w:t>Gray, M., &amp; Verdonck, M. (2016). The Paralympics is changing the way people perceive disabilities. Retrieved</w:t>
      </w:r>
      <w:r w:rsidR="007C411A" w:rsidRPr="00281F7D">
        <w:rPr>
          <w:rFonts w:ascii="Arial" w:hAnsi="Arial" w:cs="Arial"/>
          <w:sz w:val="24"/>
          <w:szCs w:val="24"/>
        </w:rPr>
        <w:t xml:space="preserve"> November 17, 2024, </w:t>
      </w:r>
      <w:r w:rsidRPr="00281F7D">
        <w:rPr>
          <w:rFonts w:ascii="Arial" w:hAnsi="Arial" w:cs="Arial"/>
          <w:sz w:val="24"/>
          <w:szCs w:val="24"/>
        </w:rPr>
        <w:t xml:space="preserve">from </w:t>
      </w:r>
      <w:hyperlink r:id="rId90" w:history="1">
        <w:r w:rsidRPr="00281F7D">
          <w:rPr>
            <w:rStyle w:val="Hyperlink"/>
            <w:rFonts w:ascii="Arial" w:hAnsi="Arial" w:cs="Arial"/>
            <w:color w:val="auto"/>
            <w:sz w:val="24"/>
            <w:szCs w:val="24"/>
            <w:u w:val="none"/>
          </w:rPr>
          <w:t>https://research.usq.edu.au/download/7bcdd903fdd3fec9a729e6eaa8ec521fb8e0b1fdf1cd4447436700d3fc426b3e/777516/PDF%20-%20Published%20Version%20%28Open%20Access%29.pdf</w:t>
        </w:r>
      </w:hyperlink>
      <w:r w:rsidRPr="00281F7D">
        <w:rPr>
          <w:rFonts w:ascii="Arial" w:hAnsi="Arial" w:cs="Arial"/>
          <w:sz w:val="24"/>
          <w:szCs w:val="24"/>
        </w:rPr>
        <w:t xml:space="preserve"> </w:t>
      </w:r>
    </w:p>
    <w:p w14:paraId="43AFFFBE" w14:textId="77777777" w:rsidR="00DD15FD" w:rsidRPr="00281F7D" w:rsidRDefault="00DD15FD" w:rsidP="00DD15FD">
      <w:pPr>
        <w:pStyle w:val="NormalWeb"/>
        <w:spacing w:line="360" w:lineRule="auto"/>
        <w:rPr>
          <w:rFonts w:ascii="Arial" w:hAnsi="Arial" w:cs="Arial"/>
        </w:rPr>
      </w:pPr>
      <w:r w:rsidRPr="00281F7D">
        <w:rPr>
          <w:rFonts w:ascii="Arial" w:hAnsi="Arial" w:cs="Arial"/>
        </w:rPr>
        <w:lastRenderedPageBreak/>
        <w:t xml:space="preserve">Grayson, J. (2016). Developing the Politics of the Trade Union Movement: Popular Workers’ Education in South Yorkshire, UK, 1955 to 1985. </w:t>
      </w:r>
      <w:r w:rsidRPr="00281F7D">
        <w:rPr>
          <w:rFonts w:ascii="Arial" w:hAnsi="Arial" w:cs="Arial"/>
          <w:i/>
          <w:iCs/>
        </w:rPr>
        <w:t>International Labor and Working-Class History</w:t>
      </w:r>
      <w:r w:rsidRPr="00281F7D">
        <w:rPr>
          <w:rFonts w:ascii="Arial" w:hAnsi="Arial" w:cs="Arial"/>
        </w:rPr>
        <w:t xml:space="preserve">, </w:t>
      </w:r>
      <w:r w:rsidRPr="00281F7D">
        <w:rPr>
          <w:rFonts w:ascii="Arial" w:hAnsi="Arial" w:cs="Arial"/>
          <w:i/>
          <w:iCs/>
        </w:rPr>
        <w:t>90</w:t>
      </w:r>
      <w:r w:rsidRPr="00281F7D">
        <w:rPr>
          <w:rFonts w:ascii="Arial" w:hAnsi="Arial" w:cs="Arial"/>
        </w:rPr>
        <w:t>, 111–132. https://doi.org/10.1017/s0147547916000090</w:t>
      </w:r>
    </w:p>
    <w:p w14:paraId="0D584C09" w14:textId="77777777" w:rsidR="00507970" w:rsidRPr="001B5691" w:rsidRDefault="00507970" w:rsidP="00507970">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Gregory, A., Hastings, R., &amp; Kovshoff, H. (2020). Academic self-concept </w:t>
      </w:r>
      <w:r w:rsidRPr="001B5691">
        <w:rPr>
          <w:rFonts w:ascii="Arial" w:hAnsi="Arial" w:cs="Arial"/>
          <w:sz w:val="24"/>
          <w:szCs w:val="24"/>
          <w:shd w:val="clear" w:color="auto" w:fill="FFFFFF"/>
        </w:rPr>
        <w:t>and sense of school belonging of adolescent siblings of autistic children. </w:t>
      </w:r>
      <w:r w:rsidRPr="001B5691">
        <w:rPr>
          <w:rFonts w:ascii="Arial" w:hAnsi="Arial" w:cs="Arial"/>
          <w:i/>
          <w:iCs/>
          <w:sz w:val="24"/>
          <w:szCs w:val="24"/>
          <w:shd w:val="clear" w:color="auto" w:fill="FFFFFF"/>
        </w:rPr>
        <w:t>Research In Developmental Disabilities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96</w:t>
      </w:r>
      <w:r w:rsidRPr="001B5691">
        <w:rPr>
          <w:rFonts w:ascii="Arial" w:hAnsi="Arial" w:cs="Arial"/>
          <w:sz w:val="24"/>
          <w:szCs w:val="24"/>
          <w:shd w:val="clear" w:color="auto" w:fill="FFFFFF"/>
        </w:rPr>
        <w:t xml:space="preserve">, 1-10. doi: 10.1016/j.ridd.2019.103519   </w:t>
      </w:r>
    </w:p>
    <w:p w14:paraId="0F69A813"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Greif, G., &amp; Woolley, M. (2016). </w:t>
      </w:r>
      <w:r w:rsidRPr="001B5691">
        <w:rPr>
          <w:rFonts w:ascii="Arial" w:hAnsi="Arial" w:cs="Arial"/>
          <w:i/>
          <w:iCs/>
          <w:sz w:val="24"/>
          <w:szCs w:val="24"/>
          <w:shd w:val="clear" w:color="auto" w:fill="FFFFFF"/>
        </w:rPr>
        <w:t>Adult sibling relationships</w:t>
      </w:r>
      <w:r w:rsidRPr="001B5691">
        <w:rPr>
          <w:rFonts w:ascii="Arial" w:hAnsi="Arial" w:cs="Arial"/>
          <w:sz w:val="24"/>
          <w:szCs w:val="24"/>
          <w:shd w:val="clear" w:color="auto" w:fill="FFFFFF"/>
        </w:rPr>
        <w:t>. New York: Columbia University Press.</w:t>
      </w:r>
    </w:p>
    <w:p w14:paraId="6361A89B" w14:textId="77777777" w:rsidR="00507970" w:rsidRDefault="00507970" w:rsidP="00507970">
      <w:pPr>
        <w:pStyle w:val="NormalWeb"/>
        <w:spacing w:line="360" w:lineRule="auto"/>
        <w:rPr>
          <w:rFonts w:ascii="Arial" w:hAnsi="Arial" w:cs="Arial"/>
        </w:rPr>
      </w:pPr>
      <w:r w:rsidRPr="001B5691">
        <w:rPr>
          <w:rFonts w:ascii="Arial" w:hAnsi="Arial" w:cs="Arial"/>
        </w:rPr>
        <w:t xml:space="preserve">Griffin, J. (2019). A report into the Emotional impact of parenting a disabled child'. </w:t>
      </w:r>
      <w:r w:rsidRPr="001B5691">
        <w:rPr>
          <w:rFonts w:ascii="Arial" w:hAnsi="Arial" w:cs="Arial"/>
          <w:i/>
          <w:iCs/>
        </w:rPr>
        <w:t>Researchgate</w:t>
      </w:r>
      <w:r w:rsidRPr="001B5691">
        <w:rPr>
          <w:rFonts w:ascii="Arial" w:hAnsi="Arial" w:cs="Arial"/>
        </w:rPr>
        <w:t>. https://doi.org</w:t>
      </w:r>
      <w:r w:rsidRPr="00AC47A1">
        <w:rPr>
          <w:rFonts w:ascii="Arial" w:hAnsi="Arial" w:cs="Arial"/>
        </w:rPr>
        <w:t xml:space="preserve">/DOI: 10.13140/RG.2.2 </w:t>
      </w:r>
    </w:p>
    <w:p w14:paraId="7704C353" w14:textId="77777777" w:rsidR="0014594D" w:rsidRPr="00281F7D" w:rsidRDefault="0014594D" w:rsidP="0014594D">
      <w:pPr>
        <w:pStyle w:val="NormalWeb"/>
        <w:spacing w:line="360" w:lineRule="auto"/>
        <w:rPr>
          <w:rFonts w:ascii="Arial" w:hAnsi="Arial" w:cs="Arial"/>
        </w:rPr>
      </w:pPr>
      <w:r w:rsidRPr="00281F7D">
        <w:rPr>
          <w:rFonts w:ascii="Arial" w:hAnsi="Arial" w:cs="Arial"/>
        </w:rPr>
        <w:t xml:space="preserve">Griffith, A. I. (1998). Insider / Outsider: Epistemological Privilege and Mothering Work. </w:t>
      </w:r>
      <w:r w:rsidRPr="00281F7D">
        <w:rPr>
          <w:rFonts w:ascii="Arial" w:hAnsi="Arial" w:cs="Arial"/>
          <w:i/>
          <w:iCs/>
        </w:rPr>
        <w:t>Human Studies</w:t>
      </w:r>
      <w:r w:rsidRPr="00281F7D">
        <w:rPr>
          <w:rFonts w:ascii="Arial" w:hAnsi="Arial" w:cs="Arial"/>
        </w:rPr>
        <w:t xml:space="preserve">, </w:t>
      </w:r>
      <w:r w:rsidRPr="00281F7D">
        <w:rPr>
          <w:rFonts w:ascii="Arial" w:hAnsi="Arial" w:cs="Arial"/>
          <w:i/>
          <w:iCs/>
        </w:rPr>
        <w:t>21</w:t>
      </w:r>
      <w:r w:rsidRPr="00281F7D">
        <w:rPr>
          <w:rFonts w:ascii="Arial" w:hAnsi="Arial" w:cs="Arial"/>
        </w:rPr>
        <w:t>(4), 361–376. https://doi.org/10.1023/a:1005421211078</w:t>
      </w:r>
    </w:p>
    <w:p w14:paraId="348E3BFE" w14:textId="53453FA1" w:rsidR="00507970" w:rsidRPr="00281F7D" w:rsidRDefault="00507970" w:rsidP="00507970">
      <w:pPr>
        <w:pStyle w:val="NormalWeb"/>
        <w:spacing w:before="0" w:beforeAutospacing="0" w:after="0" w:afterAutospacing="0" w:line="360" w:lineRule="auto"/>
        <w:rPr>
          <w:rStyle w:val="Hyperlink"/>
          <w:rFonts w:ascii="Arial" w:hAnsi="Arial" w:cs="Arial"/>
          <w:color w:val="auto"/>
          <w:u w:val="none"/>
        </w:rPr>
      </w:pPr>
      <w:r w:rsidRPr="00AC47A1">
        <w:rPr>
          <w:rFonts w:ascii="Arial" w:hAnsi="Arial" w:cs="Arial"/>
        </w:rPr>
        <w:t xml:space="preserve">Grimm, P. (2010). </w:t>
      </w:r>
      <w:r w:rsidRPr="00281F7D">
        <w:rPr>
          <w:rFonts w:ascii="Arial" w:hAnsi="Arial" w:cs="Arial"/>
        </w:rPr>
        <w:t xml:space="preserve">Social desirability bias. In </w:t>
      </w:r>
      <w:r w:rsidRPr="00281F7D">
        <w:rPr>
          <w:rFonts w:ascii="Arial" w:hAnsi="Arial" w:cs="Arial"/>
          <w:i/>
          <w:iCs/>
        </w:rPr>
        <w:t>Wiley International Encyclopedia of Marketing</w:t>
      </w:r>
      <w:r w:rsidRPr="00281F7D">
        <w:rPr>
          <w:rFonts w:ascii="Arial" w:hAnsi="Arial" w:cs="Arial"/>
        </w:rPr>
        <w:t xml:space="preserve">. Retrieved </w:t>
      </w:r>
      <w:r w:rsidR="007C411A" w:rsidRPr="00281F7D">
        <w:rPr>
          <w:rFonts w:ascii="Arial" w:hAnsi="Arial" w:cs="Arial"/>
        </w:rPr>
        <w:t xml:space="preserve">November 17, 2024, </w:t>
      </w:r>
      <w:r w:rsidRPr="00281F7D">
        <w:rPr>
          <w:rFonts w:ascii="Arial" w:hAnsi="Arial" w:cs="Arial"/>
        </w:rPr>
        <w:t xml:space="preserve">from </w:t>
      </w:r>
    </w:p>
    <w:p w14:paraId="2DAD8F84" w14:textId="414A526C" w:rsidR="009758E2" w:rsidRPr="00281F7D" w:rsidRDefault="009758E2" w:rsidP="00507970">
      <w:pPr>
        <w:pStyle w:val="NormalWeb"/>
        <w:spacing w:before="0" w:beforeAutospacing="0" w:after="0" w:afterAutospacing="0" w:line="360" w:lineRule="auto"/>
        <w:rPr>
          <w:rStyle w:val="Hyperlink"/>
          <w:rFonts w:ascii="Arial" w:hAnsi="Arial" w:cs="Arial"/>
          <w:color w:val="auto"/>
          <w:u w:val="none"/>
        </w:rPr>
      </w:pPr>
      <w:r w:rsidRPr="00281F7D">
        <w:rPr>
          <w:rStyle w:val="Hyperlink"/>
          <w:rFonts w:ascii="Arial" w:hAnsi="Arial" w:cs="Arial"/>
          <w:color w:val="auto"/>
          <w:u w:val="none"/>
        </w:rPr>
        <w:t>https://onlinelibrary.wiley.com/doi/abs/10.1002/9781444316568.wiem02057</w:t>
      </w:r>
    </w:p>
    <w:p w14:paraId="4FA05883" w14:textId="77777777" w:rsidR="00507970" w:rsidRPr="00D5645B" w:rsidRDefault="00507970" w:rsidP="00507970">
      <w:pPr>
        <w:pStyle w:val="NormalWeb"/>
        <w:spacing w:before="0" w:beforeAutospacing="0" w:after="0" w:afterAutospacing="0" w:line="360" w:lineRule="auto"/>
        <w:jc w:val="both"/>
        <w:rPr>
          <w:rFonts w:ascii="Arial" w:hAnsi="Arial" w:cs="Arial"/>
          <w:sz w:val="16"/>
          <w:szCs w:val="16"/>
        </w:rPr>
      </w:pPr>
    </w:p>
    <w:p w14:paraId="5570803E" w14:textId="77777777" w:rsidR="00507970" w:rsidRPr="001B5691" w:rsidRDefault="00507970" w:rsidP="00507970">
      <w:pPr>
        <w:pStyle w:val="NormalWeb"/>
        <w:spacing w:before="0" w:beforeAutospacing="0" w:after="0" w:afterAutospacing="0" w:line="360" w:lineRule="auto"/>
        <w:jc w:val="both"/>
        <w:rPr>
          <w:rFonts w:ascii="Arial" w:hAnsi="Arial" w:cs="Arial"/>
        </w:rPr>
      </w:pPr>
      <w:r w:rsidRPr="001B5691">
        <w:rPr>
          <w:rFonts w:ascii="Arial" w:hAnsi="Arial" w:cs="Arial"/>
        </w:rPr>
        <w:t xml:space="preserve">Groce, N.E. (1985) </w:t>
      </w:r>
      <w:r w:rsidRPr="001B5691">
        <w:rPr>
          <w:rFonts w:ascii="Arial" w:hAnsi="Arial" w:cs="Arial"/>
          <w:i/>
          <w:iCs/>
        </w:rPr>
        <w:t>Everyone here spoke sign language: Hereditary Deafness on Martha’s Vineyard</w:t>
      </w:r>
      <w:r w:rsidRPr="001B5691">
        <w:rPr>
          <w:rFonts w:ascii="Arial" w:hAnsi="Arial" w:cs="Arial"/>
        </w:rPr>
        <w:t>. Cambridge, Massachusetts: Harvard University Press.</w:t>
      </w:r>
    </w:p>
    <w:p w14:paraId="57F49E84" w14:textId="77777777" w:rsidR="00507970" w:rsidRPr="00D5645B" w:rsidRDefault="00507970" w:rsidP="00507970">
      <w:pPr>
        <w:pStyle w:val="NormalWeb"/>
        <w:spacing w:before="0" w:beforeAutospacing="0" w:after="0" w:afterAutospacing="0" w:line="360" w:lineRule="auto"/>
        <w:jc w:val="both"/>
        <w:rPr>
          <w:rFonts w:ascii="Arial" w:hAnsi="Arial" w:cs="Arial"/>
          <w:sz w:val="16"/>
          <w:szCs w:val="16"/>
        </w:rPr>
      </w:pPr>
    </w:p>
    <w:p w14:paraId="5E721F8B" w14:textId="77777777" w:rsidR="00507970" w:rsidRPr="001B5691" w:rsidRDefault="00507970" w:rsidP="00507970">
      <w:pPr>
        <w:spacing w:line="360" w:lineRule="auto"/>
        <w:jc w:val="both"/>
        <w:rPr>
          <w:rFonts w:ascii="Arial" w:hAnsi="Arial" w:cs="Arial"/>
          <w:sz w:val="24"/>
          <w:szCs w:val="24"/>
          <w:shd w:val="clear" w:color="auto" w:fill="FFFFFF"/>
        </w:rPr>
      </w:pPr>
      <w:r w:rsidRPr="001B5691">
        <w:rPr>
          <w:rFonts w:ascii="Arial" w:hAnsi="Arial" w:cs="Arial"/>
          <w:sz w:val="24"/>
          <w:szCs w:val="24"/>
          <w:shd w:val="clear" w:color="auto" w:fill="FFFFFF"/>
        </w:rPr>
        <w:t>Grossman, F. (1972). </w:t>
      </w:r>
      <w:r w:rsidRPr="001B5691">
        <w:rPr>
          <w:rFonts w:ascii="Arial" w:hAnsi="Arial" w:cs="Arial"/>
          <w:i/>
          <w:iCs/>
          <w:sz w:val="24"/>
          <w:szCs w:val="24"/>
          <w:shd w:val="clear" w:color="auto" w:fill="FFFFFF"/>
        </w:rPr>
        <w:t>Brothers and sisters of retarded children. An explanatory study</w:t>
      </w:r>
      <w:r w:rsidRPr="001B5691">
        <w:rPr>
          <w:rFonts w:ascii="Arial" w:hAnsi="Arial" w:cs="Arial"/>
          <w:sz w:val="24"/>
          <w:szCs w:val="24"/>
          <w:shd w:val="clear" w:color="auto" w:fill="FFFFFF"/>
        </w:rPr>
        <w:t xml:space="preserve">. New York: Syracuse University Press. </w:t>
      </w:r>
    </w:p>
    <w:p w14:paraId="5B30FF6C" w14:textId="77777777" w:rsidR="00507970" w:rsidRPr="001B5691" w:rsidRDefault="00507970" w:rsidP="00507970">
      <w:pPr>
        <w:pStyle w:val="NormalWeb"/>
        <w:spacing w:before="0" w:beforeAutospacing="0" w:after="0" w:afterAutospacing="0" w:line="360" w:lineRule="auto"/>
        <w:jc w:val="both"/>
        <w:rPr>
          <w:rFonts w:ascii="Arial" w:hAnsi="Arial" w:cs="Arial"/>
        </w:rPr>
      </w:pPr>
      <w:r w:rsidRPr="001B5691">
        <w:rPr>
          <w:rFonts w:ascii="Arial" w:hAnsi="Arial" w:cs="Arial"/>
        </w:rPr>
        <w:t>Gurney, F. (2023, March 23). Young people on TikTok are sharing what it means to be a glass child and their experiences. Retrieved May 11, 20</w:t>
      </w:r>
      <w:r w:rsidRPr="00AC47A1">
        <w:rPr>
          <w:rFonts w:ascii="Arial" w:hAnsi="Arial" w:cs="Arial"/>
        </w:rPr>
        <w:t xml:space="preserve">24, from The Tab website: </w:t>
      </w:r>
      <w:hyperlink r:id="rId91" w:history="1">
        <w:r w:rsidRPr="00AC47A1">
          <w:rPr>
            <w:rStyle w:val="Hyperlink"/>
            <w:rFonts w:ascii="Arial" w:hAnsi="Arial" w:cs="Arial"/>
            <w:color w:val="auto"/>
            <w:u w:val="none"/>
          </w:rPr>
          <w:t>https://thetab.com/uk/2023/03/23/glass-child-explained-tiktok-300202</w:t>
        </w:r>
      </w:hyperlink>
    </w:p>
    <w:p w14:paraId="01C3A99B" w14:textId="77777777" w:rsidR="00507970" w:rsidRPr="00D5645B" w:rsidRDefault="00507970" w:rsidP="00507970">
      <w:pPr>
        <w:pStyle w:val="NormalWeb"/>
        <w:spacing w:before="0" w:beforeAutospacing="0" w:after="0" w:afterAutospacing="0" w:line="360" w:lineRule="auto"/>
        <w:jc w:val="both"/>
        <w:rPr>
          <w:rFonts w:ascii="Arial" w:hAnsi="Arial" w:cs="Arial"/>
          <w:sz w:val="16"/>
          <w:szCs w:val="16"/>
        </w:rPr>
      </w:pPr>
    </w:p>
    <w:p w14:paraId="4A4E4AD7"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Hackman, R. (2023). </w:t>
      </w:r>
      <w:r w:rsidRPr="001B5691">
        <w:rPr>
          <w:rFonts w:ascii="Arial" w:hAnsi="Arial" w:cs="Arial"/>
          <w:i/>
          <w:iCs/>
        </w:rPr>
        <w:t>Emotional Labor</w:t>
      </w:r>
      <w:r w:rsidRPr="001B5691">
        <w:rPr>
          <w:rFonts w:ascii="Arial" w:hAnsi="Arial" w:cs="Arial"/>
        </w:rPr>
        <w:t>. New York: Flatiron Books.</w:t>
      </w:r>
    </w:p>
    <w:p w14:paraId="389A0867" w14:textId="77777777" w:rsidR="00507970" w:rsidRPr="00D5645B" w:rsidRDefault="00507970" w:rsidP="00507970">
      <w:pPr>
        <w:pStyle w:val="NormalWeb"/>
        <w:spacing w:before="0" w:beforeAutospacing="0" w:after="0" w:afterAutospacing="0" w:line="360" w:lineRule="auto"/>
        <w:ind w:left="720" w:hanging="720"/>
        <w:rPr>
          <w:rFonts w:ascii="Arial" w:hAnsi="Arial" w:cs="Arial"/>
          <w:sz w:val="16"/>
          <w:szCs w:val="16"/>
        </w:rPr>
      </w:pPr>
    </w:p>
    <w:p w14:paraId="08413049" w14:textId="77777777" w:rsidR="00507970" w:rsidRPr="001B5691" w:rsidRDefault="00507970" w:rsidP="00507970">
      <w:pPr>
        <w:pStyle w:val="NormalWeb"/>
        <w:spacing w:before="0" w:beforeAutospacing="0" w:after="0" w:afterAutospacing="0" w:line="360" w:lineRule="auto"/>
        <w:jc w:val="both"/>
        <w:rPr>
          <w:rFonts w:ascii="Arial" w:hAnsi="Arial" w:cs="Arial"/>
        </w:rPr>
      </w:pPr>
      <w:r w:rsidRPr="001B5691">
        <w:rPr>
          <w:rFonts w:ascii="Arial" w:hAnsi="Arial" w:cs="Arial"/>
        </w:rPr>
        <w:t xml:space="preserve">Hagan, T., &amp; Smail, D. (1997). Power-mapping—I. Background and basic methodology. </w:t>
      </w:r>
      <w:r w:rsidRPr="001B5691">
        <w:rPr>
          <w:rFonts w:ascii="Arial" w:hAnsi="Arial" w:cs="Arial"/>
          <w:i/>
          <w:iCs/>
        </w:rPr>
        <w:t>Journal of Community &amp; Applied Social Psychology</w:t>
      </w:r>
      <w:r w:rsidRPr="001B5691">
        <w:rPr>
          <w:rFonts w:ascii="Arial" w:hAnsi="Arial" w:cs="Arial"/>
        </w:rPr>
        <w:t xml:space="preserve">, </w:t>
      </w:r>
      <w:r w:rsidRPr="001B5691">
        <w:rPr>
          <w:rFonts w:ascii="Arial" w:hAnsi="Arial" w:cs="Arial"/>
          <w:i/>
          <w:iCs/>
        </w:rPr>
        <w:t>7</w:t>
      </w:r>
      <w:r w:rsidRPr="001B5691">
        <w:rPr>
          <w:rFonts w:ascii="Arial" w:hAnsi="Arial" w:cs="Arial"/>
        </w:rPr>
        <w:t>(4), 257–267. https://doi.org/10.1002/(sici)1099-1298(199709)7:4%3C257::aid-casp428%3E3.0.co;2-p</w:t>
      </w:r>
    </w:p>
    <w:p w14:paraId="47E62454" w14:textId="77777777" w:rsidR="00507970" w:rsidRPr="00D5645B" w:rsidRDefault="00507970" w:rsidP="00507970">
      <w:pPr>
        <w:pStyle w:val="NormalWeb"/>
        <w:spacing w:before="0" w:beforeAutospacing="0" w:after="0" w:afterAutospacing="0" w:line="360" w:lineRule="auto"/>
        <w:rPr>
          <w:rFonts w:ascii="Arial" w:hAnsi="Arial" w:cs="Arial"/>
          <w:sz w:val="16"/>
          <w:szCs w:val="16"/>
        </w:rPr>
      </w:pPr>
    </w:p>
    <w:p w14:paraId="630C931D" w14:textId="017D7671"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lastRenderedPageBreak/>
        <w:t>Hanvey, I., Malovic, A. &amp; Ntontis, E. (2022). Glass children: the Lived Experiences of Siblings of People with a</w:t>
      </w:r>
      <w:r w:rsidRPr="00A6734E">
        <w:rPr>
          <w:rFonts w:ascii="Arial" w:hAnsi="Arial" w:cs="Arial"/>
        </w:rPr>
        <w:t xml:space="preserve"> Disability or Chronic Illness. </w:t>
      </w:r>
      <w:r w:rsidRPr="00A6734E">
        <w:rPr>
          <w:rFonts w:ascii="Arial" w:hAnsi="Arial" w:cs="Arial"/>
          <w:i/>
          <w:iCs/>
        </w:rPr>
        <w:t>Journal of Community &amp; Applied Social Psychology</w:t>
      </w:r>
      <w:r w:rsidRPr="00A6734E">
        <w:rPr>
          <w:rFonts w:ascii="Arial" w:hAnsi="Arial" w:cs="Arial"/>
        </w:rPr>
        <w:t xml:space="preserve">, </w:t>
      </w:r>
      <w:r w:rsidRPr="00A6734E">
        <w:rPr>
          <w:rFonts w:ascii="Arial" w:hAnsi="Arial" w:cs="Arial"/>
          <w:i/>
          <w:iCs/>
        </w:rPr>
        <w:t>32</w:t>
      </w:r>
      <w:r w:rsidRPr="00A6734E">
        <w:rPr>
          <w:rFonts w:ascii="Arial" w:hAnsi="Arial" w:cs="Arial"/>
        </w:rPr>
        <w:t xml:space="preserve">(5). </w:t>
      </w:r>
      <w:hyperlink r:id="rId92" w:history="1">
        <w:r w:rsidR="00A6734E" w:rsidRPr="00A6734E">
          <w:rPr>
            <w:rStyle w:val="Hyperlink"/>
            <w:rFonts w:ascii="Arial" w:hAnsi="Arial" w:cs="Arial"/>
            <w:color w:val="auto"/>
            <w:u w:val="none"/>
          </w:rPr>
          <w:t>https://doi.org/10.1002/casp.2602</w:t>
        </w:r>
      </w:hyperlink>
    </w:p>
    <w:p w14:paraId="586052EA" w14:textId="77777777" w:rsidR="00A6734E" w:rsidRPr="001B5691" w:rsidRDefault="00A6734E" w:rsidP="00EE5E60">
      <w:pPr>
        <w:pStyle w:val="NormalWeb"/>
        <w:spacing w:before="0" w:beforeAutospacing="0" w:after="0" w:afterAutospacing="0"/>
        <w:rPr>
          <w:rFonts w:ascii="Arial" w:hAnsi="Arial" w:cs="Arial"/>
        </w:rPr>
      </w:pPr>
    </w:p>
    <w:p w14:paraId="3B7423C9"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lang w:val="pl-PL"/>
        </w:rPr>
        <w:t xml:space="preserve">Hanzawa, S., Bae, J., Bae, Y., Chae, M., Tanaka, H., &amp; Nakane, H. et al. </w:t>
      </w:r>
      <w:r w:rsidRPr="001B5691">
        <w:rPr>
          <w:rFonts w:ascii="Arial" w:hAnsi="Arial" w:cs="Arial"/>
          <w:sz w:val="24"/>
          <w:szCs w:val="24"/>
          <w:shd w:val="clear" w:color="auto" w:fill="FFFFFF"/>
        </w:rPr>
        <w:t>(2013). Psychological impact on caregivers traumatized by the violent behavior of a family member with schizophrenia. </w:t>
      </w:r>
      <w:r w:rsidRPr="001B5691">
        <w:rPr>
          <w:rFonts w:ascii="Arial" w:hAnsi="Arial" w:cs="Arial"/>
          <w:i/>
          <w:iCs/>
          <w:sz w:val="24"/>
          <w:szCs w:val="24"/>
          <w:shd w:val="clear" w:color="auto" w:fill="FFFFFF"/>
        </w:rPr>
        <w:t>Asian Journal Of Psychiatry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 xml:space="preserve">6 </w:t>
      </w:r>
      <w:r w:rsidRPr="001B5691">
        <w:rPr>
          <w:rFonts w:ascii="Arial" w:hAnsi="Arial" w:cs="Arial"/>
          <w:sz w:val="24"/>
          <w:szCs w:val="24"/>
          <w:shd w:val="clear" w:color="auto" w:fill="FFFFFF"/>
        </w:rPr>
        <w:t>(1), 46-51. doi: 10.</w:t>
      </w:r>
      <w:r w:rsidRPr="00281F7D">
        <w:rPr>
          <w:rFonts w:ascii="Arial" w:hAnsi="Arial" w:cs="Arial"/>
          <w:sz w:val="24"/>
          <w:szCs w:val="24"/>
          <w:shd w:val="clear" w:color="auto" w:fill="FFFFFF"/>
        </w:rPr>
        <w:t>1016/j.ajp.2012.08.009</w:t>
      </w:r>
    </w:p>
    <w:p w14:paraId="73BB84C2" w14:textId="3EBDE580" w:rsidR="00812267" w:rsidRPr="00281F7D" w:rsidRDefault="00812267" w:rsidP="00812267">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Harkonen, U. (2001). The Bronfenbrenner ecological syste</w:t>
      </w:r>
      <w:r w:rsidR="009F2ECB" w:rsidRPr="00281F7D">
        <w:rPr>
          <w:rFonts w:ascii="Arial" w:hAnsi="Arial" w:cs="Arial"/>
          <w:sz w:val="24"/>
          <w:szCs w:val="24"/>
          <w:shd w:val="clear" w:color="auto" w:fill="FFFFFF"/>
        </w:rPr>
        <w:t>m</w:t>
      </w:r>
      <w:r w:rsidRPr="00281F7D">
        <w:rPr>
          <w:rFonts w:ascii="Arial" w:hAnsi="Arial" w:cs="Arial"/>
          <w:sz w:val="24"/>
          <w:szCs w:val="24"/>
          <w:shd w:val="clear" w:color="auto" w:fill="FFFFFF"/>
        </w:rPr>
        <w:t xml:space="preserve">s theory of human development. Retrieved </w:t>
      </w:r>
      <w:r w:rsidR="009758E2" w:rsidRPr="00281F7D">
        <w:rPr>
          <w:rFonts w:ascii="Arial" w:hAnsi="Arial" w:cs="Arial"/>
          <w:sz w:val="24"/>
          <w:szCs w:val="24"/>
          <w:shd w:val="clear" w:color="auto" w:fill="FFFFFF"/>
        </w:rPr>
        <w:t xml:space="preserve">November 17, 2024, </w:t>
      </w:r>
      <w:r w:rsidRPr="00281F7D">
        <w:rPr>
          <w:rFonts w:ascii="Arial" w:hAnsi="Arial" w:cs="Arial"/>
          <w:sz w:val="24"/>
          <w:szCs w:val="24"/>
          <w:shd w:val="clear" w:color="auto" w:fill="FFFFFF"/>
        </w:rPr>
        <w:t xml:space="preserve">from </w:t>
      </w:r>
      <w:r w:rsidR="009758E2" w:rsidRPr="00281F7D">
        <w:rPr>
          <w:rFonts w:ascii="Arial" w:hAnsi="Arial" w:cs="Arial"/>
          <w:sz w:val="24"/>
          <w:szCs w:val="24"/>
          <w:shd w:val="clear" w:color="auto" w:fill="FFFFFF"/>
        </w:rPr>
        <w:t>https://d1wqtxts1xzle7.cloudfront.net/78412107/Bronfenbrenner_in__20English_07_sent-libre.pdf?1641737060=&amp;response-content-disposition=inline%3B+filename%3DThe_Bronfenbrenner_ecological_systems_th.pdf&amp;Expires=1731863155&amp;Signature=ADCXvPIug3M~TrVQ~R-SOM9cac-nheApnc60gCqt9th3ZoqWIt1~2oZZyoZC5mtQMAHqKXyyErCZthJOLvMQ4PwDAf5zAbu56Is4nWgqwr1CAGCt1lhOGH3uORd09kLQitOzS~sWASgyrrXNiVny7Q4fWCxmua3FkSO~Ib3791PaiQOWR8W9gIe-M5I~XeoVXpQDaSLnSAo3MJMDQ2oIMcdhfuf95Tvfqtxv-IfloChtLiNeNAIbJg4e0Owgl3uPSR3Yvg~U~nw2k3PPFN1JFHemd9riJK5VGd~L2RHATIr1ZUYxbbUUscGSrxI3gS2ERdIfHGOVeAFVLnPolsO5OA__&amp;Key-Pair-Id=APKAJLOHF5GGSLRBV4ZA</w:t>
      </w:r>
    </w:p>
    <w:p w14:paraId="718DA178"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Harris, S. (1994). </w:t>
      </w:r>
      <w:r w:rsidRPr="001B5691">
        <w:rPr>
          <w:rFonts w:ascii="Arial" w:hAnsi="Arial" w:cs="Arial"/>
          <w:i/>
          <w:iCs/>
          <w:sz w:val="24"/>
          <w:szCs w:val="24"/>
          <w:shd w:val="clear" w:color="auto" w:fill="FFFFFF"/>
        </w:rPr>
        <w:t>Siblings of children with autism: a guide for families</w:t>
      </w:r>
      <w:r w:rsidRPr="001B5691">
        <w:rPr>
          <w:rFonts w:ascii="Arial" w:hAnsi="Arial" w:cs="Arial"/>
          <w:sz w:val="24"/>
          <w:szCs w:val="24"/>
          <w:shd w:val="clear" w:color="auto" w:fill="FFFFFF"/>
        </w:rPr>
        <w:t>. Bethesda, MD: Woodbine House.</w:t>
      </w:r>
    </w:p>
    <w:p w14:paraId="3B443281" w14:textId="0507839E" w:rsidR="0097424C" w:rsidRPr="00281F7D" w:rsidRDefault="0097424C" w:rsidP="0097424C">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Hartley, G. (2017). Women Aren’t Nags—We’re Just Fed Up Emotional labor is the unpaid job men still don’t understand. </w:t>
      </w:r>
      <w:r w:rsidRPr="00281F7D">
        <w:rPr>
          <w:rFonts w:ascii="Arial" w:hAnsi="Arial" w:cs="Arial"/>
          <w:i/>
          <w:iCs/>
          <w:sz w:val="24"/>
          <w:szCs w:val="24"/>
          <w:shd w:val="clear" w:color="auto" w:fill="FFFFFF"/>
        </w:rPr>
        <w:t>Harper’s Bazaar</w:t>
      </w:r>
      <w:r w:rsidRPr="00281F7D">
        <w:rPr>
          <w:rFonts w:ascii="Arial" w:hAnsi="Arial" w:cs="Arial"/>
          <w:sz w:val="24"/>
          <w:szCs w:val="24"/>
          <w:shd w:val="clear" w:color="auto" w:fill="FFFFFF"/>
        </w:rPr>
        <w:t xml:space="preserve">. Retrieved </w:t>
      </w:r>
      <w:r w:rsidR="00F40E4A" w:rsidRPr="00281F7D">
        <w:rPr>
          <w:rFonts w:ascii="Arial" w:hAnsi="Arial" w:cs="Arial"/>
          <w:sz w:val="24"/>
          <w:szCs w:val="24"/>
          <w:shd w:val="clear" w:color="auto" w:fill="FFFFFF"/>
        </w:rPr>
        <w:t xml:space="preserve">November 17, 2024, </w:t>
      </w:r>
      <w:r w:rsidRPr="00281F7D">
        <w:rPr>
          <w:rFonts w:ascii="Arial" w:hAnsi="Arial" w:cs="Arial"/>
          <w:sz w:val="24"/>
          <w:szCs w:val="24"/>
          <w:shd w:val="clear" w:color="auto" w:fill="FFFFFF"/>
        </w:rPr>
        <w:t>from https://www.harpersbazaar.com/culture/features/a12063822/emotional-labor-gender-equality/</w:t>
      </w:r>
    </w:p>
    <w:p w14:paraId="6113B238" w14:textId="71073D94" w:rsidR="000303F5" w:rsidRPr="00281F7D" w:rsidRDefault="000303F5" w:rsidP="000303F5">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Hartley, G. (2018). </w:t>
      </w:r>
      <w:r w:rsidRPr="00281F7D">
        <w:rPr>
          <w:rFonts w:ascii="Arial" w:hAnsi="Arial" w:cs="Arial"/>
          <w:i/>
          <w:iCs/>
          <w:sz w:val="24"/>
          <w:szCs w:val="24"/>
          <w:shd w:val="clear" w:color="auto" w:fill="FFFFFF"/>
        </w:rPr>
        <w:t>Fed Up</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Navigating and defining emotional labour for good.</w:t>
      </w:r>
      <w:r w:rsidRPr="00281F7D">
        <w:rPr>
          <w:rFonts w:ascii="Arial" w:hAnsi="Arial" w:cs="Arial"/>
          <w:sz w:val="24"/>
          <w:szCs w:val="24"/>
          <w:shd w:val="clear" w:color="auto" w:fill="FFFFFF"/>
        </w:rPr>
        <w:t xml:space="preserve"> London: Hodder &amp; Stoughton.</w:t>
      </w:r>
    </w:p>
    <w:p w14:paraId="764F5DA4" w14:textId="37AAB84D" w:rsidR="00D5645B" w:rsidRPr="00D5645B" w:rsidRDefault="00507970" w:rsidP="00D5645B">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 xml:space="preserve">Hastings, R. (2022). Children and adolescents who are the siblings of children with intellectual disabilities or autism: </w:t>
      </w:r>
      <w:r w:rsidRPr="00AC47A1">
        <w:rPr>
          <w:rFonts w:ascii="Arial" w:hAnsi="Arial" w:cs="Arial"/>
          <w:sz w:val="24"/>
          <w:szCs w:val="24"/>
          <w:shd w:val="clear" w:color="auto" w:fill="FFFFFF"/>
        </w:rPr>
        <w:t xml:space="preserve">Research evidence. Retrieved 30 June 2022, from </w:t>
      </w:r>
      <w:hyperlink r:id="rId93" w:history="1">
        <w:r w:rsidRPr="00AC47A1">
          <w:rPr>
            <w:rStyle w:val="Hyperlink"/>
            <w:rFonts w:ascii="Arial" w:hAnsi="Arial" w:cs="Arial"/>
            <w:color w:val="auto"/>
            <w:sz w:val="24"/>
            <w:szCs w:val="24"/>
            <w:u w:val="none"/>
            <w:shd w:val="clear" w:color="auto" w:fill="FFFFFF"/>
          </w:rPr>
          <w:t>https://www.sibs.org.uk/wp-content/uploads/2015/09/Children-and-adolescents-who-</w:t>
        </w:r>
        <w:r w:rsidRPr="00AC47A1">
          <w:rPr>
            <w:rStyle w:val="Hyperlink"/>
            <w:rFonts w:ascii="Arial" w:hAnsi="Arial" w:cs="Arial"/>
            <w:color w:val="auto"/>
            <w:sz w:val="24"/>
            <w:szCs w:val="24"/>
            <w:u w:val="none"/>
            <w:shd w:val="clear" w:color="auto" w:fill="FFFFFF"/>
          </w:rPr>
          <w:lastRenderedPageBreak/>
          <w:t>are-the-siblings-of-children-with-intellectual-disabilities-or-autism-Research-evidence-Professor-Richard-Hasting-2013.pdf</w:t>
        </w:r>
      </w:hyperlink>
      <w:r w:rsidRPr="00D5645B">
        <w:rPr>
          <w:rFonts w:ascii="Arial" w:hAnsi="Arial" w:cs="Arial"/>
          <w:sz w:val="24"/>
          <w:szCs w:val="24"/>
          <w:shd w:val="clear" w:color="auto" w:fill="FFFFFF"/>
        </w:rPr>
        <w:t xml:space="preserve"> </w:t>
      </w:r>
    </w:p>
    <w:p w14:paraId="13CC8384" w14:textId="77777777" w:rsidR="00D5645B" w:rsidRPr="00D5645B" w:rsidRDefault="00D5645B" w:rsidP="00D5645B">
      <w:pPr>
        <w:pStyle w:val="NormalWeb"/>
        <w:spacing w:before="0" w:beforeAutospacing="0" w:after="0" w:afterAutospacing="0" w:line="360" w:lineRule="auto"/>
        <w:rPr>
          <w:rFonts w:ascii="Arial" w:hAnsi="Arial" w:cs="Arial"/>
        </w:rPr>
      </w:pPr>
      <w:r w:rsidRPr="00D5645B">
        <w:rPr>
          <w:rFonts w:ascii="Arial" w:hAnsi="Arial" w:cs="Arial"/>
        </w:rPr>
        <w:t xml:space="preserve">Hayden, N. K., Hastings, R. P., Kassa, C., &amp; Danylec, F. (2022). Subjective Poverty Moderates the Association Between Carer Status and Psychological Outcomes of Adult Siblings of People with Intellectual and Developmental Disabilities. </w:t>
      </w:r>
      <w:r w:rsidRPr="00D5645B">
        <w:rPr>
          <w:rFonts w:ascii="Arial" w:hAnsi="Arial" w:cs="Arial"/>
          <w:i/>
          <w:iCs/>
        </w:rPr>
        <w:t>Journal of Autism and Developmental Disorders</w:t>
      </w:r>
      <w:r w:rsidRPr="00D5645B">
        <w:rPr>
          <w:rFonts w:ascii="Arial" w:hAnsi="Arial" w:cs="Arial"/>
        </w:rPr>
        <w:t xml:space="preserve">, </w:t>
      </w:r>
      <w:r w:rsidRPr="00D5645B">
        <w:rPr>
          <w:rFonts w:ascii="Arial" w:hAnsi="Arial" w:cs="Arial"/>
          <w:i/>
          <w:iCs/>
        </w:rPr>
        <w:t>53</w:t>
      </w:r>
      <w:r w:rsidRPr="00D5645B">
        <w:rPr>
          <w:rFonts w:ascii="Arial" w:hAnsi="Arial" w:cs="Arial"/>
        </w:rPr>
        <w:t>(3), 987–999. https://doi.org/10.1007/s10803-022-05520-3</w:t>
      </w:r>
    </w:p>
    <w:p w14:paraId="2F8E884E" w14:textId="77777777" w:rsidR="00D5645B" w:rsidRPr="00D5645B" w:rsidRDefault="00D5645B" w:rsidP="00D5645B">
      <w:pPr>
        <w:pStyle w:val="NormalWeb"/>
        <w:spacing w:before="0" w:beforeAutospacing="0" w:after="0" w:afterAutospacing="0" w:line="360" w:lineRule="auto"/>
        <w:rPr>
          <w:rFonts w:ascii="Arial" w:hAnsi="Arial" w:cs="Arial"/>
          <w:sz w:val="16"/>
          <w:szCs w:val="16"/>
        </w:rPr>
      </w:pPr>
    </w:p>
    <w:p w14:paraId="73325E1C" w14:textId="64D3E1E9" w:rsidR="003A4BEB" w:rsidRPr="003A4BEB" w:rsidRDefault="003A4BEB" w:rsidP="00D5645B">
      <w:pPr>
        <w:pStyle w:val="NormalWeb"/>
        <w:spacing w:before="0" w:beforeAutospacing="0" w:after="0" w:afterAutospacing="0" w:line="360" w:lineRule="auto"/>
        <w:rPr>
          <w:rFonts w:ascii="Arial" w:hAnsi="Arial" w:cs="Arial"/>
        </w:rPr>
      </w:pPr>
      <w:r w:rsidRPr="00D5645B">
        <w:rPr>
          <w:rFonts w:ascii="Arial" w:hAnsi="Arial" w:cs="Arial"/>
        </w:rPr>
        <w:t>Hayden, N. K., McCaffrey, M., Fraser</w:t>
      </w:r>
      <w:r w:rsidRPr="00D5645B">
        <w:rPr>
          <w:rFonts w:ascii="Cambria Math" w:hAnsi="Cambria Math" w:cs="Cambria Math"/>
        </w:rPr>
        <w:t>‐</w:t>
      </w:r>
      <w:r w:rsidRPr="00D5645B">
        <w:rPr>
          <w:rFonts w:ascii="Arial" w:hAnsi="Arial" w:cs="Arial"/>
        </w:rPr>
        <w:t>Lim, C., &amp;</w:t>
      </w:r>
      <w:r w:rsidRPr="003A4BEB">
        <w:rPr>
          <w:rFonts w:ascii="Arial" w:hAnsi="Arial" w:cs="Arial"/>
        </w:rPr>
        <w:t xml:space="preserve"> Hastings, R. P. (2019). Supporting siblings of children with a special educational need or disability: An evaluation of Sibs Talk, a one</w:t>
      </w:r>
      <w:r w:rsidRPr="003A4BEB">
        <w:rPr>
          <w:rFonts w:ascii="Cambria Math" w:hAnsi="Cambria Math" w:cs="Cambria Math"/>
        </w:rPr>
        <w:t>‐</w:t>
      </w:r>
      <w:r w:rsidRPr="003A4BEB">
        <w:rPr>
          <w:rFonts w:ascii="Arial" w:hAnsi="Arial" w:cs="Arial"/>
        </w:rPr>
        <w:t>to</w:t>
      </w:r>
      <w:r w:rsidRPr="003A4BEB">
        <w:rPr>
          <w:rFonts w:ascii="Cambria Math" w:hAnsi="Cambria Math" w:cs="Cambria Math"/>
        </w:rPr>
        <w:t>‐</w:t>
      </w:r>
      <w:r w:rsidRPr="003A4BEB">
        <w:rPr>
          <w:rFonts w:ascii="Arial" w:hAnsi="Arial" w:cs="Arial"/>
        </w:rPr>
        <w:t xml:space="preserve">one intervention delivered by staff in mainstream schools. </w:t>
      </w:r>
      <w:r w:rsidRPr="003A4BEB">
        <w:rPr>
          <w:rFonts w:ascii="Arial" w:hAnsi="Arial" w:cs="Arial"/>
          <w:i/>
          <w:iCs/>
        </w:rPr>
        <w:t>Support for Learning</w:t>
      </w:r>
      <w:r w:rsidRPr="003A4BEB">
        <w:rPr>
          <w:rFonts w:ascii="Arial" w:hAnsi="Arial" w:cs="Arial"/>
        </w:rPr>
        <w:t xml:space="preserve">, </w:t>
      </w:r>
      <w:r w:rsidRPr="003A4BEB">
        <w:rPr>
          <w:rFonts w:ascii="Arial" w:hAnsi="Arial" w:cs="Arial"/>
          <w:i/>
          <w:iCs/>
        </w:rPr>
        <w:t>34</w:t>
      </w:r>
      <w:r w:rsidRPr="003A4BEB">
        <w:rPr>
          <w:rFonts w:ascii="Arial" w:hAnsi="Arial" w:cs="Arial"/>
        </w:rPr>
        <w:t>(4), 404–420. https://doi.org/10.1111/1467-9604.12275</w:t>
      </w:r>
    </w:p>
    <w:p w14:paraId="087323B6" w14:textId="79C20802" w:rsidR="00507970" w:rsidRPr="00281F7D" w:rsidRDefault="00507970" w:rsidP="00507970">
      <w:pPr>
        <w:pStyle w:val="NormalWeb"/>
        <w:spacing w:line="360" w:lineRule="auto"/>
        <w:rPr>
          <w:rFonts w:ascii="Arial" w:hAnsi="Arial" w:cs="Arial"/>
        </w:rPr>
      </w:pPr>
      <w:r w:rsidRPr="001B5691">
        <w:rPr>
          <w:rFonts w:ascii="Arial" w:hAnsi="Arial" w:cs="Arial"/>
        </w:rPr>
        <w:t>Hemati Alamdarloo, G., Shojaee, S., Khaghaninejad, M. S., &amp; Teymori Asfichi, M. M. (2019). Relationships of Iranian siblings of children with sensory disabilities and typically developing children</w:t>
      </w:r>
      <w:r w:rsidRPr="00281F7D">
        <w:rPr>
          <w:rFonts w:ascii="Arial" w:hAnsi="Arial" w:cs="Arial"/>
        </w:rPr>
        <w:t xml:space="preserve">. </w:t>
      </w:r>
      <w:r w:rsidRPr="00281F7D">
        <w:rPr>
          <w:rFonts w:ascii="Arial" w:hAnsi="Arial" w:cs="Arial"/>
          <w:i/>
          <w:iCs/>
        </w:rPr>
        <w:t>International Journal of Inclusive Education</w:t>
      </w:r>
      <w:r w:rsidRPr="00281F7D">
        <w:rPr>
          <w:rFonts w:ascii="Arial" w:hAnsi="Arial" w:cs="Arial"/>
        </w:rPr>
        <w:t xml:space="preserve">, </w:t>
      </w:r>
      <w:r w:rsidRPr="00281F7D">
        <w:rPr>
          <w:rFonts w:ascii="Arial" w:hAnsi="Arial" w:cs="Arial"/>
          <w:i/>
          <w:iCs/>
        </w:rPr>
        <w:t>25</w:t>
      </w:r>
      <w:r w:rsidRPr="00281F7D">
        <w:rPr>
          <w:rFonts w:ascii="Arial" w:hAnsi="Arial" w:cs="Arial"/>
        </w:rPr>
        <w:t xml:space="preserve">(4), 531–544. </w:t>
      </w:r>
      <w:hyperlink r:id="rId94" w:history="1">
        <w:r w:rsidR="0063714B" w:rsidRPr="00281F7D">
          <w:rPr>
            <w:rStyle w:val="Hyperlink"/>
            <w:rFonts w:ascii="Arial" w:hAnsi="Arial" w:cs="Arial"/>
            <w:color w:val="auto"/>
            <w:u w:val="none"/>
          </w:rPr>
          <w:t>https://doi.org/10.1080/13603116.2018.1563644</w:t>
        </w:r>
      </w:hyperlink>
      <w:r w:rsidRPr="00281F7D">
        <w:rPr>
          <w:rFonts w:ascii="Arial" w:hAnsi="Arial" w:cs="Arial"/>
        </w:rPr>
        <w:t xml:space="preserve"> </w:t>
      </w:r>
    </w:p>
    <w:p w14:paraId="633FD0AF" w14:textId="77777777" w:rsidR="0063714B" w:rsidRPr="00281F7D" w:rsidRDefault="0063714B" w:rsidP="0063714B">
      <w:pPr>
        <w:pStyle w:val="NormalWeb"/>
        <w:spacing w:line="360" w:lineRule="auto"/>
        <w:rPr>
          <w:rFonts w:ascii="Arial" w:hAnsi="Arial" w:cs="Arial"/>
        </w:rPr>
      </w:pPr>
      <w:r w:rsidRPr="00281F7D">
        <w:rPr>
          <w:rFonts w:ascii="Arial" w:hAnsi="Arial" w:cs="Arial"/>
        </w:rPr>
        <w:t xml:space="preserve">Herod, A. (1999). Reflections on interviewing foreign elites: praxis, positionality, validity, and the cult of the insider. </w:t>
      </w:r>
      <w:r w:rsidRPr="00281F7D">
        <w:rPr>
          <w:rFonts w:ascii="Arial" w:hAnsi="Arial" w:cs="Arial"/>
          <w:i/>
          <w:iCs/>
        </w:rPr>
        <w:t>Geoforum</w:t>
      </w:r>
      <w:r w:rsidRPr="00281F7D">
        <w:rPr>
          <w:rFonts w:ascii="Arial" w:hAnsi="Arial" w:cs="Arial"/>
        </w:rPr>
        <w:t xml:space="preserve">, </w:t>
      </w:r>
      <w:r w:rsidRPr="00281F7D">
        <w:rPr>
          <w:rFonts w:ascii="Arial" w:hAnsi="Arial" w:cs="Arial"/>
          <w:i/>
          <w:iCs/>
        </w:rPr>
        <w:t>30</w:t>
      </w:r>
      <w:r w:rsidRPr="00281F7D">
        <w:rPr>
          <w:rFonts w:ascii="Arial" w:hAnsi="Arial" w:cs="Arial"/>
        </w:rPr>
        <w:t>, 313–327.</w:t>
      </w:r>
    </w:p>
    <w:p w14:paraId="442DB23E" w14:textId="77777777" w:rsidR="00507970" w:rsidRPr="00281F7D" w:rsidRDefault="00507970" w:rsidP="00507970">
      <w:pPr>
        <w:pStyle w:val="NormalWeb"/>
        <w:spacing w:line="360" w:lineRule="auto"/>
        <w:rPr>
          <w:rFonts w:ascii="Arial" w:hAnsi="Arial" w:cs="Arial"/>
          <w:lang w:val="de-DE"/>
        </w:rPr>
      </w:pPr>
      <w:bookmarkStart w:id="29" w:name="_Hlk119052725"/>
      <w:r w:rsidRPr="001B5691">
        <w:rPr>
          <w:rFonts w:ascii="Arial" w:hAnsi="Arial" w:cs="Arial"/>
        </w:rPr>
        <w:t>Herrmann, J., Engelhardt-Lohrke, C., Martini, J., Christiansen, H., &amp; Scheppe</w:t>
      </w:r>
      <w:bookmarkEnd w:id="29"/>
      <w:r w:rsidRPr="001B5691">
        <w:rPr>
          <w:rFonts w:ascii="Arial" w:hAnsi="Arial" w:cs="Arial"/>
        </w:rPr>
        <w:t xml:space="preserve">r, F. (2019). </w:t>
      </w:r>
      <w:r w:rsidRPr="001B5691">
        <w:rPr>
          <w:rFonts w:ascii="Arial" w:hAnsi="Arial" w:cs="Arial"/>
          <w:lang w:val="de-DE"/>
        </w:rPr>
        <w:t xml:space="preserve">Aufwachsen als Gesundes Geschwisterkind. </w:t>
      </w:r>
      <w:r w:rsidRPr="001B5691">
        <w:rPr>
          <w:rFonts w:ascii="Arial" w:hAnsi="Arial" w:cs="Arial"/>
          <w:i/>
          <w:iCs/>
          <w:lang w:val="de-DE"/>
        </w:rPr>
        <w:t xml:space="preserve">Prävention Und </w:t>
      </w:r>
      <w:r w:rsidRPr="00525BAD">
        <w:rPr>
          <w:rFonts w:ascii="Arial" w:hAnsi="Arial" w:cs="Arial"/>
          <w:i/>
          <w:iCs/>
          <w:lang w:val="de-DE"/>
        </w:rPr>
        <w:t>Gesundheitsförderung</w:t>
      </w:r>
      <w:r w:rsidRPr="00525BAD">
        <w:rPr>
          <w:rFonts w:ascii="Arial" w:hAnsi="Arial" w:cs="Arial"/>
          <w:lang w:val="de-DE"/>
        </w:rPr>
        <w:t xml:space="preserve">, </w:t>
      </w:r>
      <w:r w:rsidRPr="00525BAD">
        <w:rPr>
          <w:rFonts w:ascii="Arial" w:hAnsi="Arial" w:cs="Arial"/>
          <w:i/>
          <w:iCs/>
          <w:lang w:val="de-DE"/>
        </w:rPr>
        <w:t>14</w:t>
      </w:r>
      <w:r w:rsidRPr="00525BAD">
        <w:rPr>
          <w:rFonts w:ascii="Arial" w:hAnsi="Arial" w:cs="Arial"/>
          <w:lang w:val="de-DE"/>
        </w:rPr>
        <w:t xml:space="preserve">(4), 313–318. https://doi.org/10.1007/s11553-019-00717-4     in </w:t>
      </w:r>
      <w:r w:rsidRPr="00281F7D">
        <w:rPr>
          <w:rFonts w:ascii="Arial" w:hAnsi="Arial" w:cs="Arial"/>
          <w:lang w:val="de-DE"/>
        </w:rPr>
        <w:t>translation</w:t>
      </w:r>
    </w:p>
    <w:p w14:paraId="642F1D0D" w14:textId="28795AE7" w:rsidR="003625F1" w:rsidRPr="00281F7D" w:rsidRDefault="003625F1" w:rsidP="003625F1">
      <w:pPr>
        <w:spacing w:line="360" w:lineRule="auto"/>
        <w:jc w:val="both"/>
        <w:rPr>
          <w:rFonts w:ascii="Arial" w:hAnsi="Arial" w:cs="Arial"/>
          <w:sz w:val="24"/>
          <w:szCs w:val="24"/>
        </w:rPr>
      </w:pPr>
      <w:r w:rsidRPr="00281F7D">
        <w:rPr>
          <w:rFonts w:ascii="Arial" w:hAnsi="Arial" w:cs="Arial"/>
          <w:sz w:val="24"/>
          <w:szCs w:val="24"/>
        </w:rPr>
        <w:t>H M Government. (2010). The building regulations 2010: Access to and use of buildings. Retrieved</w:t>
      </w:r>
      <w:r w:rsidR="00F40E4A" w:rsidRPr="00281F7D">
        <w:rPr>
          <w:rFonts w:ascii="Arial" w:hAnsi="Arial" w:cs="Arial"/>
          <w:sz w:val="24"/>
          <w:szCs w:val="24"/>
        </w:rPr>
        <w:t xml:space="preserve"> </w:t>
      </w:r>
      <w:r w:rsidR="00F40E4A" w:rsidRPr="00281F7D">
        <w:rPr>
          <w:rFonts w:ascii="Arial" w:hAnsi="Arial" w:cs="Arial"/>
          <w:sz w:val="24"/>
          <w:szCs w:val="24"/>
          <w:shd w:val="clear" w:color="auto" w:fill="FFFFFF"/>
        </w:rPr>
        <w:t>November 17, 2024,</w:t>
      </w:r>
      <w:r w:rsidRPr="00281F7D">
        <w:rPr>
          <w:rFonts w:ascii="Arial" w:hAnsi="Arial" w:cs="Arial"/>
          <w:sz w:val="24"/>
          <w:szCs w:val="24"/>
        </w:rPr>
        <w:t xml:space="preserve"> from https://assets.publishing.service.gov.uk/media/5a7f8a82ed915d74e622b17b/BR_PDF_AD_M1_2015_with_2016_amendments_V3.pdf </w:t>
      </w:r>
    </w:p>
    <w:p w14:paraId="215B0A01" w14:textId="3B2BF7A2" w:rsidR="00CD2FF0" w:rsidRPr="00281F7D" w:rsidRDefault="00CD2FF0" w:rsidP="00CD2FF0">
      <w:pPr>
        <w:pStyle w:val="NormalWeb"/>
        <w:spacing w:line="360" w:lineRule="auto"/>
        <w:rPr>
          <w:rFonts w:ascii="Arial" w:hAnsi="Arial" w:cs="Arial"/>
        </w:rPr>
      </w:pPr>
      <w:r w:rsidRPr="00281F7D">
        <w:rPr>
          <w:rFonts w:ascii="Arial" w:hAnsi="Arial" w:cs="Arial"/>
        </w:rPr>
        <w:t xml:space="preserve">Hochschild, A. R. (1983b). </w:t>
      </w:r>
      <w:r w:rsidRPr="00281F7D">
        <w:rPr>
          <w:rFonts w:ascii="Arial" w:hAnsi="Arial" w:cs="Arial"/>
          <w:i/>
          <w:iCs/>
        </w:rPr>
        <w:t>The Managed Heart: Commercialization of Human Feeling</w:t>
      </w:r>
      <w:r w:rsidRPr="00281F7D">
        <w:rPr>
          <w:rFonts w:ascii="Arial" w:hAnsi="Arial" w:cs="Arial"/>
        </w:rPr>
        <w:t>. Berkeley: University of California Press.</w:t>
      </w:r>
    </w:p>
    <w:p w14:paraId="63B63BD0" w14:textId="12C2F26E" w:rsidR="0063714B" w:rsidRPr="00281F7D" w:rsidRDefault="0063714B" w:rsidP="0063714B">
      <w:pPr>
        <w:pStyle w:val="NormalWeb"/>
        <w:spacing w:line="360" w:lineRule="auto"/>
        <w:rPr>
          <w:rFonts w:ascii="Arial" w:hAnsi="Arial" w:cs="Arial"/>
        </w:rPr>
      </w:pPr>
      <w:r w:rsidRPr="00281F7D">
        <w:rPr>
          <w:rFonts w:ascii="Arial" w:hAnsi="Arial" w:cs="Arial"/>
        </w:rPr>
        <w:lastRenderedPageBreak/>
        <w:t xml:space="preserve">Hofstede, G., &amp; Minkov, M. (2010). </w:t>
      </w:r>
      <w:r w:rsidRPr="00281F7D">
        <w:rPr>
          <w:rFonts w:ascii="Arial" w:hAnsi="Arial" w:cs="Arial"/>
          <w:i/>
          <w:iCs/>
        </w:rPr>
        <w:t xml:space="preserve">Cultures and </w:t>
      </w:r>
      <w:r w:rsidR="00302FD5" w:rsidRPr="00281F7D">
        <w:rPr>
          <w:rFonts w:ascii="Arial" w:hAnsi="Arial" w:cs="Arial"/>
          <w:i/>
          <w:iCs/>
        </w:rPr>
        <w:t>organizations:</w:t>
      </w:r>
      <w:r w:rsidRPr="00281F7D">
        <w:rPr>
          <w:rFonts w:ascii="Arial" w:hAnsi="Arial" w:cs="Arial"/>
          <w:i/>
          <w:iCs/>
        </w:rPr>
        <w:t xml:space="preserve"> software of the mind : intercultural cooperation and its importance for survival</w:t>
      </w:r>
      <w:r w:rsidRPr="00281F7D">
        <w:rPr>
          <w:rFonts w:ascii="Arial" w:hAnsi="Arial" w:cs="Arial"/>
        </w:rPr>
        <w:t xml:space="preserve"> (3rd ed.). New York</w:t>
      </w:r>
      <w:r w:rsidR="00302FD5" w:rsidRPr="00281F7D">
        <w:rPr>
          <w:rFonts w:ascii="Arial" w:hAnsi="Arial" w:cs="Arial"/>
        </w:rPr>
        <w:t>: McGraw-Hill</w:t>
      </w:r>
      <w:r w:rsidRPr="00281F7D">
        <w:rPr>
          <w:rFonts w:ascii="Arial" w:hAnsi="Arial" w:cs="Arial"/>
        </w:rPr>
        <w:t>.</w:t>
      </w:r>
    </w:p>
    <w:p w14:paraId="281BC60C" w14:textId="77777777" w:rsidR="00507970" w:rsidRPr="00281F7D" w:rsidRDefault="00507970" w:rsidP="00507970">
      <w:pPr>
        <w:pStyle w:val="NormalWeb"/>
        <w:spacing w:before="0" w:beforeAutospacing="0" w:after="0" w:afterAutospacing="0" w:line="360" w:lineRule="auto"/>
        <w:rPr>
          <w:rStyle w:val="Hyperlink"/>
          <w:rFonts w:ascii="Arial" w:hAnsi="Arial" w:cs="Arial"/>
          <w:color w:val="auto"/>
          <w:u w:val="none"/>
        </w:rPr>
      </w:pPr>
      <w:r w:rsidRPr="00281F7D">
        <w:rPr>
          <w:rFonts w:ascii="Arial" w:hAnsi="Arial" w:cs="Arial"/>
        </w:rPr>
        <w:t xml:space="preserve">Hoier, M. (2023, June 3). Gen Z: Redefining Work-Life Balance in the Modern Workplace. Retrieved May 6, 2024, from www.linkedin.com website: </w:t>
      </w:r>
      <w:hyperlink r:id="rId95" w:history="1">
        <w:r w:rsidRPr="00281F7D">
          <w:rPr>
            <w:rStyle w:val="Hyperlink"/>
            <w:rFonts w:ascii="Arial" w:hAnsi="Arial" w:cs="Arial"/>
            <w:color w:val="auto"/>
            <w:u w:val="none"/>
          </w:rPr>
          <w:t>https://www.linkedin.com/pulse/gen-z-redefining-work-life-balance-modern-workplace-maria-hoier</w:t>
        </w:r>
      </w:hyperlink>
    </w:p>
    <w:p w14:paraId="3B121A3F" w14:textId="512D0F64" w:rsidR="006562BC" w:rsidRPr="00281F7D" w:rsidRDefault="006562BC" w:rsidP="006562BC">
      <w:pPr>
        <w:pStyle w:val="NormalWeb"/>
        <w:spacing w:line="360" w:lineRule="auto"/>
        <w:rPr>
          <w:rFonts w:ascii="Arial" w:hAnsi="Arial" w:cs="Arial"/>
        </w:rPr>
      </w:pPr>
      <w:r w:rsidRPr="00281F7D">
        <w:rPr>
          <w:rFonts w:ascii="Arial" w:hAnsi="Arial" w:cs="Arial"/>
        </w:rPr>
        <w:t xml:space="preserve">Holmes, A. G. D. (2020). Researcher Positionality - a Consideration of Its Influence and Place in Qualitative Research - a New Researcher Guide. </w:t>
      </w:r>
      <w:r w:rsidRPr="00281F7D">
        <w:rPr>
          <w:rFonts w:ascii="Arial" w:hAnsi="Arial" w:cs="Arial"/>
          <w:i/>
          <w:iCs/>
        </w:rPr>
        <w:t>Shanlax International Journal of Education</w:t>
      </w:r>
      <w:r w:rsidRPr="00281F7D">
        <w:rPr>
          <w:rFonts w:ascii="Arial" w:hAnsi="Arial" w:cs="Arial"/>
        </w:rPr>
        <w:t xml:space="preserve">, </w:t>
      </w:r>
      <w:r w:rsidRPr="00281F7D">
        <w:rPr>
          <w:rFonts w:ascii="Arial" w:hAnsi="Arial" w:cs="Arial"/>
          <w:i/>
          <w:iCs/>
        </w:rPr>
        <w:t>8</w:t>
      </w:r>
      <w:r w:rsidRPr="00281F7D">
        <w:rPr>
          <w:rFonts w:ascii="Arial" w:hAnsi="Arial" w:cs="Arial"/>
        </w:rPr>
        <w:t xml:space="preserve">(4), 1–10. </w:t>
      </w:r>
      <w:hyperlink r:id="rId96" w:history="1">
        <w:r w:rsidR="004B12F4" w:rsidRPr="00281F7D">
          <w:rPr>
            <w:rStyle w:val="Hyperlink"/>
            <w:rFonts w:ascii="Arial" w:hAnsi="Arial" w:cs="Arial"/>
            <w:color w:val="auto"/>
            <w:u w:val="none"/>
          </w:rPr>
          <w:t>https://doi.org/10.34293/education.v8i4.3232</w:t>
        </w:r>
      </w:hyperlink>
    </w:p>
    <w:p w14:paraId="59A85F54" w14:textId="7FBC8F60" w:rsidR="004B12F4" w:rsidRPr="00281F7D" w:rsidRDefault="004B12F4" w:rsidP="004B12F4">
      <w:pPr>
        <w:pStyle w:val="NormalWeb"/>
        <w:spacing w:line="360" w:lineRule="auto"/>
        <w:rPr>
          <w:rFonts w:ascii="Arial" w:hAnsi="Arial" w:cs="Arial"/>
        </w:rPr>
      </w:pPr>
      <w:r w:rsidRPr="00281F7D">
        <w:rPr>
          <w:rFonts w:ascii="Arial" w:hAnsi="Arial" w:cs="Arial"/>
        </w:rPr>
        <w:t xml:space="preserve">Arlie Russell Hochschild. (1983). </w:t>
      </w:r>
      <w:r w:rsidRPr="00281F7D">
        <w:rPr>
          <w:rFonts w:ascii="Arial" w:hAnsi="Arial" w:cs="Arial"/>
          <w:i/>
          <w:iCs/>
        </w:rPr>
        <w:t>The Managed Heart: Commercialization of Human Feeling</w:t>
      </w:r>
      <w:r w:rsidRPr="00281F7D">
        <w:rPr>
          <w:rFonts w:ascii="Arial" w:hAnsi="Arial" w:cs="Arial"/>
        </w:rPr>
        <w:t>. Berkeley, Calif.: University of California Press.</w:t>
      </w:r>
    </w:p>
    <w:p w14:paraId="52DF5307"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Howell, K. E. (2012). </w:t>
      </w:r>
      <w:r w:rsidRPr="001B5691">
        <w:rPr>
          <w:rFonts w:ascii="Arial" w:hAnsi="Arial" w:cs="Arial"/>
          <w:i/>
          <w:iCs/>
        </w:rPr>
        <w:t>An Introduction to the Philosophy of Methodology</w:t>
      </w:r>
      <w:r w:rsidRPr="001B5691">
        <w:rPr>
          <w:rFonts w:ascii="Arial" w:hAnsi="Arial" w:cs="Arial"/>
        </w:rPr>
        <w:t>. SAGE.</w:t>
      </w:r>
    </w:p>
    <w:p w14:paraId="5C8124E8"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Jackson, S. (n.d.). Telling stories: memory, narrative and experience in feminist research and theory. In </w:t>
      </w:r>
      <w:r w:rsidRPr="001B5691">
        <w:rPr>
          <w:rFonts w:ascii="Arial" w:hAnsi="Arial" w:cs="Arial"/>
          <w:i/>
          <w:iCs/>
        </w:rPr>
        <w:t>Standpoints and differences: essays in the practice of feminist psychology</w:t>
      </w:r>
      <w:r w:rsidRPr="001B5691">
        <w:rPr>
          <w:rFonts w:ascii="Arial" w:hAnsi="Arial" w:cs="Arial"/>
        </w:rPr>
        <w:t xml:space="preserve"> (pp. 45–64). London: Sage.</w:t>
      </w:r>
    </w:p>
    <w:p w14:paraId="6171D1AA"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Howlin, P., (1988). Living with impairment: The effects on children of having an autistic sibling. </w:t>
      </w:r>
      <w:r w:rsidRPr="001B5691">
        <w:rPr>
          <w:rFonts w:ascii="Arial" w:hAnsi="Arial" w:cs="Arial"/>
          <w:i/>
          <w:iCs/>
        </w:rPr>
        <w:t>Child: Care, Health and Development</w:t>
      </w:r>
      <w:r w:rsidRPr="001B5691">
        <w:rPr>
          <w:rFonts w:ascii="Arial" w:hAnsi="Arial" w:cs="Arial"/>
        </w:rPr>
        <w:t xml:space="preserve">, </w:t>
      </w:r>
      <w:r w:rsidRPr="001B5691">
        <w:rPr>
          <w:rFonts w:ascii="Arial" w:hAnsi="Arial" w:cs="Arial"/>
          <w:i/>
          <w:iCs/>
        </w:rPr>
        <w:t>14</w:t>
      </w:r>
      <w:r w:rsidRPr="001B5691">
        <w:rPr>
          <w:rFonts w:ascii="Arial" w:hAnsi="Arial" w:cs="Arial"/>
        </w:rPr>
        <w:t xml:space="preserve">(6), 395–408. https://doi.org/10.1111/j.1365-2214.1988.tb00591.x </w:t>
      </w:r>
    </w:p>
    <w:p w14:paraId="66854A7C" w14:textId="2C68F8D6" w:rsidR="00507970" w:rsidRPr="00281F7D"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Jackson, </w:t>
      </w:r>
      <w:r w:rsidR="000F14BD" w:rsidRPr="001B5691">
        <w:rPr>
          <w:rFonts w:ascii="Arial" w:hAnsi="Arial" w:cs="Arial"/>
        </w:rPr>
        <w:t>S., (</w:t>
      </w:r>
      <w:r w:rsidRPr="001B5691">
        <w:rPr>
          <w:rFonts w:ascii="Arial" w:hAnsi="Arial" w:cs="Arial"/>
        </w:rPr>
        <w:t>1998</w:t>
      </w:r>
      <w:r w:rsidR="000F14BD" w:rsidRPr="001B5691">
        <w:rPr>
          <w:rFonts w:ascii="Arial" w:hAnsi="Arial" w:cs="Arial"/>
        </w:rPr>
        <w:t>). Telling</w:t>
      </w:r>
      <w:r w:rsidRPr="001B5691">
        <w:rPr>
          <w:rFonts w:ascii="Arial" w:hAnsi="Arial" w:cs="Arial"/>
        </w:rPr>
        <w:t xml:space="preserve"> stories: memory, narrative and experience in feminist </w:t>
      </w:r>
      <w:r w:rsidRPr="00281F7D">
        <w:rPr>
          <w:rFonts w:ascii="Arial" w:hAnsi="Arial" w:cs="Arial"/>
        </w:rPr>
        <w:t xml:space="preserve">research and theory. In </w:t>
      </w:r>
      <w:r w:rsidRPr="00281F7D">
        <w:rPr>
          <w:rFonts w:ascii="Arial" w:hAnsi="Arial" w:cs="Arial"/>
          <w:i/>
          <w:iCs/>
        </w:rPr>
        <w:t xml:space="preserve">Standpoints and differences: essays in the practice of feminist psychology </w:t>
      </w:r>
      <w:r w:rsidRPr="00281F7D">
        <w:rPr>
          <w:rFonts w:ascii="Arial" w:hAnsi="Arial" w:cs="Arial"/>
        </w:rPr>
        <w:t>(pp. 45-64). London: Sage.</w:t>
      </w:r>
    </w:p>
    <w:p w14:paraId="01E14EE3" w14:textId="2C667567" w:rsidR="00B24CC5" w:rsidRPr="00281F7D" w:rsidRDefault="00B24CC5" w:rsidP="00B24CC5">
      <w:pPr>
        <w:pStyle w:val="NormalWeb"/>
        <w:spacing w:line="360" w:lineRule="auto"/>
        <w:rPr>
          <w:rFonts w:ascii="Arial" w:hAnsi="Arial" w:cs="Arial"/>
        </w:rPr>
      </w:pPr>
      <w:r w:rsidRPr="00281F7D">
        <w:rPr>
          <w:rFonts w:ascii="Arial" w:hAnsi="Arial" w:cs="Arial"/>
        </w:rPr>
        <w:t>Jarrett, S. (201</w:t>
      </w:r>
      <w:r w:rsidR="000D3857" w:rsidRPr="00281F7D">
        <w:rPr>
          <w:rFonts w:ascii="Arial" w:hAnsi="Arial" w:cs="Arial"/>
        </w:rPr>
        <w:t>2</w:t>
      </w:r>
      <w:r w:rsidRPr="00281F7D">
        <w:rPr>
          <w:rFonts w:ascii="Arial" w:hAnsi="Arial" w:cs="Arial"/>
        </w:rPr>
        <w:t xml:space="preserve">). A History of Disability: from 1050 to the Present Day | Historic England. Retrieved </w:t>
      </w:r>
      <w:r w:rsidR="00F40E4A" w:rsidRPr="00281F7D">
        <w:rPr>
          <w:rFonts w:ascii="Arial" w:hAnsi="Arial" w:cs="Arial"/>
          <w:shd w:val="clear" w:color="auto" w:fill="FFFFFF"/>
        </w:rPr>
        <w:t>November 17, 2024,</w:t>
      </w:r>
      <w:r w:rsidR="00F40E4A" w:rsidRPr="00281F7D">
        <w:rPr>
          <w:rFonts w:ascii="Arial" w:hAnsi="Arial" w:cs="Arial"/>
        </w:rPr>
        <w:t xml:space="preserve"> from</w:t>
      </w:r>
      <w:r w:rsidRPr="00281F7D">
        <w:rPr>
          <w:rFonts w:ascii="Arial" w:hAnsi="Arial" w:cs="Arial"/>
        </w:rPr>
        <w:t xml:space="preserve"> Historicengland.org.uk website: https://historicengland.org.uk/research/inclusive-heritage/disability-history/</w:t>
      </w:r>
    </w:p>
    <w:p w14:paraId="02DD0E84" w14:textId="7D1E1F99" w:rsidR="00870E45" w:rsidRPr="00281F7D" w:rsidRDefault="00870E45" w:rsidP="00870E45">
      <w:pPr>
        <w:pStyle w:val="NormalWeb"/>
        <w:spacing w:line="360" w:lineRule="auto"/>
        <w:rPr>
          <w:rFonts w:ascii="Arial" w:hAnsi="Arial" w:cs="Arial"/>
        </w:rPr>
      </w:pPr>
      <w:r w:rsidRPr="00281F7D">
        <w:rPr>
          <w:rFonts w:ascii="Arial" w:hAnsi="Arial" w:cs="Arial"/>
        </w:rPr>
        <w:t xml:space="preserve">Jones, E. K., Hanley, M., &amp; Riby, D. M. (2020). Distraction, distress and diversity: Exploring the impact of sensory processing differences on learning and school life for </w:t>
      </w:r>
      <w:r w:rsidRPr="00281F7D">
        <w:rPr>
          <w:rFonts w:ascii="Arial" w:hAnsi="Arial" w:cs="Arial"/>
        </w:rPr>
        <w:lastRenderedPageBreak/>
        <w:t xml:space="preserve">pupils with autism spectrum disorders. </w:t>
      </w:r>
      <w:r w:rsidRPr="00281F7D">
        <w:rPr>
          <w:rFonts w:ascii="Arial" w:hAnsi="Arial" w:cs="Arial"/>
          <w:i/>
          <w:iCs/>
        </w:rPr>
        <w:t>Research in Autism Spectrum Disorders</w:t>
      </w:r>
      <w:r w:rsidRPr="00281F7D">
        <w:rPr>
          <w:rFonts w:ascii="Arial" w:hAnsi="Arial" w:cs="Arial"/>
        </w:rPr>
        <w:t xml:space="preserve">, </w:t>
      </w:r>
      <w:r w:rsidRPr="00281F7D">
        <w:rPr>
          <w:rFonts w:ascii="Arial" w:hAnsi="Arial" w:cs="Arial"/>
          <w:i/>
          <w:iCs/>
        </w:rPr>
        <w:t>72</w:t>
      </w:r>
      <w:r w:rsidRPr="00281F7D">
        <w:rPr>
          <w:rFonts w:ascii="Arial" w:hAnsi="Arial" w:cs="Arial"/>
        </w:rPr>
        <w:t xml:space="preserve">(72), 1–12. </w:t>
      </w:r>
      <w:r w:rsidR="00AB170B" w:rsidRPr="00281F7D">
        <w:rPr>
          <w:rFonts w:ascii="Arial" w:hAnsi="Arial" w:cs="Arial"/>
        </w:rPr>
        <w:t xml:space="preserve"> </w:t>
      </w:r>
      <w:hyperlink r:id="rId97" w:history="1">
        <w:r w:rsidR="00AB170B" w:rsidRPr="00281F7D">
          <w:rPr>
            <w:rStyle w:val="Hyperlink"/>
            <w:rFonts w:ascii="Arial" w:hAnsi="Arial" w:cs="Arial"/>
            <w:color w:val="auto"/>
            <w:u w:val="none"/>
          </w:rPr>
          <w:t>https://doi.org/10.1016/j.rasd.2020.101515</w:t>
        </w:r>
      </w:hyperlink>
    </w:p>
    <w:p w14:paraId="31103B7C" w14:textId="6346DEC8" w:rsidR="00AB170B" w:rsidRPr="00281F7D" w:rsidRDefault="00AB170B" w:rsidP="00AB170B">
      <w:pPr>
        <w:pStyle w:val="NormalWeb"/>
        <w:spacing w:line="360" w:lineRule="auto"/>
        <w:rPr>
          <w:rFonts w:ascii="Arial" w:hAnsi="Arial" w:cs="Arial"/>
        </w:rPr>
      </w:pPr>
      <w:r w:rsidRPr="00281F7D">
        <w:rPr>
          <w:rFonts w:ascii="Arial" w:hAnsi="Arial" w:cs="Arial"/>
        </w:rPr>
        <w:t xml:space="preserve">Joseph, S. (2012). </w:t>
      </w:r>
      <w:r w:rsidRPr="00281F7D">
        <w:rPr>
          <w:rFonts w:ascii="Arial" w:hAnsi="Arial" w:cs="Arial"/>
          <w:i/>
          <w:iCs/>
        </w:rPr>
        <w:t>What doesn’t kill us: the new psychology of post-traumatic growth</w:t>
      </w:r>
      <w:r w:rsidRPr="00281F7D">
        <w:rPr>
          <w:rFonts w:ascii="Arial" w:hAnsi="Arial" w:cs="Arial"/>
        </w:rPr>
        <w:t>. New York: Basic Books.</w:t>
      </w:r>
    </w:p>
    <w:p w14:paraId="409AD392" w14:textId="76A9FDF5" w:rsidR="00507970" w:rsidRPr="001B5691" w:rsidRDefault="00507970" w:rsidP="00507970">
      <w:pPr>
        <w:pStyle w:val="NormalWeb"/>
        <w:spacing w:line="360" w:lineRule="auto"/>
        <w:rPr>
          <w:rFonts w:ascii="Arial" w:hAnsi="Arial" w:cs="Arial"/>
        </w:rPr>
      </w:pPr>
      <w:r w:rsidRPr="001B5691">
        <w:rPr>
          <w:rFonts w:ascii="Arial" w:hAnsi="Arial" w:cs="Arial"/>
        </w:rPr>
        <w:t xml:space="preserve">Kagan, C., Lawthom, R., Duckett, P., &amp; Burton, M. (2006). Doing community psychology with disabled people. In </w:t>
      </w:r>
      <w:r w:rsidRPr="001B5691">
        <w:rPr>
          <w:rFonts w:ascii="Arial" w:hAnsi="Arial" w:cs="Arial"/>
          <w:i/>
          <w:iCs/>
        </w:rPr>
        <w:t>Disability &amp; Psychology</w:t>
      </w:r>
      <w:r w:rsidR="005B643C">
        <w:rPr>
          <w:rFonts w:ascii="Arial" w:hAnsi="Arial" w:cs="Arial"/>
          <w:i/>
          <w:iCs/>
        </w:rPr>
        <w:t xml:space="preserve">: </w:t>
      </w:r>
      <w:r w:rsidR="005B643C" w:rsidRPr="001B5691">
        <w:rPr>
          <w:rFonts w:ascii="Arial" w:hAnsi="Arial" w:cs="Arial"/>
          <w:i/>
          <w:iCs/>
        </w:rPr>
        <w:t>Critical Introductions and Reflections</w:t>
      </w:r>
      <w:r w:rsidRPr="001B5691">
        <w:rPr>
          <w:rFonts w:ascii="Arial" w:hAnsi="Arial" w:cs="Arial"/>
        </w:rPr>
        <w:t xml:space="preserve"> (pp. 170–186). Basingstoke: Palgrave MacMillan.</w:t>
      </w:r>
    </w:p>
    <w:p w14:paraId="0EB3615B" w14:textId="77777777" w:rsidR="00507970" w:rsidRPr="00AC47A1"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 xml:space="preserve">Kaplan, L. M., Kaal, K. J., Bradley, L., &amp; Alderfer, M. A. (2013). Cancer-related traumatic stress reactions in siblings of children with cancer. </w:t>
      </w:r>
      <w:r w:rsidRPr="001B5691">
        <w:rPr>
          <w:rFonts w:ascii="Arial" w:hAnsi="Arial" w:cs="Arial"/>
          <w:i/>
          <w:iCs/>
        </w:rPr>
        <w:t>Families, Systems, &amp; Health</w:t>
      </w:r>
      <w:r w:rsidRPr="001B5691">
        <w:rPr>
          <w:rFonts w:ascii="Arial" w:hAnsi="Arial" w:cs="Arial"/>
        </w:rPr>
        <w:t xml:space="preserve">, </w:t>
      </w:r>
      <w:r w:rsidRPr="001B5691">
        <w:rPr>
          <w:rFonts w:ascii="Arial" w:hAnsi="Arial" w:cs="Arial"/>
          <w:i/>
          <w:iCs/>
        </w:rPr>
        <w:t>31</w:t>
      </w:r>
      <w:r w:rsidRPr="001B5691">
        <w:rPr>
          <w:rFonts w:ascii="Arial" w:hAnsi="Arial" w:cs="Arial"/>
        </w:rPr>
        <w:t>(2), 205–</w:t>
      </w:r>
      <w:r w:rsidRPr="00AC47A1">
        <w:rPr>
          <w:rFonts w:ascii="Arial" w:hAnsi="Arial" w:cs="Arial"/>
        </w:rPr>
        <w:t xml:space="preserve">217. </w:t>
      </w:r>
      <w:hyperlink r:id="rId98" w:history="1">
        <w:r w:rsidRPr="00AC47A1">
          <w:rPr>
            <w:rStyle w:val="Hyperlink"/>
            <w:rFonts w:ascii="Arial" w:hAnsi="Arial" w:cs="Arial"/>
            <w:color w:val="auto"/>
            <w:u w:val="none"/>
          </w:rPr>
          <w:t>https://doi.org/10.1037/a0032550</w:t>
        </w:r>
      </w:hyperlink>
    </w:p>
    <w:p w14:paraId="12AAA752" w14:textId="77777777" w:rsidR="00507970" w:rsidRPr="00AC47A1" w:rsidRDefault="00507970" w:rsidP="00507970">
      <w:pPr>
        <w:pStyle w:val="NormalWeb"/>
        <w:spacing w:before="0" w:beforeAutospacing="0" w:after="0" w:afterAutospacing="0" w:line="360" w:lineRule="auto"/>
        <w:rPr>
          <w:rFonts w:ascii="Arial" w:hAnsi="Arial" w:cs="Arial"/>
          <w:sz w:val="16"/>
          <w:szCs w:val="16"/>
        </w:rPr>
      </w:pPr>
    </w:p>
    <w:p w14:paraId="37E19E4D" w14:textId="77777777" w:rsidR="00507970" w:rsidRPr="00AC47A1" w:rsidRDefault="00507970" w:rsidP="00507970">
      <w:pPr>
        <w:pStyle w:val="NormalWeb"/>
        <w:spacing w:before="0" w:beforeAutospacing="0" w:after="0" w:afterAutospacing="0" w:line="360" w:lineRule="auto"/>
        <w:rPr>
          <w:rFonts w:ascii="Arial" w:hAnsi="Arial" w:cs="Arial"/>
        </w:rPr>
      </w:pPr>
      <w:r w:rsidRPr="00AC47A1">
        <w:rPr>
          <w:rFonts w:ascii="Arial" w:hAnsi="Arial" w:cs="Arial"/>
        </w:rPr>
        <w:t xml:space="preserve">Kassa, K. &amp; Pavlopoulou, G. (2024). If only you knew. Retrieved April 27, 2024, from Sibs website: </w:t>
      </w:r>
      <w:hyperlink r:id="rId99" w:history="1">
        <w:r w:rsidRPr="00AC47A1">
          <w:rPr>
            <w:rStyle w:val="Hyperlink"/>
            <w:rFonts w:ascii="Arial" w:hAnsi="Arial" w:cs="Arial"/>
            <w:color w:val="auto"/>
            <w:u w:val="none"/>
          </w:rPr>
          <w:t>https://www.sibs.org.uk/supporting-young-siblings/ifonly/</w:t>
        </w:r>
      </w:hyperlink>
      <w:r w:rsidRPr="00AC47A1">
        <w:rPr>
          <w:rFonts w:ascii="Arial" w:hAnsi="Arial" w:cs="Arial"/>
        </w:rPr>
        <w:t xml:space="preserve"> </w:t>
      </w:r>
    </w:p>
    <w:p w14:paraId="6582BB93" w14:textId="77777777" w:rsidR="00507970" w:rsidRPr="00AC47A1" w:rsidRDefault="00507970" w:rsidP="00507970">
      <w:pPr>
        <w:spacing w:line="360" w:lineRule="auto"/>
        <w:rPr>
          <w:rFonts w:ascii="Arial" w:hAnsi="Arial" w:cs="Arial"/>
          <w:kern w:val="0"/>
          <w:sz w:val="16"/>
          <w:szCs w:val="16"/>
        </w:rPr>
      </w:pPr>
    </w:p>
    <w:p w14:paraId="6362DACE" w14:textId="1A678CFE" w:rsidR="00507970" w:rsidRPr="00AC47A1" w:rsidRDefault="00507970" w:rsidP="00507970">
      <w:pPr>
        <w:pStyle w:val="NormalWeb"/>
        <w:spacing w:before="0" w:beforeAutospacing="0" w:after="0" w:afterAutospacing="0" w:line="360" w:lineRule="auto"/>
        <w:rPr>
          <w:rStyle w:val="Hyperlink"/>
          <w:rFonts w:ascii="Arial" w:hAnsi="Arial" w:cs="Arial"/>
          <w:color w:val="auto"/>
          <w:u w:val="none"/>
        </w:rPr>
      </w:pPr>
      <w:r w:rsidRPr="00AC47A1">
        <w:rPr>
          <w:rFonts w:ascii="Arial" w:hAnsi="Arial" w:cs="Arial"/>
        </w:rPr>
        <w:t>Kent State University. (2018). LibGuides: Statistical &amp; Qualitative Data Analysis Software: About NVivo</w:t>
      </w:r>
      <w:r w:rsidRPr="00281F7D">
        <w:rPr>
          <w:rFonts w:ascii="Arial" w:hAnsi="Arial" w:cs="Arial"/>
        </w:rPr>
        <w:t xml:space="preserve">. Retrieved </w:t>
      </w:r>
      <w:r w:rsidR="00F40E4A" w:rsidRPr="00281F7D">
        <w:rPr>
          <w:rFonts w:ascii="Arial" w:hAnsi="Arial" w:cs="Arial"/>
        </w:rPr>
        <w:t xml:space="preserve">November 17, 2024, </w:t>
      </w:r>
      <w:r w:rsidRPr="00AC47A1">
        <w:rPr>
          <w:rFonts w:ascii="Arial" w:hAnsi="Arial" w:cs="Arial"/>
        </w:rPr>
        <w:t xml:space="preserve">from Kent.edu website: </w:t>
      </w:r>
      <w:hyperlink r:id="rId100" w:history="1">
        <w:r w:rsidRPr="00AC47A1">
          <w:rPr>
            <w:rStyle w:val="Hyperlink"/>
            <w:rFonts w:ascii="Arial" w:hAnsi="Arial" w:cs="Arial"/>
            <w:color w:val="auto"/>
            <w:u w:val="none"/>
          </w:rPr>
          <w:t>https://libguides.library.kent.edu/statconsulting/NVivo</w:t>
        </w:r>
      </w:hyperlink>
    </w:p>
    <w:p w14:paraId="50FCA756" w14:textId="77777777" w:rsidR="00DB6FD0" w:rsidRDefault="00DB6FD0" w:rsidP="005720EB">
      <w:pPr>
        <w:pStyle w:val="NormalWeb"/>
        <w:spacing w:before="0" w:beforeAutospacing="0" w:after="0" w:afterAutospacing="0" w:line="360" w:lineRule="auto"/>
        <w:rPr>
          <w:rFonts w:ascii="Arial" w:hAnsi="Arial" w:cs="Arial"/>
        </w:rPr>
      </w:pPr>
    </w:p>
    <w:p w14:paraId="25534E4F" w14:textId="43A764A2" w:rsidR="005720EB" w:rsidRPr="000E29B8" w:rsidRDefault="005720EB" w:rsidP="005720EB">
      <w:pPr>
        <w:pStyle w:val="NormalWeb"/>
        <w:spacing w:before="0" w:beforeAutospacing="0" w:after="0" w:afterAutospacing="0" w:line="360" w:lineRule="auto"/>
        <w:rPr>
          <w:rFonts w:ascii="Arial" w:hAnsi="Arial" w:cs="Arial"/>
        </w:rPr>
      </w:pPr>
      <w:r w:rsidRPr="000E29B8">
        <w:rPr>
          <w:rFonts w:ascii="Arial" w:hAnsi="Arial" w:cs="Arial"/>
        </w:rPr>
        <w:t xml:space="preserve">Kirk-Wade, E. (2023). UK disability statistics: Prevalence and life experiences. </w:t>
      </w:r>
      <w:r w:rsidRPr="00281F7D">
        <w:rPr>
          <w:rFonts w:ascii="Arial" w:hAnsi="Arial" w:cs="Arial"/>
        </w:rPr>
        <w:t xml:space="preserve">Retrieved </w:t>
      </w:r>
      <w:r w:rsidR="00F40E4A" w:rsidRPr="00281F7D">
        <w:rPr>
          <w:rFonts w:ascii="Arial" w:hAnsi="Arial" w:cs="Arial"/>
        </w:rPr>
        <w:t xml:space="preserve">November 17, 2024, </w:t>
      </w:r>
      <w:r w:rsidRPr="00281F7D">
        <w:rPr>
          <w:rFonts w:ascii="Arial" w:hAnsi="Arial" w:cs="Arial"/>
        </w:rPr>
        <w:t xml:space="preserve">from </w:t>
      </w:r>
      <w:r w:rsidRPr="000E29B8">
        <w:rPr>
          <w:rFonts w:ascii="Arial" w:hAnsi="Arial" w:cs="Arial"/>
        </w:rPr>
        <w:t>Research briefings website: https://researchbriefings.files.parliament.uk/documents/CBP-9602/CBP-9602.pdf</w:t>
      </w:r>
    </w:p>
    <w:p w14:paraId="193B2037" w14:textId="77777777" w:rsidR="00507970" w:rsidRPr="00DB6FD0" w:rsidRDefault="00507970" w:rsidP="00507970">
      <w:pPr>
        <w:pStyle w:val="NormalWeb"/>
        <w:spacing w:before="0" w:beforeAutospacing="0" w:after="0" w:afterAutospacing="0" w:line="360" w:lineRule="auto"/>
        <w:rPr>
          <w:rStyle w:val="Hyperlink"/>
          <w:rFonts w:ascii="Arial" w:hAnsi="Arial" w:cs="Arial"/>
          <w:color w:val="auto"/>
          <w:sz w:val="16"/>
          <w:szCs w:val="16"/>
        </w:rPr>
      </w:pPr>
    </w:p>
    <w:p w14:paraId="0C4F9415"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Klein, S., &amp; Schleifer, M. (1993). </w:t>
      </w:r>
      <w:r w:rsidRPr="001B5691">
        <w:rPr>
          <w:rFonts w:ascii="Arial" w:hAnsi="Arial" w:cs="Arial"/>
          <w:i/>
          <w:iCs/>
          <w:sz w:val="24"/>
          <w:szCs w:val="24"/>
          <w:shd w:val="clear" w:color="auto" w:fill="FFFFFF"/>
        </w:rPr>
        <w:t>It isn't fair!: siblings of children with disabilities</w:t>
      </w:r>
      <w:r w:rsidRPr="001B5691">
        <w:rPr>
          <w:rFonts w:ascii="Arial" w:hAnsi="Arial" w:cs="Arial"/>
          <w:sz w:val="24"/>
          <w:szCs w:val="24"/>
          <w:shd w:val="clear" w:color="auto" w:fill="FFFFFF"/>
        </w:rPr>
        <w:t>. Westport, Conn.: The exceptional parent press.</w:t>
      </w:r>
    </w:p>
    <w:p w14:paraId="3144802C" w14:textId="77777777" w:rsidR="00565D93" w:rsidRPr="00281F7D" w:rsidRDefault="00565D93" w:rsidP="00565D93">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Kusow, A. M. (2003). Beyond Indigenous Authenticity: Reflections on the Insider/Outsider Debate in Immigration Research. </w:t>
      </w:r>
      <w:r w:rsidRPr="00281F7D">
        <w:rPr>
          <w:rFonts w:ascii="Arial" w:hAnsi="Arial" w:cs="Arial"/>
          <w:i/>
          <w:iCs/>
          <w:sz w:val="24"/>
          <w:szCs w:val="24"/>
          <w:shd w:val="clear" w:color="auto" w:fill="FFFFFF"/>
        </w:rPr>
        <w:t>Symbolic Interaction</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26</w:t>
      </w:r>
      <w:r w:rsidRPr="00281F7D">
        <w:rPr>
          <w:rFonts w:ascii="Arial" w:hAnsi="Arial" w:cs="Arial"/>
          <w:sz w:val="24"/>
          <w:szCs w:val="24"/>
          <w:shd w:val="clear" w:color="auto" w:fill="FFFFFF"/>
        </w:rPr>
        <w:t>(4), 591–599. https://doi.org/10.1525/si.2003.26.4.591</w:t>
      </w:r>
    </w:p>
    <w:p w14:paraId="63F0A2A6" w14:textId="77777777" w:rsidR="00507970" w:rsidRDefault="00507970" w:rsidP="00507970">
      <w:pPr>
        <w:pStyle w:val="NormalWeb"/>
        <w:spacing w:before="0" w:beforeAutospacing="0" w:after="0" w:afterAutospacing="0" w:line="360" w:lineRule="auto"/>
        <w:rPr>
          <w:rFonts w:ascii="Arial" w:hAnsi="Arial" w:cs="Arial"/>
        </w:rPr>
      </w:pPr>
      <w:bookmarkStart w:id="30" w:name="_Hlk166935301"/>
      <w:bookmarkStart w:id="31" w:name="_Hlk128244863"/>
      <w:r w:rsidRPr="001B5691">
        <w:rPr>
          <w:rFonts w:ascii="Arial" w:hAnsi="Arial" w:cs="Arial"/>
        </w:rPr>
        <w:t>Leschziner</w:t>
      </w:r>
      <w:bookmarkEnd w:id="30"/>
      <w:r w:rsidRPr="001B5691">
        <w:rPr>
          <w:rFonts w:ascii="Arial" w:hAnsi="Arial" w:cs="Arial"/>
        </w:rPr>
        <w:t xml:space="preserve">, G. (2023). </w:t>
      </w:r>
      <w:r w:rsidRPr="001B5691">
        <w:rPr>
          <w:rFonts w:ascii="Arial" w:hAnsi="Arial" w:cs="Arial"/>
          <w:i/>
          <w:iCs/>
        </w:rPr>
        <w:t>The Man Who Tasted Words</w:t>
      </w:r>
      <w:r w:rsidRPr="001B5691">
        <w:rPr>
          <w:rFonts w:ascii="Arial" w:hAnsi="Arial" w:cs="Arial"/>
        </w:rPr>
        <w:t>. London: Simon &amp; Schuster.</w:t>
      </w:r>
      <w:bookmarkEnd w:id="31"/>
    </w:p>
    <w:p w14:paraId="219C9CEA" w14:textId="27635750" w:rsidR="00507970" w:rsidRPr="00281F7D" w:rsidRDefault="005B643C" w:rsidP="005B643C">
      <w:pPr>
        <w:pStyle w:val="NormalWeb"/>
        <w:spacing w:line="360" w:lineRule="auto"/>
        <w:rPr>
          <w:rFonts w:ascii="Arial" w:hAnsi="Arial" w:cs="Arial"/>
        </w:rPr>
      </w:pPr>
      <w:r w:rsidRPr="00281F7D">
        <w:rPr>
          <w:rFonts w:ascii="Arial" w:hAnsi="Arial" w:cs="Arial"/>
        </w:rPr>
        <w:t xml:space="preserve">Levinson, F., &amp; Parritt, S. (2006). Against stereotypes: experiences of disabled psychologists. In </w:t>
      </w:r>
      <w:r w:rsidRPr="00281F7D">
        <w:rPr>
          <w:rFonts w:ascii="Arial" w:hAnsi="Arial" w:cs="Arial"/>
          <w:i/>
          <w:iCs/>
        </w:rPr>
        <w:t>Disability &amp; Psychology</w:t>
      </w:r>
      <w:r w:rsidR="00555050" w:rsidRPr="00281F7D">
        <w:rPr>
          <w:rFonts w:ascii="Arial" w:hAnsi="Arial" w:cs="Arial"/>
          <w:i/>
          <w:iCs/>
        </w:rPr>
        <w:t>: Critical Introductions and Reflections</w:t>
      </w:r>
      <w:r w:rsidRPr="00281F7D">
        <w:rPr>
          <w:rFonts w:ascii="Arial" w:hAnsi="Arial" w:cs="Arial"/>
          <w:i/>
          <w:iCs/>
        </w:rPr>
        <w:t xml:space="preserve"> (pp. 111-122). </w:t>
      </w:r>
      <w:r w:rsidRPr="00281F7D">
        <w:rPr>
          <w:rFonts w:ascii="Arial" w:hAnsi="Arial" w:cs="Arial"/>
        </w:rPr>
        <w:t>Basingstoke: Palgrave MacMillan.</w:t>
      </w:r>
    </w:p>
    <w:p w14:paraId="103C71FC" w14:textId="0472ECCB" w:rsidR="00507970" w:rsidRDefault="00507970" w:rsidP="00507970">
      <w:pPr>
        <w:pStyle w:val="NormalWeb"/>
        <w:spacing w:before="0" w:beforeAutospacing="0" w:after="0" w:afterAutospacing="0" w:line="360" w:lineRule="auto"/>
        <w:rPr>
          <w:rStyle w:val="Hyperlink"/>
          <w:rFonts w:ascii="Arial" w:eastAsiaTheme="majorEastAsia" w:hAnsi="Arial" w:cs="Arial"/>
          <w:color w:val="auto"/>
          <w:u w:val="none"/>
        </w:rPr>
      </w:pPr>
      <w:r w:rsidRPr="001B5691">
        <w:rPr>
          <w:rFonts w:ascii="Arial" w:hAnsi="Arial" w:cs="Arial"/>
        </w:rPr>
        <w:lastRenderedPageBreak/>
        <w:t xml:space="preserve">Liegghio, M. (2016). </w:t>
      </w:r>
      <w:r w:rsidR="00AC47A1">
        <w:rPr>
          <w:rFonts w:ascii="Arial" w:hAnsi="Arial" w:cs="Arial"/>
        </w:rPr>
        <w:t>‘N</w:t>
      </w:r>
      <w:r w:rsidRPr="001B5691">
        <w:rPr>
          <w:rFonts w:ascii="Arial" w:hAnsi="Arial" w:cs="Arial"/>
        </w:rPr>
        <w:t xml:space="preserve">ot a good person’: Family stigma of mental illness from the </w:t>
      </w:r>
      <w:r w:rsidRPr="00AC47A1">
        <w:rPr>
          <w:rFonts w:ascii="Arial" w:hAnsi="Arial" w:cs="Arial"/>
        </w:rPr>
        <w:t xml:space="preserve">perspectives of young siblings. </w:t>
      </w:r>
      <w:r w:rsidRPr="00AC47A1">
        <w:rPr>
          <w:rFonts w:ascii="Arial" w:hAnsi="Arial" w:cs="Arial"/>
          <w:i/>
          <w:iCs/>
        </w:rPr>
        <w:t>Child &amp; Family Social Work</w:t>
      </w:r>
      <w:r w:rsidRPr="00AC47A1">
        <w:rPr>
          <w:rFonts w:ascii="Arial" w:hAnsi="Arial" w:cs="Arial"/>
        </w:rPr>
        <w:t xml:space="preserve">, </w:t>
      </w:r>
      <w:r w:rsidRPr="00AC47A1">
        <w:rPr>
          <w:rFonts w:ascii="Arial" w:hAnsi="Arial" w:cs="Arial"/>
          <w:i/>
          <w:iCs/>
        </w:rPr>
        <w:t>22</w:t>
      </w:r>
      <w:r w:rsidRPr="00AC47A1">
        <w:rPr>
          <w:rFonts w:ascii="Arial" w:hAnsi="Arial" w:cs="Arial"/>
        </w:rPr>
        <w:t xml:space="preserve">(3), 1237–1245. </w:t>
      </w:r>
      <w:hyperlink r:id="rId101" w:history="1">
        <w:r w:rsidRPr="00AC47A1">
          <w:rPr>
            <w:rStyle w:val="Hyperlink"/>
            <w:rFonts w:ascii="Arial" w:eastAsiaTheme="majorEastAsia" w:hAnsi="Arial" w:cs="Arial"/>
            <w:color w:val="auto"/>
            <w:u w:val="none"/>
          </w:rPr>
          <w:t>https://doi.org/10.1111/cfs.12340</w:t>
        </w:r>
      </w:hyperlink>
    </w:p>
    <w:p w14:paraId="68F2A980" w14:textId="77777777" w:rsidR="00693B21" w:rsidRPr="00281F7D" w:rsidRDefault="00693B21" w:rsidP="00693B21">
      <w:pPr>
        <w:pStyle w:val="NormalWeb"/>
        <w:spacing w:line="360" w:lineRule="auto"/>
        <w:rPr>
          <w:rFonts w:ascii="Arial" w:eastAsiaTheme="majorEastAsia" w:hAnsi="Arial" w:cs="Arial"/>
        </w:rPr>
      </w:pPr>
      <w:r w:rsidRPr="00281F7D">
        <w:rPr>
          <w:rFonts w:ascii="Arial" w:eastAsiaTheme="majorEastAsia" w:hAnsi="Arial" w:cs="Arial"/>
        </w:rPr>
        <w:t xml:space="preserve">Lindsay, G., Wedell, K., &amp; Dockrell, J. (2020). Warnock 40 Years on: the Development of Special Educational Needs since the Warnock Report and Implications for the Future. </w:t>
      </w:r>
      <w:r w:rsidRPr="00281F7D">
        <w:rPr>
          <w:rFonts w:ascii="Arial" w:eastAsiaTheme="majorEastAsia" w:hAnsi="Arial" w:cs="Arial"/>
          <w:i/>
          <w:iCs/>
        </w:rPr>
        <w:t>Frontiers in Education</w:t>
      </w:r>
      <w:r w:rsidRPr="00281F7D">
        <w:rPr>
          <w:rFonts w:ascii="Arial" w:eastAsiaTheme="majorEastAsia" w:hAnsi="Arial" w:cs="Arial"/>
        </w:rPr>
        <w:t xml:space="preserve">, </w:t>
      </w:r>
      <w:r w:rsidRPr="00281F7D">
        <w:rPr>
          <w:rFonts w:ascii="Arial" w:eastAsiaTheme="majorEastAsia" w:hAnsi="Arial" w:cs="Arial"/>
          <w:i/>
          <w:iCs/>
        </w:rPr>
        <w:t>4</w:t>
      </w:r>
      <w:r w:rsidRPr="00281F7D">
        <w:rPr>
          <w:rFonts w:ascii="Arial" w:eastAsiaTheme="majorEastAsia" w:hAnsi="Arial" w:cs="Arial"/>
        </w:rPr>
        <w:t>(164). https://doi.org/10.3389/feduc.2019.00164</w:t>
      </w:r>
    </w:p>
    <w:p w14:paraId="0C5E478C" w14:textId="5BDB1E3B" w:rsidR="001C47BB" w:rsidRPr="00281F7D" w:rsidRDefault="001C47BB" w:rsidP="001C47BB">
      <w:pPr>
        <w:pStyle w:val="NormalWeb"/>
        <w:spacing w:line="360" w:lineRule="auto"/>
        <w:rPr>
          <w:rFonts w:ascii="Arial" w:eastAsiaTheme="majorEastAsia" w:hAnsi="Arial" w:cs="Arial"/>
        </w:rPr>
      </w:pPr>
      <w:r w:rsidRPr="00281F7D">
        <w:rPr>
          <w:rFonts w:ascii="Arial" w:eastAsiaTheme="majorEastAsia" w:hAnsi="Arial" w:cs="Arial"/>
        </w:rPr>
        <w:t xml:space="preserve">Lisicki, B. (2013). Factsheet: The social model of disability. Retrieved </w:t>
      </w:r>
      <w:r w:rsidR="00F40E4A" w:rsidRPr="00281F7D">
        <w:rPr>
          <w:rFonts w:ascii="Arial" w:eastAsiaTheme="majorEastAsia" w:hAnsi="Arial" w:cs="Arial"/>
        </w:rPr>
        <w:t xml:space="preserve">November 17, </w:t>
      </w:r>
      <w:r w:rsidRPr="00281F7D">
        <w:rPr>
          <w:rFonts w:ascii="Arial" w:eastAsiaTheme="majorEastAsia" w:hAnsi="Arial" w:cs="Arial"/>
        </w:rPr>
        <w:t>2024, from Inclusion London website:</w:t>
      </w:r>
      <w:r w:rsidR="002478F3" w:rsidRPr="00281F7D">
        <w:rPr>
          <w:rFonts w:ascii="Arial" w:hAnsi="Arial" w:cs="Arial"/>
        </w:rPr>
        <w:t xml:space="preserve"> ht</w:t>
      </w:r>
      <w:r w:rsidR="002478F3" w:rsidRPr="00281F7D">
        <w:rPr>
          <w:rFonts w:ascii="Arial" w:eastAsiaTheme="majorEastAsia" w:hAnsi="Arial" w:cs="Arial"/>
        </w:rPr>
        <w:t xml:space="preserve">tps://view.officeapps.live.com/op/view.aspx?src=https%3A%2F%2Fwww.inclusionlondon.org.uk%2Fwp-content%2Fuploads%2F2015%2F05%2FFactSheets_TheSocialModel_Sept2015.doc&amp;wdOrigin=BROWSELINK </w:t>
      </w:r>
    </w:p>
    <w:p w14:paraId="2A58B00C" w14:textId="77777777" w:rsidR="00507970" w:rsidRPr="00AC47A1" w:rsidRDefault="00507970" w:rsidP="00507970">
      <w:pPr>
        <w:autoSpaceDE w:val="0"/>
        <w:autoSpaceDN w:val="0"/>
        <w:adjustRightInd w:val="0"/>
        <w:spacing w:after="0" w:line="360" w:lineRule="auto"/>
        <w:rPr>
          <w:rFonts w:ascii="Arial" w:hAnsi="Arial" w:cs="Arial"/>
          <w:kern w:val="0"/>
          <w:sz w:val="24"/>
          <w:szCs w:val="24"/>
        </w:rPr>
      </w:pPr>
      <w:r w:rsidRPr="00AC47A1">
        <w:rPr>
          <w:rFonts w:ascii="Arial" w:hAnsi="Arial" w:cs="Arial"/>
          <w:sz w:val="24"/>
          <w:szCs w:val="24"/>
          <w:shd w:val="clear" w:color="auto" w:fill="FFFFFF"/>
        </w:rPr>
        <w:t>Lobato, D., 1990. </w:t>
      </w:r>
      <w:r w:rsidRPr="00AC47A1">
        <w:rPr>
          <w:rFonts w:ascii="Arial" w:hAnsi="Arial" w:cs="Arial"/>
          <w:i/>
          <w:iCs/>
          <w:sz w:val="24"/>
          <w:szCs w:val="24"/>
          <w:shd w:val="clear" w:color="auto" w:fill="FFFFFF"/>
        </w:rPr>
        <w:t>Brothers, sisters, and special needs</w:t>
      </w:r>
      <w:r w:rsidRPr="00AC47A1">
        <w:rPr>
          <w:rFonts w:ascii="Arial" w:hAnsi="Arial" w:cs="Arial"/>
          <w:sz w:val="24"/>
          <w:szCs w:val="24"/>
          <w:shd w:val="clear" w:color="auto" w:fill="FFFFFF"/>
        </w:rPr>
        <w:t xml:space="preserve">. Baltimore: P.H. Brookes Pub. Co. </w:t>
      </w:r>
    </w:p>
    <w:p w14:paraId="27669227" w14:textId="77777777" w:rsidR="00507970" w:rsidRPr="00AC47A1" w:rsidRDefault="00507970" w:rsidP="00507970">
      <w:pPr>
        <w:pStyle w:val="NormalWeb"/>
        <w:spacing w:line="360" w:lineRule="auto"/>
        <w:rPr>
          <w:rFonts w:ascii="Arial" w:hAnsi="Arial" w:cs="Arial"/>
        </w:rPr>
      </w:pPr>
      <w:r w:rsidRPr="00AC47A1">
        <w:rPr>
          <w:rFonts w:ascii="Arial" w:hAnsi="Arial" w:cs="Arial"/>
        </w:rPr>
        <w:t xml:space="preserve">Lobato, D., Kao, B., Plante, W., Seifer, R., Grullon, E., Cheas, L., &amp; Canino, G. (2011). Psychological and school functioning of Latino siblings of children with intellectual disability. </w:t>
      </w:r>
      <w:r w:rsidRPr="00AC47A1">
        <w:rPr>
          <w:rFonts w:ascii="Arial" w:hAnsi="Arial" w:cs="Arial"/>
          <w:i/>
          <w:iCs/>
        </w:rPr>
        <w:t>Journal of Child Psychology and Psychiatry</w:t>
      </w:r>
      <w:r w:rsidRPr="00AC47A1">
        <w:rPr>
          <w:rFonts w:ascii="Arial" w:hAnsi="Arial" w:cs="Arial"/>
        </w:rPr>
        <w:t xml:space="preserve">, </w:t>
      </w:r>
      <w:r w:rsidRPr="00AC47A1">
        <w:rPr>
          <w:rFonts w:ascii="Arial" w:hAnsi="Arial" w:cs="Arial"/>
          <w:i/>
          <w:iCs/>
        </w:rPr>
        <w:t>52</w:t>
      </w:r>
      <w:r w:rsidRPr="00AC47A1">
        <w:rPr>
          <w:rFonts w:ascii="Arial" w:hAnsi="Arial" w:cs="Arial"/>
        </w:rPr>
        <w:t xml:space="preserve">(6), 696–703. </w:t>
      </w:r>
      <w:hyperlink r:id="rId102" w:history="1">
        <w:r w:rsidRPr="00AC47A1">
          <w:rPr>
            <w:rStyle w:val="Hyperlink"/>
            <w:rFonts w:ascii="Arial" w:hAnsi="Arial" w:cs="Arial"/>
            <w:color w:val="auto"/>
            <w:u w:val="none"/>
          </w:rPr>
          <w:t>https://doi.org/10.1111/j.1469-7610.2010.02357.x</w:t>
        </w:r>
      </w:hyperlink>
      <w:r w:rsidRPr="00AC47A1">
        <w:rPr>
          <w:rFonts w:ascii="Arial" w:hAnsi="Arial" w:cs="Arial"/>
        </w:rPr>
        <w:t xml:space="preserve"> </w:t>
      </w:r>
    </w:p>
    <w:p w14:paraId="2501BB2F" w14:textId="77777777" w:rsidR="00507970" w:rsidRDefault="00507970" w:rsidP="00507970">
      <w:pPr>
        <w:pStyle w:val="NormalWeb"/>
        <w:spacing w:before="0" w:beforeAutospacing="0" w:after="0" w:afterAutospacing="0" w:line="360" w:lineRule="auto"/>
        <w:rPr>
          <w:rStyle w:val="Hyperlink"/>
          <w:rFonts w:ascii="Arial" w:hAnsi="Arial" w:cs="Arial"/>
          <w:color w:val="auto"/>
          <w:u w:val="none"/>
        </w:rPr>
      </w:pPr>
      <w:r w:rsidRPr="00AC47A1">
        <w:rPr>
          <w:rFonts w:ascii="Arial" w:hAnsi="Arial" w:cs="Arial"/>
        </w:rPr>
        <w:t xml:space="preserve">Lumivero. (2023). NVivo. Retrieved March 21, 2024 from Lumivero website: </w:t>
      </w:r>
      <w:hyperlink r:id="rId103" w:history="1">
        <w:r w:rsidRPr="00AC47A1">
          <w:rPr>
            <w:rStyle w:val="Hyperlink"/>
            <w:rFonts w:ascii="Arial" w:hAnsi="Arial" w:cs="Arial"/>
            <w:color w:val="auto"/>
            <w:u w:val="none"/>
          </w:rPr>
          <w:t>https://lumivero.com/products/nvivo/</w:t>
        </w:r>
      </w:hyperlink>
    </w:p>
    <w:p w14:paraId="4F1C0028" w14:textId="00051808" w:rsidR="00E22F30" w:rsidRPr="00281F7D" w:rsidRDefault="00E22F30" w:rsidP="00E22F30">
      <w:pPr>
        <w:pStyle w:val="NormalWeb"/>
        <w:spacing w:line="360" w:lineRule="auto"/>
        <w:rPr>
          <w:rFonts w:ascii="Arial" w:hAnsi="Arial" w:cs="Arial"/>
        </w:rPr>
      </w:pPr>
      <w:r w:rsidRPr="00281F7D">
        <w:rPr>
          <w:rFonts w:ascii="Arial" w:hAnsi="Arial" w:cs="Arial"/>
        </w:rPr>
        <w:t xml:space="preserve">Lynch, E., Earle-Bandaralage, L., Eley, S., Gancia, A., Larcombe, S., Muthuralingam, S., Townsin, L., Wardill, H., &amp; Corsini, N. (2024). Credit where it’s due: Recognising lived experience in research authorship. </w:t>
      </w:r>
      <w:r w:rsidRPr="00281F7D">
        <w:rPr>
          <w:rFonts w:ascii="Arial" w:hAnsi="Arial" w:cs="Arial"/>
          <w:i/>
          <w:iCs/>
        </w:rPr>
        <w:t>Patient Education and Counselling</w:t>
      </w:r>
      <w:r w:rsidRPr="00281F7D">
        <w:rPr>
          <w:rFonts w:ascii="Arial" w:hAnsi="Arial" w:cs="Arial"/>
        </w:rPr>
        <w:t xml:space="preserve">, </w:t>
      </w:r>
      <w:r w:rsidRPr="00281F7D">
        <w:rPr>
          <w:rFonts w:ascii="Arial" w:hAnsi="Arial" w:cs="Arial"/>
          <w:i/>
          <w:iCs/>
        </w:rPr>
        <w:t>130</w:t>
      </w:r>
      <w:r w:rsidRPr="00281F7D">
        <w:rPr>
          <w:rFonts w:ascii="Arial" w:hAnsi="Arial" w:cs="Arial"/>
        </w:rPr>
        <w:t>, 1–4.</w:t>
      </w:r>
    </w:p>
    <w:p w14:paraId="4E76CBD2"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Malcolm, C., Gibson, F., Adams, S., Anderson, G., &amp; Forbat, L. (2013). A relational understanding of sibling experiences of children with rare life-limiting conditions. </w:t>
      </w:r>
      <w:r w:rsidRPr="001B5691">
        <w:rPr>
          <w:rFonts w:ascii="Arial" w:hAnsi="Arial" w:cs="Arial"/>
          <w:i/>
          <w:iCs/>
        </w:rPr>
        <w:t>Journal of Child Health Care</w:t>
      </w:r>
      <w:r w:rsidRPr="001B5691">
        <w:rPr>
          <w:rFonts w:ascii="Arial" w:hAnsi="Arial" w:cs="Arial"/>
        </w:rPr>
        <w:t xml:space="preserve">, </w:t>
      </w:r>
      <w:r w:rsidRPr="001B5691">
        <w:rPr>
          <w:rFonts w:ascii="Arial" w:hAnsi="Arial" w:cs="Arial"/>
          <w:i/>
          <w:iCs/>
        </w:rPr>
        <w:t>18</w:t>
      </w:r>
      <w:r w:rsidRPr="001B5691">
        <w:rPr>
          <w:rFonts w:ascii="Arial" w:hAnsi="Arial" w:cs="Arial"/>
        </w:rPr>
        <w:t xml:space="preserve">(3), 230–240. https://doi.org/10.1177/1367493513485825 </w:t>
      </w:r>
    </w:p>
    <w:p w14:paraId="3E7617A6" w14:textId="77777777" w:rsidR="00507970" w:rsidRPr="001B5691" w:rsidRDefault="00507970" w:rsidP="00507970">
      <w:pPr>
        <w:pStyle w:val="NormalWeb"/>
        <w:spacing w:line="360" w:lineRule="auto"/>
        <w:rPr>
          <w:rFonts w:ascii="Arial" w:hAnsi="Arial" w:cs="Arial"/>
        </w:rPr>
      </w:pPr>
      <w:bookmarkStart w:id="32" w:name="_Hlk128242604"/>
      <w:r w:rsidRPr="001B5691">
        <w:rPr>
          <w:rFonts w:ascii="Arial" w:hAnsi="Arial" w:cs="Arial"/>
        </w:rPr>
        <w:lastRenderedPageBreak/>
        <w:t>Marquis, S. M., McGrail, K., &amp; Hayes, M</w:t>
      </w:r>
      <w:bookmarkEnd w:id="32"/>
      <w:r w:rsidRPr="001B5691">
        <w:rPr>
          <w:rFonts w:ascii="Arial" w:hAnsi="Arial" w:cs="Arial"/>
        </w:rPr>
        <w:t xml:space="preserve">. V. (2019). A population-level study of the mental health of siblings of children who have a developmental disability. </w:t>
      </w:r>
      <w:r w:rsidRPr="001B5691">
        <w:rPr>
          <w:rFonts w:ascii="Arial" w:hAnsi="Arial" w:cs="Arial"/>
          <w:i/>
          <w:iCs/>
        </w:rPr>
        <w:t>SSM - Population Health</w:t>
      </w:r>
      <w:r w:rsidRPr="001B5691">
        <w:rPr>
          <w:rFonts w:ascii="Arial" w:hAnsi="Arial" w:cs="Arial"/>
        </w:rPr>
        <w:t xml:space="preserve">, </w:t>
      </w:r>
      <w:r w:rsidRPr="001B5691">
        <w:rPr>
          <w:rFonts w:ascii="Arial" w:hAnsi="Arial" w:cs="Arial"/>
          <w:i/>
          <w:iCs/>
        </w:rPr>
        <w:t>8</w:t>
      </w:r>
      <w:r w:rsidRPr="001B5691">
        <w:rPr>
          <w:rFonts w:ascii="Arial" w:hAnsi="Arial" w:cs="Arial"/>
        </w:rPr>
        <w:t xml:space="preserve">, 100441. https://doi.org/10.1016/j.ssmph.2019.100441 </w:t>
      </w:r>
    </w:p>
    <w:p w14:paraId="53760568"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Marsh, D., &amp; Dickens, R. (1997). </w:t>
      </w:r>
      <w:r w:rsidRPr="001B5691">
        <w:rPr>
          <w:rFonts w:ascii="Arial" w:hAnsi="Arial" w:cs="Arial"/>
          <w:i/>
          <w:iCs/>
          <w:sz w:val="24"/>
          <w:szCs w:val="24"/>
          <w:shd w:val="clear" w:color="auto" w:fill="FFFFFF"/>
        </w:rPr>
        <w:t>Troubled journey: coming to terms with the mental illness of a sibling or parent</w:t>
      </w:r>
      <w:r w:rsidRPr="001B5691">
        <w:rPr>
          <w:rFonts w:ascii="Arial" w:hAnsi="Arial" w:cs="Arial"/>
          <w:sz w:val="24"/>
          <w:szCs w:val="24"/>
          <w:shd w:val="clear" w:color="auto" w:fill="FFFFFF"/>
        </w:rPr>
        <w:t>. New York: J.P. Tarcher/Putnam.</w:t>
      </w:r>
    </w:p>
    <w:p w14:paraId="6E6DB86F" w14:textId="1DCD6AA9" w:rsidR="000D0607" w:rsidRPr="000D0607" w:rsidRDefault="000D0607" w:rsidP="000D0607">
      <w:pPr>
        <w:spacing w:line="360" w:lineRule="auto"/>
        <w:rPr>
          <w:rFonts w:ascii="Arial" w:hAnsi="Arial" w:cs="Arial"/>
          <w:sz w:val="24"/>
          <w:szCs w:val="24"/>
          <w:shd w:val="clear" w:color="auto" w:fill="FFFFFF"/>
        </w:rPr>
      </w:pPr>
      <w:r w:rsidRPr="000D0607">
        <w:rPr>
          <w:rFonts w:ascii="Arial" w:hAnsi="Arial" w:cs="Arial"/>
          <w:sz w:val="24"/>
          <w:szCs w:val="24"/>
          <w:shd w:val="clear" w:color="auto" w:fill="FFFFFF"/>
        </w:rPr>
        <w:t>Mason</w:t>
      </w:r>
      <w:r>
        <w:rPr>
          <w:rFonts w:ascii="Arial" w:hAnsi="Arial" w:cs="Arial"/>
          <w:sz w:val="24"/>
          <w:szCs w:val="24"/>
          <w:shd w:val="clear" w:color="auto" w:fill="FFFFFF"/>
        </w:rPr>
        <w:t>, M</w:t>
      </w:r>
      <w:r w:rsidRPr="000D0607">
        <w:rPr>
          <w:rFonts w:ascii="Arial" w:hAnsi="Arial" w:cs="Arial"/>
          <w:sz w:val="24"/>
          <w:szCs w:val="24"/>
          <w:shd w:val="clear" w:color="auto" w:fill="FFFFFF"/>
        </w:rPr>
        <w:t xml:space="preserve"> (200</w:t>
      </w:r>
      <w:r>
        <w:rPr>
          <w:rFonts w:ascii="Arial" w:hAnsi="Arial" w:cs="Arial"/>
          <w:sz w:val="24"/>
          <w:szCs w:val="24"/>
          <w:shd w:val="clear" w:color="auto" w:fill="FFFFFF"/>
        </w:rPr>
        <w:t>5</w:t>
      </w:r>
      <w:r w:rsidRPr="000D0607">
        <w:rPr>
          <w:rFonts w:ascii="Arial" w:hAnsi="Arial" w:cs="Arial"/>
          <w:sz w:val="24"/>
          <w:szCs w:val="24"/>
          <w:shd w:val="clear" w:color="auto" w:fill="FFFFFF"/>
        </w:rPr>
        <w:t xml:space="preserve">). </w:t>
      </w:r>
      <w:r w:rsidRPr="000D0607">
        <w:rPr>
          <w:rFonts w:ascii="Arial" w:hAnsi="Arial" w:cs="Arial"/>
          <w:i/>
          <w:iCs/>
          <w:sz w:val="24"/>
          <w:szCs w:val="24"/>
          <w:shd w:val="clear" w:color="auto" w:fill="FFFFFF"/>
        </w:rPr>
        <w:t>Incurably human</w:t>
      </w:r>
      <w:r w:rsidRPr="000D0607">
        <w:rPr>
          <w:rFonts w:ascii="Arial" w:hAnsi="Arial" w:cs="Arial"/>
          <w:sz w:val="24"/>
          <w:szCs w:val="24"/>
          <w:shd w:val="clear" w:color="auto" w:fill="FFFFFF"/>
        </w:rPr>
        <w:t xml:space="preserve">. </w:t>
      </w:r>
      <w:r>
        <w:rPr>
          <w:rFonts w:ascii="Arial" w:hAnsi="Arial" w:cs="Arial"/>
          <w:sz w:val="24"/>
          <w:szCs w:val="24"/>
          <w:shd w:val="clear" w:color="auto" w:fill="FFFFFF"/>
        </w:rPr>
        <w:t>Inclusive Solutions: Nottingham.</w:t>
      </w:r>
    </w:p>
    <w:p w14:paraId="71BA5945"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Masten, A. (2015). </w:t>
      </w:r>
      <w:r w:rsidRPr="001B5691">
        <w:rPr>
          <w:rFonts w:ascii="Arial" w:hAnsi="Arial" w:cs="Arial"/>
          <w:i/>
          <w:iCs/>
          <w:sz w:val="24"/>
          <w:szCs w:val="24"/>
          <w:shd w:val="clear" w:color="auto" w:fill="FFFFFF"/>
        </w:rPr>
        <w:t>Ordinary magic: Resilience in development</w:t>
      </w:r>
      <w:r w:rsidRPr="001B5691">
        <w:rPr>
          <w:rFonts w:ascii="Arial" w:hAnsi="Arial" w:cs="Arial"/>
          <w:sz w:val="24"/>
          <w:szCs w:val="24"/>
          <w:shd w:val="clear" w:color="auto" w:fill="FFFFFF"/>
        </w:rPr>
        <w:t>. New York: Guilford Press</w:t>
      </w:r>
      <w:r w:rsidRPr="00281F7D">
        <w:rPr>
          <w:rFonts w:ascii="Arial" w:hAnsi="Arial" w:cs="Arial"/>
          <w:sz w:val="24"/>
          <w:szCs w:val="24"/>
          <w:shd w:val="clear" w:color="auto" w:fill="FFFFFF"/>
        </w:rPr>
        <w:t xml:space="preserve">. </w:t>
      </w:r>
    </w:p>
    <w:p w14:paraId="19D55257" w14:textId="77777777" w:rsidR="00962F19" w:rsidRPr="00281F7D" w:rsidRDefault="00962F19" w:rsidP="00962F19">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McHale, S. M., &amp; Gamble, W. C. (1989). Sibling relationships of children with disabled and nondisabled brothers and sisters. </w:t>
      </w:r>
      <w:r w:rsidRPr="00281F7D">
        <w:rPr>
          <w:rFonts w:ascii="Arial" w:hAnsi="Arial" w:cs="Arial"/>
          <w:i/>
          <w:iCs/>
          <w:sz w:val="24"/>
          <w:szCs w:val="24"/>
          <w:shd w:val="clear" w:color="auto" w:fill="FFFFFF"/>
        </w:rPr>
        <w:t>Developmental Psychology</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25</w:t>
      </w:r>
      <w:r w:rsidRPr="00281F7D">
        <w:rPr>
          <w:rFonts w:ascii="Arial" w:hAnsi="Arial" w:cs="Arial"/>
          <w:sz w:val="24"/>
          <w:szCs w:val="24"/>
          <w:shd w:val="clear" w:color="auto" w:fill="FFFFFF"/>
        </w:rPr>
        <w:t>(3), 421–429. https://doi.org/10.1037//0012-1649.25.3.421</w:t>
      </w:r>
    </w:p>
    <w:p w14:paraId="14FF9AE3" w14:textId="77777777" w:rsidR="00507970" w:rsidRPr="00AC47A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McHale, S., Updegraff, K., &amp; Whiteman, S. (2012). Sibling Relationships and Influences in Childhood and Adolescence. </w:t>
      </w:r>
      <w:r w:rsidRPr="001B5691">
        <w:rPr>
          <w:rFonts w:ascii="Arial" w:hAnsi="Arial" w:cs="Arial"/>
          <w:i/>
          <w:iCs/>
          <w:sz w:val="24"/>
          <w:szCs w:val="24"/>
          <w:shd w:val="clear" w:color="auto" w:fill="FFFFFF"/>
        </w:rPr>
        <w:t>Journal Of Marriage And Family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74</w:t>
      </w:r>
      <w:r w:rsidRPr="001B5691">
        <w:rPr>
          <w:rFonts w:ascii="Arial" w:hAnsi="Arial" w:cs="Arial"/>
          <w:sz w:val="24"/>
          <w:szCs w:val="24"/>
          <w:shd w:val="clear" w:color="auto" w:fill="FFFFFF"/>
        </w:rPr>
        <w:t>(5), 913-930. doi: 10.1111/j.1741-</w:t>
      </w:r>
      <w:r w:rsidRPr="00AC47A1">
        <w:rPr>
          <w:rFonts w:ascii="Arial" w:hAnsi="Arial" w:cs="Arial"/>
          <w:sz w:val="24"/>
          <w:szCs w:val="24"/>
          <w:shd w:val="clear" w:color="auto" w:fill="FFFFFF"/>
        </w:rPr>
        <w:t xml:space="preserve">3737.2012.01011.x </w:t>
      </w:r>
    </w:p>
    <w:p w14:paraId="2CE5C2D1" w14:textId="77777777" w:rsidR="00507970" w:rsidRPr="00AC47A1" w:rsidRDefault="00507970" w:rsidP="00507970">
      <w:pPr>
        <w:spacing w:line="360" w:lineRule="auto"/>
        <w:rPr>
          <w:rFonts w:ascii="Arial" w:hAnsi="Arial" w:cs="Arial"/>
          <w:sz w:val="24"/>
          <w:szCs w:val="24"/>
          <w:shd w:val="clear" w:color="auto" w:fill="FFFFFF"/>
        </w:rPr>
      </w:pPr>
      <w:r w:rsidRPr="00AC47A1">
        <w:rPr>
          <w:rFonts w:ascii="Arial" w:hAnsi="Arial" w:cs="Arial"/>
          <w:sz w:val="24"/>
          <w:szCs w:val="24"/>
          <w:shd w:val="clear" w:color="auto" w:fill="FFFFFF"/>
        </w:rPr>
        <w:t xml:space="preserve">Mendle, J. (2017). How Princess Diana Changed Lives by Discussing Her Mental Health. Retrieved 11 August 2022, from </w:t>
      </w:r>
      <w:hyperlink r:id="rId104" w:history="1">
        <w:r w:rsidRPr="00AC47A1">
          <w:rPr>
            <w:rStyle w:val="Hyperlink"/>
            <w:rFonts w:ascii="Arial" w:hAnsi="Arial" w:cs="Arial"/>
            <w:color w:val="auto"/>
            <w:sz w:val="24"/>
            <w:szCs w:val="24"/>
            <w:u w:val="none"/>
            <w:shd w:val="clear" w:color="auto" w:fill="FFFFFF"/>
          </w:rPr>
          <w:t>https://time.com/4918729/princess-diana-mental-health-legacy/</w:t>
        </w:r>
      </w:hyperlink>
    </w:p>
    <w:p w14:paraId="056FA94A" w14:textId="77777777" w:rsidR="00507970" w:rsidRPr="001B5691" w:rsidRDefault="00507970" w:rsidP="00507970">
      <w:pPr>
        <w:spacing w:before="100" w:beforeAutospacing="1" w:after="100" w:afterAutospacing="1" w:line="360" w:lineRule="auto"/>
        <w:rPr>
          <w:rFonts w:ascii="Arial" w:eastAsia="Times New Roman" w:hAnsi="Arial" w:cs="Arial"/>
          <w:sz w:val="24"/>
          <w:szCs w:val="24"/>
          <w:lang w:eastAsia="en-GB"/>
        </w:rPr>
      </w:pPr>
      <w:r w:rsidRPr="001B5691">
        <w:rPr>
          <w:rFonts w:ascii="Arial" w:eastAsia="Times New Roman" w:hAnsi="Arial" w:cs="Arial"/>
          <w:sz w:val="24"/>
          <w:szCs w:val="24"/>
          <w:lang w:eastAsia="en-GB"/>
        </w:rPr>
        <w:t xml:space="preserve">Mertens, D. M. (2021). Transformative research methods to increase social impact for vulnerable groups and cultural minorities. </w:t>
      </w:r>
      <w:r w:rsidRPr="001B5691">
        <w:rPr>
          <w:rFonts w:ascii="Arial" w:eastAsia="Times New Roman" w:hAnsi="Arial" w:cs="Arial"/>
          <w:i/>
          <w:iCs/>
          <w:sz w:val="24"/>
          <w:szCs w:val="24"/>
          <w:lang w:eastAsia="en-GB"/>
        </w:rPr>
        <w:t>International Journal of Qualitative Methods</w:t>
      </w:r>
      <w:r w:rsidRPr="001B5691">
        <w:rPr>
          <w:rFonts w:ascii="Arial" w:eastAsia="Times New Roman" w:hAnsi="Arial" w:cs="Arial"/>
          <w:sz w:val="24"/>
          <w:szCs w:val="24"/>
          <w:lang w:eastAsia="en-GB"/>
        </w:rPr>
        <w:t xml:space="preserve">, </w:t>
      </w:r>
      <w:r w:rsidRPr="001B5691">
        <w:rPr>
          <w:rFonts w:ascii="Arial" w:eastAsia="Times New Roman" w:hAnsi="Arial" w:cs="Arial"/>
          <w:i/>
          <w:iCs/>
          <w:sz w:val="24"/>
          <w:szCs w:val="24"/>
          <w:lang w:eastAsia="en-GB"/>
        </w:rPr>
        <w:t>20</w:t>
      </w:r>
      <w:r w:rsidRPr="001B5691">
        <w:rPr>
          <w:rFonts w:ascii="Arial" w:eastAsia="Times New Roman" w:hAnsi="Arial" w:cs="Arial"/>
          <w:sz w:val="24"/>
          <w:szCs w:val="24"/>
          <w:lang w:eastAsia="en-GB"/>
        </w:rPr>
        <w:t xml:space="preserve">, 1–9. https://doi.org/10.1177/16094069211051563 </w:t>
      </w:r>
    </w:p>
    <w:p w14:paraId="27BE3BCC"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lang w:val="nl-NL"/>
        </w:rPr>
        <w:t xml:space="preserve">Meunier, J., Roskam, I., Stievenart, M., De Moortele, G., Browne, D., &amp; Wade, M. (2012). </w:t>
      </w:r>
      <w:r w:rsidRPr="001B5691">
        <w:rPr>
          <w:rFonts w:ascii="Arial" w:hAnsi="Arial" w:cs="Arial"/>
          <w:sz w:val="24"/>
          <w:szCs w:val="24"/>
          <w:shd w:val="clear" w:color="auto" w:fill="FFFFFF"/>
        </w:rPr>
        <w:t>Parental differential treatment, child’s externalizing behavior and sibling relationships: Bridging links with child’s perception of favoritism and personality, and parents’ self-efficacy. </w:t>
      </w:r>
      <w:r w:rsidRPr="001B5691">
        <w:rPr>
          <w:rFonts w:ascii="Arial" w:hAnsi="Arial" w:cs="Arial"/>
          <w:i/>
          <w:iCs/>
          <w:sz w:val="24"/>
          <w:szCs w:val="24"/>
          <w:shd w:val="clear" w:color="auto" w:fill="FFFFFF"/>
        </w:rPr>
        <w:t>Journal Of Social And Personal Relationships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29</w:t>
      </w:r>
      <w:r w:rsidRPr="001B5691">
        <w:rPr>
          <w:rFonts w:ascii="Arial" w:hAnsi="Arial" w:cs="Arial"/>
          <w:sz w:val="24"/>
          <w:szCs w:val="24"/>
          <w:shd w:val="clear" w:color="auto" w:fill="FFFFFF"/>
        </w:rPr>
        <w:t>(5), 612-638. doi: 10.1177/0265407512443419</w:t>
      </w:r>
    </w:p>
    <w:p w14:paraId="01A88188" w14:textId="77777777" w:rsidR="003625F1" w:rsidRPr="00281F7D" w:rsidRDefault="003625F1" w:rsidP="003625F1">
      <w:pPr>
        <w:spacing w:line="360" w:lineRule="auto"/>
        <w:jc w:val="both"/>
        <w:rPr>
          <w:rFonts w:ascii="Arial" w:hAnsi="Arial" w:cs="Arial"/>
          <w:sz w:val="24"/>
          <w:szCs w:val="24"/>
        </w:rPr>
      </w:pPr>
      <w:r w:rsidRPr="00281F7D">
        <w:rPr>
          <w:rFonts w:ascii="Arial" w:hAnsi="Arial" w:cs="Arial"/>
          <w:sz w:val="24"/>
          <w:szCs w:val="24"/>
        </w:rPr>
        <w:t>Migdol, E. (2018, July 12). 20 Awesome Ways People Personalized Their Mobility Devices. Retrieved November 10, 2024, from The Mighty website: https://themighty.com/topic/chronic-illness/wheelchair-cane-walker-decoration-ideas/</w:t>
      </w:r>
    </w:p>
    <w:p w14:paraId="4808D8A0" w14:textId="77777777" w:rsidR="00507970" w:rsidRDefault="00507970" w:rsidP="00507970">
      <w:pPr>
        <w:spacing w:line="360" w:lineRule="auto"/>
        <w:rPr>
          <w:rFonts w:ascii="Arial" w:hAnsi="Arial" w:cs="Arial"/>
          <w:b/>
          <w:bCs/>
          <w:sz w:val="24"/>
          <w:szCs w:val="24"/>
        </w:rPr>
      </w:pPr>
      <w:r w:rsidRPr="001B5691">
        <w:rPr>
          <w:rFonts w:ascii="Arial" w:hAnsi="Arial" w:cs="Arial"/>
          <w:sz w:val="24"/>
          <w:szCs w:val="24"/>
          <w:shd w:val="clear" w:color="auto" w:fill="FFFFFF"/>
        </w:rPr>
        <w:lastRenderedPageBreak/>
        <w:t>Miller, E. (2021). </w:t>
      </w:r>
      <w:r w:rsidRPr="001B5691">
        <w:rPr>
          <w:rFonts w:ascii="Arial" w:hAnsi="Arial" w:cs="Arial"/>
          <w:i/>
          <w:iCs/>
          <w:sz w:val="24"/>
          <w:szCs w:val="24"/>
          <w:shd w:val="clear" w:color="auto" w:fill="FFFFFF"/>
        </w:rPr>
        <w:t>Ask me - I'm here too! A research and evaluation project into the lived experiences of young carers providing care for siblings with a long-term illness or disability</w:t>
      </w:r>
      <w:r w:rsidRPr="001B5691">
        <w:rPr>
          <w:rFonts w:ascii="Arial" w:hAnsi="Arial" w:cs="Arial"/>
          <w:sz w:val="24"/>
          <w:szCs w:val="24"/>
          <w:shd w:val="clear" w:color="auto" w:fill="FFFFFF"/>
        </w:rPr>
        <w:t>. Edinburgh: Edinburgh Young Carers/ University of Strathclyde.</w:t>
      </w:r>
      <w:r w:rsidRPr="001B5691">
        <w:rPr>
          <w:rFonts w:ascii="Arial" w:hAnsi="Arial" w:cs="Arial"/>
          <w:b/>
          <w:bCs/>
          <w:sz w:val="24"/>
          <w:szCs w:val="24"/>
        </w:rPr>
        <w:t xml:space="preserve"> </w:t>
      </w:r>
    </w:p>
    <w:p w14:paraId="4268A74F" w14:textId="22A6E413" w:rsidR="00EA71FC" w:rsidRPr="00EA71FC" w:rsidRDefault="00EA71FC" w:rsidP="00EA71FC">
      <w:pPr>
        <w:pStyle w:val="NormalWeb"/>
        <w:spacing w:before="0" w:beforeAutospacing="0" w:after="0" w:afterAutospacing="0" w:line="480" w:lineRule="auto"/>
        <w:rPr>
          <w:rFonts w:ascii="Arial" w:hAnsi="Arial" w:cs="Arial"/>
        </w:rPr>
      </w:pPr>
      <w:r w:rsidRPr="00EA71FC">
        <w:rPr>
          <w:rFonts w:ascii="Arial" w:hAnsi="Arial" w:cs="Arial"/>
        </w:rPr>
        <w:t xml:space="preserve">Miller, K. (1997). All in the Family: Family Folklore, Objectivity and Self-Censorship. </w:t>
      </w:r>
      <w:r w:rsidRPr="00EA71FC">
        <w:rPr>
          <w:rFonts w:ascii="Arial" w:hAnsi="Arial" w:cs="Arial"/>
          <w:i/>
          <w:iCs/>
        </w:rPr>
        <w:t>Western Folklore</w:t>
      </w:r>
      <w:r w:rsidRPr="00EA71FC">
        <w:rPr>
          <w:rFonts w:ascii="Arial" w:hAnsi="Arial" w:cs="Arial"/>
        </w:rPr>
        <w:t xml:space="preserve">, </w:t>
      </w:r>
      <w:r w:rsidRPr="00EA71FC">
        <w:rPr>
          <w:rFonts w:ascii="Arial" w:hAnsi="Arial" w:cs="Arial"/>
          <w:i/>
          <w:iCs/>
        </w:rPr>
        <w:t>56</w:t>
      </w:r>
      <w:r w:rsidRPr="00EA71FC">
        <w:rPr>
          <w:rFonts w:ascii="Arial" w:hAnsi="Arial" w:cs="Arial"/>
        </w:rPr>
        <w:t>(3/4), 331.</w:t>
      </w:r>
      <w:r w:rsidRPr="002D4A3D">
        <w:rPr>
          <w:rFonts w:ascii="Arial" w:hAnsi="Arial" w:cs="Arial"/>
          <w:strike/>
          <w:color w:val="00B050"/>
          <w:u w:val="single"/>
        </w:rPr>
        <w:t xml:space="preserve"> </w:t>
      </w:r>
    </w:p>
    <w:p w14:paraId="166B51F6" w14:textId="77777777" w:rsidR="00507970" w:rsidRDefault="00507970" w:rsidP="00507970">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Montague, J., Phillips, E., Holland</w:t>
      </w:r>
      <w:r w:rsidRPr="00AC47A1">
        <w:rPr>
          <w:rFonts w:ascii="Arial" w:hAnsi="Arial" w:cs="Arial"/>
        </w:rPr>
        <w:t xml:space="preserve">, F., &amp; Archer, S. (2020). Expanding hermeneutic horizons: Working as multiple researchers and with multiple participants. </w:t>
      </w:r>
      <w:r w:rsidRPr="00AC47A1">
        <w:rPr>
          <w:rFonts w:ascii="Arial" w:hAnsi="Arial" w:cs="Arial"/>
          <w:i/>
          <w:iCs/>
        </w:rPr>
        <w:t>Research Methods in Medicine &amp; Health Sciences</w:t>
      </w:r>
      <w:r w:rsidRPr="00AC47A1">
        <w:rPr>
          <w:rFonts w:ascii="Arial" w:hAnsi="Arial" w:cs="Arial"/>
        </w:rPr>
        <w:t xml:space="preserve">, </w:t>
      </w:r>
      <w:r w:rsidRPr="00AC47A1">
        <w:rPr>
          <w:rFonts w:ascii="Arial" w:hAnsi="Arial" w:cs="Arial"/>
          <w:i/>
          <w:iCs/>
        </w:rPr>
        <w:t>1</w:t>
      </w:r>
      <w:r w:rsidRPr="00AC47A1">
        <w:rPr>
          <w:rFonts w:ascii="Arial" w:hAnsi="Arial" w:cs="Arial"/>
        </w:rPr>
        <w:t xml:space="preserve">(1), 25–30. </w:t>
      </w:r>
      <w:hyperlink r:id="rId105" w:history="1">
        <w:r w:rsidRPr="00AC47A1">
          <w:rPr>
            <w:rStyle w:val="Hyperlink"/>
            <w:rFonts w:ascii="Arial" w:hAnsi="Arial" w:cs="Arial"/>
            <w:color w:val="auto"/>
            <w:u w:val="none"/>
          </w:rPr>
          <w:t>https://doi.org/10.1177/2632084320947571davie</w:t>
        </w:r>
      </w:hyperlink>
    </w:p>
    <w:p w14:paraId="1BEC4E44" w14:textId="77777777" w:rsidR="00032E4D" w:rsidRPr="00281F7D" w:rsidRDefault="00032E4D" w:rsidP="00032E4D">
      <w:pPr>
        <w:pStyle w:val="NormalWeb"/>
        <w:spacing w:line="360" w:lineRule="auto"/>
        <w:rPr>
          <w:rFonts w:ascii="Arial" w:hAnsi="Arial" w:cs="Arial"/>
        </w:rPr>
      </w:pPr>
      <w:r w:rsidRPr="00281F7D">
        <w:rPr>
          <w:rFonts w:ascii="Arial" w:hAnsi="Arial" w:cs="Arial"/>
        </w:rPr>
        <w:t xml:space="preserve">Morris, J. (1991). </w:t>
      </w:r>
      <w:r w:rsidRPr="00281F7D">
        <w:rPr>
          <w:rFonts w:ascii="Arial" w:hAnsi="Arial" w:cs="Arial"/>
          <w:i/>
          <w:iCs/>
        </w:rPr>
        <w:t>Pride Against Prejudice</w:t>
      </w:r>
      <w:r w:rsidRPr="00281F7D">
        <w:rPr>
          <w:rFonts w:ascii="Arial" w:hAnsi="Arial" w:cs="Arial"/>
        </w:rPr>
        <w:t>. Women’s Press (UK).</w:t>
      </w:r>
    </w:p>
    <w:p w14:paraId="76ED3073" w14:textId="70251C65" w:rsidR="00894445" w:rsidRPr="00281F7D" w:rsidRDefault="00894445" w:rsidP="00894445">
      <w:pPr>
        <w:pStyle w:val="NormalWeb"/>
        <w:spacing w:line="360" w:lineRule="auto"/>
        <w:rPr>
          <w:rFonts w:ascii="Arial" w:hAnsi="Arial" w:cs="Arial"/>
        </w:rPr>
      </w:pPr>
      <w:r w:rsidRPr="00281F7D">
        <w:rPr>
          <w:rFonts w:ascii="Arial" w:hAnsi="Arial" w:cs="Arial"/>
        </w:rPr>
        <w:t xml:space="preserve">Mutiara, M. W., Mariati, M., Beng, J.T. &amp; Tiatri, S. (2020). </w:t>
      </w:r>
      <w:r w:rsidRPr="00281F7D">
        <w:rPr>
          <w:rFonts w:ascii="Arial" w:hAnsi="Arial" w:cs="Arial"/>
          <w:i/>
          <w:iCs/>
        </w:rPr>
        <w:t>Parenting style and community relationship pattern in Tanjungpinang city in the context of chinese new year celebrations two months before the COVID-19 pandemic in Indonesia</w:t>
      </w:r>
      <w:r w:rsidRPr="00281F7D">
        <w:rPr>
          <w:rFonts w:ascii="Arial" w:hAnsi="Arial" w:cs="Arial"/>
        </w:rPr>
        <w:t>. 710–717. https://www.atlantis-press.com/proceedings/ticash-20/125948246</w:t>
      </w:r>
    </w:p>
    <w:p w14:paraId="1A5A9397" w14:textId="679B6307" w:rsidR="00AC69F3" w:rsidRPr="00281F7D" w:rsidRDefault="00AC69F3" w:rsidP="00AC69F3">
      <w:pPr>
        <w:pStyle w:val="NormalWeb"/>
        <w:spacing w:line="360" w:lineRule="auto"/>
        <w:rPr>
          <w:rFonts w:ascii="Arial" w:hAnsi="Arial" w:cs="Arial"/>
        </w:rPr>
      </w:pPr>
      <w:r w:rsidRPr="00281F7D">
        <w:rPr>
          <w:rFonts w:ascii="Arial" w:hAnsi="Arial" w:cs="Arial"/>
        </w:rPr>
        <w:t>NASUWT. (n.d.). Special and Additional Educational Needs. Retrieved August 23, 2024, from www.nasuwt.org.uk website: https://www.nasuwt.org.uk/advice/in-the-classroom/special-educational-needs.html</w:t>
      </w:r>
    </w:p>
    <w:p w14:paraId="1D72A410" w14:textId="7162770E" w:rsidR="00507970" w:rsidRPr="00281F7D"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National Deaf Children’s Society. (n.d.). Supporting siblings of deaf children | Family relationships. Retrieved May 19, 2024, from www.ndcs.org.uk website: </w:t>
      </w:r>
      <w:hyperlink r:id="rId106" w:history="1">
        <w:r w:rsidR="00B428DC" w:rsidRPr="00281F7D">
          <w:rPr>
            <w:rStyle w:val="Hyperlink"/>
            <w:rFonts w:ascii="Arial" w:hAnsi="Arial" w:cs="Arial"/>
            <w:color w:val="auto"/>
            <w:u w:val="none"/>
          </w:rPr>
          <w:t>https://www.ndcs.org.uk/siblings</w:t>
        </w:r>
      </w:hyperlink>
    </w:p>
    <w:p w14:paraId="405FEF5F" w14:textId="77777777" w:rsidR="00CF0EC8" w:rsidRPr="00281F7D" w:rsidRDefault="00CF0EC8" w:rsidP="00CF0EC8">
      <w:pPr>
        <w:pStyle w:val="NormalWeb"/>
        <w:spacing w:line="360" w:lineRule="auto"/>
        <w:rPr>
          <w:rFonts w:ascii="Arial" w:hAnsi="Arial" w:cs="Arial"/>
        </w:rPr>
      </w:pPr>
      <w:r w:rsidRPr="00281F7D">
        <w:rPr>
          <w:rFonts w:ascii="Arial" w:hAnsi="Arial" w:cs="Arial"/>
        </w:rPr>
        <w:t xml:space="preserve">Neal, J. W., &amp; Neal, Z. P. (2013 B.C.E.). Nested or networked? Future directions for ecological systems theory. </w:t>
      </w:r>
      <w:r w:rsidRPr="00281F7D">
        <w:rPr>
          <w:rFonts w:ascii="Arial" w:hAnsi="Arial" w:cs="Arial"/>
          <w:i/>
          <w:iCs/>
        </w:rPr>
        <w:t>Social Development</w:t>
      </w:r>
      <w:r w:rsidRPr="00281F7D">
        <w:rPr>
          <w:rFonts w:ascii="Arial" w:hAnsi="Arial" w:cs="Arial"/>
        </w:rPr>
        <w:t xml:space="preserve">, </w:t>
      </w:r>
      <w:r w:rsidRPr="00281F7D">
        <w:rPr>
          <w:rFonts w:ascii="Arial" w:hAnsi="Arial" w:cs="Arial"/>
          <w:i/>
          <w:iCs/>
        </w:rPr>
        <w:t>22</w:t>
      </w:r>
      <w:r w:rsidRPr="00281F7D">
        <w:rPr>
          <w:rFonts w:ascii="Arial" w:hAnsi="Arial" w:cs="Arial"/>
        </w:rPr>
        <w:t>(4), 722–737.</w:t>
      </w:r>
    </w:p>
    <w:p w14:paraId="0FC70A07" w14:textId="6B260EEB" w:rsidR="00674296" w:rsidRPr="00281F7D" w:rsidRDefault="00674296" w:rsidP="00674296">
      <w:pPr>
        <w:pStyle w:val="NormalWeb"/>
        <w:spacing w:line="360" w:lineRule="auto"/>
        <w:rPr>
          <w:rFonts w:ascii="Arial" w:hAnsi="Arial" w:cs="Arial"/>
        </w:rPr>
      </w:pPr>
      <w:r w:rsidRPr="00281F7D">
        <w:rPr>
          <w:rFonts w:ascii="Arial" w:hAnsi="Arial" w:cs="Arial"/>
        </w:rPr>
        <w:t xml:space="preserve">NHS. (2022). Person centred practice. Retrieved </w:t>
      </w:r>
      <w:r w:rsidR="0005450E" w:rsidRPr="00281F7D">
        <w:rPr>
          <w:rFonts w:ascii="Arial" w:hAnsi="Arial" w:cs="Arial"/>
        </w:rPr>
        <w:t xml:space="preserve">November 17, 2024, </w:t>
      </w:r>
      <w:r w:rsidRPr="00281F7D">
        <w:rPr>
          <w:rFonts w:ascii="Arial" w:hAnsi="Arial" w:cs="Arial"/>
        </w:rPr>
        <w:t xml:space="preserve">from Health Education England website: </w:t>
      </w:r>
      <w:hyperlink r:id="rId107" w:history="1">
        <w:r w:rsidR="001D6576" w:rsidRPr="00281F7D">
          <w:rPr>
            <w:rStyle w:val="Hyperlink"/>
            <w:rFonts w:ascii="Arial" w:hAnsi="Arial" w:cs="Arial"/>
            <w:color w:val="auto"/>
            <w:u w:val="none"/>
          </w:rPr>
          <w:t>https://www.hee.nhs.uk/our-work/enhancing-generalist-skills/enhance-learning-resources/handbook/person-centred-practice</w:t>
        </w:r>
      </w:hyperlink>
    </w:p>
    <w:p w14:paraId="1CCAB3FF" w14:textId="07DCD87E" w:rsidR="001D6576" w:rsidRPr="00281F7D" w:rsidRDefault="001D6576" w:rsidP="001D6576">
      <w:pPr>
        <w:pStyle w:val="NormalWeb"/>
        <w:spacing w:line="360" w:lineRule="auto"/>
        <w:rPr>
          <w:rFonts w:ascii="Arial" w:hAnsi="Arial" w:cs="Arial"/>
        </w:rPr>
      </w:pPr>
      <w:r w:rsidRPr="00281F7D">
        <w:rPr>
          <w:rFonts w:ascii="Arial" w:hAnsi="Arial" w:cs="Arial"/>
        </w:rPr>
        <w:t>NeuroLaunch editorial team. (2024). Autistic Overwhelm: Understanding and Managing Sensory Overload. Retrieved November 29, 2024, from NeuroLaunch.com website: https://neurolaunch.com/autistic-overwhelm/</w:t>
      </w:r>
    </w:p>
    <w:p w14:paraId="520CBFA5" w14:textId="77777777" w:rsidR="00507970" w:rsidRDefault="00507970" w:rsidP="00507970">
      <w:pPr>
        <w:pStyle w:val="NormalWeb"/>
        <w:spacing w:line="360" w:lineRule="auto"/>
        <w:rPr>
          <w:rFonts w:ascii="Arial" w:hAnsi="Arial" w:cs="Arial"/>
        </w:rPr>
      </w:pPr>
      <w:r w:rsidRPr="001B5691">
        <w:rPr>
          <w:rFonts w:ascii="Arial" w:hAnsi="Arial" w:cs="Arial"/>
        </w:rPr>
        <w:lastRenderedPageBreak/>
        <w:t xml:space="preserve">Oliver, M. (2013). The social model of disability: Thirty Years on. </w:t>
      </w:r>
      <w:r w:rsidRPr="001B5691">
        <w:rPr>
          <w:rFonts w:ascii="Arial" w:hAnsi="Arial" w:cs="Arial"/>
          <w:i/>
          <w:iCs/>
        </w:rPr>
        <w:t>Disability &amp; Society</w:t>
      </w:r>
      <w:r w:rsidRPr="001B5691">
        <w:rPr>
          <w:rFonts w:ascii="Arial" w:hAnsi="Arial" w:cs="Arial"/>
        </w:rPr>
        <w:t xml:space="preserve">, </w:t>
      </w:r>
      <w:r w:rsidRPr="001B5691">
        <w:rPr>
          <w:rFonts w:ascii="Arial" w:hAnsi="Arial" w:cs="Arial"/>
          <w:i/>
          <w:iCs/>
        </w:rPr>
        <w:t>28</w:t>
      </w:r>
      <w:r w:rsidRPr="001B5691">
        <w:rPr>
          <w:rFonts w:ascii="Arial" w:hAnsi="Arial" w:cs="Arial"/>
        </w:rPr>
        <w:t xml:space="preserve">(7), 1024–1026. https://doi.org/10.1080/09687599.2013.818773 </w:t>
      </w:r>
    </w:p>
    <w:p w14:paraId="79C19705" w14:textId="05CA4A46" w:rsidR="002B07E5" w:rsidRPr="00281F7D" w:rsidRDefault="00EE2AF7" w:rsidP="002B07E5">
      <w:pPr>
        <w:pStyle w:val="NormalWeb"/>
        <w:spacing w:line="360" w:lineRule="auto"/>
        <w:rPr>
          <w:rFonts w:ascii="Arial" w:hAnsi="Arial" w:cs="Arial"/>
        </w:rPr>
      </w:pPr>
      <w:r w:rsidRPr="00281F7D">
        <w:rPr>
          <w:rFonts w:ascii="Arial" w:hAnsi="Arial" w:cs="Arial"/>
        </w:rPr>
        <w:t xml:space="preserve">Oliver, M., Sapey, B., &amp; Thomas, P., (2012) </w:t>
      </w:r>
      <w:r w:rsidR="002B07E5" w:rsidRPr="00281F7D">
        <w:rPr>
          <w:rFonts w:ascii="Arial" w:hAnsi="Arial" w:cs="Arial"/>
          <w:i/>
          <w:iCs/>
        </w:rPr>
        <w:t>Social work with disabled people</w:t>
      </w:r>
      <w:r w:rsidR="002B07E5" w:rsidRPr="00281F7D">
        <w:rPr>
          <w:rFonts w:ascii="Arial" w:hAnsi="Arial" w:cs="Arial"/>
        </w:rPr>
        <w:t>. London: Macmillan. (Original work published 1983)</w:t>
      </w:r>
    </w:p>
    <w:p w14:paraId="0C47B632" w14:textId="7788658C" w:rsidR="0066619B" w:rsidRPr="00AC47A1" w:rsidRDefault="00507970" w:rsidP="0066619B">
      <w:pPr>
        <w:pStyle w:val="NormalWeb"/>
        <w:spacing w:before="0" w:beforeAutospacing="0" w:after="0" w:afterAutospacing="0" w:line="360" w:lineRule="auto"/>
        <w:rPr>
          <w:rStyle w:val="Hyperlink"/>
          <w:rFonts w:ascii="Arial" w:hAnsi="Arial" w:cs="Arial"/>
          <w:color w:val="auto"/>
          <w:u w:val="none"/>
        </w:rPr>
      </w:pPr>
      <w:r w:rsidRPr="001B5691">
        <w:rPr>
          <w:rFonts w:ascii="Arial" w:hAnsi="Arial" w:cs="Arial"/>
        </w:rPr>
        <w:t>Olivier-D’Avignon, M., Dumont, S., Valois, P., &amp; Cohen, S. R. (2017a). The needs of siblings of children with a life</w:t>
      </w:r>
      <w:r w:rsidRPr="00AC47A1">
        <w:rPr>
          <w:rFonts w:ascii="Arial" w:hAnsi="Arial" w:cs="Arial"/>
        </w:rPr>
        <w:t xml:space="preserve">-threatening illness, part 1: Conceptualization and development of a measure. </w:t>
      </w:r>
      <w:r w:rsidRPr="00AC47A1">
        <w:rPr>
          <w:rFonts w:ascii="Arial" w:hAnsi="Arial" w:cs="Arial"/>
          <w:i/>
          <w:iCs/>
        </w:rPr>
        <w:t>Palliative and Supportive Care</w:t>
      </w:r>
      <w:r w:rsidRPr="00AC47A1">
        <w:rPr>
          <w:rFonts w:ascii="Arial" w:hAnsi="Arial" w:cs="Arial"/>
        </w:rPr>
        <w:t xml:space="preserve">, </w:t>
      </w:r>
      <w:r w:rsidRPr="00AC47A1">
        <w:rPr>
          <w:rFonts w:ascii="Arial" w:hAnsi="Arial" w:cs="Arial"/>
          <w:i/>
          <w:iCs/>
        </w:rPr>
        <w:t>15</w:t>
      </w:r>
      <w:r w:rsidRPr="00AC47A1">
        <w:rPr>
          <w:rFonts w:ascii="Arial" w:hAnsi="Arial" w:cs="Arial"/>
        </w:rPr>
        <w:t>, 644–664.</w:t>
      </w:r>
      <w:r w:rsidRPr="00F659D0">
        <w:rPr>
          <w:rFonts w:ascii="Arial" w:hAnsi="Arial" w:cs="Arial"/>
          <w:strike/>
          <w:color w:val="00B050"/>
        </w:rPr>
        <w:t xml:space="preserve"> </w:t>
      </w:r>
    </w:p>
    <w:p w14:paraId="500B5CA5" w14:textId="77777777" w:rsidR="0066619B" w:rsidRPr="00AC47A1" w:rsidRDefault="0066619B" w:rsidP="0066619B">
      <w:pPr>
        <w:pStyle w:val="NormalWeb"/>
        <w:spacing w:before="0" w:beforeAutospacing="0" w:after="0" w:afterAutospacing="0" w:line="360" w:lineRule="auto"/>
        <w:rPr>
          <w:rStyle w:val="Hyperlink"/>
          <w:rFonts w:ascii="Arial" w:hAnsi="Arial" w:cs="Arial"/>
          <w:color w:val="auto"/>
          <w:sz w:val="16"/>
          <w:szCs w:val="16"/>
          <w:u w:val="none"/>
        </w:rPr>
      </w:pPr>
    </w:p>
    <w:p w14:paraId="4BD52FB9" w14:textId="46AC91FD" w:rsidR="00507970" w:rsidRDefault="0066619B" w:rsidP="0066619B">
      <w:pPr>
        <w:pStyle w:val="NormalWeb"/>
        <w:spacing w:before="0" w:beforeAutospacing="0" w:after="0" w:afterAutospacing="0" w:line="360" w:lineRule="auto"/>
        <w:rPr>
          <w:rFonts w:ascii="Arial" w:hAnsi="Arial" w:cs="Arial"/>
        </w:rPr>
      </w:pPr>
      <w:r w:rsidRPr="00AC47A1">
        <w:rPr>
          <w:rFonts w:ascii="Arial" w:hAnsi="Arial" w:cs="Arial"/>
        </w:rPr>
        <w:t xml:space="preserve">Olivier-D’Avignon, </w:t>
      </w:r>
      <w:r w:rsidR="00507970" w:rsidRPr="00AC47A1">
        <w:rPr>
          <w:rFonts w:ascii="Arial" w:hAnsi="Arial" w:cs="Arial"/>
        </w:rPr>
        <w:t xml:space="preserve">M., Dumont, S., Valois, P., &amp; Cohen, S. R. (2017b). The needs of siblings of children with a life-threatening illness, </w:t>
      </w:r>
      <w:r w:rsidR="00507970" w:rsidRPr="00AC47A1">
        <w:rPr>
          <w:rFonts w:ascii="Arial" w:hAnsi="Arial" w:cs="Arial"/>
          <w:kern w:val="36"/>
        </w:rPr>
        <w:t>part 2: Psychometric validation of the IBesFEMS</w:t>
      </w:r>
      <w:r w:rsidR="00507970" w:rsidRPr="00AC47A1">
        <w:rPr>
          <w:rFonts w:ascii="Arial" w:hAnsi="Arial" w:cs="Arial"/>
        </w:rPr>
        <w:t xml:space="preserve">. </w:t>
      </w:r>
      <w:r w:rsidR="00507970" w:rsidRPr="00AC47A1">
        <w:rPr>
          <w:rFonts w:ascii="Arial" w:hAnsi="Arial" w:cs="Arial"/>
          <w:i/>
          <w:iCs/>
        </w:rPr>
        <w:t>Palliative and Supportive Care</w:t>
      </w:r>
      <w:r w:rsidR="00507970" w:rsidRPr="00AC47A1">
        <w:rPr>
          <w:rFonts w:ascii="Arial" w:hAnsi="Arial" w:cs="Arial"/>
        </w:rPr>
        <w:t xml:space="preserve">, </w:t>
      </w:r>
      <w:r w:rsidR="00507970" w:rsidRPr="00AC47A1">
        <w:rPr>
          <w:rFonts w:ascii="Arial" w:hAnsi="Arial" w:cs="Arial"/>
          <w:i/>
          <w:iCs/>
        </w:rPr>
        <w:t>15</w:t>
      </w:r>
      <w:r w:rsidR="00507970" w:rsidRPr="00AC47A1">
        <w:rPr>
          <w:rFonts w:ascii="Arial" w:hAnsi="Arial" w:cs="Arial"/>
        </w:rPr>
        <w:t xml:space="preserve">, 20-31. </w:t>
      </w:r>
    </w:p>
    <w:p w14:paraId="379B5EC5" w14:textId="77777777" w:rsidR="00867C9F" w:rsidRDefault="00867C9F" w:rsidP="0066619B">
      <w:pPr>
        <w:pStyle w:val="NormalWeb"/>
        <w:spacing w:before="0" w:beforeAutospacing="0" w:after="0" w:afterAutospacing="0" w:line="360" w:lineRule="auto"/>
        <w:rPr>
          <w:rFonts w:ascii="Arial" w:hAnsi="Arial" w:cs="Arial"/>
        </w:rPr>
      </w:pPr>
    </w:p>
    <w:p w14:paraId="5080BA3C" w14:textId="77777777" w:rsidR="00867C9F" w:rsidRPr="001B5691" w:rsidRDefault="00867C9F" w:rsidP="00867C9F">
      <w:pPr>
        <w:spacing w:line="360" w:lineRule="auto"/>
        <w:rPr>
          <w:rFonts w:ascii="Arial" w:hAnsi="Arial" w:cs="Arial"/>
          <w:sz w:val="24"/>
          <w:szCs w:val="24"/>
        </w:rPr>
      </w:pPr>
      <w:r w:rsidRPr="001B5691">
        <w:rPr>
          <w:rFonts w:ascii="Arial" w:hAnsi="Arial" w:cs="Arial"/>
          <w:sz w:val="24"/>
          <w:szCs w:val="24"/>
        </w:rPr>
        <w:t xml:space="preserve">ONS. (2023, May 18). Families and households in the UK - Office for National Statistics. Retrieved April 5, </w:t>
      </w:r>
      <w:r w:rsidRPr="00AC47A1">
        <w:rPr>
          <w:rFonts w:ascii="Arial" w:hAnsi="Arial" w:cs="Arial"/>
          <w:sz w:val="24"/>
          <w:szCs w:val="24"/>
        </w:rPr>
        <w:t xml:space="preserve">2024, from www.ons.gov.uk website: </w:t>
      </w:r>
      <w:hyperlink r:id="rId108" w:history="1">
        <w:r w:rsidRPr="00AC47A1">
          <w:rPr>
            <w:rStyle w:val="Hyperlink"/>
            <w:rFonts w:ascii="Arial" w:hAnsi="Arial" w:cs="Arial"/>
            <w:color w:val="auto"/>
            <w:sz w:val="24"/>
            <w:szCs w:val="24"/>
            <w:u w:val="none"/>
          </w:rPr>
          <w:t>https://www.ons.gov.uk/peoplepopulationandcommunity/birthsdeathsandmarriages/families/bulletins/familiesandhouseholds/2022v</w:t>
        </w:r>
      </w:hyperlink>
    </w:p>
    <w:p w14:paraId="0DC902F6" w14:textId="0787E986" w:rsidR="00867C9F" w:rsidRPr="00281F7D" w:rsidRDefault="00867C9F" w:rsidP="00867C9F">
      <w:pPr>
        <w:pStyle w:val="NormalWeb"/>
        <w:spacing w:line="360" w:lineRule="auto"/>
        <w:rPr>
          <w:rFonts w:ascii="Arial" w:hAnsi="Arial" w:cs="Arial"/>
        </w:rPr>
      </w:pPr>
      <w:r w:rsidRPr="00281F7D">
        <w:rPr>
          <w:rFonts w:ascii="Arial" w:hAnsi="Arial" w:cs="Arial"/>
        </w:rPr>
        <w:t>Opinium</w:t>
      </w:r>
      <w:r w:rsidR="006C5279" w:rsidRPr="00281F7D">
        <w:rPr>
          <w:rFonts w:ascii="Arial" w:hAnsi="Arial" w:cs="Arial"/>
        </w:rPr>
        <w:t xml:space="preserve"> Research</w:t>
      </w:r>
      <w:r w:rsidRPr="00281F7D">
        <w:rPr>
          <w:rFonts w:ascii="Arial" w:hAnsi="Arial" w:cs="Arial"/>
        </w:rPr>
        <w:t xml:space="preserve">. (2024a). SEND mothers. Retrieved </w:t>
      </w:r>
      <w:r w:rsidR="005527EF" w:rsidRPr="00281F7D">
        <w:rPr>
          <w:rFonts w:ascii="Arial" w:hAnsi="Arial" w:cs="Arial"/>
        </w:rPr>
        <w:t>November</w:t>
      </w:r>
      <w:r w:rsidR="002D4A3D" w:rsidRPr="00281F7D">
        <w:rPr>
          <w:rFonts w:ascii="Arial" w:hAnsi="Arial" w:cs="Arial"/>
        </w:rPr>
        <w:t xml:space="preserve"> 17</w:t>
      </w:r>
      <w:r w:rsidR="0081636B" w:rsidRPr="00281F7D">
        <w:rPr>
          <w:rFonts w:ascii="Arial" w:hAnsi="Arial" w:cs="Arial"/>
        </w:rPr>
        <w:t xml:space="preserve">, 2024 </w:t>
      </w:r>
      <w:r w:rsidRPr="00281F7D">
        <w:rPr>
          <w:rFonts w:ascii="Arial" w:hAnsi="Arial" w:cs="Arial"/>
        </w:rPr>
        <w:t xml:space="preserve">from BBC website: </w:t>
      </w:r>
      <w:hyperlink r:id="rId109" w:history="1">
        <w:r w:rsidRPr="00281F7D">
          <w:rPr>
            <w:rStyle w:val="Hyperlink"/>
            <w:rFonts w:ascii="Arial" w:hAnsi="Arial" w:cs="Arial"/>
            <w:color w:val="auto"/>
            <w:u w:val="none"/>
          </w:rPr>
          <w:t>https://www.opinium.com/wp-content/uploads/2024/09/UK26553-BBC-Womens-Hour-SEND-Mothers-Final-Report.pdf</w:t>
        </w:r>
      </w:hyperlink>
    </w:p>
    <w:p w14:paraId="6AF2399D" w14:textId="34BAC222" w:rsidR="00867C9F" w:rsidRPr="00281F7D" w:rsidRDefault="00867C9F" w:rsidP="00867C9F">
      <w:pPr>
        <w:pStyle w:val="NormalWeb"/>
        <w:spacing w:line="360" w:lineRule="auto"/>
        <w:rPr>
          <w:rFonts w:ascii="Arial" w:hAnsi="Arial" w:cs="Arial"/>
        </w:rPr>
      </w:pPr>
      <w:r w:rsidRPr="00281F7D">
        <w:rPr>
          <w:rFonts w:ascii="Arial" w:hAnsi="Arial" w:cs="Arial"/>
        </w:rPr>
        <w:t>Opinium</w:t>
      </w:r>
      <w:r w:rsidR="006C5279" w:rsidRPr="00281F7D">
        <w:rPr>
          <w:rFonts w:ascii="Arial" w:hAnsi="Arial" w:cs="Arial"/>
        </w:rPr>
        <w:t xml:space="preserve"> Research</w:t>
      </w:r>
      <w:r w:rsidRPr="00281F7D">
        <w:rPr>
          <w:rFonts w:ascii="Arial" w:hAnsi="Arial" w:cs="Arial"/>
        </w:rPr>
        <w:t>. (2024b). Retrieved September 13, 2024, from Live.com website: https://view.officeapps.live.com/op/view.aspx?src=https%3A%2F%2Fwww.opinium.com%2Fwp-content%2Fuploads%2F2024%2F09%2FUK26553-BBC-Womens-Hour-SEND-Mothers-Final-Tables.xlsx&amp;wdOrigin=BROWSELINK</w:t>
      </w:r>
    </w:p>
    <w:p w14:paraId="4C94AB84" w14:textId="77777777" w:rsidR="00507970" w:rsidRDefault="00507970" w:rsidP="00507970">
      <w:pPr>
        <w:pStyle w:val="NormalWeb"/>
        <w:spacing w:line="360" w:lineRule="auto"/>
        <w:rPr>
          <w:rFonts w:ascii="Arial" w:hAnsi="Arial" w:cs="Arial"/>
        </w:rPr>
      </w:pPr>
      <w:r w:rsidRPr="001B5691">
        <w:rPr>
          <w:rFonts w:ascii="Arial" w:hAnsi="Arial" w:cs="Arial"/>
        </w:rPr>
        <w:t xml:space="preserve">Orsmond, G. I., &amp; Seltzer, M. M. (2007). Siblings of individuals with autism or Down Syndrome: Effects on adult lives. </w:t>
      </w:r>
      <w:r w:rsidRPr="001B5691">
        <w:rPr>
          <w:rFonts w:ascii="Arial" w:hAnsi="Arial" w:cs="Arial"/>
          <w:i/>
          <w:iCs/>
        </w:rPr>
        <w:t>Journal of Intellectual Disability Research</w:t>
      </w:r>
      <w:r w:rsidRPr="001B5691">
        <w:rPr>
          <w:rFonts w:ascii="Arial" w:hAnsi="Arial" w:cs="Arial"/>
        </w:rPr>
        <w:t xml:space="preserve">, </w:t>
      </w:r>
      <w:r w:rsidRPr="001B5691">
        <w:rPr>
          <w:rFonts w:ascii="Arial" w:hAnsi="Arial" w:cs="Arial"/>
          <w:i/>
          <w:iCs/>
        </w:rPr>
        <w:t>51</w:t>
      </w:r>
      <w:r w:rsidRPr="001B5691">
        <w:rPr>
          <w:rFonts w:ascii="Arial" w:hAnsi="Arial" w:cs="Arial"/>
        </w:rPr>
        <w:t xml:space="preserve">(9), 682–696. https://doi.org/10.1111/j.1365-2788.2007.00954.x </w:t>
      </w:r>
    </w:p>
    <w:p w14:paraId="467E5B9E" w14:textId="77777777" w:rsidR="00207922" w:rsidRPr="00281F7D" w:rsidRDefault="00207922" w:rsidP="00207922">
      <w:pPr>
        <w:pStyle w:val="NormalWeb"/>
        <w:spacing w:line="360" w:lineRule="auto"/>
        <w:rPr>
          <w:rFonts w:ascii="Arial" w:hAnsi="Arial" w:cs="Arial"/>
        </w:rPr>
      </w:pPr>
      <w:r w:rsidRPr="00281F7D">
        <w:rPr>
          <w:rFonts w:ascii="Arial" w:hAnsi="Arial" w:cs="Arial"/>
        </w:rPr>
        <w:t xml:space="preserve">Osborne, S. (2001). </w:t>
      </w:r>
      <w:r w:rsidRPr="00281F7D">
        <w:rPr>
          <w:rFonts w:ascii="Arial" w:hAnsi="Arial" w:cs="Arial"/>
          <w:i/>
          <w:iCs/>
        </w:rPr>
        <w:t>Feminism</w:t>
      </w:r>
      <w:r w:rsidRPr="00281F7D">
        <w:rPr>
          <w:rFonts w:ascii="Arial" w:hAnsi="Arial" w:cs="Arial"/>
        </w:rPr>
        <w:t>. Harpenden: Pocket Essentials.</w:t>
      </w:r>
    </w:p>
    <w:p w14:paraId="5CF63FAF" w14:textId="118691D0" w:rsidR="00DE7019" w:rsidRPr="00281F7D" w:rsidRDefault="00DE7019" w:rsidP="00DE7019">
      <w:pPr>
        <w:pStyle w:val="NormalWeb"/>
        <w:spacing w:line="360" w:lineRule="auto"/>
        <w:rPr>
          <w:rFonts w:ascii="Arial" w:hAnsi="Arial" w:cs="Arial"/>
        </w:rPr>
      </w:pPr>
      <w:r w:rsidRPr="00281F7D">
        <w:rPr>
          <w:rFonts w:ascii="Arial" w:hAnsi="Arial" w:cs="Arial"/>
        </w:rPr>
        <w:t xml:space="preserve">OxfordCBT. (2022). What is Emotional Containment? Retrieved </w:t>
      </w:r>
      <w:r w:rsidR="00F659D0" w:rsidRPr="00281F7D">
        <w:rPr>
          <w:rFonts w:ascii="Arial" w:hAnsi="Arial" w:cs="Arial"/>
        </w:rPr>
        <w:t xml:space="preserve">November 17, 2024, </w:t>
      </w:r>
      <w:r w:rsidRPr="00281F7D">
        <w:rPr>
          <w:rFonts w:ascii="Arial" w:hAnsi="Arial" w:cs="Arial"/>
        </w:rPr>
        <w:t>from Oxford CBT website: https://www.oxfordcbt.co.uk/emotional-containment/</w:t>
      </w:r>
    </w:p>
    <w:p w14:paraId="4629FA50" w14:textId="77777777" w:rsidR="00507970" w:rsidRPr="001B5691" w:rsidRDefault="00507970" w:rsidP="00507970">
      <w:pPr>
        <w:pStyle w:val="NormalWeb"/>
        <w:spacing w:before="0" w:beforeAutospacing="0" w:after="0" w:afterAutospacing="0" w:line="360" w:lineRule="auto"/>
        <w:jc w:val="both"/>
        <w:rPr>
          <w:rFonts w:ascii="Arial" w:hAnsi="Arial" w:cs="Arial"/>
        </w:rPr>
      </w:pPr>
      <w:r w:rsidRPr="001B5691">
        <w:rPr>
          <w:rFonts w:ascii="Arial" w:hAnsi="Arial" w:cs="Arial"/>
        </w:rPr>
        <w:lastRenderedPageBreak/>
        <w:t>Pavlopoulou, G., Burns, C., Cleghorn, R., Skyrla, T., &amp; Avnon, J. (2022). “I often have to explain to school staff what she needs”. Scho</w:t>
      </w:r>
      <w:r w:rsidRPr="00AC47A1">
        <w:rPr>
          <w:rFonts w:ascii="Arial" w:hAnsi="Arial" w:cs="Arial"/>
        </w:rPr>
        <w:t xml:space="preserve">ol experiences of non-autistic siblings growing up with an autistic brother or sister. </w:t>
      </w:r>
      <w:r w:rsidRPr="00AC47A1">
        <w:rPr>
          <w:rFonts w:ascii="Arial" w:hAnsi="Arial" w:cs="Arial"/>
          <w:i/>
          <w:iCs/>
        </w:rPr>
        <w:t>Research in Developmental Disabilities</w:t>
      </w:r>
      <w:r w:rsidRPr="00AC47A1">
        <w:rPr>
          <w:rFonts w:ascii="Arial" w:hAnsi="Arial" w:cs="Arial"/>
        </w:rPr>
        <w:t xml:space="preserve">, </w:t>
      </w:r>
      <w:r w:rsidRPr="00AC47A1">
        <w:rPr>
          <w:rFonts w:ascii="Arial" w:hAnsi="Arial" w:cs="Arial"/>
          <w:i/>
          <w:iCs/>
        </w:rPr>
        <w:t>129</w:t>
      </w:r>
      <w:r w:rsidRPr="00AC47A1">
        <w:rPr>
          <w:rFonts w:ascii="Arial" w:hAnsi="Arial" w:cs="Arial"/>
        </w:rPr>
        <w:t xml:space="preserve">, 104323. </w:t>
      </w:r>
      <w:hyperlink r:id="rId110" w:history="1">
        <w:r w:rsidRPr="00AC47A1">
          <w:rPr>
            <w:rStyle w:val="Hyperlink"/>
            <w:rFonts w:ascii="Arial" w:hAnsi="Arial" w:cs="Arial"/>
            <w:color w:val="auto"/>
            <w:u w:val="none"/>
          </w:rPr>
          <w:t>https://doi.org/10.1016/j.ridd.2022.104323</w:t>
        </w:r>
      </w:hyperlink>
    </w:p>
    <w:p w14:paraId="34512B67" w14:textId="77777777" w:rsidR="009B03C1" w:rsidRPr="003625F1" w:rsidRDefault="009B03C1" w:rsidP="00507970">
      <w:pPr>
        <w:spacing w:line="360" w:lineRule="auto"/>
        <w:rPr>
          <w:rFonts w:ascii="Arial" w:hAnsi="Arial" w:cs="Arial"/>
          <w:sz w:val="16"/>
          <w:szCs w:val="16"/>
          <w:shd w:val="clear" w:color="auto" w:fill="FFFFFF"/>
        </w:rPr>
      </w:pPr>
    </w:p>
    <w:p w14:paraId="3FE1DC2C" w14:textId="28B7F57B"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Pavlopoulou, G., &amp; Dimitriou, D. (2019). ‘I don't live with autism; I live with my sister’. Sisters’ accounts on growing up with their preverbal autistic siblings. </w:t>
      </w:r>
      <w:r w:rsidRPr="001B5691">
        <w:rPr>
          <w:rFonts w:ascii="Arial" w:hAnsi="Arial" w:cs="Arial"/>
          <w:i/>
          <w:iCs/>
          <w:sz w:val="24"/>
          <w:szCs w:val="24"/>
          <w:shd w:val="clear" w:color="auto" w:fill="FFFFFF"/>
        </w:rPr>
        <w:t>Research In Developmental Disabilities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88</w:t>
      </w:r>
      <w:r w:rsidRPr="001B5691">
        <w:rPr>
          <w:rFonts w:ascii="Arial" w:hAnsi="Arial" w:cs="Arial"/>
          <w:sz w:val="24"/>
          <w:szCs w:val="24"/>
          <w:shd w:val="clear" w:color="auto" w:fill="FFFFFF"/>
        </w:rPr>
        <w:t xml:space="preserve">, 1-15. doi: 10.1016/j.ridd.2019.01.013        </w:t>
      </w:r>
    </w:p>
    <w:p w14:paraId="61006B19" w14:textId="190966AE" w:rsidR="00507970" w:rsidRPr="00DC4952" w:rsidRDefault="00507970" w:rsidP="00DC4952">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Pavlopoulou, G., &amp; Dimitriou, D. (2020). In their own words, in their own photos: Adolescent females’ siblinghood experiences, needs and perspectives growing up with a preverbal autistic brother or sister. </w:t>
      </w:r>
      <w:r w:rsidRPr="001B5691">
        <w:rPr>
          <w:rFonts w:ascii="Arial" w:hAnsi="Arial" w:cs="Arial"/>
          <w:i/>
          <w:iCs/>
          <w:sz w:val="24"/>
          <w:szCs w:val="24"/>
          <w:shd w:val="clear" w:color="auto" w:fill="FFFFFF"/>
        </w:rPr>
        <w:t>Research In Developmental Disabilities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97</w:t>
      </w:r>
      <w:r w:rsidRPr="001B5691">
        <w:rPr>
          <w:rFonts w:ascii="Arial" w:hAnsi="Arial" w:cs="Arial"/>
          <w:sz w:val="24"/>
          <w:szCs w:val="24"/>
          <w:shd w:val="clear" w:color="auto" w:fill="FFFFFF"/>
        </w:rPr>
        <w:t>, 103556. doi: 10.1016/j.ridd.2019.103556</w:t>
      </w:r>
    </w:p>
    <w:p w14:paraId="67CF7347" w14:textId="16AA635C" w:rsidR="00F659D0" w:rsidRPr="00F659D0" w:rsidRDefault="00507970" w:rsidP="00507970">
      <w:pPr>
        <w:spacing w:line="360" w:lineRule="auto"/>
        <w:rPr>
          <w:rFonts w:ascii="Arial" w:hAnsi="Arial" w:cs="Arial"/>
          <w:color w:val="00B050"/>
          <w:sz w:val="24"/>
          <w:szCs w:val="24"/>
        </w:rPr>
      </w:pPr>
      <w:r w:rsidRPr="001B5691">
        <w:rPr>
          <w:rFonts w:ascii="Arial" w:hAnsi="Arial" w:cs="Arial"/>
          <w:sz w:val="24"/>
          <w:szCs w:val="24"/>
        </w:rPr>
        <w:t xml:space="preserve">Peddar, </w:t>
      </w:r>
      <w:r w:rsidRPr="00EE5E60">
        <w:rPr>
          <w:rFonts w:ascii="Arial" w:hAnsi="Arial" w:cs="Arial"/>
          <w:sz w:val="24"/>
          <w:szCs w:val="24"/>
        </w:rPr>
        <w:t>J. (2015). </w:t>
      </w:r>
      <w:r w:rsidRPr="00EE5E60">
        <w:rPr>
          <w:rFonts w:ascii="Arial" w:hAnsi="Arial" w:cs="Arial"/>
          <w:i/>
          <w:iCs/>
          <w:sz w:val="24"/>
          <w:szCs w:val="24"/>
        </w:rPr>
        <w:t>Do Siblings matter too?</w:t>
      </w:r>
      <w:r w:rsidRPr="00EE5E60">
        <w:rPr>
          <w:rFonts w:ascii="Arial" w:hAnsi="Arial" w:cs="Arial"/>
          <w:sz w:val="24"/>
          <w:szCs w:val="24"/>
        </w:rPr>
        <w:t xml:space="preserve"> Retrieved from </w:t>
      </w:r>
      <w:r w:rsidR="00F659D0" w:rsidRPr="00EE5E60">
        <w:rPr>
          <w:rFonts w:ascii="Arial" w:hAnsi="Arial" w:cs="Arial"/>
          <w:sz w:val="24"/>
          <w:szCs w:val="24"/>
        </w:rPr>
        <w:t>https://councilfordisabledchildren.org.uk/sites/default/files/uploads/files/FF_Siblings_Matter_Too_Report.pdf</w:t>
      </w:r>
    </w:p>
    <w:p w14:paraId="4E1C850D" w14:textId="3F498F4E"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Pinney, A. (n.d.). </w:t>
      </w:r>
      <w:r w:rsidRPr="001B5691">
        <w:rPr>
          <w:rFonts w:ascii="Arial" w:hAnsi="Arial" w:cs="Arial"/>
          <w:i/>
          <w:iCs/>
        </w:rPr>
        <w:t xml:space="preserve">Understanding the needs of disabled children with complex needs or life-limiting conditions </w:t>
      </w:r>
      <w:r w:rsidR="00AC47A1">
        <w:rPr>
          <w:rFonts w:ascii="Arial" w:hAnsi="Arial" w:cs="Arial"/>
          <w:i/>
          <w:iCs/>
        </w:rPr>
        <w:t xml:space="preserve">What can we learn from national data? </w:t>
      </w:r>
      <w:r w:rsidRPr="001B5691">
        <w:rPr>
          <w:rFonts w:ascii="Arial" w:hAnsi="Arial" w:cs="Arial"/>
          <w:i/>
          <w:iCs/>
        </w:rPr>
        <w:t>Exploratory analysis commissioned by the Council for Disabled Children and the True Colours T</w:t>
      </w:r>
      <w:r w:rsidRPr="000F14BD">
        <w:rPr>
          <w:rFonts w:ascii="Arial" w:hAnsi="Arial" w:cs="Arial"/>
          <w:i/>
          <w:iCs/>
        </w:rPr>
        <w:t>rust</w:t>
      </w:r>
      <w:r w:rsidRPr="000F14BD">
        <w:rPr>
          <w:rFonts w:ascii="Arial" w:hAnsi="Arial" w:cs="Arial"/>
        </w:rPr>
        <w:t>. Retrie</w:t>
      </w:r>
      <w:r w:rsidRPr="00281F7D">
        <w:rPr>
          <w:rFonts w:ascii="Arial" w:hAnsi="Arial" w:cs="Arial"/>
        </w:rPr>
        <w:t>ved</w:t>
      </w:r>
      <w:r w:rsidR="00AB2F7F" w:rsidRPr="00281F7D">
        <w:rPr>
          <w:rFonts w:ascii="Arial" w:hAnsi="Arial" w:cs="Arial"/>
        </w:rPr>
        <w:t xml:space="preserve"> November 17,2024, </w:t>
      </w:r>
      <w:r w:rsidRPr="00281F7D">
        <w:rPr>
          <w:rFonts w:ascii="Arial" w:hAnsi="Arial" w:cs="Arial"/>
        </w:rPr>
        <w:t xml:space="preserve">from </w:t>
      </w:r>
      <w:hyperlink r:id="rId111" w:history="1">
        <w:r w:rsidRPr="000F14BD">
          <w:rPr>
            <w:rStyle w:val="Hyperlink"/>
            <w:rFonts w:ascii="Arial" w:hAnsi="Arial" w:cs="Arial"/>
            <w:color w:val="auto"/>
            <w:u w:val="none"/>
          </w:rPr>
          <w:t>https://councilfordisabledchildren.org.uk/sites/default/files/uploads/attachments/Data%20Report.pdf</w:t>
        </w:r>
      </w:hyperlink>
    </w:p>
    <w:p w14:paraId="372932D8" w14:textId="77777777" w:rsidR="00507970" w:rsidRPr="001B5691" w:rsidRDefault="00507970" w:rsidP="00507970">
      <w:pPr>
        <w:pStyle w:val="NormalWeb"/>
        <w:spacing w:line="360" w:lineRule="auto"/>
        <w:rPr>
          <w:rFonts w:ascii="Arial" w:hAnsi="Arial" w:cs="Arial"/>
        </w:rPr>
      </w:pPr>
      <w:r w:rsidRPr="001B5691">
        <w:rPr>
          <w:rFonts w:ascii="Arial" w:hAnsi="Arial" w:cs="Arial"/>
          <w:lang w:val="nl-NL"/>
        </w:rPr>
        <w:t xml:space="preserve">Pit-Ten Cate, I. M., &amp; Loots, G. M. P. (2000). </w:t>
      </w:r>
      <w:r w:rsidRPr="001B5691">
        <w:rPr>
          <w:rFonts w:ascii="Arial" w:hAnsi="Arial" w:cs="Arial"/>
        </w:rPr>
        <w:t xml:space="preserve">Experiences of siblings of children with physical disabilities: An empirical investigation. </w:t>
      </w:r>
      <w:r w:rsidRPr="001B5691">
        <w:rPr>
          <w:rFonts w:ascii="Arial" w:hAnsi="Arial" w:cs="Arial"/>
          <w:i/>
          <w:iCs/>
        </w:rPr>
        <w:t>Disability and Rehabilitation</w:t>
      </w:r>
      <w:r w:rsidRPr="001B5691">
        <w:rPr>
          <w:rFonts w:ascii="Arial" w:hAnsi="Arial" w:cs="Arial"/>
        </w:rPr>
        <w:t xml:space="preserve">, </w:t>
      </w:r>
      <w:r w:rsidRPr="001B5691">
        <w:rPr>
          <w:rFonts w:ascii="Arial" w:hAnsi="Arial" w:cs="Arial"/>
          <w:i/>
          <w:iCs/>
        </w:rPr>
        <w:t>22</w:t>
      </w:r>
      <w:r w:rsidRPr="001B5691">
        <w:rPr>
          <w:rFonts w:ascii="Arial" w:hAnsi="Arial" w:cs="Arial"/>
        </w:rPr>
        <w:t xml:space="preserve">(9), 399–408. https://doi.org/10.1080/096382800406013 </w:t>
      </w:r>
    </w:p>
    <w:p w14:paraId="42904A42" w14:textId="77777777" w:rsidR="00507970" w:rsidRDefault="00507970" w:rsidP="00507970">
      <w:pPr>
        <w:pStyle w:val="NormalWeb"/>
        <w:shd w:val="clear" w:color="auto" w:fill="FFFFFF"/>
        <w:spacing w:before="0" w:beforeAutospacing="0" w:after="360" w:afterAutospacing="0" w:line="360" w:lineRule="auto"/>
        <w:rPr>
          <w:rFonts w:ascii="Arial" w:hAnsi="Arial" w:cs="Arial"/>
        </w:rPr>
      </w:pPr>
      <w:r w:rsidRPr="001B5691">
        <w:rPr>
          <w:rFonts w:ascii="Arial" w:hAnsi="Arial" w:cs="Arial"/>
        </w:rPr>
        <w:t xml:space="preserve">Plato. (1955). </w:t>
      </w:r>
      <w:r w:rsidRPr="001B5691">
        <w:rPr>
          <w:rFonts w:ascii="Arial" w:hAnsi="Arial" w:cs="Arial"/>
          <w:i/>
          <w:iCs/>
        </w:rPr>
        <w:t>The Republic</w:t>
      </w:r>
      <w:r w:rsidRPr="001B5691">
        <w:rPr>
          <w:rFonts w:ascii="Arial" w:hAnsi="Arial" w:cs="Arial"/>
        </w:rPr>
        <w:t xml:space="preserve">. Aylesbury: Penguin. (Original work published 375 C.E.) </w:t>
      </w:r>
    </w:p>
    <w:p w14:paraId="3F00D4DD" w14:textId="2F7D2068" w:rsidR="003625F1" w:rsidRPr="00281F7D" w:rsidRDefault="003625F1" w:rsidP="003625F1">
      <w:pPr>
        <w:spacing w:line="360" w:lineRule="auto"/>
        <w:jc w:val="both"/>
        <w:rPr>
          <w:rFonts w:ascii="Arial" w:hAnsi="Arial" w:cs="Arial"/>
          <w:sz w:val="24"/>
          <w:szCs w:val="24"/>
        </w:rPr>
      </w:pPr>
      <w:r w:rsidRPr="00281F7D">
        <w:rPr>
          <w:rFonts w:ascii="Arial" w:hAnsi="Arial" w:cs="Arial"/>
          <w:sz w:val="24"/>
          <w:szCs w:val="24"/>
        </w:rPr>
        <w:t>Pring, J. (2018). Stephen Hawking: Scientist, role model and defender of rights. Retrieved</w:t>
      </w:r>
      <w:r w:rsidR="00AB2F7F" w:rsidRPr="00281F7D">
        <w:rPr>
          <w:rFonts w:ascii="Arial" w:hAnsi="Arial" w:cs="Arial"/>
          <w:sz w:val="24"/>
          <w:szCs w:val="24"/>
        </w:rPr>
        <w:t xml:space="preserve"> November, 17, 2024</w:t>
      </w:r>
      <w:r w:rsidRPr="00281F7D">
        <w:rPr>
          <w:rFonts w:ascii="Arial" w:hAnsi="Arial" w:cs="Arial"/>
          <w:sz w:val="24"/>
          <w:szCs w:val="24"/>
        </w:rPr>
        <w:t xml:space="preserve"> from Disability News Service website: </w:t>
      </w:r>
      <w:hyperlink r:id="rId112" w:history="1">
        <w:r w:rsidRPr="00281F7D">
          <w:rPr>
            <w:rStyle w:val="Hyperlink"/>
            <w:rFonts w:ascii="Arial" w:hAnsi="Arial" w:cs="Arial"/>
            <w:color w:val="auto"/>
            <w:sz w:val="24"/>
            <w:szCs w:val="24"/>
            <w:u w:val="none"/>
          </w:rPr>
          <w:t>https://www.disabilitynewsservice.com/stephen-hawking-scientist-role-model-and-defender-of-rights/</w:t>
        </w:r>
      </w:hyperlink>
    </w:p>
    <w:p w14:paraId="347D8BE3" w14:textId="27CB0DC5"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lastRenderedPageBreak/>
        <w:t>Public Health England. (2020, September 15). Reasonable adjustments: a legal duty. Retrieved</w:t>
      </w:r>
      <w:r w:rsidR="00AB2F7F" w:rsidRPr="00AB2F7F">
        <w:rPr>
          <w:rFonts w:ascii="Arial" w:hAnsi="Arial" w:cs="Arial"/>
          <w:color w:val="FF0000"/>
        </w:rPr>
        <w:t xml:space="preserve"> </w:t>
      </w:r>
      <w:r w:rsidR="00AB2F7F" w:rsidRPr="00281F7D">
        <w:rPr>
          <w:rFonts w:ascii="Arial" w:hAnsi="Arial" w:cs="Arial"/>
        </w:rPr>
        <w:t>November, 17, 2024 from</w:t>
      </w:r>
      <w:r w:rsidRPr="00281F7D">
        <w:rPr>
          <w:rFonts w:ascii="Arial" w:hAnsi="Arial" w:cs="Arial"/>
        </w:rPr>
        <w:t xml:space="preserve"> GOV.UK website</w:t>
      </w:r>
      <w:r w:rsidRPr="001B5691">
        <w:rPr>
          <w:rFonts w:ascii="Arial" w:hAnsi="Arial" w:cs="Arial"/>
        </w:rPr>
        <w:t>: https://www.gov.uk/government/publications/reasonable-adjustments-a-legal-duty/reasonable-adjustments-a-legal-duty</w:t>
      </w:r>
    </w:p>
    <w:p w14:paraId="4F6C48FF" w14:textId="77777777" w:rsidR="00507970" w:rsidRPr="001B5691" w:rsidRDefault="00507970" w:rsidP="00507970">
      <w:pPr>
        <w:pStyle w:val="NormalWeb"/>
        <w:spacing w:line="360" w:lineRule="auto"/>
        <w:rPr>
          <w:rFonts w:ascii="Arial" w:hAnsi="Arial" w:cs="Arial"/>
        </w:rPr>
      </w:pPr>
      <w:bookmarkStart w:id="33" w:name="_Hlk128146948"/>
      <w:r w:rsidRPr="001B5691">
        <w:rPr>
          <w:rFonts w:ascii="Arial" w:hAnsi="Arial" w:cs="Arial"/>
        </w:rPr>
        <w:t>Queen's Printer of Acts of Parliament. (2018).</w:t>
      </w:r>
      <w:bookmarkEnd w:id="33"/>
      <w:r w:rsidRPr="001B5691">
        <w:rPr>
          <w:rFonts w:ascii="Arial" w:hAnsi="Arial" w:cs="Arial"/>
        </w:rPr>
        <w:t xml:space="preserve"> </w:t>
      </w:r>
      <w:r w:rsidRPr="001B5691">
        <w:rPr>
          <w:rFonts w:ascii="Arial" w:hAnsi="Arial" w:cs="Arial"/>
          <w:i/>
          <w:iCs/>
        </w:rPr>
        <w:t>Data protection act 2018</w:t>
      </w:r>
      <w:r w:rsidRPr="001B5691">
        <w:rPr>
          <w:rFonts w:ascii="Arial" w:hAnsi="Arial" w:cs="Arial"/>
        </w:rPr>
        <w:t xml:space="preserve">. Legislation.gov.uk. Retrieved February 24, 2023, from https://www.legislation.gov.uk/ukpga/2018/12/contents/enacted </w:t>
      </w:r>
    </w:p>
    <w:p w14:paraId="08394E0F" w14:textId="77777777" w:rsidR="00507970" w:rsidRPr="001B5691" w:rsidRDefault="00507970" w:rsidP="00507970">
      <w:pPr>
        <w:pStyle w:val="NormalWeb"/>
        <w:spacing w:line="360" w:lineRule="auto"/>
        <w:rPr>
          <w:rFonts w:ascii="Arial" w:hAnsi="Arial" w:cs="Arial"/>
        </w:rPr>
      </w:pPr>
      <w:r w:rsidRPr="001B5691">
        <w:rPr>
          <w:rFonts w:ascii="Arial" w:hAnsi="Arial" w:cs="Arial"/>
        </w:rPr>
        <w:t xml:space="preserve">Raghuraman, R. S. (2008). The emotional </w:t>
      </w:r>
      <w:r w:rsidRPr="00AC47A1">
        <w:rPr>
          <w:rFonts w:ascii="Arial" w:hAnsi="Arial" w:cs="Arial"/>
        </w:rPr>
        <w:t xml:space="preserve">well-being of older siblings of children who are deaf or hard of hearing and older siblings of children with typical hearing. </w:t>
      </w:r>
      <w:r w:rsidRPr="00AC47A1">
        <w:rPr>
          <w:rFonts w:ascii="Arial" w:hAnsi="Arial" w:cs="Arial"/>
          <w:i/>
          <w:iCs/>
        </w:rPr>
        <w:t>The Volta Review</w:t>
      </w:r>
      <w:r w:rsidRPr="00AC47A1">
        <w:rPr>
          <w:rFonts w:ascii="Arial" w:hAnsi="Arial" w:cs="Arial"/>
        </w:rPr>
        <w:t xml:space="preserve">, </w:t>
      </w:r>
      <w:r w:rsidRPr="00AC47A1">
        <w:rPr>
          <w:rFonts w:ascii="Arial" w:hAnsi="Arial" w:cs="Arial"/>
          <w:i/>
          <w:iCs/>
        </w:rPr>
        <w:t>108</w:t>
      </w:r>
      <w:r w:rsidRPr="00AC47A1">
        <w:rPr>
          <w:rFonts w:ascii="Arial" w:hAnsi="Arial" w:cs="Arial"/>
        </w:rPr>
        <w:t xml:space="preserve">(1), 5–35. </w:t>
      </w:r>
      <w:hyperlink r:id="rId113" w:history="1">
        <w:r w:rsidRPr="00AC47A1">
          <w:rPr>
            <w:rStyle w:val="Hyperlink"/>
            <w:rFonts w:ascii="Arial" w:hAnsi="Arial" w:cs="Arial"/>
            <w:color w:val="auto"/>
            <w:u w:val="none"/>
          </w:rPr>
          <w:t>https://doi.org/10.17955/tvr.108.1.591</w:t>
        </w:r>
      </w:hyperlink>
      <w:r w:rsidRPr="001B5691">
        <w:rPr>
          <w:rFonts w:ascii="Arial" w:hAnsi="Arial" w:cs="Arial"/>
        </w:rPr>
        <w:t xml:space="preserve"> </w:t>
      </w:r>
    </w:p>
    <w:p w14:paraId="19744CC0" w14:textId="6E82AA60"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Reeve, D. (2006). Towards a psychology of disability: the emotional effects of living in a disabled society. In </w:t>
      </w:r>
      <w:r w:rsidRPr="001B5691">
        <w:rPr>
          <w:rFonts w:ascii="Arial" w:hAnsi="Arial" w:cs="Arial"/>
          <w:i/>
          <w:iCs/>
        </w:rPr>
        <w:t>Disability &amp; Psychology</w:t>
      </w:r>
      <w:r w:rsidR="00555050">
        <w:rPr>
          <w:rFonts w:ascii="Arial" w:hAnsi="Arial" w:cs="Arial"/>
          <w:i/>
          <w:iCs/>
        </w:rPr>
        <w:t xml:space="preserve">: </w:t>
      </w:r>
      <w:r w:rsidR="00555050" w:rsidRPr="001B5691">
        <w:rPr>
          <w:rFonts w:ascii="Arial" w:hAnsi="Arial" w:cs="Arial"/>
          <w:i/>
          <w:iCs/>
        </w:rPr>
        <w:t>Critical Introductions and Reflections</w:t>
      </w:r>
      <w:r w:rsidRPr="001B5691">
        <w:rPr>
          <w:rFonts w:ascii="Arial" w:hAnsi="Arial" w:cs="Arial"/>
        </w:rPr>
        <w:t xml:space="preserve"> (pp. 94–107). Basingstoke: Palgrave MacMillan.</w:t>
      </w:r>
    </w:p>
    <w:p w14:paraId="44285AE5" w14:textId="4941EB32" w:rsidR="00CF3940" w:rsidRPr="00281F7D" w:rsidRDefault="00CF3940" w:rsidP="002B07E5">
      <w:pPr>
        <w:pStyle w:val="NormalWeb"/>
        <w:spacing w:line="360" w:lineRule="auto"/>
        <w:rPr>
          <w:rFonts w:ascii="Arial" w:hAnsi="Arial" w:cs="Arial"/>
        </w:rPr>
      </w:pPr>
      <w:r w:rsidRPr="00281F7D">
        <w:rPr>
          <w:rFonts w:ascii="Arial" w:hAnsi="Arial" w:cs="Arial"/>
        </w:rPr>
        <w:t xml:space="preserve">Reid, A. (2013). The X factor: reflections on containment. </w:t>
      </w:r>
      <w:r w:rsidRPr="00281F7D">
        <w:rPr>
          <w:rFonts w:ascii="Arial" w:hAnsi="Arial" w:cs="Arial"/>
          <w:i/>
          <w:iCs/>
        </w:rPr>
        <w:t>Scottish Journal of Residential Child Care</w:t>
      </w:r>
      <w:r w:rsidRPr="00281F7D">
        <w:rPr>
          <w:rFonts w:ascii="Arial" w:hAnsi="Arial" w:cs="Arial"/>
        </w:rPr>
        <w:t xml:space="preserve">, </w:t>
      </w:r>
      <w:r w:rsidRPr="00281F7D">
        <w:rPr>
          <w:rFonts w:ascii="Arial" w:hAnsi="Arial" w:cs="Arial"/>
          <w:i/>
          <w:iCs/>
        </w:rPr>
        <w:t>12</w:t>
      </w:r>
      <w:r w:rsidRPr="00281F7D">
        <w:rPr>
          <w:rFonts w:ascii="Arial" w:hAnsi="Arial" w:cs="Arial"/>
        </w:rPr>
        <w:t>(3), 20–22.</w:t>
      </w:r>
    </w:p>
    <w:p w14:paraId="537FA3B3" w14:textId="38B2F330" w:rsidR="002B07E5" w:rsidRPr="00281F7D" w:rsidRDefault="002B07E5" w:rsidP="002B07E5">
      <w:pPr>
        <w:pStyle w:val="NormalWeb"/>
        <w:spacing w:line="360" w:lineRule="auto"/>
        <w:rPr>
          <w:rFonts w:ascii="Arial" w:hAnsi="Arial" w:cs="Arial"/>
        </w:rPr>
      </w:pPr>
      <w:r w:rsidRPr="00281F7D">
        <w:rPr>
          <w:rFonts w:ascii="Arial" w:hAnsi="Arial" w:cs="Arial"/>
        </w:rPr>
        <w:t xml:space="preserve">Rich, A. (1986). </w:t>
      </w:r>
      <w:r w:rsidRPr="00281F7D">
        <w:rPr>
          <w:rFonts w:ascii="Arial" w:hAnsi="Arial" w:cs="Arial"/>
          <w:i/>
          <w:iCs/>
        </w:rPr>
        <w:t>Of woman born: motherhood as experience and institution.</w:t>
      </w:r>
      <w:r w:rsidRPr="00281F7D">
        <w:rPr>
          <w:rFonts w:ascii="Arial" w:hAnsi="Arial" w:cs="Arial"/>
        </w:rPr>
        <w:t xml:space="preserve"> Tiptree: Virago. (Original work published 1976)</w:t>
      </w:r>
    </w:p>
    <w:p w14:paraId="47F8C130" w14:textId="0B563A8A" w:rsidR="009B03C1" w:rsidRPr="00281F7D" w:rsidRDefault="009B03C1" w:rsidP="009B03C1">
      <w:pPr>
        <w:pStyle w:val="NormalWeb"/>
        <w:spacing w:line="360" w:lineRule="auto"/>
        <w:rPr>
          <w:rFonts w:ascii="Arial" w:hAnsi="Arial" w:cs="Arial"/>
        </w:rPr>
      </w:pPr>
      <w:r w:rsidRPr="00281F7D">
        <w:rPr>
          <w:rFonts w:ascii="Arial" w:hAnsi="Arial" w:cs="Arial"/>
        </w:rPr>
        <w:t xml:space="preserve">Riddle, C. A. (2020). Why we do not need a “stronger” social model of disability. </w:t>
      </w:r>
      <w:r w:rsidRPr="00281F7D">
        <w:rPr>
          <w:rFonts w:ascii="Arial" w:hAnsi="Arial" w:cs="Arial"/>
          <w:i/>
          <w:iCs/>
        </w:rPr>
        <w:t>Disability &amp; Society</w:t>
      </w:r>
      <w:r w:rsidRPr="00281F7D">
        <w:rPr>
          <w:rFonts w:ascii="Arial" w:hAnsi="Arial" w:cs="Arial"/>
        </w:rPr>
        <w:t xml:space="preserve">, </w:t>
      </w:r>
      <w:r w:rsidRPr="00281F7D">
        <w:rPr>
          <w:rFonts w:ascii="Arial" w:hAnsi="Arial" w:cs="Arial"/>
          <w:i/>
          <w:iCs/>
        </w:rPr>
        <w:t>35</w:t>
      </w:r>
      <w:r w:rsidRPr="00281F7D">
        <w:rPr>
          <w:rFonts w:ascii="Arial" w:hAnsi="Arial" w:cs="Arial"/>
        </w:rPr>
        <w:t xml:space="preserve">(9), 1509-1513. </w:t>
      </w:r>
      <w:hyperlink r:id="rId114" w:history="1">
        <w:r w:rsidR="006467E9" w:rsidRPr="00281F7D">
          <w:rPr>
            <w:rStyle w:val="Hyperlink"/>
            <w:rFonts w:ascii="Arial" w:hAnsi="Arial" w:cs="Arial"/>
            <w:color w:val="auto"/>
          </w:rPr>
          <w:t>https://doi.org/10.1080/09687599.2020.1809349</w:t>
        </w:r>
      </w:hyperlink>
    </w:p>
    <w:p w14:paraId="688E41CA" w14:textId="77777777" w:rsidR="006467E9" w:rsidRPr="00281F7D" w:rsidRDefault="006467E9" w:rsidP="006467E9">
      <w:pPr>
        <w:pStyle w:val="NormalWeb"/>
        <w:spacing w:line="360" w:lineRule="auto"/>
        <w:rPr>
          <w:rFonts w:ascii="Arial" w:hAnsi="Arial" w:cs="Arial"/>
        </w:rPr>
      </w:pPr>
      <w:r w:rsidRPr="00281F7D">
        <w:rPr>
          <w:rFonts w:ascii="Arial" w:hAnsi="Arial" w:cs="Arial"/>
        </w:rPr>
        <w:t xml:space="preserve">Riksen-Walraven, J. M. (1978). Effects of Caregiver Behavior on Habituation Rate and Self-Efficacy in Infants. </w:t>
      </w:r>
      <w:r w:rsidRPr="00281F7D">
        <w:rPr>
          <w:rFonts w:ascii="Arial" w:hAnsi="Arial" w:cs="Arial"/>
          <w:i/>
          <w:iCs/>
        </w:rPr>
        <w:t>International Journal of Behavioral Development</w:t>
      </w:r>
      <w:r w:rsidRPr="00281F7D">
        <w:rPr>
          <w:rFonts w:ascii="Arial" w:hAnsi="Arial" w:cs="Arial"/>
        </w:rPr>
        <w:t xml:space="preserve">, </w:t>
      </w:r>
      <w:r w:rsidRPr="00281F7D">
        <w:rPr>
          <w:rFonts w:ascii="Arial" w:hAnsi="Arial" w:cs="Arial"/>
          <w:i/>
          <w:iCs/>
        </w:rPr>
        <w:t>1</w:t>
      </w:r>
      <w:r w:rsidRPr="00281F7D">
        <w:rPr>
          <w:rFonts w:ascii="Arial" w:hAnsi="Arial" w:cs="Arial"/>
        </w:rPr>
        <w:t>(2), 105–130. https://doi.org/10.1177/016502547800100202</w:t>
      </w:r>
    </w:p>
    <w:p w14:paraId="2DD2E062" w14:textId="18B4D1FE"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Rivers, J., &amp; Stoneman, Z. (2008). Child temperaments, differential parenting, and the sibling relationships of children with autism spectrum disorder. </w:t>
      </w:r>
      <w:r w:rsidRPr="001B5691">
        <w:rPr>
          <w:rFonts w:ascii="Arial" w:hAnsi="Arial" w:cs="Arial"/>
          <w:i/>
          <w:iCs/>
          <w:sz w:val="24"/>
          <w:szCs w:val="24"/>
          <w:shd w:val="clear" w:color="auto" w:fill="FFFFFF"/>
        </w:rPr>
        <w:t>Journal Of Autism And Developmental Disorders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38</w:t>
      </w:r>
      <w:r w:rsidRPr="001B5691">
        <w:rPr>
          <w:rFonts w:ascii="Arial" w:hAnsi="Arial" w:cs="Arial"/>
          <w:sz w:val="24"/>
          <w:szCs w:val="24"/>
          <w:shd w:val="clear" w:color="auto" w:fill="FFFFFF"/>
        </w:rPr>
        <w:t>, 1740-1750.</w:t>
      </w:r>
    </w:p>
    <w:p w14:paraId="0DF6CA93" w14:textId="77777777" w:rsidR="00507970" w:rsidRPr="00281F7D"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 xml:space="preserve">Rixon, L., Hastings, R., Kovshoff, H., &amp; Bailey, T. (2021). Sibling Adjustment and Sibling Relationships Associated with Clusters of Needs in Children with Autism: A </w:t>
      </w:r>
      <w:r w:rsidRPr="001B5691">
        <w:rPr>
          <w:rFonts w:ascii="Arial" w:hAnsi="Arial" w:cs="Arial"/>
          <w:sz w:val="24"/>
          <w:szCs w:val="24"/>
          <w:shd w:val="clear" w:color="auto" w:fill="FFFFFF"/>
        </w:rPr>
        <w:lastRenderedPageBreak/>
        <w:t>Novel Methodological Approach. </w:t>
      </w:r>
      <w:r w:rsidRPr="001B5691">
        <w:rPr>
          <w:rFonts w:ascii="Arial" w:hAnsi="Arial" w:cs="Arial"/>
          <w:i/>
          <w:iCs/>
          <w:sz w:val="24"/>
          <w:szCs w:val="24"/>
          <w:shd w:val="clear" w:color="auto" w:fill="FFFFFF"/>
        </w:rPr>
        <w:t xml:space="preserve">Journal Of Autism And Developmental </w:t>
      </w:r>
      <w:r w:rsidRPr="00281F7D">
        <w:rPr>
          <w:rFonts w:ascii="Arial" w:hAnsi="Arial" w:cs="Arial"/>
          <w:i/>
          <w:iCs/>
          <w:sz w:val="24"/>
          <w:szCs w:val="24"/>
          <w:shd w:val="clear" w:color="auto" w:fill="FFFFFF"/>
        </w:rPr>
        <w:t>Disorders</w:t>
      </w:r>
      <w:r w:rsidRPr="00281F7D">
        <w:rPr>
          <w:rFonts w:ascii="Arial" w:hAnsi="Arial" w:cs="Arial"/>
          <w:sz w:val="24"/>
          <w:szCs w:val="24"/>
          <w:shd w:val="clear" w:color="auto" w:fill="FFFFFF"/>
        </w:rPr>
        <w:t>, </w:t>
      </w:r>
      <w:r w:rsidRPr="00281F7D">
        <w:rPr>
          <w:rFonts w:ascii="Arial" w:hAnsi="Arial" w:cs="Arial"/>
          <w:i/>
          <w:iCs/>
          <w:sz w:val="24"/>
          <w:szCs w:val="24"/>
          <w:shd w:val="clear" w:color="auto" w:fill="FFFFFF"/>
        </w:rPr>
        <w:t>51</w:t>
      </w:r>
      <w:r w:rsidRPr="00281F7D">
        <w:rPr>
          <w:rFonts w:ascii="Arial" w:hAnsi="Arial" w:cs="Arial"/>
          <w:sz w:val="24"/>
          <w:szCs w:val="24"/>
          <w:shd w:val="clear" w:color="auto" w:fill="FFFFFF"/>
        </w:rPr>
        <w:t>(11), 4067-4076. doi: 10.1007/s10803-020-04854-0</w:t>
      </w:r>
    </w:p>
    <w:p w14:paraId="1F0B8A5F" w14:textId="3A2D2641" w:rsidR="000A0857" w:rsidRPr="00281F7D" w:rsidRDefault="000A0857" w:rsidP="000A0857">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Roiphe, A. (1996). </w:t>
      </w:r>
      <w:r w:rsidRPr="00281F7D">
        <w:rPr>
          <w:rFonts w:ascii="Arial" w:hAnsi="Arial" w:cs="Arial"/>
          <w:i/>
          <w:iCs/>
          <w:sz w:val="24"/>
          <w:szCs w:val="24"/>
          <w:shd w:val="clear" w:color="auto" w:fill="FFFFFF"/>
        </w:rPr>
        <w:t>A Mother’s Eye: motherhood and feminism</w:t>
      </w:r>
      <w:r w:rsidRPr="00281F7D">
        <w:rPr>
          <w:rFonts w:ascii="Arial" w:hAnsi="Arial" w:cs="Arial"/>
          <w:sz w:val="24"/>
          <w:szCs w:val="24"/>
          <w:shd w:val="clear" w:color="auto" w:fill="FFFFFF"/>
        </w:rPr>
        <w:t>. London: Virago Press.</w:t>
      </w:r>
    </w:p>
    <w:p w14:paraId="13306BB5" w14:textId="77777777" w:rsidR="00FA2B70" w:rsidRPr="00281F7D" w:rsidRDefault="00FA2B70" w:rsidP="00FA2B70">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Rosa, E. M., &amp; Tudge, J. (2013). Urie Bronfenbrenner’s theory of human development: its evolution from ecology to bioecology. </w:t>
      </w:r>
      <w:r w:rsidRPr="00281F7D">
        <w:rPr>
          <w:rFonts w:ascii="Arial" w:hAnsi="Arial" w:cs="Arial"/>
          <w:i/>
          <w:iCs/>
          <w:sz w:val="24"/>
          <w:szCs w:val="24"/>
          <w:shd w:val="clear" w:color="auto" w:fill="FFFFFF"/>
        </w:rPr>
        <w:t>Journal of Family Theory and Review</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5</w:t>
      </w:r>
      <w:r w:rsidRPr="00281F7D">
        <w:rPr>
          <w:rFonts w:ascii="Arial" w:hAnsi="Arial" w:cs="Arial"/>
          <w:sz w:val="24"/>
          <w:szCs w:val="24"/>
          <w:shd w:val="clear" w:color="auto" w:fill="FFFFFF"/>
        </w:rPr>
        <w:t>, 243–258.</w:t>
      </w:r>
    </w:p>
    <w:p w14:paraId="4FC61B01" w14:textId="6032B2B5" w:rsidR="00507970"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Rosenthal, E., Franklin Gillette, S., &amp; DuPaul, G. J. (2021). Pediatric siblings of children with special health care needs: Well-being outcomes and the role of family resi</w:t>
      </w:r>
      <w:r w:rsidRPr="00E3540F">
        <w:rPr>
          <w:rFonts w:ascii="Arial" w:hAnsi="Arial" w:cs="Arial"/>
        </w:rPr>
        <w:t xml:space="preserve">lience. </w:t>
      </w:r>
      <w:r w:rsidRPr="00E3540F">
        <w:rPr>
          <w:rFonts w:ascii="Arial" w:hAnsi="Arial" w:cs="Arial"/>
          <w:i/>
          <w:iCs/>
        </w:rPr>
        <w:t xml:space="preserve">Children’s Health </w:t>
      </w:r>
      <w:r w:rsidRPr="00281F7D">
        <w:rPr>
          <w:rFonts w:ascii="Arial" w:hAnsi="Arial" w:cs="Arial"/>
          <w:i/>
          <w:iCs/>
        </w:rPr>
        <w:t>Care</w:t>
      </w:r>
      <w:r w:rsidRPr="00281F7D">
        <w:rPr>
          <w:rFonts w:ascii="Arial" w:hAnsi="Arial" w:cs="Arial"/>
        </w:rPr>
        <w:t xml:space="preserve">, 1–14. </w:t>
      </w:r>
      <w:hyperlink r:id="rId115" w:history="1">
        <w:r w:rsidR="00E3540F" w:rsidRPr="00281F7D">
          <w:rPr>
            <w:rStyle w:val="Hyperlink"/>
            <w:rFonts w:ascii="Arial" w:hAnsi="Arial" w:cs="Arial"/>
            <w:color w:val="auto"/>
            <w:u w:val="none"/>
          </w:rPr>
          <w:t>https://doi.org/10.1080/02739615.2021.1933985</w:t>
        </w:r>
      </w:hyperlink>
    </w:p>
    <w:p w14:paraId="63C4F345" w14:textId="77777777" w:rsidR="009D6BFE" w:rsidRPr="00281F7D" w:rsidRDefault="009D6BFE" w:rsidP="00E3540F">
      <w:pPr>
        <w:pStyle w:val="NormalWeb"/>
        <w:spacing w:line="360" w:lineRule="auto"/>
        <w:rPr>
          <w:rFonts w:ascii="Arial" w:hAnsi="Arial" w:cs="Arial"/>
        </w:rPr>
      </w:pPr>
      <w:r w:rsidRPr="00281F7D">
        <w:rPr>
          <w:rFonts w:ascii="Arial" w:hAnsi="Arial" w:cs="Arial"/>
        </w:rPr>
        <w:t xml:space="preserve">Russell, G., Stapley, S., Newlove-Delgado, T., Salmon, A., Warren, F., Pearson, A., &amp; Ford, T. (2022). Time trends in autism diagnosis over 20 years: a UK population-based cohort study. </w:t>
      </w:r>
      <w:r w:rsidRPr="00281F7D">
        <w:rPr>
          <w:rFonts w:ascii="Arial" w:hAnsi="Arial" w:cs="Arial"/>
          <w:i/>
          <w:iCs/>
        </w:rPr>
        <w:t>The Journal of Child Psychology and Psychiatry</w:t>
      </w:r>
      <w:r w:rsidRPr="00281F7D">
        <w:rPr>
          <w:rFonts w:ascii="Arial" w:hAnsi="Arial" w:cs="Arial"/>
        </w:rPr>
        <w:t xml:space="preserve">, </w:t>
      </w:r>
      <w:r w:rsidRPr="00281F7D">
        <w:rPr>
          <w:rFonts w:ascii="Arial" w:hAnsi="Arial" w:cs="Arial"/>
          <w:i/>
          <w:iCs/>
        </w:rPr>
        <w:t>63</w:t>
      </w:r>
      <w:r w:rsidRPr="00281F7D">
        <w:rPr>
          <w:rFonts w:ascii="Arial" w:hAnsi="Arial" w:cs="Arial"/>
        </w:rPr>
        <w:t>(6), 674–686.</w:t>
      </w:r>
    </w:p>
    <w:p w14:paraId="2A71B9D0" w14:textId="463469A0" w:rsidR="00E3540F" w:rsidRPr="00281F7D" w:rsidRDefault="00E3540F" w:rsidP="00E3540F">
      <w:pPr>
        <w:pStyle w:val="NormalWeb"/>
        <w:spacing w:line="360" w:lineRule="auto"/>
        <w:rPr>
          <w:rFonts w:ascii="Arial" w:hAnsi="Arial" w:cs="Arial"/>
        </w:rPr>
      </w:pPr>
      <w:r w:rsidRPr="00281F7D">
        <w:rPr>
          <w:rFonts w:ascii="Arial" w:hAnsi="Arial" w:cs="Arial"/>
        </w:rPr>
        <w:t xml:space="preserve">Rutherford, M. B. (2009). Children’s Autonomy and Responsibility: An Analysis of Childrearing Advice. </w:t>
      </w:r>
      <w:r w:rsidRPr="00281F7D">
        <w:rPr>
          <w:rFonts w:ascii="Arial" w:hAnsi="Arial" w:cs="Arial"/>
          <w:i/>
          <w:iCs/>
        </w:rPr>
        <w:t>Qualitative Sociology</w:t>
      </w:r>
      <w:r w:rsidRPr="00281F7D">
        <w:rPr>
          <w:rFonts w:ascii="Arial" w:hAnsi="Arial" w:cs="Arial"/>
        </w:rPr>
        <w:t xml:space="preserve">, </w:t>
      </w:r>
      <w:r w:rsidRPr="00281F7D">
        <w:rPr>
          <w:rFonts w:ascii="Arial" w:hAnsi="Arial" w:cs="Arial"/>
          <w:i/>
          <w:iCs/>
        </w:rPr>
        <w:t>32</w:t>
      </w:r>
      <w:r w:rsidRPr="00281F7D">
        <w:rPr>
          <w:rFonts w:ascii="Arial" w:hAnsi="Arial" w:cs="Arial"/>
        </w:rPr>
        <w:t>(4), 337–353. https://doi.org/10.1007/s11133-009-9136-2</w:t>
      </w:r>
    </w:p>
    <w:p w14:paraId="67B1FF44" w14:textId="466CAC4E"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Ruzich, E., Allison, C., Smith, P., Watson, P., Auyeung, B., Ring, H., &amp; Baron</w:t>
      </w:r>
      <w:r w:rsidRPr="001B5691">
        <w:rPr>
          <w:rFonts w:ascii="Cambria Math" w:hAnsi="Cambria Math" w:cs="Cambria Math"/>
          <w:sz w:val="24"/>
          <w:szCs w:val="24"/>
          <w:shd w:val="clear" w:color="auto" w:fill="FFFFFF"/>
        </w:rPr>
        <w:t>‐</w:t>
      </w:r>
      <w:r w:rsidRPr="001B5691">
        <w:rPr>
          <w:rFonts w:ascii="Arial" w:hAnsi="Arial" w:cs="Arial"/>
          <w:sz w:val="24"/>
          <w:szCs w:val="24"/>
          <w:shd w:val="clear" w:color="auto" w:fill="FFFFFF"/>
        </w:rPr>
        <w:t>Cohen, S. (2015). Subgrouping siblings of people with autism: Identifying the broader autism phenotype. </w:t>
      </w:r>
      <w:r w:rsidRPr="001B5691">
        <w:rPr>
          <w:rFonts w:ascii="Arial" w:hAnsi="Arial" w:cs="Arial"/>
          <w:i/>
          <w:iCs/>
          <w:sz w:val="24"/>
          <w:szCs w:val="24"/>
          <w:shd w:val="clear" w:color="auto" w:fill="FFFFFF"/>
        </w:rPr>
        <w:t>Autism Research</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9</w:t>
      </w:r>
      <w:r w:rsidRPr="001B5691">
        <w:rPr>
          <w:rFonts w:ascii="Arial" w:hAnsi="Arial" w:cs="Arial"/>
          <w:sz w:val="24"/>
          <w:szCs w:val="24"/>
          <w:shd w:val="clear" w:color="auto" w:fill="FFFFFF"/>
        </w:rPr>
        <w:t>(6), 658-665. doi: 10.1002/aur.1544</w:t>
      </w:r>
    </w:p>
    <w:p w14:paraId="5CFCC522" w14:textId="1272B111" w:rsidR="00F756F5" w:rsidRPr="00281F7D" w:rsidRDefault="00F756F5" w:rsidP="00F756F5">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Ryan, F. (2020). </w:t>
      </w:r>
      <w:r w:rsidRPr="00281F7D">
        <w:rPr>
          <w:rFonts w:ascii="Arial" w:hAnsi="Arial" w:cs="Arial"/>
          <w:i/>
          <w:iCs/>
          <w:sz w:val="24"/>
          <w:szCs w:val="24"/>
          <w:shd w:val="clear" w:color="auto" w:fill="FFFFFF"/>
        </w:rPr>
        <w:t>C</w:t>
      </w:r>
      <w:r w:rsidR="006C4AF9" w:rsidRPr="00281F7D">
        <w:rPr>
          <w:rFonts w:ascii="Arial" w:hAnsi="Arial" w:cs="Arial"/>
          <w:i/>
          <w:iCs/>
          <w:sz w:val="24"/>
          <w:szCs w:val="24"/>
          <w:shd w:val="clear" w:color="auto" w:fill="FFFFFF"/>
        </w:rPr>
        <w:t>rippled</w:t>
      </w:r>
      <w:r w:rsidRPr="00281F7D">
        <w:rPr>
          <w:rFonts w:ascii="Arial" w:hAnsi="Arial" w:cs="Arial"/>
          <w:i/>
          <w:iCs/>
          <w:sz w:val="24"/>
          <w:szCs w:val="24"/>
          <w:shd w:val="clear" w:color="auto" w:fill="FFFFFF"/>
        </w:rPr>
        <w:t>: austerity and the demonization of disabled people.</w:t>
      </w:r>
      <w:r w:rsidRPr="00281F7D">
        <w:rPr>
          <w:rFonts w:ascii="Arial" w:hAnsi="Arial" w:cs="Arial"/>
          <w:sz w:val="24"/>
          <w:szCs w:val="24"/>
          <w:shd w:val="clear" w:color="auto" w:fill="FFFFFF"/>
        </w:rPr>
        <w:t xml:space="preserve"> S.L.: Verso.</w:t>
      </w:r>
    </w:p>
    <w:p w14:paraId="759B6129" w14:textId="4554E242" w:rsidR="00507970" w:rsidRDefault="00507970" w:rsidP="00DC4952">
      <w:pPr>
        <w:autoSpaceDE w:val="0"/>
        <w:autoSpaceDN w:val="0"/>
        <w:adjustRightInd w:val="0"/>
        <w:spacing w:after="0" w:line="360" w:lineRule="auto"/>
        <w:rPr>
          <w:rFonts w:ascii="Arial" w:hAnsi="Arial" w:cs="Arial"/>
          <w:kern w:val="0"/>
          <w:sz w:val="24"/>
          <w:szCs w:val="24"/>
        </w:rPr>
      </w:pPr>
      <w:r w:rsidRPr="001B5691">
        <w:rPr>
          <w:rFonts w:ascii="Arial" w:hAnsi="Arial" w:cs="Arial"/>
          <w:kern w:val="0"/>
          <w:sz w:val="24"/>
          <w:szCs w:val="24"/>
        </w:rPr>
        <w:t xml:space="preserve">Ryba, T. V., Wiltshire, G., North, J., &amp; Ronkainen, N. J. (2022). Developing mixed methods research in sport and exercise psychology: Potential contributions of a critical realist perspective. </w:t>
      </w:r>
      <w:r w:rsidRPr="001B5691">
        <w:rPr>
          <w:rFonts w:ascii="Arial" w:hAnsi="Arial" w:cs="Arial"/>
          <w:i/>
          <w:iCs/>
          <w:kern w:val="0"/>
          <w:sz w:val="24"/>
          <w:szCs w:val="24"/>
        </w:rPr>
        <w:t>International Journal of Sport and Exercise Psychology</w:t>
      </w:r>
      <w:r w:rsidRPr="001B5691">
        <w:rPr>
          <w:rFonts w:ascii="Arial" w:hAnsi="Arial" w:cs="Arial"/>
          <w:kern w:val="0"/>
          <w:sz w:val="24"/>
          <w:szCs w:val="24"/>
        </w:rPr>
        <w:t xml:space="preserve">, </w:t>
      </w:r>
      <w:r w:rsidRPr="001B5691">
        <w:rPr>
          <w:rFonts w:ascii="Arial" w:hAnsi="Arial" w:cs="Arial"/>
          <w:i/>
          <w:iCs/>
          <w:kern w:val="0"/>
          <w:sz w:val="24"/>
          <w:szCs w:val="24"/>
        </w:rPr>
        <w:t>20</w:t>
      </w:r>
      <w:r w:rsidRPr="001B5691">
        <w:rPr>
          <w:rFonts w:ascii="Arial" w:hAnsi="Arial" w:cs="Arial"/>
          <w:kern w:val="0"/>
          <w:sz w:val="24"/>
          <w:szCs w:val="24"/>
        </w:rPr>
        <w:t>(1), 147-167.</w:t>
      </w:r>
    </w:p>
    <w:p w14:paraId="0C8BCCA0" w14:textId="77777777" w:rsidR="00DC4952" w:rsidRPr="00DC4952" w:rsidRDefault="00DC4952" w:rsidP="00DC4952">
      <w:pPr>
        <w:autoSpaceDE w:val="0"/>
        <w:autoSpaceDN w:val="0"/>
        <w:adjustRightInd w:val="0"/>
        <w:spacing w:after="0" w:line="360" w:lineRule="auto"/>
        <w:rPr>
          <w:rFonts w:ascii="Arial" w:hAnsi="Arial" w:cs="Arial"/>
          <w:kern w:val="0"/>
          <w:sz w:val="16"/>
          <w:szCs w:val="16"/>
        </w:rPr>
      </w:pPr>
    </w:p>
    <w:p w14:paraId="64EB64A4"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Safer</w:t>
      </w:r>
      <w:r w:rsidRPr="00144E53">
        <w:rPr>
          <w:rFonts w:ascii="Arial" w:hAnsi="Arial" w:cs="Arial"/>
          <w:sz w:val="24"/>
          <w:szCs w:val="24"/>
          <w:shd w:val="clear" w:color="auto" w:fill="FFFFFF"/>
        </w:rPr>
        <w:t>, J. (2003). </w:t>
      </w:r>
      <w:r w:rsidRPr="00144E53">
        <w:rPr>
          <w:rFonts w:ascii="Arial" w:hAnsi="Arial" w:cs="Arial"/>
          <w:i/>
          <w:iCs/>
          <w:sz w:val="24"/>
          <w:szCs w:val="24"/>
          <w:shd w:val="clear" w:color="auto" w:fill="FFFFFF"/>
        </w:rPr>
        <w:t>The normal one</w:t>
      </w:r>
      <w:r w:rsidRPr="00144E53">
        <w:rPr>
          <w:rFonts w:ascii="Arial" w:hAnsi="Arial" w:cs="Arial"/>
          <w:sz w:val="24"/>
          <w:szCs w:val="24"/>
          <w:shd w:val="clear" w:color="auto" w:fill="FFFFFF"/>
        </w:rPr>
        <w:t>. New York: Bantam Dell.</w:t>
      </w:r>
    </w:p>
    <w:p w14:paraId="66B621EC" w14:textId="77777777" w:rsidR="00E07AEF" w:rsidRPr="00281F7D" w:rsidRDefault="00E07AEF" w:rsidP="00E07AEF">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lastRenderedPageBreak/>
        <w:t xml:space="preserve">Saliba, A., &amp; Ostojic, P. (2014). Personality and Participation: Who Volunteers to Participate in Studies. </w:t>
      </w:r>
      <w:r w:rsidRPr="00281F7D">
        <w:rPr>
          <w:rFonts w:ascii="Arial" w:hAnsi="Arial" w:cs="Arial"/>
          <w:i/>
          <w:iCs/>
          <w:sz w:val="24"/>
          <w:szCs w:val="24"/>
          <w:shd w:val="clear" w:color="auto" w:fill="FFFFFF"/>
        </w:rPr>
        <w:t>Psychology</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05</w:t>
      </w:r>
      <w:r w:rsidRPr="00281F7D">
        <w:rPr>
          <w:rFonts w:ascii="Arial" w:hAnsi="Arial" w:cs="Arial"/>
          <w:sz w:val="24"/>
          <w:szCs w:val="24"/>
          <w:shd w:val="clear" w:color="auto" w:fill="FFFFFF"/>
        </w:rPr>
        <w:t>(03), 230–243. https://doi.org/10.4236/psych.2014.53034</w:t>
      </w:r>
    </w:p>
    <w:p w14:paraId="3580E66F" w14:textId="4C21157C" w:rsidR="00507970" w:rsidRPr="00144E53" w:rsidRDefault="00507970" w:rsidP="00144E53">
      <w:pPr>
        <w:pStyle w:val="NormalWeb"/>
        <w:spacing w:before="0" w:beforeAutospacing="0" w:after="0" w:afterAutospacing="0" w:line="360" w:lineRule="auto"/>
        <w:rPr>
          <w:rStyle w:val="Hyperlink"/>
          <w:rFonts w:ascii="Arial" w:hAnsi="Arial" w:cs="Arial"/>
          <w:color w:val="auto"/>
        </w:rPr>
      </w:pPr>
      <w:bookmarkStart w:id="34" w:name="_Hlk163394338"/>
      <w:r w:rsidRPr="00144E53">
        <w:rPr>
          <w:rFonts w:ascii="Arial" w:hAnsi="Arial" w:cs="Arial"/>
        </w:rPr>
        <w:t xml:space="preserve">Schembri Lia, E., &amp; Abela, A. (2016). </w:t>
      </w:r>
      <w:bookmarkEnd w:id="34"/>
      <w:r w:rsidRPr="00144E53">
        <w:rPr>
          <w:rFonts w:ascii="Arial" w:hAnsi="Arial" w:cs="Arial"/>
        </w:rPr>
        <w:t xml:space="preserve">Not Broken but Strengthened: Stories of Resilience by Persons with Acquired Physical Disability and Their Families. </w:t>
      </w:r>
      <w:r w:rsidRPr="00144E53">
        <w:rPr>
          <w:rFonts w:ascii="Arial" w:hAnsi="Arial" w:cs="Arial"/>
          <w:i/>
          <w:iCs/>
        </w:rPr>
        <w:t>Australian and New Zealand Journ</w:t>
      </w:r>
      <w:r w:rsidRPr="000F14BD">
        <w:rPr>
          <w:rFonts w:ascii="Arial" w:hAnsi="Arial" w:cs="Arial"/>
          <w:i/>
          <w:iCs/>
        </w:rPr>
        <w:t>al of Family Therapy</w:t>
      </w:r>
      <w:r w:rsidRPr="000F14BD">
        <w:rPr>
          <w:rFonts w:ascii="Arial" w:hAnsi="Arial" w:cs="Arial"/>
        </w:rPr>
        <w:t xml:space="preserve">, </w:t>
      </w:r>
      <w:r w:rsidRPr="000F14BD">
        <w:rPr>
          <w:rFonts w:ascii="Arial" w:hAnsi="Arial" w:cs="Arial"/>
          <w:i/>
          <w:iCs/>
        </w:rPr>
        <w:t>37</w:t>
      </w:r>
      <w:r w:rsidRPr="000F14BD">
        <w:rPr>
          <w:rFonts w:ascii="Arial" w:hAnsi="Arial" w:cs="Arial"/>
        </w:rPr>
        <w:t xml:space="preserve">(3), 400–417. </w:t>
      </w:r>
      <w:hyperlink r:id="rId116" w:history="1">
        <w:r w:rsidRPr="000F14BD">
          <w:rPr>
            <w:rStyle w:val="Hyperlink"/>
            <w:rFonts w:ascii="Arial" w:hAnsi="Arial" w:cs="Arial"/>
            <w:color w:val="auto"/>
            <w:u w:val="none"/>
          </w:rPr>
          <w:t>https://doi.org/10.1002/anzf.1156</w:t>
        </w:r>
      </w:hyperlink>
    </w:p>
    <w:p w14:paraId="2D14F7A8" w14:textId="77777777" w:rsidR="00507970" w:rsidRPr="00144E53" w:rsidRDefault="00507970" w:rsidP="00144E53">
      <w:pPr>
        <w:pStyle w:val="NormalWeb"/>
        <w:spacing w:before="0" w:beforeAutospacing="0" w:after="0" w:afterAutospacing="0" w:line="360" w:lineRule="auto"/>
        <w:rPr>
          <w:rStyle w:val="Hyperlink"/>
          <w:rFonts w:ascii="Arial" w:hAnsi="Arial" w:cs="Arial"/>
          <w:color w:val="auto"/>
        </w:rPr>
      </w:pPr>
    </w:p>
    <w:p w14:paraId="3586647D" w14:textId="65B28B7E" w:rsidR="00144E53" w:rsidRDefault="00507970" w:rsidP="00144E53">
      <w:pPr>
        <w:pStyle w:val="NormalWeb"/>
        <w:spacing w:before="0" w:beforeAutospacing="0" w:after="0" w:afterAutospacing="0" w:line="360" w:lineRule="auto"/>
        <w:rPr>
          <w:rFonts w:ascii="Arial" w:hAnsi="Arial" w:cs="Arial"/>
        </w:rPr>
      </w:pPr>
      <w:r w:rsidRPr="00144E53">
        <w:rPr>
          <w:rFonts w:ascii="Arial" w:hAnsi="Arial" w:cs="Arial"/>
        </w:rPr>
        <w:t xml:space="preserve">Schuller, T. (2017). </w:t>
      </w:r>
      <w:r w:rsidRPr="00144E53">
        <w:rPr>
          <w:rFonts w:ascii="Arial" w:hAnsi="Arial" w:cs="Arial"/>
          <w:i/>
          <w:iCs/>
        </w:rPr>
        <w:t xml:space="preserve">The Paula </w:t>
      </w:r>
      <w:r w:rsidR="00144E53" w:rsidRPr="00144E53">
        <w:rPr>
          <w:rFonts w:ascii="Arial" w:hAnsi="Arial" w:cs="Arial"/>
          <w:i/>
          <w:iCs/>
        </w:rPr>
        <w:t>principle:</w:t>
      </w:r>
      <w:r w:rsidRPr="00144E53">
        <w:rPr>
          <w:rFonts w:ascii="Arial" w:hAnsi="Arial" w:cs="Arial"/>
          <w:i/>
          <w:iCs/>
        </w:rPr>
        <w:t xml:space="preserve"> how and why women work below their level of competence</w:t>
      </w:r>
      <w:r w:rsidRPr="00144E53">
        <w:rPr>
          <w:rFonts w:ascii="Arial" w:hAnsi="Arial" w:cs="Arial"/>
        </w:rPr>
        <w:t>. Brunswick, Vic.: Scribe Publications.</w:t>
      </w:r>
    </w:p>
    <w:p w14:paraId="743026C3" w14:textId="77777777" w:rsidR="00144E53" w:rsidRPr="00DC4952" w:rsidRDefault="00144E53" w:rsidP="00144E53">
      <w:pPr>
        <w:pStyle w:val="NormalWeb"/>
        <w:spacing w:before="0" w:beforeAutospacing="0" w:after="0" w:afterAutospacing="0" w:line="360" w:lineRule="auto"/>
        <w:rPr>
          <w:rFonts w:ascii="Arial" w:hAnsi="Arial" w:cs="Arial"/>
          <w:sz w:val="16"/>
          <w:szCs w:val="16"/>
        </w:rPr>
      </w:pPr>
    </w:p>
    <w:p w14:paraId="5F0CBF32" w14:textId="7D693E0F" w:rsidR="00671104" w:rsidRPr="000E29B8" w:rsidRDefault="00671104" w:rsidP="00144E53">
      <w:pPr>
        <w:pStyle w:val="NormalWeb"/>
        <w:spacing w:before="0" w:beforeAutospacing="0" w:after="0" w:afterAutospacing="0" w:line="360" w:lineRule="auto"/>
        <w:rPr>
          <w:rFonts w:ascii="Arial" w:hAnsi="Arial" w:cs="Arial"/>
        </w:rPr>
      </w:pPr>
      <w:r w:rsidRPr="000E29B8">
        <w:rPr>
          <w:rFonts w:ascii="Arial" w:hAnsi="Arial" w:cs="Arial"/>
        </w:rPr>
        <w:t xml:space="preserve">Schupak, A. (2015). Science explains why people can’t agree on the color of this dress. Retrieved </w:t>
      </w:r>
      <w:r w:rsidR="00AB2F7F" w:rsidRPr="00281F7D">
        <w:rPr>
          <w:rFonts w:ascii="Arial" w:hAnsi="Arial" w:cs="Arial"/>
        </w:rPr>
        <w:t xml:space="preserve">November, 17, 2024 </w:t>
      </w:r>
      <w:r w:rsidRPr="00281F7D">
        <w:rPr>
          <w:rFonts w:ascii="Arial" w:hAnsi="Arial" w:cs="Arial"/>
        </w:rPr>
        <w:t xml:space="preserve">from </w:t>
      </w:r>
      <w:r w:rsidRPr="000E29B8">
        <w:rPr>
          <w:rFonts w:ascii="Arial" w:hAnsi="Arial" w:cs="Arial"/>
        </w:rPr>
        <w:t>ww</w:t>
      </w:r>
      <w:r w:rsidRPr="000F14BD">
        <w:rPr>
          <w:rFonts w:ascii="Arial" w:hAnsi="Arial" w:cs="Arial"/>
        </w:rPr>
        <w:t xml:space="preserve">w.cbsnews.com website: </w:t>
      </w:r>
      <w:hyperlink r:id="rId117" w:history="1">
        <w:r w:rsidR="000E29B8" w:rsidRPr="000F14BD">
          <w:rPr>
            <w:rStyle w:val="Hyperlink"/>
            <w:rFonts w:ascii="Arial" w:hAnsi="Arial" w:cs="Arial"/>
            <w:color w:val="auto"/>
            <w:u w:val="none"/>
          </w:rPr>
          <w:t>https://www.cbsnews.com/news/blue-black-white-gold-dress-science-explains-why-people-cant-agree-on-the-color/</w:t>
        </w:r>
      </w:hyperlink>
    </w:p>
    <w:p w14:paraId="51F0BA96" w14:textId="77777777" w:rsidR="000E29B8" w:rsidRPr="00DC4952" w:rsidRDefault="000E29B8" w:rsidP="00144E53">
      <w:pPr>
        <w:pStyle w:val="NormalWeb"/>
        <w:spacing w:before="0" w:beforeAutospacing="0" w:after="0" w:afterAutospacing="0" w:line="360" w:lineRule="auto"/>
        <w:rPr>
          <w:rFonts w:ascii="Arial" w:hAnsi="Arial" w:cs="Arial"/>
          <w:sz w:val="16"/>
          <w:szCs w:val="16"/>
        </w:rPr>
      </w:pPr>
    </w:p>
    <w:p w14:paraId="5183DC56"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Scott, S. (2019a). </w:t>
      </w:r>
      <w:r w:rsidRPr="001B5691">
        <w:rPr>
          <w:rFonts w:ascii="Arial" w:hAnsi="Arial" w:cs="Arial"/>
          <w:i/>
          <w:iCs/>
        </w:rPr>
        <w:t>The Social Life of Nothing</w:t>
      </w:r>
      <w:r w:rsidRPr="001B5691">
        <w:rPr>
          <w:rFonts w:ascii="Arial" w:hAnsi="Arial" w:cs="Arial"/>
        </w:rPr>
        <w:t>. Routledge.</w:t>
      </w:r>
    </w:p>
    <w:p w14:paraId="4AA8B4D8" w14:textId="77777777" w:rsidR="00507970" w:rsidRPr="00DC4952" w:rsidRDefault="00507970" w:rsidP="00507970">
      <w:pPr>
        <w:pStyle w:val="NormalWeb"/>
        <w:spacing w:before="0" w:beforeAutospacing="0" w:after="0" w:afterAutospacing="0" w:line="360" w:lineRule="auto"/>
        <w:rPr>
          <w:rFonts w:ascii="Arial" w:hAnsi="Arial" w:cs="Arial"/>
          <w:sz w:val="16"/>
          <w:szCs w:val="16"/>
        </w:rPr>
      </w:pPr>
    </w:p>
    <w:p w14:paraId="29EFC033" w14:textId="14E3D92E" w:rsidR="00507970" w:rsidRDefault="00507970" w:rsidP="000E29B8">
      <w:pPr>
        <w:pStyle w:val="NormalWeb"/>
        <w:spacing w:before="0" w:beforeAutospacing="0" w:after="0" w:afterAutospacing="0" w:line="360" w:lineRule="auto"/>
        <w:rPr>
          <w:rFonts w:ascii="Arial" w:hAnsi="Arial" w:cs="Arial"/>
        </w:rPr>
      </w:pPr>
      <w:r w:rsidRPr="001B5691">
        <w:rPr>
          <w:rFonts w:ascii="Arial" w:hAnsi="Arial" w:cs="Arial"/>
        </w:rPr>
        <w:t xml:space="preserve">Scott, S. (2019b). The unlived life is worth examining nothings and nobodies behind the scenes. </w:t>
      </w:r>
      <w:r w:rsidRPr="001B5691">
        <w:rPr>
          <w:rFonts w:ascii="Arial" w:hAnsi="Arial" w:cs="Arial"/>
          <w:i/>
          <w:iCs/>
        </w:rPr>
        <w:t>Symbolic Interaction</w:t>
      </w:r>
      <w:r w:rsidRPr="001B5691">
        <w:rPr>
          <w:rFonts w:ascii="Arial" w:hAnsi="Arial" w:cs="Arial"/>
        </w:rPr>
        <w:t xml:space="preserve">, </w:t>
      </w:r>
      <w:r w:rsidRPr="001B5691">
        <w:rPr>
          <w:rFonts w:ascii="Arial" w:hAnsi="Arial" w:cs="Arial"/>
          <w:i/>
          <w:iCs/>
        </w:rPr>
        <w:t>43</w:t>
      </w:r>
      <w:r w:rsidRPr="001B5691">
        <w:rPr>
          <w:rFonts w:ascii="Arial" w:hAnsi="Arial" w:cs="Arial"/>
        </w:rPr>
        <w:t>(1), 156–180.</w:t>
      </w:r>
    </w:p>
    <w:p w14:paraId="5E1924E7" w14:textId="77777777" w:rsidR="000E29B8" w:rsidRPr="00DC4952" w:rsidRDefault="000E29B8" w:rsidP="000E29B8">
      <w:pPr>
        <w:pStyle w:val="NormalWeb"/>
        <w:spacing w:before="0" w:beforeAutospacing="0" w:after="0" w:afterAutospacing="0" w:line="360" w:lineRule="auto"/>
        <w:rPr>
          <w:rFonts w:ascii="Arial" w:hAnsi="Arial" w:cs="Arial"/>
          <w:sz w:val="16"/>
          <w:szCs w:val="16"/>
        </w:rPr>
      </w:pPr>
    </w:p>
    <w:p w14:paraId="6DAD20D8" w14:textId="7777777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Senner, J., &amp; Fish, T. (2012). Comparison of Child Self-Report and Parent Report on the Sibling Need and Involvement Profile. </w:t>
      </w:r>
      <w:r w:rsidRPr="001B5691">
        <w:rPr>
          <w:rFonts w:ascii="Arial" w:hAnsi="Arial" w:cs="Arial"/>
          <w:i/>
          <w:iCs/>
          <w:sz w:val="24"/>
          <w:szCs w:val="24"/>
          <w:shd w:val="clear" w:color="auto" w:fill="FFFFFF"/>
        </w:rPr>
        <w:t>Remedial And Special Education</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33</w:t>
      </w:r>
      <w:r w:rsidRPr="001B5691">
        <w:rPr>
          <w:rFonts w:ascii="Arial" w:hAnsi="Arial" w:cs="Arial"/>
          <w:sz w:val="24"/>
          <w:szCs w:val="24"/>
          <w:shd w:val="clear" w:color="auto" w:fill="FFFFFF"/>
        </w:rPr>
        <w:t xml:space="preserve">(2), 103-109. doi: 10.1177/0741932510364547 </w:t>
      </w:r>
    </w:p>
    <w:p w14:paraId="47858269" w14:textId="77777777" w:rsidR="003641F5" w:rsidRPr="00281F7D" w:rsidRDefault="003641F5" w:rsidP="003641F5">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Shakespeare, T. (2002). The social model of disability: an outdated ideology? </w:t>
      </w:r>
      <w:r w:rsidRPr="00281F7D">
        <w:rPr>
          <w:rFonts w:ascii="Arial" w:hAnsi="Arial" w:cs="Arial"/>
          <w:i/>
          <w:iCs/>
          <w:sz w:val="24"/>
          <w:szCs w:val="24"/>
          <w:shd w:val="clear" w:color="auto" w:fill="FFFFFF"/>
        </w:rPr>
        <w:t>Research in Social Science</w:t>
      </w:r>
      <w:r w:rsidRPr="00281F7D">
        <w:rPr>
          <w:rFonts w:ascii="Arial" w:hAnsi="Arial" w:cs="Arial"/>
          <w:sz w:val="24"/>
          <w:szCs w:val="24"/>
          <w:shd w:val="clear" w:color="auto" w:fill="FFFFFF"/>
        </w:rPr>
        <w:t xml:space="preserve">, </w:t>
      </w:r>
      <w:r w:rsidRPr="00281F7D">
        <w:rPr>
          <w:rFonts w:ascii="Arial" w:hAnsi="Arial" w:cs="Arial"/>
          <w:i/>
          <w:iCs/>
          <w:sz w:val="24"/>
          <w:szCs w:val="24"/>
          <w:shd w:val="clear" w:color="auto" w:fill="FFFFFF"/>
        </w:rPr>
        <w:t>2</w:t>
      </w:r>
      <w:r w:rsidRPr="00281F7D">
        <w:rPr>
          <w:rFonts w:ascii="Arial" w:hAnsi="Arial" w:cs="Arial"/>
          <w:sz w:val="24"/>
          <w:szCs w:val="24"/>
          <w:shd w:val="clear" w:color="auto" w:fill="FFFFFF"/>
        </w:rPr>
        <w:t>, 9–28.</w:t>
      </w:r>
    </w:p>
    <w:p w14:paraId="25D1E0C7" w14:textId="0BD18ED8" w:rsidR="00507970" w:rsidRDefault="00507970" w:rsidP="00507970">
      <w:pPr>
        <w:spacing w:before="100" w:beforeAutospacing="1" w:after="100" w:afterAutospacing="1" w:line="360" w:lineRule="auto"/>
        <w:rPr>
          <w:rFonts w:ascii="Arial" w:eastAsia="Times New Roman" w:hAnsi="Arial" w:cs="Arial"/>
          <w:sz w:val="24"/>
          <w:szCs w:val="24"/>
          <w:lang w:eastAsia="en-GB"/>
        </w:rPr>
      </w:pPr>
      <w:bookmarkStart w:id="35" w:name="_Hlk129454201"/>
      <w:r w:rsidRPr="001B5691">
        <w:rPr>
          <w:rFonts w:ascii="Arial" w:eastAsia="Times New Roman" w:hAnsi="Arial" w:cs="Arial"/>
          <w:sz w:val="24"/>
          <w:szCs w:val="24"/>
          <w:lang w:eastAsia="en-GB"/>
        </w:rPr>
        <w:t>Shannon-Baker, P. (2016). Ma</w:t>
      </w:r>
      <w:r w:rsidRPr="00A96A0E">
        <w:rPr>
          <w:rFonts w:ascii="Arial" w:eastAsia="Times New Roman" w:hAnsi="Arial" w:cs="Arial"/>
          <w:sz w:val="24"/>
          <w:szCs w:val="24"/>
          <w:lang w:eastAsia="en-GB"/>
        </w:rPr>
        <w:t xml:space="preserve">king paradigms meaningful in mixed methods research. </w:t>
      </w:r>
      <w:r w:rsidRPr="00A96A0E">
        <w:rPr>
          <w:rFonts w:ascii="Arial" w:eastAsia="Times New Roman" w:hAnsi="Arial" w:cs="Arial"/>
          <w:i/>
          <w:iCs/>
          <w:sz w:val="24"/>
          <w:szCs w:val="24"/>
          <w:lang w:eastAsia="en-GB"/>
        </w:rPr>
        <w:t>Journal of Mixed Methods Research</w:t>
      </w:r>
      <w:r w:rsidRPr="00A96A0E">
        <w:rPr>
          <w:rFonts w:ascii="Arial" w:eastAsia="Times New Roman" w:hAnsi="Arial" w:cs="Arial"/>
          <w:sz w:val="24"/>
          <w:szCs w:val="24"/>
          <w:lang w:eastAsia="en-GB"/>
        </w:rPr>
        <w:t xml:space="preserve">, </w:t>
      </w:r>
      <w:r w:rsidRPr="00A96A0E">
        <w:rPr>
          <w:rFonts w:ascii="Arial" w:eastAsia="Times New Roman" w:hAnsi="Arial" w:cs="Arial"/>
          <w:i/>
          <w:iCs/>
          <w:sz w:val="24"/>
          <w:szCs w:val="24"/>
          <w:lang w:eastAsia="en-GB"/>
        </w:rPr>
        <w:t>10</w:t>
      </w:r>
      <w:r w:rsidRPr="00A96A0E">
        <w:rPr>
          <w:rFonts w:ascii="Arial" w:eastAsia="Times New Roman" w:hAnsi="Arial" w:cs="Arial"/>
          <w:sz w:val="24"/>
          <w:szCs w:val="24"/>
          <w:lang w:eastAsia="en-GB"/>
        </w:rPr>
        <w:t xml:space="preserve">(4), 319–334. </w:t>
      </w:r>
      <w:hyperlink r:id="rId118" w:history="1">
        <w:r w:rsidR="00A96A0E" w:rsidRPr="00281F7D">
          <w:rPr>
            <w:rStyle w:val="Hyperlink"/>
            <w:rFonts w:ascii="Arial" w:eastAsia="Times New Roman" w:hAnsi="Arial" w:cs="Arial"/>
            <w:color w:val="auto"/>
            <w:sz w:val="24"/>
            <w:szCs w:val="24"/>
            <w:u w:val="none"/>
            <w:lang w:eastAsia="en-GB"/>
          </w:rPr>
          <w:t>https://doi.org/10.1177/1558689815575861</w:t>
        </w:r>
      </w:hyperlink>
      <w:r w:rsidRPr="00A96A0E">
        <w:rPr>
          <w:rFonts w:ascii="Arial" w:eastAsia="Times New Roman" w:hAnsi="Arial" w:cs="Arial"/>
          <w:sz w:val="24"/>
          <w:szCs w:val="24"/>
          <w:lang w:eastAsia="en-GB"/>
        </w:rPr>
        <w:t xml:space="preserve"> </w:t>
      </w:r>
    </w:p>
    <w:p w14:paraId="638CA28B" w14:textId="1B36223A" w:rsidR="00A96A0E" w:rsidRPr="00281F7D" w:rsidRDefault="00A96A0E" w:rsidP="00A96A0E">
      <w:pPr>
        <w:spacing w:before="100" w:beforeAutospacing="1" w:after="100" w:afterAutospacing="1" w:line="360" w:lineRule="auto"/>
        <w:rPr>
          <w:rFonts w:ascii="Arial" w:eastAsia="Times New Roman" w:hAnsi="Arial" w:cs="Arial"/>
          <w:sz w:val="24"/>
          <w:szCs w:val="24"/>
          <w:lang w:eastAsia="en-GB"/>
        </w:rPr>
      </w:pPr>
      <w:r w:rsidRPr="00281F7D">
        <w:rPr>
          <w:rFonts w:ascii="Arial" w:eastAsia="Times New Roman" w:hAnsi="Arial" w:cs="Arial"/>
          <w:sz w:val="24"/>
          <w:szCs w:val="24"/>
          <w:lang w:eastAsia="en-GB"/>
        </w:rPr>
        <w:t xml:space="preserve">Sheldon, A. (2006). Disabling the disabled people’s movement? the influence of disability studies on the struggle for liberation. In </w:t>
      </w:r>
      <w:r w:rsidRPr="00281F7D">
        <w:rPr>
          <w:rFonts w:ascii="Arial" w:eastAsia="Times New Roman" w:hAnsi="Arial" w:cs="Arial"/>
          <w:i/>
          <w:iCs/>
          <w:sz w:val="24"/>
          <w:szCs w:val="24"/>
          <w:lang w:eastAsia="en-GB"/>
        </w:rPr>
        <w:t>Centre for disability studies</w:t>
      </w:r>
      <w:r w:rsidRPr="00281F7D">
        <w:rPr>
          <w:rFonts w:ascii="Arial" w:eastAsia="Times New Roman" w:hAnsi="Arial" w:cs="Arial"/>
          <w:sz w:val="24"/>
          <w:szCs w:val="24"/>
          <w:lang w:eastAsia="en-GB"/>
        </w:rPr>
        <w:t xml:space="preserve">. Retrieved </w:t>
      </w:r>
      <w:r w:rsidR="00AB2F7F" w:rsidRPr="00281F7D">
        <w:rPr>
          <w:rFonts w:ascii="Arial" w:eastAsia="Times New Roman" w:hAnsi="Arial" w:cs="Arial"/>
          <w:sz w:val="24"/>
          <w:szCs w:val="24"/>
          <w:lang w:eastAsia="en-GB"/>
        </w:rPr>
        <w:t xml:space="preserve">November, 17, 2024, </w:t>
      </w:r>
      <w:r w:rsidRPr="00281F7D">
        <w:rPr>
          <w:rFonts w:ascii="Arial" w:eastAsia="Times New Roman" w:hAnsi="Arial" w:cs="Arial"/>
          <w:sz w:val="24"/>
          <w:szCs w:val="24"/>
          <w:lang w:eastAsia="en-GB"/>
        </w:rPr>
        <w:t>from https://disability-studies.leeds.ac.uk/wp-content/uploads/sites/40/library/Sheldon-disabling-the-dps-movement.pdf</w:t>
      </w:r>
    </w:p>
    <w:p w14:paraId="751280A1" w14:textId="77777777" w:rsidR="00507970" w:rsidRPr="003D2726" w:rsidRDefault="00507970" w:rsidP="00507970">
      <w:pPr>
        <w:pStyle w:val="NormalWeb"/>
        <w:spacing w:before="0" w:beforeAutospacing="0" w:after="0" w:afterAutospacing="0" w:line="360" w:lineRule="auto"/>
        <w:rPr>
          <w:rFonts w:ascii="Arial" w:hAnsi="Arial" w:cs="Arial"/>
          <w:strike/>
          <w:color w:val="FF0000"/>
        </w:rPr>
      </w:pPr>
    </w:p>
    <w:p w14:paraId="36659C39" w14:textId="21B27B3E" w:rsidR="00507970" w:rsidRPr="00F44904" w:rsidRDefault="00507970" w:rsidP="00DC4952">
      <w:pPr>
        <w:pStyle w:val="NormalWeb"/>
        <w:spacing w:before="0" w:beforeAutospacing="0" w:after="0" w:afterAutospacing="0" w:line="360" w:lineRule="auto"/>
        <w:ind w:left="720" w:hanging="720"/>
        <w:rPr>
          <w:rFonts w:ascii="Arial" w:hAnsi="Arial" w:cs="Arial"/>
          <w:sz w:val="16"/>
          <w:szCs w:val="16"/>
        </w:rPr>
      </w:pPr>
      <w:r w:rsidRPr="001B5691">
        <w:rPr>
          <w:rFonts w:ascii="Arial" w:hAnsi="Arial" w:cs="Arial"/>
        </w:rPr>
        <w:t xml:space="preserve">  </w:t>
      </w:r>
      <w:bookmarkEnd w:id="35"/>
    </w:p>
    <w:p w14:paraId="732700F5" w14:textId="77777777" w:rsidR="00507970" w:rsidRPr="001B5691"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Shivers, C. M. (2019). Empathy and perceptions of their brother or sister among adolescent siblings of individuals with and without autism spectrum disorder. </w:t>
      </w:r>
      <w:r w:rsidRPr="001B5691">
        <w:rPr>
          <w:rFonts w:ascii="Arial" w:hAnsi="Arial" w:cs="Arial"/>
          <w:i/>
          <w:iCs/>
        </w:rPr>
        <w:t xml:space="preserve">Research in </w:t>
      </w:r>
      <w:r w:rsidRPr="000F14BD">
        <w:rPr>
          <w:rFonts w:ascii="Arial" w:hAnsi="Arial" w:cs="Arial"/>
          <w:i/>
          <w:iCs/>
        </w:rPr>
        <w:t>Developmental Disabilities</w:t>
      </w:r>
      <w:r w:rsidRPr="000F14BD">
        <w:rPr>
          <w:rFonts w:ascii="Arial" w:hAnsi="Arial" w:cs="Arial"/>
        </w:rPr>
        <w:t xml:space="preserve">, </w:t>
      </w:r>
      <w:r w:rsidRPr="000F14BD">
        <w:rPr>
          <w:rFonts w:ascii="Arial" w:hAnsi="Arial" w:cs="Arial"/>
          <w:i/>
          <w:iCs/>
        </w:rPr>
        <w:t>92</w:t>
      </w:r>
      <w:r w:rsidRPr="000F14BD">
        <w:rPr>
          <w:rFonts w:ascii="Arial" w:hAnsi="Arial" w:cs="Arial"/>
        </w:rPr>
        <w:t xml:space="preserve">, 103451. </w:t>
      </w:r>
      <w:hyperlink r:id="rId119" w:history="1">
        <w:r w:rsidRPr="000F14BD">
          <w:rPr>
            <w:rStyle w:val="Hyperlink"/>
            <w:rFonts w:ascii="Arial" w:hAnsi="Arial" w:cs="Arial"/>
            <w:color w:val="auto"/>
            <w:u w:val="none"/>
          </w:rPr>
          <w:t>https://doi.org/10.1016/j.ridd.2019.103451</w:t>
        </w:r>
      </w:hyperlink>
    </w:p>
    <w:p w14:paraId="3A5CB76F" w14:textId="77777777" w:rsidR="00507970" w:rsidRPr="00F44904" w:rsidRDefault="00507970" w:rsidP="00507970">
      <w:pPr>
        <w:pStyle w:val="NormalWeb"/>
        <w:spacing w:before="0" w:beforeAutospacing="0" w:after="0" w:afterAutospacing="0" w:line="360" w:lineRule="auto"/>
        <w:rPr>
          <w:rFonts w:ascii="Arial" w:hAnsi="Arial" w:cs="Arial"/>
          <w:sz w:val="16"/>
          <w:szCs w:val="16"/>
        </w:rPr>
      </w:pPr>
    </w:p>
    <w:p w14:paraId="11F5DDB1"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Shivers, C. M., &amp; Dykens, E. M. (2017). Adolescent Siblings of Individuals With and Without Intellectual and Developmental Disabilities: Self-Reported Empathy and Feelings About Their Brothers and Sisters. </w:t>
      </w:r>
      <w:r w:rsidRPr="001B5691">
        <w:rPr>
          <w:rFonts w:ascii="Arial" w:hAnsi="Arial" w:cs="Arial"/>
          <w:i/>
          <w:iCs/>
        </w:rPr>
        <w:t>American Journal on Intellectual and Developmental Disabilities</w:t>
      </w:r>
      <w:r w:rsidRPr="001B5691">
        <w:rPr>
          <w:rFonts w:ascii="Arial" w:hAnsi="Arial" w:cs="Arial"/>
        </w:rPr>
        <w:t xml:space="preserve">, </w:t>
      </w:r>
      <w:r w:rsidRPr="001B5691">
        <w:rPr>
          <w:rFonts w:ascii="Arial" w:hAnsi="Arial" w:cs="Arial"/>
          <w:i/>
          <w:iCs/>
        </w:rPr>
        <w:t>122</w:t>
      </w:r>
      <w:r w:rsidRPr="001B5691">
        <w:rPr>
          <w:rFonts w:ascii="Arial" w:hAnsi="Arial" w:cs="Arial"/>
        </w:rPr>
        <w:t>(1), 62–77. https://doi.org/10.1352/1944-7558-122.1.62</w:t>
      </w:r>
    </w:p>
    <w:p w14:paraId="204683E7" w14:textId="77777777" w:rsidR="00507970" w:rsidRPr="00F44904" w:rsidRDefault="00507970" w:rsidP="00507970">
      <w:pPr>
        <w:pStyle w:val="NormalWeb"/>
        <w:spacing w:before="0" w:beforeAutospacing="0" w:after="0" w:afterAutospacing="0" w:line="360" w:lineRule="auto"/>
        <w:rPr>
          <w:rFonts w:ascii="Arial" w:hAnsi="Arial" w:cs="Arial"/>
          <w:sz w:val="16"/>
          <w:szCs w:val="16"/>
        </w:rPr>
      </w:pPr>
    </w:p>
    <w:p w14:paraId="4C3EFC06" w14:textId="0F600A8B" w:rsidR="00507970" w:rsidRPr="00AC47A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Shivers, C., Jackson, J., &amp; McGregor, C. (2019). </w:t>
      </w:r>
      <w:r w:rsidR="00837B50">
        <w:rPr>
          <w:rFonts w:ascii="Arial" w:hAnsi="Arial" w:cs="Arial"/>
        </w:rPr>
        <w:t>F</w:t>
      </w:r>
      <w:r w:rsidRPr="001B5691">
        <w:rPr>
          <w:rFonts w:ascii="Arial" w:hAnsi="Arial" w:cs="Arial"/>
        </w:rPr>
        <w:t xml:space="preserve">unctioning among typically developing </w:t>
      </w:r>
      <w:r w:rsidRPr="00AC47A1">
        <w:rPr>
          <w:rFonts w:ascii="Arial" w:hAnsi="Arial" w:cs="Arial"/>
        </w:rPr>
        <w:t xml:space="preserve">siblings of individuals with autism spectrum disorder: A meta-analysis. </w:t>
      </w:r>
      <w:r w:rsidRPr="00AC47A1">
        <w:rPr>
          <w:rFonts w:ascii="Arial" w:hAnsi="Arial" w:cs="Arial"/>
          <w:i/>
          <w:iCs/>
        </w:rPr>
        <w:t>Clinical Child and Family Psychology Review</w:t>
      </w:r>
      <w:r w:rsidRPr="00AC47A1">
        <w:rPr>
          <w:rFonts w:ascii="Arial" w:hAnsi="Arial" w:cs="Arial"/>
        </w:rPr>
        <w:t xml:space="preserve">, </w:t>
      </w:r>
      <w:r w:rsidRPr="00AC47A1">
        <w:rPr>
          <w:rFonts w:ascii="Arial" w:hAnsi="Arial" w:cs="Arial"/>
          <w:i/>
          <w:iCs/>
        </w:rPr>
        <w:t>22</w:t>
      </w:r>
      <w:r w:rsidRPr="00AC47A1">
        <w:rPr>
          <w:rFonts w:ascii="Arial" w:hAnsi="Arial" w:cs="Arial"/>
        </w:rPr>
        <w:t xml:space="preserve">, 172–196. </w:t>
      </w:r>
      <w:hyperlink r:id="rId120" w:history="1">
        <w:r w:rsidRPr="00AC47A1">
          <w:rPr>
            <w:rStyle w:val="Hyperlink"/>
            <w:rFonts w:ascii="Arial" w:hAnsi="Arial" w:cs="Arial"/>
            <w:color w:val="auto"/>
            <w:u w:val="none"/>
          </w:rPr>
          <w:t>https://link.springer.com/article/10.1007/s10567-018-0269-2</w:t>
        </w:r>
      </w:hyperlink>
    </w:p>
    <w:p w14:paraId="27575A7B" w14:textId="77777777" w:rsidR="00507970" w:rsidRPr="00AC47A1" w:rsidRDefault="00507970" w:rsidP="00507970">
      <w:pPr>
        <w:pStyle w:val="NormalWeb"/>
        <w:spacing w:before="0" w:beforeAutospacing="0" w:after="0" w:afterAutospacing="0" w:line="360" w:lineRule="auto"/>
        <w:rPr>
          <w:rFonts w:ascii="Arial" w:hAnsi="Arial" w:cs="Arial"/>
          <w:sz w:val="16"/>
          <w:szCs w:val="16"/>
        </w:rPr>
      </w:pPr>
    </w:p>
    <w:p w14:paraId="5D36F487" w14:textId="77777777" w:rsidR="00507970" w:rsidRPr="00AC47A1" w:rsidRDefault="00507970" w:rsidP="00507970">
      <w:pPr>
        <w:pStyle w:val="NormalWeb"/>
        <w:spacing w:before="0" w:beforeAutospacing="0" w:after="0" w:afterAutospacing="0" w:line="360" w:lineRule="auto"/>
        <w:rPr>
          <w:rFonts w:ascii="Arial" w:hAnsi="Arial" w:cs="Arial"/>
        </w:rPr>
      </w:pPr>
      <w:r w:rsidRPr="00AC47A1">
        <w:rPr>
          <w:rFonts w:ascii="Arial" w:hAnsi="Arial" w:cs="Arial"/>
        </w:rPr>
        <w:t xml:space="preserve">Shivers, C. M., McGregor, C., &amp; Hough, A. (2019). Self-reported stress among adolescent siblings of individuals with autism spectrum disorder and Down syndrome. </w:t>
      </w:r>
      <w:r w:rsidRPr="00AC47A1">
        <w:rPr>
          <w:rFonts w:ascii="Arial" w:hAnsi="Arial" w:cs="Arial"/>
          <w:i/>
          <w:iCs/>
        </w:rPr>
        <w:t>Autism</w:t>
      </w:r>
      <w:r w:rsidRPr="00AC47A1">
        <w:rPr>
          <w:rFonts w:ascii="Arial" w:hAnsi="Arial" w:cs="Arial"/>
        </w:rPr>
        <w:t xml:space="preserve">, </w:t>
      </w:r>
      <w:r w:rsidRPr="00AC47A1">
        <w:rPr>
          <w:rFonts w:ascii="Arial" w:hAnsi="Arial" w:cs="Arial"/>
          <w:i/>
          <w:iCs/>
        </w:rPr>
        <w:t>23</w:t>
      </w:r>
      <w:r w:rsidRPr="00AC47A1">
        <w:rPr>
          <w:rFonts w:ascii="Arial" w:hAnsi="Arial" w:cs="Arial"/>
        </w:rPr>
        <w:t>(1), 112–122. https://doi.org/10.1177/1362361317722432</w:t>
      </w:r>
    </w:p>
    <w:p w14:paraId="4FB46CDB" w14:textId="77777777" w:rsidR="003625F1" w:rsidRPr="003625F1" w:rsidRDefault="003625F1" w:rsidP="00507970">
      <w:pPr>
        <w:spacing w:line="360" w:lineRule="auto"/>
        <w:rPr>
          <w:rFonts w:ascii="Arial" w:hAnsi="Arial" w:cs="Arial"/>
          <w:sz w:val="16"/>
          <w:szCs w:val="16"/>
          <w:shd w:val="clear" w:color="auto" w:fill="FFFFFF"/>
        </w:rPr>
      </w:pPr>
    </w:p>
    <w:p w14:paraId="204FC2B3" w14:textId="4D30442E" w:rsidR="00507970" w:rsidRPr="00281F7D" w:rsidRDefault="00507970" w:rsidP="00507970">
      <w:pPr>
        <w:spacing w:line="360" w:lineRule="auto"/>
        <w:rPr>
          <w:rFonts w:ascii="Arial" w:hAnsi="Arial" w:cs="Arial"/>
          <w:sz w:val="24"/>
          <w:szCs w:val="24"/>
          <w:shd w:val="clear" w:color="auto" w:fill="FFFFFF"/>
        </w:rPr>
      </w:pPr>
      <w:r w:rsidRPr="00AC47A1">
        <w:rPr>
          <w:rFonts w:ascii="Arial" w:hAnsi="Arial" w:cs="Arial"/>
          <w:sz w:val="24"/>
          <w:szCs w:val="24"/>
          <w:shd w:val="clear" w:color="auto" w:fill="FFFFFF"/>
        </w:rPr>
        <w:t>Shor, R., &amp; Birnbaum, M. (2012). Meeting Unmet Needs of Families of Persons with Mental Illness: Evaluation of a Family Peer Support Helpline. </w:t>
      </w:r>
      <w:r w:rsidRPr="00AC47A1">
        <w:rPr>
          <w:rFonts w:ascii="Arial" w:hAnsi="Arial" w:cs="Arial"/>
          <w:i/>
          <w:iCs/>
          <w:sz w:val="24"/>
          <w:szCs w:val="24"/>
          <w:shd w:val="clear" w:color="auto" w:fill="FFFFFF"/>
        </w:rPr>
        <w:t>Community Mental Healt</w:t>
      </w:r>
      <w:r w:rsidRPr="00281F7D">
        <w:rPr>
          <w:rFonts w:ascii="Arial" w:hAnsi="Arial" w:cs="Arial"/>
          <w:i/>
          <w:iCs/>
          <w:sz w:val="24"/>
          <w:szCs w:val="24"/>
          <w:shd w:val="clear" w:color="auto" w:fill="FFFFFF"/>
        </w:rPr>
        <w:t>h Journal</w:t>
      </w:r>
      <w:r w:rsidRPr="00281F7D">
        <w:rPr>
          <w:rFonts w:ascii="Arial" w:hAnsi="Arial" w:cs="Arial"/>
          <w:sz w:val="24"/>
          <w:szCs w:val="24"/>
          <w:shd w:val="clear" w:color="auto" w:fill="FFFFFF"/>
        </w:rPr>
        <w:t>, </w:t>
      </w:r>
      <w:r w:rsidRPr="00281F7D">
        <w:rPr>
          <w:rFonts w:ascii="Arial" w:hAnsi="Arial" w:cs="Arial"/>
          <w:i/>
          <w:iCs/>
          <w:sz w:val="24"/>
          <w:szCs w:val="24"/>
          <w:shd w:val="clear" w:color="auto" w:fill="FFFFFF"/>
        </w:rPr>
        <w:t>48</w:t>
      </w:r>
      <w:r w:rsidRPr="00281F7D">
        <w:rPr>
          <w:rFonts w:ascii="Arial" w:hAnsi="Arial" w:cs="Arial"/>
          <w:sz w:val="24"/>
          <w:szCs w:val="24"/>
          <w:shd w:val="clear" w:color="auto" w:fill="FFFFFF"/>
        </w:rPr>
        <w:t>(4), 482-488. doi: 10.1007/s10597-012-9504-3</w:t>
      </w:r>
    </w:p>
    <w:p w14:paraId="1B6A45E9" w14:textId="77777777" w:rsidR="00D1608B" w:rsidRPr="00281F7D" w:rsidRDefault="00D1608B" w:rsidP="00D1608B">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Shriver, L. (2010). Introduction. In </w:t>
      </w:r>
      <w:r w:rsidRPr="00281F7D">
        <w:rPr>
          <w:rFonts w:ascii="Arial" w:hAnsi="Arial" w:cs="Arial"/>
          <w:i/>
          <w:iCs/>
          <w:sz w:val="24"/>
          <w:szCs w:val="24"/>
          <w:shd w:val="clear" w:color="auto" w:fill="FFFFFF"/>
        </w:rPr>
        <w:t>The feminine mystique</w:t>
      </w:r>
      <w:r w:rsidRPr="00281F7D">
        <w:rPr>
          <w:rFonts w:ascii="Arial" w:hAnsi="Arial" w:cs="Arial"/>
          <w:sz w:val="24"/>
          <w:szCs w:val="24"/>
          <w:shd w:val="clear" w:color="auto" w:fill="FFFFFF"/>
        </w:rPr>
        <w:t xml:space="preserve"> (pp. v–xi). London: Penguin.</w:t>
      </w:r>
    </w:p>
    <w:p w14:paraId="6A7F7293" w14:textId="77777777" w:rsidR="00507970" w:rsidRPr="00AC47A1" w:rsidRDefault="00507970" w:rsidP="00507970">
      <w:pPr>
        <w:pStyle w:val="NormalWeb"/>
        <w:spacing w:before="0" w:beforeAutospacing="0" w:after="0" w:afterAutospacing="0" w:line="360" w:lineRule="auto"/>
        <w:rPr>
          <w:rFonts w:ascii="Arial" w:hAnsi="Arial" w:cs="Arial"/>
        </w:rPr>
      </w:pPr>
      <w:bookmarkStart w:id="36" w:name="_Hlk162955921"/>
      <w:r w:rsidRPr="00AC47A1">
        <w:rPr>
          <w:rFonts w:ascii="Arial" w:hAnsi="Arial" w:cs="Arial"/>
        </w:rPr>
        <w:t xml:space="preserve">Sibs. (2024a). About Sibs. Retrieved April 28, 2024, from Sibs website: </w:t>
      </w:r>
      <w:hyperlink r:id="rId121" w:history="1">
        <w:r w:rsidRPr="00AC47A1">
          <w:rPr>
            <w:rStyle w:val="Hyperlink"/>
            <w:rFonts w:ascii="Arial" w:hAnsi="Arial" w:cs="Arial"/>
            <w:color w:val="auto"/>
            <w:u w:val="none"/>
          </w:rPr>
          <w:t>https://www.sibs.org.uk/about-sibs/</w:t>
        </w:r>
      </w:hyperlink>
    </w:p>
    <w:p w14:paraId="365B628C" w14:textId="77777777" w:rsidR="00507970" w:rsidRPr="00F44904" w:rsidRDefault="00507970" w:rsidP="00507970">
      <w:pPr>
        <w:pStyle w:val="NormalWeb"/>
        <w:spacing w:before="0" w:beforeAutospacing="0" w:after="0" w:afterAutospacing="0" w:line="360" w:lineRule="auto"/>
        <w:rPr>
          <w:rFonts w:ascii="Arial" w:hAnsi="Arial" w:cs="Arial"/>
          <w:sz w:val="16"/>
          <w:szCs w:val="16"/>
        </w:rPr>
      </w:pPr>
    </w:p>
    <w:p w14:paraId="6AE052F9" w14:textId="22244C3B"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SIBS. (2024b). Talking to your sibling child about disability. Retrieved </w:t>
      </w:r>
      <w:r w:rsidR="00BC7B2C" w:rsidRPr="00AB2F7F">
        <w:rPr>
          <w:rFonts w:ascii="Arial" w:hAnsi="Arial" w:cs="Arial"/>
          <w:color w:val="00B050"/>
        </w:rPr>
        <w:t>November</w:t>
      </w:r>
      <w:r w:rsidR="00AB2F7F" w:rsidRPr="00AB2F7F">
        <w:rPr>
          <w:rFonts w:ascii="Arial" w:hAnsi="Arial" w:cs="Arial"/>
          <w:color w:val="00B050"/>
        </w:rPr>
        <w:t xml:space="preserve"> 17, 2024, </w:t>
      </w:r>
      <w:r w:rsidRPr="001B5691">
        <w:rPr>
          <w:rFonts w:ascii="Arial" w:hAnsi="Arial" w:cs="Arial"/>
        </w:rPr>
        <w:t>from Sibs website: https://www.sibs.org.uk/supporting-young-siblings/parents/explaining-disability-to-your-sibling-child/</w:t>
      </w:r>
    </w:p>
    <w:p w14:paraId="3ADC0A8D" w14:textId="77777777" w:rsidR="00507970" w:rsidRPr="003625F1" w:rsidRDefault="00507970" w:rsidP="00507970">
      <w:pPr>
        <w:pStyle w:val="NormalWeb"/>
        <w:spacing w:before="0" w:beforeAutospacing="0" w:after="0" w:afterAutospacing="0" w:line="360" w:lineRule="auto"/>
        <w:rPr>
          <w:rFonts w:ascii="Arial" w:hAnsi="Arial" w:cs="Arial"/>
          <w:sz w:val="16"/>
          <w:szCs w:val="16"/>
        </w:rPr>
      </w:pPr>
    </w:p>
    <w:bookmarkEnd w:id="36"/>
    <w:p w14:paraId="268D92E0" w14:textId="77777777" w:rsidR="00507970" w:rsidRDefault="00507970" w:rsidP="00507970">
      <w:pPr>
        <w:spacing w:line="360" w:lineRule="auto"/>
        <w:rPr>
          <w:rFonts w:ascii="Arial" w:hAnsi="Arial" w:cs="Arial"/>
          <w:sz w:val="24"/>
          <w:szCs w:val="24"/>
          <w:shd w:val="clear" w:color="auto" w:fill="FFFFFF"/>
          <w:lang w:val="it-IT"/>
        </w:rPr>
      </w:pPr>
      <w:r w:rsidRPr="001B5691">
        <w:rPr>
          <w:rFonts w:ascii="Arial" w:hAnsi="Arial" w:cs="Arial"/>
          <w:sz w:val="24"/>
          <w:szCs w:val="24"/>
          <w:shd w:val="clear" w:color="auto" w:fill="FFFFFF"/>
        </w:rPr>
        <w:lastRenderedPageBreak/>
        <w:t>Siegel, B., &amp; Silverstein, S. (2007). </w:t>
      </w:r>
      <w:r w:rsidRPr="001B5691">
        <w:rPr>
          <w:rFonts w:ascii="Arial" w:hAnsi="Arial" w:cs="Arial"/>
          <w:i/>
          <w:iCs/>
          <w:sz w:val="24"/>
          <w:szCs w:val="24"/>
          <w:shd w:val="clear" w:color="auto" w:fill="FFFFFF"/>
        </w:rPr>
        <w:t>What About Me? growing up with a developmentally disabled sibling</w:t>
      </w:r>
      <w:r w:rsidRPr="001B5691">
        <w:rPr>
          <w:rFonts w:ascii="Arial" w:hAnsi="Arial" w:cs="Arial"/>
          <w:sz w:val="24"/>
          <w:szCs w:val="24"/>
          <w:shd w:val="clear" w:color="auto" w:fill="FFFFFF"/>
        </w:rPr>
        <w:t xml:space="preserve">. </w:t>
      </w:r>
      <w:r w:rsidRPr="001B5691">
        <w:rPr>
          <w:rFonts w:ascii="Arial" w:hAnsi="Arial" w:cs="Arial"/>
          <w:sz w:val="24"/>
          <w:szCs w:val="24"/>
          <w:shd w:val="clear" w:color="auto" w:fill="FFFFFF"/>
          <w:lang w:val="it-IT"/>
        </w:rPr>
        <w:t>Cambridge, MA: Da Capo Press.</w:t>
      </w:r>
    </w:p>
    <w:p w14:paraId="54A5150B" w14:textId="481193F6" w:rsidR="00177DE3" w:rsidRPr="00281F7D" w:rsidRDefault="00177DE3" w:rsidP="00177DE3">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Sky news. (2024a). Three out of four parents of children with special educational needs and disabilities have been forced to give up work, or cut their hours, Sky News has learned. Retrieved September 7, 2024, from Sky News website: </w:t>
      </w:r>
      <w:hyperlink r:id="rId122" w:history="1">
        <w:r w:rsidRPr="00281F7D">
          <w:rPr>
            <w:rStyle w:val="Hyperlink"/>
            <w:rFonts w:ascii="Arial" w:hAnsi="Arial" w:cs="Arial"/>
            <w:color w:val="auto"/>
            <w:sz w:val="24"/>
            <w:szCs w:val="24"/>
            <w:u w:val="none"/>
            <w:shd w:val="clear" w:color="auto" w:fill="FFFFFF"/>
          </w:rPr>
          <w:t>https://news.sky.com/video/parents-of-children-with-special-educational-needs-forced-to-give-up-work-13210891</w:t>
        </w:r>
      </w:hyperlink>
    </w:p>
    <w:p w14:paraId="0E9FE5F9" w14:textId="10B9B893" w:rsidR="00177DE3" w:rsidRPr="00281F7D" w:rsidRDefault="00177DE3" w:rsidP="00177DE3">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Sky News. (2024b). Three out of four parents of children with special educational needs and disabilities forced to give up work or cut hours, Sky News learns. Retrieved September 7, 2024, from Yahoo News website: https://uk.news.yahoo.com/three-four-parents-children-special-141400126.html</w:t>
      </w:r>
    </w:p>
    <w:p w14:paraId="20485213" w14:textId="47192309"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Smail</w:t>
      </w:r>
      <w:r w:rsidR="00AC47A1">
        <w:rPr>
          <w:rFonts w:ascii="Arial" w:hAnsi="Arial" w:cs="Arial"/>
        </w:rPr>
        <w:t>, D.S</w:t>
      </w:r>
      <w:r w:rsidRPr="001B5691">
        <w:rPr>
          <w:rFonts w:ascii="Arial" w:hAnsi="Arial" w:cs="Arial"/>
        </w:rPr>
        <w:t xml:space="preserve">. (2005). </w:t>
      </w:r>
      <w:r w:rsidRPr="001B5691">
        <w:rPr>
          <w:rFonts w:ascii="Arial" w:hAnsi="Arial" w:cs="Arial"/>
          <w:i/>
          <w:iCs/>
        </w:rPr>
        <w:t>Power, Interest and Psychology</w:t>
      </w:r>
      <w:r w:rsidRPr="001B5691">
        <w:rPr>
          <w:rFonts w:ascii="Arial" w:hAnsi="Arial" w:cs="Arial"/>
        </w:rPr>
        <w:t>. P</w:t>
      </w:r>
      <w:r w:rsidR="003F251D">
        <w:rPr>
          <w:rFonts w:ascii="Arial" w:hAnsi="Arial" w:cs="Arial"/>
        </w:rPr>
        <w:t>CCS</w:t>
      </w:r>
      <w:r w:rsidRPr="001B5691">
        <w:rPr>
          <w:rFonts w:ascii="Arial" w:hAnsi="Arial" w:cs="Arial"/>
        </w:rPr>
        <w:t xml:space="preserve"> Books.</w:t>
      </w:r>
    </w:p>
    <w:p w14:paraId="0B0AA9FF" w14:textId="77777777" w:rsidR="00AC47A1" w:rsidRDefault="00AC47A1" w:rsidP="00507970">
      <w:pPr>
        <w:pStyle w:val="NormalWeb"/>
        <w:spacing w:before="0" w:beforeAutospacing="0" w:after="0" w:afterAutospacing="0" w:line="360" w:lineRule="auto"/>
        <w:ind w:left="720" w:hanging="720"/>
        <w:rPr>
          <w:rFonts w:ascii="Arial" w:hAnsi="Arial" w:cs="Arial"/>
        </w:rPr>
      </w:pPr>
    </w:p>
    <w:p w14:paraId="11816D4F" w14:textId="40294A0D"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Smart, C. (2007). </w:t>
      </w:r>
      <w:r w:rsidRPr="001B5691">
        <w:rPr>
          <w:rFonts w:ascii="Arial" w:hAnsi="Arial" w:cs="Arial"/>
          <w:i/>
          <w:iCs/>
        </w:rPr>
        <w:t>Personal Life</w:t>
      </w:r>
      <w:r w:rsidRPr="001B5691">
        <w:rPr>
          <w:rFonts w:ascii="Arial" w:hAnsi="Arial" w:cs="Arial"/>
        </w:rPr>
        <w:t>. Cambridge: Polity.</w:t>
      </w:r>
    </w:p>
    <w:p w14:paraId="2D4B3156" w14:textId="77777777" w:rsidR="00507970" w:rsidRPr="001B5691" w:rsidRDefault="00507970" w:rsidP="00507970">
      <w:pPr>
        <w:spacing w:before="100" w:beforeAutospacing="1" w:after="100" w:afterAutospacing="1" w:line="360" w:lineRule="auto"/>
        <w:rPr>
          <w:rFonts w:ascii="Arial" w:eastAsia="Times New Roman" w:hAnsi="Arial" w:cs="Arial"/>
          <w:sz w:val="24"/>
          <w:szCs w:val="24"/>
          <w:lang w:eastAsia="en-GB"/>
        </w:rPr>
      </w:pPr>
      <w:r w:rsidRPr="001B5691">
        <w:rPr>
          <w:rFonts w:ascii="Arial" w:eastAsia="Times New Roman" w:hAnsi="Arial" w:cs="Arial"/>
          <w:sz w:val="24"/>
          <w:szCs w:val="24"/>
          <w:lang w:eastAsia="en-GB"/>
        </w:rPr>
        <w:t xml:space="preserve">Smith, P. B. (2004). Acquiescent response bias as an aspect of cultural communication style. </w:t>
      </w:r>
      <w:r w:rsidRPr="001B5691">
        <w:rPr>
          <w:rFonts w:ascii="Arial" w:eastAsia="Times New Roman" w:hAnsi="Arial" w:cs="Arial"/>
          <w:i/>
          <w:iCs/>
          <w:sz w:val="24"/>
          <w:szCs w:val="24"/>
          <w:lang w:eastAsia="en-GB"/>
        </w:rPr>
        <w:t>Journal of Cross-Cultural Psychology</w:t>
      </w:r>
      <w:r w:rsidRPr="001B5691">
        <w:rPr>
          <w:rFonts w:ascii="Arial" w:eastAsia="Times New Roman" w:hAnsi="Arial" w:cs="Arial"/>
          <w:sz w:val="24"/>
          <w:szCs w:val="24"/>
          <w:lang w:eastAsia="en-GB"/>
        </w:rPr>
        <w:t xml:space="preserve">, </w:t>
      </w:r>
      <w:r w:rsidRPr="001B5691">
        <w:rPr>
          <w:rFonts w:ascii="Arial" w:eastAsia="Times New Roman" w:hAnsi="Arial" w:cs="Arial"/>
          <w:i/>
          <w:iCs/>
          <w:sz w:val="24"/>
          <w:szCs w:val="24"/>
          <w:lang w:eastAsia="en-GB"/>
        </w:rPr>
        <w:t>35</w:t>
      </w:r>
      <w:r w:rsidRPr="001B5691">
        <w:rPr>
          <w:rFonts w:ascii="Arial" w:eastAsia="Times New Roman" w:hAnsi="Arial" w:cs="Arial"/>
          <w:sz w:val="24"/>
          <w:szCs w:val="24"/>
          <w:lang w:eastAsia="en-GB"/>
        </w:rPr>
        <w:t xml:space="preserve">(1), 50–61. https://doi.org/10.1177/0022022103260380 </w:t>
      </w:r>
    </w:p>
    <w:p w14:paraId="38B08E94" w14:textId="5E17A831" w:rsidR="00507970" w:rsidRPr="001B5691" w:rsidRDefault="00507970" w:rsidP="00507970">
      <w:pPr>
        <w:shd w:val="clear" w:color="auto" w:fill="FFFFFF"/>
        <w:spacing w:after="0" w:line="360" w:lineRule="auto"/>
        <w:rPr>
          <w:rFonts w:ascii="Arial" w:eastAsia="Times New Roman" w:hAnsi="Arial" w:cs="Arial"/>
          <w:sz w:val="24"/>
          <w:szCs w:val="24"/>
          <w:lang w:eastAsia="en-GB"/>
        </w:rPr>
      </w:pPr>
      <w:r w:rsidRPr="001B5691">
        <w:rPr>
          <w:rFonts w:ascii="Arial" w:eastAsia="Times New Roman" w:hAnsi="Arial" w:cs="Arial"/>
          <w:sz w:val="24"/>
          <w:szCs w:val="24"/>
          <w:lang w:eastAsia="en-GB"/>
        </w:rPr>
        <w:t>Smith, J. A. &amp; Osborn, M. (2009). Interpretative phenomenological analysis. In: J. A. Smith, P. Flowers &amp; M. Larkin, Interpretative phenomenological analysis: Theory, method and research (pp. 53-80). Los Angeles: SAGE.</w:t>
      </w:r>
    </w:p>
    <w:p w14:paraId="685A918A" w14:textId="77777777" w:rsidR="00507970" w:rsidRPr="00F44904" w:rsidRDefault="00507970" w:rsidP="00507970">
      <w:pPr>
        <w:pStyle w:val="NormalWeb"/>
        <w:spacing w:before="0" w:beforeAutospacing="0" w:after="0" w:afterAutospacing="0" w:line="360" w:lineRule="auto"/>
        <w:rPr>
          <w:rFonts w:ascii="Arial" w:hAnsi="Arial" w:cs="Arial"/>
          <w:sz w:val="16"/>
          <w:szCs w:val="16"/>
        </w:rPr>
      </w:pPr>
    </w:p>
    <w:p w14:paraId="758E49CD" w14:textId="77777777" w:rsidR="00507970"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Smith, T., &amp; Perry, A. (2005). A Sibling Support Group for Brothers and Sisters of Children with Autism. </w:t>
      </w:r>
      <w:r w:rsidRPr="001B5691">
        <w:rPr>
          <w:rFonts w:ascii="Arial" w:hAnsi="Arial" w:cs="Arial"/>
          <w:i/>
          <w:iCs/>
        </w:rPr>
        <w:t>Journal on Developmental Disabilities</w:t>
      </w:r>
      <w:r w:rsidRPr="001B5691">
        <w:rPr>
          <w:rFonts w:ascii="Arial" w:hAnsi="Arial" w:cs="Arial"/>
        </w:rPr>
        <w:t xml:space="preserve">, </w:t>
      </w:r>
      <w:r w:rsidRPr="001B5691">
        <w:rPr>
          <w:rFonts w:ascii="Arial" w:hAnsi="Arial" w:cs="Arial"/>
          <w:i/>
          <w:iCs/>
        </w:rPr>
        <w:t>11</w:t>
      </w:r>
      <w:r w:rsidRPr="001B5691">
        <w:rPr>
          <w:rFonts w:ascii="Arial" w:hAnsi="Arial" w:cs="Arial"/>
        </w:rPr>
        <w:t>(1), 77–88.</w:t>
      </w:r>
    </w:p>
    <w:p w14:paraId="4ABEA74F" w14:textId="77777777" w:rsidR="003625F1" w:rsidRDefault="003625F1" w:rsidP="00507970">
      <w:pPr>
        <w:pStyle w:val="NormalWeb"/>
        <w:spacing w:before="0" w:beforeAutospacing="0" w:after="0" w:afterAutospacing="0" w:line="360" w:lineRule="auto"/>
        <w:rPr>
          <w:rFonts w:ascii="Arial" w:hAnsi="Arial" w:cs="Arial"/>
        </w:rPr>
      </w:pPr>
    </w:p>
    <w:p w14:paraId="25C89405" w14:textId="7EF56E8B" w:rsidR="0071078C" w:rsidRPr="00281F7D" w:rsidRDefault="003625F1" w:rsidP="00D34EC6">
      <w:pPr>
        <w:spacing w:line="360" w:lineRule="auto"/>
        <w:jc w:val="both"/>
        <w:rPr>
          <w:rFonts w:ascii="Arial" w:hAnsi="Arial" w:cs="Arial"/>
          <w:sz w:val="24"/>
          <w:szCs w:val="24"/>
        </w:rPr>
      </w:pPr>
      <w:r w:rsidRPr="00281F7D">
        <w:rPr>
          <w:rFonts w:ascii="Arial" w:hAnsi="Arial" w:cs="Arial"/>
          <w:sz w:val="24"/>
          <w:szCs w:val="24"/>
        </w:rPr>
        <w:t xml:space="preserve">Smith, C. (2024). Celebrities who have been diagnosed with autism as adults. Retrieved November 9, 2024, from Wales Online website: </w:t>
      </w:r>
      <w:hyperlink r:id="rId123" w:history="1">
        <w:r w:rsidRPr="00281F7D">
          <w:rPr>
            <w:rStyle w:val="Hyperlink"/>
            <w:rFonts w:ascii="Arial" w:hAnsi="Arial" w:cs="Arial"/>
            <w:color w:val="auto"/>
            <w:sz w:val="24"/>
            <w:szCs w:val="24"/>
            <w:u w:val="none"/>
          </w:rPr>
          <w:t>https://www.walesonline.co.uk/news/health/celebrities-who-been-diagnosed-autism-28944285</w:t>
        </w:r>
      </w:hyperlink>
    </w:p>
    <w:p w14:paraId="2570E4E9"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Solomon, A. (2014). </w:t>
      </w:r>
      <w:r w:rsidRPr="001B5691">
        <w:rPr>
          <w:rFonts w:ascii="Arial" w:hAnsi="Arial" w:cs="Arial"/>
          <w:i/>
          <w:iCs/>
        </w:rPr>
        <w:t>Far from the tree: parents, children and the search for identity</w:t>
      </w:r>
      <w:r w:rsidRPr="001B5691">
        <w:rPr>
          <w:rFonts w:ascii="Arial" w:hAnsi="Arial" w:cs="Arial"/>
        </w:rPr>
        <w:t>. New York: Scribner.</w:t>
      </w:r>
    </w:p>
    <w:p w14:paraId="770A7D6E" w14:textId="77777777" w:rsidR="00507970" w:rsidRPr="005F3D59" w:rsidRDefault="00507970" w:rsidP="00507970">
      <w:pPr>
        <w:pStyle w:val="NormalWeb"/>
        <w:spacing w:before="0" w:beforeAutospacing="0" w:after="0" w:afterAutospacing="0" w:line="360" w:lineRule="auto"/>
        <w:rPr>
          <w:rFonts w:ascii="Arial" w:hAnsi="Arial" w:cs="Arial"/>
          <w:sz w:val="16"/>
          <w:szCs w:val="16"/>
        </w:rPr>
      </w:pPr>
    </w:p>
    <w:p w14:paraId="687AED67"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lastRenderedPageBreak/>
        <w:t xml:space="preserve">Southern Illinois University (2023). Scale-related pet-peeves. Retrieved March 21, 2024, from Southern Illinois University </w:t>
      </w:r>
      <w:r w:rsidRPr="00AC47A1">
        <w:rPr>
          <w:rFonts w:ascii="Arial" w:hAnsi="Arial" w:cs="Arial"/>
        </w:rPr>
        <w:t xml:space="preserve">website </w:t>
      </w:r>
      <w:hyperlink r:id="rId124" w:history="1">
        <w:r w:rsidRPr="00AC47A1">
          <w:rPr>
            <w:rStyle w:val="Hyperlink"/>
            <w:rFonts w:ascii="Arial" w:hAnsi="Arial" w:cs="Arial"/>
            <w:color w:val="auto"/>
            <w:u w:val="none"/>
          </w:rPr>
          <w:t>https://scaleresearch.siu.edu/petpeeve5.html</w:t>
        </w:r>
      </w:hyperlink>
    </w:p>
    <w:p w14:paraId="4EF27FC7" w14:textId="77777777" w:rsidR="00507970" w:rsidRDefault="00507970" w:rsidP="00507970">
      <w:pPr>
        <w:pStyle w:val="NormalWeb"/>
        <w:spacing w:line="360" w:lineRule="auto"/>
        <w:rPr>
          <w:rFonts w:ascii="Arial" w:hAnsi="Arial" w:cs="Arial"/>
        </w:rPr>
      </w:pPr>
      <w:r w:rsidRPr="001B5691">
        <w:rPr>
          <w:rFonts w:ascii="Arial" w:hAnsi="Arial" w:cs="Arial"/>
          <w:lang w:val="it-IT"/>
        </w:rPr>
        <w:t xml:space="preserve">Sporer, K., Speropolous, L., &amp; Monahan, K. E. (2019). </w:t>
      </w:r>
      <w:r w:rsidRPr="001B5691">
        <w:rPr>
          <w:rFonts w:ascii="Arial" w:hAnsi="Arial" w:cs="Arial"/>
        </w:rPr>
        <w:t xml:space="preserve">Finding the “Golden moments”: Strategies of perseverance among parents and siblings of persons with severe mental illness and violent tendencies. </w:t>
      </w:r>
      <w:r w:rsidRPr="001B5691">
        <w:rPr>
          <w:rFonts w:ascii="Arial" w:hAnsi="Arial" w:cs="Arial"/>
          <w:i/>
          <w:iCs/>
        </w:rPr>
        <w:t>Journal of Family Issues</w:t>
      </w:r>
      <w:r w:rsidRPr="001B5691">
        <w:rPr>
          <w:rFonts w:ascii="Arial" w:hAnsi="Arial" w:cs="Arial"/>
        </w:rPr>
        <w:t xml:space="preserve">, </w:t>
      </w:r>
      <w:r w:rsidRPr="001B5691">
        <w:rPr>
          <w:rFonts w:ascii="Arial" w:hAnsi="Arial" w:cs="Arial"/>
          <w:i/>
          <w:iCs/>
        </w:rPr>
        <w:t>40</w:t>
      </w:r>
      <w:r w:rsidRPr="001B5691">
        <w:rPr>
          <w:rFonts w:ascii="Arial" w:hAnsi="Arial" w:cs="Arial"/>
        </w:rPr>
        <w:t xml:space="preserve">(17), 2658–2683. https://doi.org/10.1177/0192513x19860170 </w:t>
      </w:r>
    </w:p>
    <w:p w14:paraId="46BE6CD3" w14:textId="77777777" w:rsidR="00D34EC6" w:rsidRDefault="00D34EC6" w:rsidP="00D34EC6">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Stewart, D. A., Stein, A., Forrest, G. C., &amp; Claris, D. M. (1992). Psychosocial Adjustment in Siblings of Children with Chronic Life-Threatening Illness: a Research Note. </w:t>
      </w:r>
      <w:r w:rsidRPr="001B5691">
        <w:rPr>
          <w:rFonts w:ascii="Arial" w:hAnsi="Arial" w:cs="Arial"/>
          <w:i/>
          <w:iCs/>
        </w:rPr>
        <w:t>Journal of Child Psychology and Psychiatry</w:t>
      </w:r>
      <w:r w:rsidRPr="001B5691">
        <w:rPr>
          <w:rFonts w:ascii="Arial" w:hAnsi="Arial" w:cs="Arial"/>
        </w:rPr>
        <w:t xml:space="preserve">, </w:t>
      </w:r>
      <w:r w:rsidRPr="001B5691">
        <w:rPr>
          <w:rFonts w:ascii="Arial" w:hAnsi="Arial" w:cs="Arial"/>
          <w:i/>
          <w:iCs/>
        </w:rPr>
        <w:t>33</w:t>
      </w:r>
      <w:r w:rsidRPr="001B5691">
        <w:rPr>
          <w:rFonts w:ascii="Arial" w:hAnsi="Arial" w:cs="Arial"/>
        </w:rPr>
        <w:t xml:space="preserve">(4), 779–784. </w:t>
      </w:r>
      <w:hyperlink r:id="rId125" w:history="1">
        <w:r w:rsidRPr="00D201DF">
          <w:rPr>
            <w:rStyle w:val="Hyperlink"/>
            <w:rFonts w:ascii="Arial" w:hAnsi="Arial" w:cs="Arial"/>
            <w:color w:val="auto"/>
            <w:u w:val="none"/>
          </w:rPr>
          <w:t>https://doi.org/10.1111/j.1469-7610.1992.tb00913.x</w:t>
        </w:r>
      </w:hyperlink>
    </w:p>
    <w:p w14:paraId="47452F3E" w14:textId="77777777" w:rsidR="00D34EC6" w:rsidRDefault="00D34EC6" w:rsidP="00507970">
      <w:pPr>
        <w:pStyle w:val="NormalWeb"/>
        <w:spacing w:before="0" w:beforeAutospacing="0" w:after="0" w:afterAutospacing="0" w:line="360" w:lineRule="auto"/>
        <w:rPr>
          <w:rFonts w:ascii="Arial" w:hAnsi="Arial" w:cs="Arial"/>
          <w:shd w:val="clear" w:color="auto" w:fill="FFFFFF"/>
        </w:rPr>
      </w:pPr>
    </w:p>
    <w:p w14:paraId="481CDCB2" w14:textId="572EC38D" w:rsidR="00507970" w:rsidRDefault="00507970" w:rsidP="00507970">
      <w:pPr>
        <w:pStyle w:val="NormalWeb"/>
        <w:spacing w:before="0" w:beforeAutospacing="0" w:after="0" w:afterAutospacing="0" w:line="360" w:lineRule="auto"/>
        <w:rPr>
          <w:rFonts w:ascii="Arial" w:hAnsi="Arial" w:cs="Arial"/>
          <w:strike/>
          <w:color w:val="A6A6A6" w:themeColor="background1" w:themeShade="A6"/>
        </w:rPr>
      </w:pPr>
      <w:r w:rsidRPr="001B5691">
        <w:rPr>
          <w:rFonts w:ascii="Arial" w:hAnsi="Arial" w:cs="Arial"/>
          <w:shd w:val="clear" w:color="auto" w:fill="FFFFFF"/>
        </w:rPr>
        <w:t>Strohm, K. (2005). </w:t>
      </w:r>
      <w:r w:rsidRPr="001B5691">
        <w:rPr>
          <w:rFonts w:ascii="Arial" w:hAnsi="Arial" w:cs="Arial"/>
          <w:i/>
          <w:iCs/>
          <w:shd w:val="clear" w:color="auto" w:fill="FFFFFF"/>
        </w:rPr>
        <w:t>Being the other one</w:t>
      </w:r>
      <w:r w:rsidRPr="001B5691">
        <w:rPr>
          <w:rFonts w:ascii="Arial" w:hAnsi="Arial" w:cs="Arial"/>
          <w:shd w:val="clear" w:color="auto" w:fill="FFFFFF"/>
        </w:rPr>
        <w:t xml:space="preserve">. Boston, Mass.: Shambhala. </w:t>
      </w:r>
      <w:r w:rsidRPr="001B5691">
        <w:rPr>
          <w:rFonts w:ascii="Arial" w:hAnsi="Arial" w:cs="Arial"/>
        </w:rPr>
        <w:t xml:space="preserve">Strohm, K. (2018). </w:t>
      </w:r>
    </w:p>
    <w:p w14:paraId="627A545C" w14:textId="23C96EF9" w:rsidR="00824310" w:rsidRPr="00281F7D" w:rsidRDefault="00824310" w:rsidP="00824310">
      <w:pPr>
        <w:pStyle w:val="NormalWeb"/>
        <w:spacing w:line="360" w:lineRule="auto"/>
        <w:rPr>
          <w:rFonts w:ascii="Arial" w:hAnsi="Arial" w:cs="Arial"/>
        </w:rPr>
      </w:pPr>
      <w:r w:rsidRPr="00281F7D">
        <w:rPr>
          <w:rFonts w:ascii="Arial" w:hAnsi="Arial" w:cs="Arial"/>
        </w:rPr>
        <w:t xml:space="preserve">Stuart, R. (2018). Book Review: The Paula Principle - Gender and Development. Retrieved </w:t>
      </w:r>
      <w:r w:rsidR="00C64B45" w:rsidRPr="00281F7D">
        <w:rPr>
          <w:rFonts w:ascii="Arial" w:hAnsi="Arial" w:cs="Arial"/>
        </w:rPr>
        <w:t xml:space="preserve">November 17, </w:t>
      </w:r>
      <w:r w:rsidRPr="00281F7D">
        <w:rPr>
          <w:rFonts w:ascii="Arial" w:hAnsi="Arial" w:cs="Arial"/>
        </w:rPr>
        <w:t>2024, from Gender and Development website: https://www.genderanddevelopment.org/263-young-feminisms/book-review-the-paula-principle/</w:t>
      </w:r>
    </w:p>
    <w:p w14:paraId="6FF8B172" w14:textId="0F576B40" w:rsidR="00D730D9" w:rsidRPr="00281F7D" w:rsidRDefault="00D730D9" w:rsidP="00507970">
      <w:pPr>
        <w:pStyle w:val="NormalWeb"/>
        <w:spacing w:before="0" w:beforeAutospacing="0" w:after="0" w:afterAutospacing="0" w:line="360" w:lineRule="auto"/>
        <w:rPr>
          <w:rFonts w:ascii="Arial" w:hAnsi="Arial" w:cs="Arial"/>
        </w:rPr>
      </w:pPr>
      <w:r w:rsidRPr="00281F7D">
        <w:rPr>
          <w:rFonts w:ascii="Arial" w:hAnsi="Arial" w:cs="Arial"/>
        </w:rPr>
        <w:t>Sukenick, L. (1973). Feeling and Reason in Doris Lessing’s Fiction. Contemporary Literature, 14(4), 515–535.</w:t>
      </w:r>
    </w:p>
    <w:p w14:paraId="1B096955" w14:textId="77777777" w:rsidR="007503E8" w:rsidRPr="00281F7D" w:rsidRDefault="007503E8" w:rsidP="007503E8">
      <w:pPr>
        <w:pStyle w:val="NormalWeb"/>
        <w:spacing w:line="360" w:lineRule="auto"/>
        <w:rPr>
          <w:rFonts w:ascii="Arial" w:hAnsi="Arial" w:cs="Arial"/>
        </w:rPr>
      </w:pPr>
      <w:r w:rsidRPr="00281F7D">
        <w:rPr>
          <w:rFonts w:ascii="Arial" w:hAnsi="Arial" w:cs="Arial"/>
        </w:rPr>
        <w:t xml:space="preserve">Susi, K., Glover-Ford, F., Stewart, A., Bevis, R. K., &amp; Hawton, K. (2023). Research Review: Viewing self-harm images on the internet and social media platforms: systematic review of the impact and associated psychological mechanisms. </w:t>
      </w:r>
      <w:r w:rsidRPr="00281F7D">
        <w:rPr>
          <w:rFonts w:ascii="Arial" w:hAnsi="Arial" w:cs="Arial"/>
          <w:i/>
          <w:iCs/>
        </w:rPr>
        <w:t>The Journal of Child Psychology and Psychiatry</w:t>
      </w:r>
      <w:r w:rsidRPr="00281F7D">
        <w:rPr>
          <w:rFonts w:ascii="Arial" w:hAnsi="Arial" w:cs="Arial"/>
        </w:rPr>
        <w:t xml:space="preserve">, </w:t>
      </w:r>
      <w:r w:rsidRPr="00281F7D">
        <w:rPr>
          <w:rFonts w:ascii="Arial" w:hAnsi="Arial" w:cs="Arial"/>
          <w:i/>
          <w:iCs/>
        </w:rPr>
        <w:t>64</w:t>
      </w:r>
      <w:r w:rsidRPr="00281F7D">
        <w:rPr>
          <w:rFonts w:ascii="Arial" w:hAnsi="Arial" w:cs="Arial"/>
        </w:rPr>
        <w:t>(8), 1115–1139.</w:t>
      </w:r>
    </w:p>
    <w:p w14:paraId="658626C7"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Sutopo, A. (2023). </w:t>
      </w:r>
      <w:r w:rsidRPr="001B5691">
        <w:rPr>
          <w:rFonts w:ascii="Arial" w:hAnsi="Arial" w:cs="Arial"/>
          <w:i/>
          <w:iCs/>
        </w:rPr>
        <w:t>Qualitative research: analyzing using NVivo</w:t>
      </w:r>
      <w:r w:rsidRPr="001B5691">
        <w:rPr>
          <w:rFonts w:ascii="Arial" w:hAnsi="Arial" w:cs="Arial"/>
        </w:rPr>
        <w:t>. Bantan: Topazart.</w:t>
      </w:r>
    </w:p>
    <w:p w14:paraId="668A8BF7" w14:textId="77777777" w:rsidR="00507970" w:rsidRPr="001B5691" w:rsidRDefault="00507970" w:rsidP="00507970">
      <w:pPr>
        <w:pStyle w:val="NormalWeb"/>
        <w:spacing w:before="0" w:beforeAutospacing="0" w:after="0" w:afterAutospacing="0" w:line="360" w:lineRule="auto"/>
        <w:ind w:left="720" w:hanging="720"/>
        <w:rPr>
          <w:rFonts w:ascii="Arial" w:hAnsi="Arial" w:cs="Arial"/>
        </w:rPr>
      </w:pPr>
      <w:r w:rsidRPr="001B5691">
        <w:rPr>
          <w:rFonts w:ascii="Arial" w:hAnsi="Arial" w:cs="Arial"/>
        </w:rPr>
        <w:t xml:space="preserve">Toman, W. (1961). </w:t>
      </w:r>
      <w:r w:rsidRPr="001B5691">
        <w:rPr>
          <w:rFonts w:ascii="Arial" w:hAnsi="Arial" w:cs="Arial"/>
          <w:i/>
          <w:iCs/>
        </w:rPr>
        <w:t>Family Constellation</w:t>
      </w:r>
      <w:r w:rsidRPr="001B5691">
        <w:rPr>
          <w:rFonts w:ascii="Arial" w:hAnsi="Arial" w:cs="Arial"/>
        </w:rPr>
        <w:t>. New York: Springer.</w:t>
      </w:r>
    </w:p>
    <w:p w14:paraId="6C285D3E" w14:textId="77777777" w:rsidR="00507970" w:rsidRPr="005F3D59" w:rsidRDefault="00507970" w:rsidP="00507970">
      <w:pPr>
        <w:pStyle w:val="NormalWeb"/>
        <w:spacing w:before="0" w:beforeAutospacing="0" w:after="0" w:afterAutospacing="0" w:line="360" w:lineRule="auto"/>
        <w:rPr>
          <w:rFonts w:ascii="Arial" w:hAnsi="Arial" w:cs="Arial"/>
          <w:sz w:val="16"/>
          <w:szCs w:val="16"/>
        </w:rPr>
      </w:pPr>
    </w:p>
    <w:p w14:paraId="638DFD8C" w14:textId="77777777" w:rsidR="00507970" w:rsidRDefault="00507970" w:rsidP="00507970">
      <w:pPr>
        <w:spacing w:line="360" w:lineRule="auto"/>
        <w:rPr>
          <w:rFonts w:ascii="Arial" w:hAnsi="Arial" w:cs="Arial"/>
          <w:sz w:val="24"/>
          <w:szCs w:val="24"/>
        </w:rPr>
      </w:pPr>
      <w:r w:rsidRPr="001B5691">
        <w:rPr>
          <w:rFonts w:ascii="Arial" w:hAnsi="Arial" w:cs="Arial"/>
          <w:sz w:val="24"/>
          <w:szCs w:val="24"/>
        </w:rPr>
        <w:t xml:space="preserve">Tashakkori, A. and Teddlie, C. (1998) </w:t>
      </w:r>
      <w:r w:rsidRPr="001B5691">
        <w:rPr>
          <w:rFonts w:ascii="Arial" w:hAnsi="Arial" w:cs="Arial"/>
          <w:i/>
          <w:iCs/>
          <w:sz w:val="24"/>
          <w:szCs w:val="24"/>
        </w:rPr>
        <w:t>Mixed methodology: Combining qualitative and quantitative approaches</w:t>
      </w:r>
      <w:r w:rsidRPr="001B5691">
        <w:rPr>
          <w:rFonts w:ascii="Arial" w:hAnsi="Arial" w:cs="Arial"/>
          <w:sz w:val="24"/>
          <w:szCs w:val="24"/>
        </w:rPr>
        <w:t xml:space="preserve">. Thousand Oaks, CA: Sage. </w:t>
      </w:r>
    </w:p>
    <w:p w14:paraId="6D7FCF45" w14:textId="5C5645F1" w:rsidR="00966ABA" w:rsidRPr="00281F7D" w:rsidRDefault="00966ABA" w:rsidP="00966ABA">
      <w:pPr>
        <w:spacing w:line="360" w:lineRule="auto"/>
        <w:rPr>
          <w:rFonts w:ascii="Arial" w:hAnsi="Arial" w:cs="Arial"/>
          <w:sz w:val="24"/>
          <w:szCs w:val="24"/>
        </w:rPr>
      </w:pPr>
      <w:r w:rsidRPr="00281F7D">
        <w:rPr>
          <w:rFonts w:ascii="Arial" w:hAnsi="Arial" w:cs="Arial"/>
          <w:sz w:val="24"/>
          <w:szCs w:val="24"/>
        </w:rPr>
        <w:lastRenderedPageBreak/>
        <w:t xml:space="preserve">Taylor, A. (2022). Revealed: Major cities failing to plan for any wheelchair accessible homes. </w:t>
      </w:r>
      <w:r w:rsidRPr="00281F7D">
        <w:rPr>
          <w:rFonts w:ascii="Arial" w:hAnsi="Arial" w:cs="Arial"/>
          <w:i/>
          <w:iCs/>
          <w:sz w:val="24"/>
          <w:szCs w:val="24"/>
        </w:rPr>
        <w:t>BBC News</w:t>
      </w:r>
      <w:r w:rsidRPr="00281F7D">
        <w:rPr>
          <w:rFonts w:ascii="Arial" w:hAnsi="Arial" w:cs="Arial"/>
          <w:sz w:val="24"/>
          <w:szCs w:val="24"/>
        </w:rPr>
        <w:t>. Retrieved from https://www.bbc.co.uk/news/uk-62638644</w:t>
      </w:r>
    </w:p>
    <w:p w14:paraId="497CB283" w14:textId="287ACD40" w:rsidR="004E146F" w:rsidRPr="00281F7D" w:rsidRDefault="005F49B8" w:rsidP="004E146F">
      <w:pPr>
        <w:spacing w:line="360" w:lineRule="auto"/>
        <w:rPr>
          <w:rFonts w:ascii="Arial" w:hAnsi="Arial" w:cs="Arial"/>
          <w:sz w:val="24"/>
          <w:szCs w:val="24"/>
        </w:rPr>
      </w:pPr>
      <w:r w:rsidRPr="00281F7D">
        <w:rPr>
          <w:rFonts w:ascii="Arial" w:hAnsi="Arial" w:cs="Arial"/>
          <w:sz w:val="24"/>
          <w:szCs w:val="24"/>
        </w:rPr>
        <w:t>T</w:t>
      </w:r>
      <w:r w:rsidR="004E146F" w:rsidRPr="00281F7D">
        <w:rPr>
          <w:rFonts w:ascii="Arial" w:hAnsi="Arial" w:cs="Arial"/>
          <w:sz w:val="24"/>
          <w:szCs w:val="24"/>
        </w:rPr>
        <w:t xml:space="preserve">ES. (2024). SEN Money | Tes. Retrieved </w:t>
      </w:r>
      <w:r w:rsidR="00C64B45" w:rsidRPr="00281F7D">
        <w:rPr>
          <w:rFonts w:ascii="Arial" w:hAnsi="Arial" w:cs="Arial"/>
          <w:sz w:val="24"/>
          <w:szCs w:val="24"/>
        </w:rPr>
        <w:t xml:space="preserve">November 17, 2024 </w:t>
      </w:r>
      <w:r w:rsidR="004E146F" w:rsidRPr="00281F7D">
        <w:rPr>
          <w:rFonts w:ascii="Arial" w:hAnsi="Arial" w:cs="Arial"/>
          <w:sz w:val="24"/>
          <w:szCs w:val="24"/>
        </w:rPr>
        <w:t xml:space="preserve">from Tes.com website: </w:t>
      </w:r>
      <w:hyperlink r:id="rId126" w:history="1">
        <w:r w:rsidR="00A8439E" w:rsidRPr="00281F7D">
          <w:rPr>
            <w:rStyle w:val="Hyperlink"/>
            <w:rFonts w:ascii="Arial" w:hAnsi="Arial" w:cs="Arial"/>
            <w:color w:val="auto"/>
            <w:sz w:val="24"/>
            <w:szCs w:val="24"/>
            <w:u w:val="none"/>
          </w:rPr>
          <w:t>https://www.tes.com/en-gb/for-schools/blog/article/sen-money</w:t>
        </w:r>
      </w:hyperlink>
    </w:p>
    <w:p w14:paraId="65875EDC" w14:textId="6FD00859" w:rsidR="00A8439E" w:rsidRPr="00281F7D" w:rsidRDefault="00A8439E" w:rsidP="00A8439E">
      <w:pPr>
        <w:spacing w:line="360" w:lineRule="auto"/>
        <w:rPr>
          <w:rFonts w:ascii="Arial" w:hAnsi="Arial" w:cs="Arial"/>
          <w:sz w:val="24"/>
          <w:szCs w:val="24"/>
        </w:rPr>
      </w:pPr>
      <w:r w:rsidRPr="00281F7D">
        <w:rPr>
          <w:rFonts w:ascii="Arial" w:hAnsi="Arial" w:cs="Arial"/>
          <w:sz w:val="24"/>
          <w:szCs w:val="24"/>
        </w:rPr>
        <w:t xml:space="preserve">Thomas, C. (1999). </w:t>
      </w:r>
      <w:r w:rsidRPr="00281F7D">
        <w:rPr>
          <w:rFonts w:ascii="Arial" w:hAnsi="Arial" w:cs="Arial"/>
          <w:i/>
          <w:iCs/>
          <w:sz w:val="24"/>
          <w:szCs w:val="24"/>
        </w:rPr>
        <w:t xml:space="preserve">Female </w:t>
      </w:r>
      <w:r w:rsidR="00A106E0" w:rsidRPr="00281F7D">
        <w:rPr>
          <w:rFonts w:ascii="Arial" w:hAnsi="Arial" w:cs="Arial"/>
          <w:i/>
          <w:iCs/>
          <w:sz w:val="24"/>
          <w:szCs w:val="24"/>
        </w:rPr>
        <w:t>forms:</w:t>
      </w:r>
      <w:r w:rsidRPr="00281F7D">
        <w:rPr>
          <w:rFonts w:ascii="Arial" w:hAnsi="Arial" w:cs="Arial"/>
          <w:i/>
          <w:iCs/>
          <w:sz w:val="24"/>
          <w:szCs w:val="24"/>
        </w:rPr>
        <w:t xml:space="preserve"> experiencing and understanding disability</w:t>
      </w:r>
      <w:r w:rsidRPr="00281F7D">
        <w:rPr>
          <w:rFonts w:ascii="Arial" w:hAnsi="Arial" w:cs="Arial"/>
          <w:sz w:val="24"/>
          <w:szCs w:val="24"/>
        </w:rPr>
        <w:t>. Open University Press Cop.</w:t>
      </w:r>
    </w:p>
    <w:p w14:paraId="5944BE99" w14:textId="3F926BF7" w:rsidR="00507970"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Thomas, N., Stainton, T., Jackson, S., Cheung, W., Doubtfire, S., &amp; Webb, A. (2003). ‘Your friends don’t understand’: Invisibility and unmet need in the lives of ‘young carers’. </w:t>
      </w:r>
      <w:r w:rsidRPr="001B5691">
        <w:rPr>
          <w:rFonts w:ascii="Arial" w:hAnsi="Arial" w:cs="Arial"/>
          <w:i/>
          <w:iCs/>
          <w:sz w:val="24"/>
          <w:szCs w:val="24"/>
          <w:shd w:val="clear" w:color="auto" w:fill="FFFFFF"/>
        </w:rPr>
        <w:t>Child &amp; Family Social Work</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8</w:t>
      </w:r>
      <w:r w:rsidRPr="001B5691">
        <w:rPr>
          <w:rFonts w:ascii="Arial" w:hAnsi="Arial" w:cs="Arial"/>
          <w:sz w:val="24"/>
          <w:szCs w:val="24"/>
          <w:shd w:val="clear" w:color="auto" w:fill="FFFFFF"/>
        </w:rPr>
        <w:t xml:space="preserve">(1), 35-46. doi: 10.1046/j.1365-2206.2003.00266.x   </w:t>
      </w:r>
    </w:p>
    <w:p w14:paraId="262F8E54" w14:textId="50F4AC8A" w:rsidR="002A382F" w:rsidRPr="00281F7D" w:rsidRDefault="002A382F" w:rsidP="002A382F">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Tirraro, T. (2014). Getting back to paid work when your child has special needs. </w:t>
      </w:r>
      <w:r w:rsidR="00BC7B2C" w:rsidRPr="00281F7D">
        <w:rPr>
          <w:rFonts w:ascii="Arial" w:hAnsi="Arial" w:cs="Arial"/>
          <w:sz w:val="24"/>
          <w:szCs w:val="24"/>
          <w:shd w:val="clear" w:color="auto" w:fill="FFFFFF"/>
        </w:rPr>
        <w:t xml:space="preserve">Retrieved November 17, 2024, from </w:t>
      </w:r>
      <w:r w:rsidRPr="00281F7D">
        <w:rPr>
          <w:rFonts w:ascii="Arial" w:hAnsi="Arial" w:cs="Arial"/>
          <w:sz w:val="24"/>
          <w:szCs w:val="24"/>
          <w:shd w:val="clear" w:color="auto" w:fill="FFFFFF"/>
        </w:rPr>
        <w:t>Special Needs Jungle website: https://www.specialneedsjungle.com/getting-back-paid-work-child-special-needs/</w:t>
      </w:r>
    </w:p>
    <w:p w14:paraId="6B703706" w14:textId="202CF35F" w:rsidR="002E22EF" w:rsidRPr="00281F7D" w:rsidRDefault="00AC489E" w:rsidP="00AC489E">
      <w:pPr>
        <w:spacing w:line="360" w:lineRule="auto"/>
        <w:rPr>
          <w:rStyle w:val="Hyperlink"/>
          <w:rFonts w:ascii="Arial" w:hAnsi="Arial" w:cs="Arial"/>
          <w:color w:val="auto"/>
          <w:sz w:val="24"/>
          <w:szCs w:val="24"/>
          <w:u w:val="none"/>
          <w:shd w:val="clear" w:color="auto" w:fill="FFFFFF"/>
        </w:rPr>
      </w:pPr>
      <w:r w:rsidRPr="00281F7D">
        <w:rPr>
          <w:rFonts w:ascii="Arial" w:hAnsi="Arial" w:cs="Arial"/>
          <w:sz w:val="24"/>
          <w:szCs w:val="24"/>
          <w:shd w:val="clear" w:color="auto" w:fill="FFFFFF"/>
        </w:rPr>
        <w:t xml:space="preserve">Tirraro, T. (2024). An epidemic of SEND school transport failings leaves disabled children at risk and missing school. Retrieved September 13, 2024, from Special Needs Jungle website: </w:t>
      </w:r>
      <w:hyperlink r:id="rId127" w:history="1">
        <w:r w:rsidR="002E22EF" w:rsidRPr="00281F7D">
          <w:rPr>
            <w:rStyle w:val="Hyperlink"/>
            <w:rFonts w:ascii="Arial" w:hAnsi="Arial" w:cs="Arial"/>
            <w:color w:val="auto"/>
            <w:sz w:val="24"/>
            <w:szCs w:val="24"/>
            <w:u w:val="none"/>
            <w:shd w:val="clear" w:color="auto" w:fill="FFFFFF"/>
          </w:rPr>
          <w:t>https://www.specialneedsjungle.com/no-school-la-fails-send-transport/</w:t>
        </w:r>
      </w:hyperlink>
    </w:p>
    <w:p w14:paraId="299025CB" w14:textId="77777777" w:rsidR="00636338" w:rsidRPr="00281F7D" w:rsidRDefault="00636338" w:rsidP="00636338">
      <w:pPr>
        <w:spacing w:line="360" w:lineRule="auto"/>
        <w:rPr>
          <w:rFonts w:ascii="Arial" w:hAnsi="Arial" w:cs="Arial"/>
          <w:sz w:val="24"/>
          <w:szCs w:val="24"/>
          <w:shd w:val="clear" w:color="auto" w:fill="FFFFFF"/>
        </w:rPr>
      </w:pPr>
      <w:r w:rsidRPr="00281F7D">
        <w:rPr>
          <w:rFonts w:ascii="Arial" w:hAnsi="Arial" w:cs="Arial"/>
          <w:sz w:val="24"/>
          <w:szCs w:val="24"/>
          <w:shd w:val="clear" w:color="auto" w:fill="FFFFFF"/>
        </w:rPr>
        <w:t xml:space="preserve">Titchkosky, T. (2011). </w:t>
      </w:r>
      <w:r w:rsidRPr="00281F7D">
        <w:rPr>
          <w:rFonts w:ascii="Arial" w:hAnsi="Arial" w:cs="Arial"/>
          <w:i/>
          <w:iCs/>
          <w:sz w:val="24"/>
          <w:szCs w:val="24"/>
          <w:shd w:val="clear" w:color="auto" w:fill="FFFFFF"/>
        </w:rPr>
        <w:t>The Question of Access</w:t>
      </w:r>
      <w:r w:rsidRPr="00281F7D">
        <w:rPr>
          <w:rFonts w:ascii="Arial" w:hAnsi="Arial" w:cs="Arial"/>
          <w:sz w:val="24"/>
          <w:szCs w:val="24"/>
          <w:shd w:val="clear" w:color="auto" w:fill="FFFFFF"/>
        </w:rPr>
        <w:t>. University of Toronto Press.</w:t>
      </w:r>
    </w:p>
    <w:p w14:paraId="2A2F5800" w14:textId="77777777" w:rsidR="003625F1" w:rsidRPr="003625F1" w:rsidRDefault="003625F1" w:rsidP="00507970">
      <w:pPr>
        <w:pStyle w:val="NormalWeb"/>
        <w:spacing w:before="0" w:beforeAutospacing="0" w:after="0" w:afterAutospacing="0" w:line="360" w:lineRule="auto"/>
        <w:rPr>
          <w:rFonts w:ascii="Arial" w:hAnsi="Arial" w:cs="Arial"/>
          <w:sz w:val="16"/>
          <w:szCs w:val="16"/>
        </w:rPr>
      </w:pPr>
    </w:p>
    <w:p w14:paraId="3D50CC26" w14:textId="0F256F66" w:rsidR="00507970" w:rsidRDefault="00507970" w:rsidP="00507970">
      <w:pPr>
        <w:pStyle w:val="NormalWeb"/>
        <w:spacing w:before="0" w:beforeAutospacing="0" w:after="0" w:afterAutospacing="0" w:line="360" w:lineRule="auto"/>
        <w:rPr>
          <w:rStyle w:val="Hyperlink"/>
          <w:rFonts w:ascii="Arial" w:hAnsi="Arial" w:cs="Arial"/>
          <w:color w:val="auto"/>
          <w:u w:val="none"/>
        </w:rPr>
      </w:pPr>
      <w:r w:rsidRPr="002E22EF">
        <w:rPr>
          <w:rFonts w:ascii="Arial" w:hAnsi="Arial" w:cs="Arial"/>
        </w:rPr>
        <w:t xml:space="preserve">Together for Short Lives. (2024). Supporting the emotional </w:t>
      </w:r>
      <w:r w:rsidRPr="001B5691">
        <w:rPr>
          <w:rFonts w:ascii="Arial" w:hAnsi="Arial" w:cs="Arial"/>
        </w:rPr>
        <w:t>wellbeing of your other children. Retrieved May 17, 2024, from T</w:t>
      </w:r>
      <w:r w:rsidRPr="00AC47A1">
        <w:rPr>
          <w:rFonts w:ascii="Arial" w:hAnsi="Arial" w:cs="Arial"/>
        </w:rPr>
        <w:t xml:space="preserve">ogether for Short Lives website: </w:t>
      </w:r>
      <w:hyperlink r:id="rId128" w:history="1">
        <w:r w:rsidRPr="00AC47A1">
          <w:rPr>
            <w:rStyle w:val="Hyperlink"/>
            <w:rFonts w:ascii="Arial" w:hAnsi="Arial" w:cs="Arial"/>
            <w:color w:val="auto"/>
            <w:u w:val="none"/>
          </w:rPr>
          <w:t>https://www.togetherforshortlives.org.uk/get-support/emotional-and-listening-support/supporting-your-other-children-emotionally/</w:t>
        </w:r>
      </w:hyperlink>
    </w:p>
    <w:p w14:paraId="2096E6CC" w14:textId="77777777" w:rsidR="003625F1" w:rsidRPr="003625F1" w:rsidRDefault="003625F1" w:rsidP="00507970">
      <w:pPr>
        <w:pStyle w:val="NormalWeb"/>
        <w:spacing w:before="0" w:beforeAutospacing="0" w:after="0" w:afterAutospacing="0" w:line="360" w:lineRule="auto"/>
        <w:rPr>
          <w:rStyle w:val="Hyperlink"/>
          <w:rFonts w:ascii="Arial" w:hAnsi="Arial" w:cs="Arial"/>
          <w:color w:val="auto"/>
          <w:sz w:val="16"/>
          <w:szCs w:val="16"/>
        </w:rPr>
      </w:pPr>
    </w:p>
    <w:p w14:paraId="55FA9005" w14:textId="7D4D817D" w:rsidR="003625F1" w:rsidRPr="00281F7D" w:rsidRDefault="003625F1" w:rsidP="003625F1">
      <w:pPr>
        <w:spacing w:line="360" w:lineRule="auto"/>
        <w:jc w:val="both"/>
        <w:rPr>
          <w:rFonts w:ascii="Arial" w:hAnsi="Arial" w:cs="Arial"/>
          <w:sz w:val="24"/>
          <w:szCs w:val="24"/>
        </w:rPr>
      </w:pPr>
      <w:r w:rsidRPr="00281F7D">
        <w:rPr>
          <w:rFonts w:ascii="Arial" w:hAnsi="Arial" w:cs="Arial"/>
          <w:sz w:val="24"/>
          <w:szCs w:val="24"/>
        </w:rPr>
        <w:t xml:space="preserve">Tommy's. (2022). Premature birth statistics. Retrieved </w:t>
      </w:r>
      <w:r w:rsidR="00C64B45" w:rsidRPr="00281F7D">
        <w:rPr>
          <w:rFonts w:ascii="Arial" w:hAnsi="Arial" w:cs="Arial"/>
          <w:sz w:val="24"/>
          <w:szCs w:val="24"/>
        </w:rPr>
        <w:t xml:space="preserve">November 17, 2024, </w:t>
      </w:r>
      <w:r w:rsidRPr="00281F7D">
        <w:rPr>
          <w:rFonts w:ascii="Arial" w:hAnsi="Arial" w:cs="Arial"/>
          <w:sz w:val="24"/>
          <w:szCs w:val="24"/>
        </w:rPr>
        <w:t xml:space="preserve">from www.tommys.org website: </w:t>
      </w:r>
      <w:hyperlink r:id="rId129" w:history="1">
        <w:r w:rsidRPr="00281F7D">
          <w:rPr>
            <w:rStyle w:val="Hyperlink"/>
            <w:rFonts w:ascii="Arial" w:hAnsi="Arial" w:cs="Arial"/>
            <w:color w:val="auto"/>
            <w:sz w:val="24"/>
            <w:szCs w:val="24"/>
            <w:u w:val="none"/>
          </w:rPr>
          <w:t>https://www.tommys.org/pregnancy-information/premature-birth/premature-birth-statistics</w:t>
        </w:r>
      </w:hyperlink>
    </w:p>
    <w:p w14:paraId="5FB49C1A" w14:textId="77777777" w:rsidR="00507970" w:rsidRPr="005F3D59" w:rsidRDefault="00507970" w:rsidP="00507970">
      <w:pPr>
        <w:pStyle w:val="NormalWeb"/>
        <w:spacing w:before="0" w:beforeAutospacing="0" w:after="0" w:afterAutospacing="0" w:line="360" w:lineRule="auto"/>
        <w:rPr>
          <w:rStyle w:val="Hyperlink"/>
          <w:rFonts w:ascii="Arial" w:hAnsi="Arial" w:cs="Arial"/>
          <w:color w:val="auto"/>
          <w:sz w:val="16"/>
          <w:szCs w:val="16"/>
        </w:rPr>
      </w:pPr>
    </w:p>
    <w:p w14:paraId="2ED58A88"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Towers, L. (2023). Knowing What You’ve Got Once It’s Gone: Identifying Familial Norms and Values through the Lens of (Sibling) Bereavement. </w:t>
      </w:r>
      <w:r w:rsidRPr="001B5691">
        <w:rPr>
          <w:rFonts w:ascii="Arial" w:hAnsi="Arial" w:cs="Arial"/>
          <w:i/>
          <w:iCs/>
        </w:rPr>
        <w:t>Sociology</w:t>
      </w:r>
      <w:r w:rsidRPr="001B5691">
        <w:rPr>
          <w:rFonts w:ascii="Arial" w:hAnsi="Arial" w:cs="Arial"/>
        </w:rPr>
        <w:t xml:space="preserve">, </w:t>
      </w:r>
      <w:r w:rsidRPr="001B5691">
        <w:rPr>
          <w:rFonts w:ascii="Arial" w:hAnsi="Arial" w:cs="Arial"/>
          <w:i/>
          <w:iCs/>
        </w:rPr>
        <w:t>57</w:t>
      </w:r>
      <w:r w:rsidRPr="001B5691">
        <w:rPr>
          <w:rFonts w:ascii="Arial" w:hAnsi="Arial" w:cs="Arial"/>
        </w:rPr>
        <w:t>(5), 1175–1190.</w:t>
      </w:r>
    </w:p>
    <w:p w14:paraId="51304B43" w14:textId="77777777" w:rsidR="00507970" w:rsidRPr="005F3D59" w:rsidRDefault="00507970" w:rsidP="00507970">
      <w:pPr>
        <w:pStyle w:val="NormalWeb"/>
        <w:spacing w:before="0" w:beforeAutospacing="0" w:after="0" w:afterAutospacing="0" w:line="360" w:lineRule="auto"/>
        <w:rPr>
          <w:rFonts w:ascii="Arial" w:hAnsi="Arial" w:cs="Arial"/>
          <w:sz w:val="16"/>
          <w:szCs w:val="16"/>
        </w:rPr>
      </w:pPr>
    </w:p>
    <w:p w14:paraId="44C42A99"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lastRenderedPageBreak/>
        <w:t>Treasure, J., Smith, G., &amp; Crane, A. (2017). </w:t>
      </w:r>
      <w:r w:rsidRPr="001B5691">
        <w:rPr>
          <w:rFonts w:ascii="Arial" w:hAnsi="Arial" w:cs="Arial"/>
          <w:i/>
          <w:iCs/>
          <w:sz w:val="24"/>
          <w:szCs w:val="24"/>
          <w:shd w:val="clear" w:color="auto" w:fill="FFFFFF"/>
        </w:rPr>
        <w:t>Skills-based caring for a loved one with an eating disorder</w:t>
      </w:r>
      <w:r w:rsidRPr="001B5691">
        <w:rPr>
          <w:rFonts w:ascii="Arial" w:hAnsi="Arial" w:cs="Arial"/>
          <w:sz w:val="24"/>
          <w:szCs w:val="24"/>
          <w:shd w:val="clear" w:color="auto" w:fill="FFFFFF"/>
        </w:rPr>
        <w:t> (2nd ed.). Abingdon: Routledge.</w:t>
      </w:r>
    </w:p>
    <w:p w14:paraId="34A30095"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rPr>
        <w:t xml:space="preserve">Tresgaskis, C. (2006). Parents, professionals and disabled babies: personal reflections on disabled lives. In </w:t>
      </w:r>
      <w:r w:rsidRPr="001B5691">
        <w:rPr>
          <w:rFonts w:ascii="Arial" w:hAnsi="Arial" w:cs="Arial"/>
          <w:i/>
          <w:iCs/>
          <w:sz w:val="24"/>
          <w:szCs w:val="24"/>
        </w:rPr>
        <w:t xml:space="preserve">Disability &amp; Psychology Critical Introductions and Reflections: </w:t>
      </w:r>
      <w:r w:rsidRPr="001B5691">
        <w:rPr>
          <w:rFonts w:ascii="Arial" w:hAnsi="Arial" w:cs="Arial"/>
          <w:sz w:val="24"/>
          <w:szCs w:val="24"/>
        </w:rPr>
        <w:t>(pp. 19–33). Palgrave Macmillan: Basingstoke.</w:t>
      </w:r>
    </w:p>
    <w:p w14:paraId="6C5A152A"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Tritt, S. G., &amp; Esses, L. M. (1988). </w:t>
      </w:r>
      <w:r w:rsidRPr="00AC47A1">
        <w:rPr>
          <w:rFonts w:ascii="Arial" w:hAnsi="Arial" w:cs="Arial"/>
        </w:rPr>
        <w:t xml:space="preserve">Psychosocial adaptation of siblings of children with chronic medical illnesses. </w:t>
      </w:r>
      <w:r w:rsidRPr="00AC47A1">
        <w:rPr>
          <w:rFonts w:ascii="Arial" w:hAnsi="Arial" w:cs="Arial"/>
          <w:i/>
          <w:iCs/>
        </w:rPr>
        <w:t>American Journal of Orthopsychiatry</w:t>
      </w:r>
      <w:r w:rsidRPr="00AC47A1">
        <w:rPr>
          <w:rFonts w:ascii="Arial" w:hAnsi="Arial" w:cs="Arial"/>
        </w:rPr>
        <w:t xml:space="preserve">, </w:t>
      </w:r>
      <w:r w:rsidRPr="00AC47A1">
        <w:rPr>
          <w:rFonts w:ascii="Arial" w:hAnsi="Arial" w:cs="Arial"/>
          <w:i/>
          <w:iCs/>
        </w:rPr>
        <w:t>58</w:t>
      </w:r>
      <w:r w:rsidRPr="00AC47A1">
        <w:rPr>
          <w:rFonts w:ascii="Arial" w:hAnsi="Arial" w:cs="Arial"/>
        </w:rPr>
        <w:t xml:space="preserve">(2), 211–220. </w:t>
      </w:r>
      <w:hyperlink r:id="rId130" w:history="1">
        <w:r w:rsidRPr="00AC47A1">
          <w:rPr>
            <w:rStyle w:val="Hyperlink"/>
            <w:rFonts w:ascii="Arial" w:hAnsi="Arial" w:cs="Arial"/>
            <w:color w:val="auto"/>
            <w:u w:val="none"/>
          </w:rPr>
          <w:t>https://doi.org/10.1111/j.1939-0025.1988.tb01582.x</w:t>
        </w:r>
      </w:hyperlink>
      <w:r w:rsidRPr="001B5691">
        <w:rPr>
          <w:rFonts w:ascii="Arial" w:hAnsi="Arial" w:cs="Arial"/>
        </w:rPr>
        <w:t xml:space="preserve"> </w:t>
      </w:r>
    </w:p>
    <w:p w14:paraId="56EADF92" w14:textId="77777777" w:rsidR="00507970" w:rsidRPr="005F3D59" w:rsidRDefault="00507970" w:rsidP="00507970">
      <w:pPr>
        <w:pStyle w:val="NormalWeb"/>
        <w:spacing w:before="0" w:beforeAutospacing="0" w:after="0" w:afterAutospacing="0" w:line="360" w:lineRule="auto"/>
        <w:rPr>
          <w:rFonts w:ascii="Arial" w:hAnsi="Arial" w:cs="Arial"/>
          <w:sz w:val="16"/>
          <w:szCs w:val="16"/>
        </w:rPr>
      </w:pPr>
    </w:p>
    <w:p w14:paraId="0B8FD2DD"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Tsai, H., Cebula, K., Liang, S., &amp; Fletcher-Watson, S. (2018). Siblings’ experiences of growing up with children with autism in Taiwan and the United Kingdom. </w:t>
      </w:r>
      <w:r w:rsidRPr="001B5691">
        <w:rPr>
          <w:rFonts w:ascii="Arial" w:hAnsi="Arial" w:cs="Arial"/>
          <w:i/>
          <w:iCs/>
          <w:sz w:val="24"/>
          <w:szCs w:val="24"/>
          <w:shd w:val="clear" w:color="auto" w:fill="FFFFFF"/>
        </w:rPr>
        <w:t>Research In Developmental Disabilities</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83</w:t>
      </w:r>
      <w:r w:rsidRPr="001B5691">
        <w:rPr>
          <w:rFonts w:ascii="Arial" w:hAnsi="Arial" w:cs="Arial"/>
          <w:sz w:val="24"/>
          <w:szCs w:val="24"/>
          <w:shd w:val="clear" w:color="auto" w:fill="FFFFFF"/>
        </w:rPr>
        <w:t>, 206-216. doi: 10.1016/j.ridd.2018.09.001</w:t>
      </w:r>
    </w:p>
    <w:p w14:paraId="311E4691" w14:textId="77777777" w:rsidR="00D22A6D" w:rsidRPr="00A01B28" w:rsidRDefault="00D22A6D" w:rsidP="00D22A6D">
      <w:pPr>
        <w:pStyle w:val="NormalWeb"/>
        <w:spacing w:line="360" w:lineRule="auto"/>
        <w:rPr>
          <w:rFonts w:ascii="Arial" w:hAnsi="Arial" w:cs="Arial"/>
        </w:rPr>
      </w:pPr>
      <w:bookmarkStart w:id="37" w:name="_Hlk180844000"/>
      <w:r w:rsidRPr="00A01B28">
        <w:rPr>
          <w:rFonts w:ascii="Arial" w:hAnsi="Arial" w:cs="Arial"/>
        </w:rPr>
        <w:t>UK Government. (2023). Sex Discrimination Act 1975. Retrieved November 24, 2024, from Legislation.gov.uk website: https://www.legislation.gov.uk/ukpga/1975/65/enacted</w:t>
      </w:r>
    </w:p>
    <w:p w14:paraId="74C3F139" w14:textId="4D784136" w:rsidR="00172567" w:rsidRPr="00A01B28" w:rsidRDefault="00172567" w:rsidP="00172567">
      <w:pPr>
        <w:pStyle w:val="NormalWeb"/>
        <w:spacing w:line="360" w:lineRule="auto"/>
        <w:rPr>
          <w:rFonts w:ascii="Arial" w:hAnsi="Arial" w:cs="Arial"/>
        </w:rPr>
      </w:pPr>
      <w:r w:rsidRPr="00A01B28">
        <w:rPr>
          <w:rFonts w:ascii="Arial" w:hAnsi="Arial" w:cs="Arial"/>
        </w:rPr>
        <w:t xml:space="preserve">United Nations. (2006). </w:t>
      </w:r>
      <w:bookmarkEnd w:id="37"/>
      <w:r w:rsidRPr="00A01B28">
        <w:rPr>
          <w:rFonts w:ascii="Arial" w:hAnsi="Arial" w:cs="Arial"/>
        </w:rPr>
        <w:t xml:space="preserve">Convention on the Rights of Persons with Disabilities - Articles | Division for Inclusive Social Development (DISD). Retrieved </w:t>
      </w:r>
      <w:r w:rsidR="00C64B45" w:rsidRPr="00A01B28">
        <w:rPr>
          <w:rFonts w:ascii="Arial" w:hAnsi="Arial" w:cs="Arial"/>
        </w:rPr>
        <w:t xml:space="preserve">November 17, 2024, </w:t>
      </w:r>
      <w:r w:rsidRPr="00A01B28">
        <w:rPr>
          <w:rFonts w:ascii="Arial" w:hAnsi="Arial" w:cs="Arial"/>
        </w:rPr>
        <w:t>from social.desa.un.org website: https://social.desa.un.org/issues/disability/crpd/convention-on-the-rights-of-persons-with-disabilities-articles</w:t>
      </w:r>
    </w:p>
    <w:p w14:paraId="33530106" w14:textId="5E8AE4B3" w:rsidR="00E22F30" w:rsidRPr="00A01B28" w:rsidRDefault="00E22F30" w:rsidP="00E22F30">
      <w:pPr>
        <w:pStyle w:val="NormalWeb"/>
        <w:spacing w:line="360" w:lineRule="auto"/>
        <w:rPr>
          <w:rFonts w:ascii="Arial" w:hAnsi="Arial" w:cs="Arial"/>
        </w:rPr>
      </w:pPr>
      <w:r w:rsidRPr="00A01B28">
        <w:rPr>
          <w:rFonts w:ascii="Arial" w:hAnsi="Arial" w:cs="Arial"/>
        </w:rPr>
        <w:t xml:space="preserve">University of Southampton. (2024). LibGuides@Southampton: Using Grey Literature In Literature Reviews: Grey Literature. Retrieved </w:t>
      </w:r>
      <w:r w:rsidR="00C64B45" w:rsidRPr="00A01B28">
        <w:rPr>
          <w:rFonts w:ascii="Arial" w:hAnsi="Arial" w:cs="Arial"/>
        </w:rPr>
        <w:t xml:space="preserve">November 17, </w:t>
      </w:r>
      <w:r w:rsidRPr="00A01B28">
        <w:rPr>
          <w:rFonts w:ascii="Arial" w:hAnsi="Arial" w:cs="Arial"/>
        </w:rPr>
        <w:t>2024, from Soton.ac.uk website: https://library.soton.ac.uk/GreyLiterature/Home#s-lg-box-wrapper-19518035</w:t>
      </w:r>
    </w:p>
    <w:p w14:paraId="71A684BD" w14:textId="5966E1F7" w:rsidR="00C95E88" w:rsidRPr="00A01B28" w:rsidRDefault="00C95E88" w:rsidP="00C95E88">
      <w:pPr>
        <w:pStyle w:val="NormalWeb"/>
        <w:spacing w:line="360" w:lineRule="auto"/>
        <w:rPr>
          <w:rFonts w:ascii="Arial" w:hAnsi="Arial" w:cs="Arial"/>
        </w:rPr>
      </w:pPr>
      <w:r w:rsidRPr="00A01B28">
        <w:rPr>
          <w:rFonts w:ascii="Arial" w:hAnsi="Arial" w:cs="Arial"/>
        </w:rPr>
        <w:t>UPIAS</w:t>
      </w:r>
      <w:r w:rsidR="00DC00D2" w:rsidRPr="00A01B28">
        <w:rPr>
          <w:rFonts w:ascii="Arial" w:hAnsi="Arial" w:cs="Arial"/>
        </w:rPr>
        <w:t>. (</w:t>
      </w:r>
      <w:r w:rsidR="00BB7053" w:rsidRPr="00A01B28">
        <w:rPr>
          <w:rFonts w:ascii="Arial" w:hAnsi="Arial" w:cs="Arial"/>
        </w:rPr>
        <w:t>1976</w:t>
      </w:r>
      <w:r w:rsidRPr="00A01B28">
        <w:rPr>
          <w:rFonts w:ascii="Arial" w:hAnsi="Arial" w:cs="Arial"/>
        </w:rPr>
        <w:t xml:space="preserve">). </w:t>
      </w:r>
      <w:r w:rsidRPr="00A01B28">
        <w:rPr>
          <w:rFonts w:ascii="Arial" w:hAnsi="Arial" w:cs="Arial"/>
          <w:i/>
          <w:iCs/>
        </w:rPr>
        <w:t>Centre for disability studies</w:t>
      </w:r>
      <w:r w:rsidRPr="00A01B28">
        <w:rPr>
          <w:rFonts w:ascii="Arial" w:hAnsi="Arial" w:cs="Arial"/>
        </w:rPr>
        <w:t xml:space="preserve">. </w:t>
      </w:r>
      <w:r w:rsidR="00C64B45" w:rsidRPr="00A01B28">
        <w:rPr>
          <w:rFonts w:ascii="Arial" w:hAnsi="Arial" w:cs="Arial"/>
        </w:rPr>
        <w:t xml:space="preserve">Retrieved November 17, 2024, </w:t>
      </w:r>
      <w:r w:rsidRPr="00A01B28">
        <w:rPr>
          <w:rFonts w:ascii="Arial" w:hAnsi="Arial" w:cs="Arial"/>
        </w:rPr>
        <w:t>from https://disability-studies.leeds.ac.uk/wp-content/uploads/sites/40/library/UPIAS-fundamental-principles.pdf</w:t>
      </w:r>
    </w:p>
    <w:p w14:paraId="00A7281D"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Verhulst, F., Koot, H., &amp; Van der Ende, J. (1995). Differential predictive value of parents' and teachers' reports of children's problem behaviors: a longitudinal study. </w:t>
      </w:r>
      <w:r w:rsidRPr="001B5691">
        <w:rPr>
          <w:rFonts w:ascii="Arial" w:hAnsi="Arial" w:cs="Arial"/>
          <w:i/>
          <w:iCs/>
          <w:sz w:val="24"/>
          <w:szCs w:val="24"/>
          <w:shd w:val="clear" w:color="auto" w:fill="FFFFFF"/>
        </w:rPr>
        <w:t>Journal Of Abnormal Child Psychology</w:t>
      </w:r>
      <w:r w:rsidRPr="001B5691">
        <w:rPr>
          <w:rFonts w:ascii="Arial" w:hAnsi="Arial" w:cs="Arial"/>
          <w:sz w:val="24"/>
          <w:szCs w:val="24"/>
          <w:shd w:val="clear" w:color="auto" w:fill="FFFFFF"/>
        </w:rPr>
        <w:t>, </w:t>
      </w:r>
      <w:r w:rsidRPr="001B5691">
        <w:rPr>
          <w:rFonts w:ascii="Arial" w:hAnsi="Arial" w:cs="Arial"/>
          <w:i/>
          <w:iCs/>
          <w:sz w:val="24"/>
          <w:szCs w:val="24"/>
          <w:shd w:val="clear" w:color="auto" w:fill="FFFFFF"/>
        </w:rPr>
        <w:t>22</w:t>
      </w:r>
      <w:r w:rsidRPr="001B5691">
        <w:rPr>
          <w:rFonts w:ascii="Arial" w:hAnsi="Arial" w:cs="Arial"/>
          <w:sz w:val="24"/>
          <w:szCs w:val="24"/>
          <w:shd w:val="clear" w:color="auto" w:fill="FFFFFF"/>
        </w:rPr>
        <w:t xml:space="preserve">(531-546). </w:t>
      </w:r>
    </w:p>
    <w:p w14:paraId="3AF85255" w14:textId="5196B79F" w:rsidR="00507970" w:rsidRDefault="00507970" w:rsidP="00A82C03">
      <w:pPr>
        <w:spacing w:line="360" w:lineRule="auto"/>
        <w:rPr>
          <w:rStyle w:val="Hyperlink"/>
          <w:rFonts w:ascii="Arial" w:hAnsi="Arial" w:cs="Arial"/>
          <w:color w:val="auto"/>
          <w:sz w:val="24"/>
          <w:szCs w:val="24"/>
          <w:u w:val="none"/>
        </w:rPr>
      </w:pPr>
      <w:r w:rsidRPr="001B5691">
        <w:rPr>
          <w:rFonts w:ascii="Arial" w:hAnsi="Arial" w:cs="Arial"/>
          <w:sz w:val="24"/>
          <w:szCs w:val="24"/>
        </w:rPr>
        <w:lastRenderedPageBreak/>
        <w:t xml:space="preserve">Verte, S., Hebbrecht , L., &amp; Roeyers , H. (2006). Psychological adjustment of siblings of children who </w:t>
      </w:r>
      <w:r w:rsidRPr="00AC47A1">
        <w:rPr>
          <w:rFonts w:ascii="Arial" w:hAnsi="Arial" w:cs="Arial"/>
          <w:sz w:val="24"/>
          <w:szCs w:val="24"/>
        </w:rPr>
        <w:t xml:space="preserve">are deaf or hard of hearing. </w:t>
      </w:r>
      <w:r w:rsidRPr="00AC47A1">
        <w:rPr>
          <w:rFonts w:ascii="Arial" w:hAnsi="Arial" w:cs="Arial"/>
          <w:i/>
          <w:iCs/>
          <w:sz w:val="24"/>
          <w:szCs w:val="24"/>
        </w:rPr>
        <w:t>Volta Review,</w:t>
      </w:r>
      <w:r w:rsidRPr="00AC47A1">
        <w:rPr>
          <w:rFonts w:ascii="Arial" w:hAnsi="Arial" w:cs="Arial"/>
          <w:sz w:val="24"/>
          <w:szCs w:val="24"/>
        </w:rPr>
        <w:t xml:space="preserve"> </w:t>
      </w:r>
      <w:r w:rsidRPr="00AC47A1">
        <w:rPr>
          <w:rFonts w:ascii="Arial" w:hAnsi="Arial" w:cs="Arial"/>
          <w:i/>
          <w:iCs/>
          <w:sz w:val="24"/>
          <w:szCs w:val="24"/>
        </w:rPr>
        <w:t>106</w:t>
      </w:r>
      <w:r w:rsidRPr="00AC47A1">
        <w:rPr>
          <w:rFonts w:ascii="Arial" w:hAnsi="Arial" w:cs="Arial"/>
          <w:sz w:val="24"/>
          <w:szCs w:val="24"/>
        </w:rPr>
        <w:t xml:space="preserve">(1), 89–110. </w:t>
      </w:r>
      <w:hyperlink r:id="rId131" w:history="1">
        <w:r w:rsidRPr="00AC47A1">
          <w:rPr>
            <w:rStyle w:val="Hyperlink"/>
            <w:rFonts w:ascii="Arial" w:hAnsi="Arial" w:cs="Arial"/>
            <w:color w:val="auto"/>
            <w:sz w:val="24"/>
            <w:szCs w:val="24"/>
            <w:u w:val="none"/>
          </w:rPr>
          <w:t>https://doi.org/10.17955/tvr.106.1.543</w:t>
        </w:r>
      </w:hyperlink>
    </w:p>
    <w:p w14:paraId="74961854" w14:textId="1BD73C66" w:rsidR="003625F1" w:rsidRPr="00A01B28" w:rsidRDefault="003625F1" w:rsidP="003625F1">
      <w:pPr>
        <w:spacing w:line="360" w:lineRule="auto"/>
        <w:jc w:val="both"/>
        <w:rPr>
          <w:rFonts w:ascii="Arial" w:hAnsi="Arial" w:cs="Arial"/>
          <w:sz w:val="24"/>
          <w:szCs w:val="24"/>
        </w:rPr>
      </w:pPr>
      <w:r w:rsidRPr="00A01B28">
        <w:rPr>
          <w:rFonts w:ascii="Arial" w:hAnsi="Arial" w:cs="Arial"/>
          <w:sz w:val="24"/>
          <w:szCs w:val="24"/>
        </w:rPr>
        <w:t>Vlachaki, A. (2020). Prosthetic Limbs Affect Our Attitudes to Disability – Expressive Design Might Change Things for the Better. Retrieved</w:t>
      </w:r>
      <w:r w:rsidR="00C64B45" w:rsidRPr="00A01B28">
        <w:rPr>
          <w:rFonts w:ascii="Arial" w:hAnsi="Arial" w:cs="Arial"/>
          <w:sz w:val="24"/>
          <w:szCs w:val="24"/>
        </w:rPr>
        <w:t xml:space="preserve"> November, 17, 2024, from</w:t>
      </w:r>
      <w:r w:rsidRPr="00A01B28">
        <w:rPr>
          <w:rFonts w:ascii="Arial" w:hAnsi="Arial" w:cs="Arial"/>
          <w:sz w:val="24"/>
          <w:szCs w:val="24"/>
        </w:rPr>
        <w:t xml:space="preserve"> The Conversation website: https://theconversation.com/prosthetic-limbs-affect-our-attitudes-to-disability-expressive-design-might-change-things-for-the-better-140796</w:t>
      </w:r>
    </w:p>
    <w:p w14:paraId="2DB480BA" w14:textId="47AB7E1E" w:rsidR="002F18BE" w:rsidRPr="00A01B28" w:rsidRDefault="002F18BE" w:rsidP="002F18BE">
      <w:pPr>
        <w:spacing w:line="360" w:lineRule="auto"/>
        <w:rPr>
          <w:rFonts w:ascii="Arial" w:hAnsi="Arial" w:cs="Arial"/>
          <w:sz w:val="24"/>
          <w:szCs w:val="24"/>
          <w:shd w:val="clear" w:color="auto" w:fill="FFFFFF"/>
        </w:rPr>
      </w:pPr>
      <w:r w:rsidRPr="00A01B28">
        <w:rPr>
          <w:rFonts w:ascii="Arial" w:hAnsi="Arial" w:cs="Arial"/>
          <w:sz w:val="24"/>
          <w:szCs w:val="24"/>
          <w:shd w:val="clear" w:color="auto" w:fill="FFFFFF"/>
        </w:rPr>
        <w:t xml:space="preserve">Walker, P. (2012). Benefit cuts are fuelling abuse of disabled people, say charities. Retrieved </w:t>
      </w:r>
      <w:r w:rsidR="00C64B45" w:rsidRPr="00A01B28">
        <w:rPr>
          <w:rFonts w:ascii="Arial" w:hAnsi="Arial" w:cs="Arial"/>
          <w:sz w:val="24"/>
          <w:szCs w:val="24"/>
        </w:rPr>
        <w:t xml:space="preserve">November, 17, </w:t>
      </w:r>
      <w:r w:rsidRPr="00A01B28">
        <w:rPr>
          <w:rFonts w:ascii="Arial" w:hAnsi="Arial" w:cs="Arial"/>
          <w:sz w:val="24"/>
          <w:szCs w:val="24"/>
          <w:shd w:val="clear" w:color="auto" w:fill="FFFFFF"/>
        </w:rPr>
        <w:t xml:space="preserve">2024, from the Guardian website: </w:t>
      </w:r>
      <w:hyperlink r:id="rId132" w:history="1">
        <w:r w:rsidR="003625F1" w:rsidRPr="00A01B28">
          <w:rPr>
            <w:rStyle w:val="Hyperlink"/>
            <w:rFonts w:ascii="Arial" w:hAnsi="Arial" w:cs="Arial"/>
            <w:color w:val="auto"/>
            <w:sz w:val="24"/>
            <w:szCs w:val="24"/>
            <w:u w:val="none"/>
            <w:shd w:val="clear" w:color="auto" w:fill="FFFFFF"/>
          </w:rPr>
          <w:t>https://www.theguardian.com/society/2012/feb/05/benefit-cuts-fuelling-abuse-disabled-people</w:t>
        </w:r>
      </w:hyperlink>
    </w:p>
    <w:p w14:paraId="3AB35095" w14:textId="065D4D3C" w:rsidR="003625F1" w:rsidRPr="00A01B28" w:rsidRDefault="003625F1" w:rsidP="003625F1">
      <w:pPr>
        <w:spacing w:line="360" w:lineRule="auto"/>
        <w:jc w:val="both"/>
        <w:rPr>
          <w:rFonts w:ascii="Arial" w:hAnsi="Arial" w:cs="Arial"/>
          <w:sz w:val="24"/>
          <w:szCs w:val="24"/>
        </w:rPr>
      </w:pPr>
      <w:r w:rsidRPr="00A01B28">
        <w:rPr>
          <w:rFonts w:ascii="Arial" w:hAnsi="Arial" w:cs="Arial"/>
          <w:sz w:val="24"/>
          <w:szCs w:val="24"/>
        </w:rPr>
        <w:t>Walsh, T. J. (2021). Since Gulf War, Advanced Prosthetic Technology Saves Lives, Careers. Retrieved</w:t>
      </w:r>
      <w:r w:rsidR="00C64B45" w:rsidRPr="00A01B28">
        <w:rPr>
          <w:rFonts w:ascii="Arial" w:hAnsi="Arial" w:cs="Arial"/>
          <w:sz w:val="24"/>
          <w:szCs w:val="24"/>
        </w:rPr>
        <w:t xml:space="preserve"> November, 17, </w:t>
      </w:r>
      <w:r w:rsidR="00C64B45" w:rsidRPr="00A01B28">
        <w:rPr>
          <w:rFonts w:ascii="Arial" w:hAnsi="Arial" w:cs="Arial"/>
          <w:sz w:val="24"/>
          <w:szCs w:val="24"/>
          <w:shd w:val="clear" w:color="auto" w:fill="FFFFFF"/>
        </w:rPr>
        <w:t>2024</w:t>
      </w:r>
      <w:r w:rsidRPr="00A01B28">
        <w:rPr>
          <w:rFonts w:ascii="Arial" w:hAnsi="Arial" w:cs="Arial"/>
          <w:sz w:val="24"/>
          <w:szCs w:val="24"/>
        </w:rPr>
        <w:t xml:space="preserve"> from Military Health System website: https://health.mil/News/Articles/2021/08/09/Since-Gulf-War-Advanced-Prosthetic-Technology-Saves-Lives-Careers</w:t>
      </w:r>
    </w:p>
    <w:p w14:paraId="48F27783" w14:textId="4416E56B" w:rsidR="000A4C37" w:rsidRPr="00F659D0" w:rsidRDefault="00507970" w:rsidP="000A4C37">
      <w:pPr>
        <w:spacing w:line="360" w:lineRule="auto"/>
        <w:rPr>
          <w:rFonts w:ascii="Arial" w:hAnsi="Arial" w:cs="Arial"/>
          <w:color w:val="00B050"/>
          <w:sz w:val="24"/>
          <w:szCs w:val="24"/>
        </w:rPr>
      </w:pPr>
      <w:r w:rsidRPr="00AC47A1">
        <w:rPr>
          <w:rFonts w:ascii="Arial" w:hAnsi="Arial" w:cs="Arial"/>
          <w:sz w:val="24"/>
          <w:szCs w:val="24"/>
          <w:shd w:val="clear" w:color="auto" w:fill="FFFFFF"/>
        </w:rPr>
        <w:t>Ward, C</w:t>
      </w:r>
      <w:r w:rsidRPr="00A01B28">
        <w:rPr>
          <w:rFonts w:ascii="Arial" w:hAnsi="Arial" w:cs="Arial"/>
          <w:sz w:val="24"/>
          <w:szCs w:val="24"/>
          <w:shd w:val="clear" w:color="auto" w:fill="FFFFFF"/>
        </w:rPr>
        <w:t>. (2015). Foreword. In J. Peddar, </w:t>
      </w:r>
      <w:r w:rsidRPr="00A01B28">
        <w:rPr>
          <w:rFonts w:ascii="Arial" w:hAnsi="Arial" w:cs="Arial"/>
          <w:i/>
          <w:iCs/>
          <w:sz w:val="24"/>
          <w:szCs w:val="24"/>
          <w:shd w:val="clear" w:color="auto" w:fill="FFFFFF"/>
        </w:rPr>
        <w:t>Do siblings matter too?</w:t>
      </w:r>
      <w:r w:rsidRPr="00A01B28">
        <w:rPr>
          <w:rFonts w:ascii="Arial" w:hAnsi="Arial" w:cs="Arial"/>
          <w:sz w:val="24"/>
          <w:szCs w:val="24"/>
          <w:shd w:val="clear" w:color="auto" w:fill="FFFFFF"/>
        </w:rPr>
        <w:t xml:space="preserve">  Retrieved </w:t>
      </w:r>
      <w:r w:rsidR="000A4C37" w:rsidRPr="00A01B28">
        <w:rPr>
          <w:rFonts w:ascii="Arial" w:hAnsi="Arial" w:cs="Arial"/>
          <w:sz w:val="24"/>
          <w:szCs w:val="24"/>
          <w:shd w:val="clear" w:color="auto" w:fill="FFFFFF"/>
        </w:rPr>
        <w:t xml:space="preserve">November 17, 2024, </w:t>
      </w:r>
      <w:r w:rsidRPr="00A01B28">
        <w:rPr>
          <w:rFonts w:ascii="Arial" w:hAnsi="Arial" w:cs="Arial"/>
          <w:sz w:val="24"/>
          <w:szCs w:val="24"/>
          <w:shd w:val="clear" w:color="auto" w:fill="FFFFFF"/>
        </w:rPr>
        <w:t xml:space="preserve">from </w:t>
      </w:r>
      <w:r w:rsidR="000A4C37" w:rsidRPr="00A01B28">
        <w:rPr>
          <w:rFonts w:ascii="Arial" w:hAnsi="Arial" w:cs="Arial"/>
          <w:sz w:val="24"/>
          <w:szCs w:val="24"/>
        </w:rPr>
        <w:t>https://councilfordisabledchildren.org.uk/sites/default/files/uploads/files/FF_Siblings_Matter_Too_Report.pdf</w:t>
      </w:r>
    </w:p>
    <w:p w14:paraId="10DE5ED7" w14:textId="2DE1DF8F" w:rsidR="00693B21" w:rsidRPr="00A01B28" w:rsidRDefault="00693B21" w:rsidP="00693B21">
      <w:pPr>
        <w:spacing w:line="360" w:lineRule="auto"/>
        <w:rPr>
          <w:rFonts w:ascii="Arial" w:hAnsi="Arial" w:cs="Arial"/>
          <w:sz w:val="24"/>
          <w:szCs w:val="24"/>
          <w:shd w:val="clear" w:color="auto" w:fill="FFFFFF"/>
        </w:rPr>
      </w:pPr>
      <w:r w:rsidRPr="00A01B28">
        <w:rPr>
          <w:rFonts w:ascii="Arial" w:hAnsi="Arial" w:cs="Arial"/>
          <w:sz w:val="24"/>
          <w:szCs w:val="24"/>
          <w:shd w:val="clear" w:color="auto" w:fill="FFFFFF"/>
        </w:rPr>
        <w:t xml:space="preserve">Warnock, M. (1978). Warnock Report (1978). Retrieved from education-uk.org website: </w:t>
      </w:r>
      <w:hyperlink r:id="rId133" w:history="1">
        <w:r w:rsidR="000A4C37" w:rsidRPr="00A01B28">
          <w:rPr>
            <w:rStyle w:val="Hyperlink"/>
            <w:rFonts w:ascii="Arial" w:hAnsi="Arial" w:cs="Arial"/>
            <w:color w:val="auto"/>
            <w:sz w:val="24"/>
            <w:szCs w:val="24"/>
            <w:u w:val="none"/>
            <w:shd w:val="clear" w:color="auto" w:fill="FFFFFF"/>
          </w:rPr>
          <w:t>https://education-uk.org/documents/warnock/warnock1978.html</w:t>
        </w:r>
      </w:hyperlink>
    </w:p>
    <w:p w14:paraId="109784D8" w14:textId="77777777" w:rsidR="00507970" w:rsidRPr="001B5691" w:rsidRDefault="00507970" w:rsidP="00507970">
      <w:pPr>
        <w:spacing w:line="360" w:lineRule="auto"/>
        <w:rPr>
          <w:rFonts w:ascii="Arial" w:hAnsi="Arial" w:cs="Arial"/>
          <w:sz w:val="24"/>
          <w:szCs w:val="24"/>
          <w:shd w:val="clear" w:color="auto" w:fill="FFFFFF"/>
        </w:rPr>
      </w:pPr>
      <w:r w:rsidRPr="001B5691">
        <w:rPr>
          <w:rFonts w:ascii="Arial" w:hAnsi="Arial" w:cs="Arial"/>
          <w:sz w:val="24"/>
          <w:szCs w:val="24"/>
          <w:shd w:val="clear" w:color="auto" w:fill="FFFFFF"/>
        </w:rPr>
        <w:t>Whiley, J. (2009). </w:t>
      </w:r>
      <w:r w:rsidRPr="001B5691">
        <w:rPr>
          <w:rFonts w:ascii="Arial" w:hAnsi="Arial" w:cs="Arial"/>
          <w:i/>
          <w:iCs/>
          <w:sz w:val="24"/>
          <w:szCs w:val="24"/>
          <w:shd w:val="clear" w:color="auto" w:fill="FFFFFF"/>
        </w:rPr>
        <w:t>My World in Motion</w:t>
      </w:r>
      <w:r w:rsidRPr="001B5691">
        <w:rPr>
          <w:rFonts w:ascii="Arial" w:hAnsi="Arial" w:cs="Arial"/>
          <w:sz w:val="24"/>
          <w:szCs w:val="24"/>
          <w:shd w:val="clear" w:color="auto" w:fill="FFFFFF"/>
        </w:rPr>
        <w:t>. London: Virgin.</w:t>
      </w:r>
    </w:p>
    <w:p w14:paraId="1FD006FF" w14:textId="7777777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 xml:space="preserve">White, N., &amp; Hughes, C. (2018). </w:t>
      </w:r>
      <w:r w:rsidRPr="001B5691">
        <w:rPr>
          <w:rFonts w:ascii="Arial" w:hAnsi="Arial" w:cs="Arial"/>
          <w:i/>
          <w:iCs/>
        </w:rPr>
        <w:t>Why Siblings Matter The Role of Brother and Sister Relationships in Development and Well-Being</w:t>
      </w:r>
      <w:r w:rsidRPr="001B5691">
        <w:rPr>
          <w:rFonts w:ascii="Arial" w:hAnsi="Arial" w:cs="Arial"/>
        </w:rPr>
        <w:t>. London: Routledge.</w:t>
      </w:r>
    </w:p>
    <w:p w14:paraId="0AA924C7" w14:textId="77777777" w:rsidR="00507970" w:rsidRPr="005F3D59" w:rsidRDefault="00507970" w:rsidP="00507970">
      <w:pPr>
        <w:pStyle w:val="NormalWeb"/>
        <w:spacing w:before="0" w:beforeAutospacing="0" w:after="0" w:afterAutospacing="0" w:line="360" w:lineRule="auto"/>
        <w:rPr>
          <w:rFonts w:ascii="Arial" w:hAnsi="Arial" w:cs="Arial"/>
          <w:sz w:val="16"/>
          <w:szCs w:val="16"/>
        </w:rPr>
      </w:pPr>
    </w:p>
    <w:p w14:paraId="15F4AC5B" w14:textId="25BA46F7" w:rsidR="00507970" w:rsidRPr="001B5691" w:rsidRDefault="00507970" w:rsidP="00507970">
      <w:pPr>
        <w:pStyle w:val="NormalWeb"/>
        <w:spacing w:before="0" w:beforeAutospacing="0" w:after="0" w:afterAutospacing="0" w:line="360" w:lineRule="auto"/>
        <w:rPr>
          <w:rFonts w:ascii="Arial" w:hAnsi="Arial" w:cs="Arial"/>
        </w:rPr>
      </w:pPr>
      <w:r w:rsidRPr="001B5691">
        <w:rPr>
          <w:rFonts w:ascii="Arial" w:hAnsi="Arial" w:cs="Arial"/>
        </w:rPr>
        <w:t>Williams, M. E. (</w:t>
      </w:r>
      <w:r w:rsidRPr="00AC47A1">
        <w:rPr>
          <w:rFonts w:ascii="Arial" w:hAnsi="Arial" w:cs="Arial"/>
        </w:rPr>
        <w:t xml:space="preserve">2023). The toll of emotional labor: “You have a hierarchy of whose experience matters and whose doesn’t.” </w:t>
      </w:r>
      <w:r w:rsidRPr="00A01B28">
        <w:rPr>
          <w:rFonts w:ascii="Arial" w:hAnsi="Arial" w:cs="Arial"/>
        </w:rPr>
        <w:t>Retrieved</w:t>
      </w:r>
      <w:r w:rsidR="000A4C37" w:rsidRPr="00A01B28">
        <w:rPr>
          <w:rFonts w:ascii="Arial" w:hAnsi="Arial" w:cs="Arial"/>
        </w:rPr>
        <w:t xml:space="preserve"> November 17, 2024, </w:t>
      </w:r>
      <w:r w:rsidRPr="00A01B28">
        <w:rPr>
          <w:rFonts w:ascii="Arial" w:hAnsi="Arial" w:cs="Arial"/>
        </w:rPr>
        <w:t xml:space="preserve">from </w:t>
      </w:r>
      <w:r w:rsidRPr="00AC47A1">
        <w:rPr>
          <w:rFonts w:ascii="Arial" w:hAnsi="Arial" w:cs="Arial"/>
        </w:rPr>
        <w:t xml:space="preserve">Salon website: </w:t>
      </w:r>
      <w:hyperlink r:id="rId134" w:history="1">
        <w:r w:rsidRPr="00AC47A1">
          <w:rPr>
            <w:rStyle w:val="Hyperlink"/>
            <w:rFonts w:ascii="Arial" w:hAnsi="Arial" w:cs="Arial"/>
            <w:color w:val="auto"/>
            <w:u w:val="none"/>
          </w:rPr>
          <w:t>https://www.salon.com/2023/04/02/the-toll-of-emotional-labor-you-have-a-hierarchy-of-whose-experience-matters-and-whose-doesnt/</w:t>
        </w:r>
      </w:hyperlink>
      <w:r w:rsidRPr="001B5691">
        <w:rPr>
          <w:rFonts w:ascii="Arial" w:hAnsi="Arial" w:cs="Arial"/>
        </w:rPr>
        <w:t xml:space="preserve"> </w:t>
      </w:r>
    </w:p>
    <w:p w14:paraId="453B5141" w14:textId="77777777" w:rsidR="00172567" w:rsidRPr="00D201DF" w:rsidRDefault="00172567" w:rsidP="00172567">
      <w:pPr>
        <w:spacing w:line="240" w:lineRule="auto"/>
        <w:rPr>
          <w:rFonts w:ascii="Arial" w:hAnsi="Arial" w:cs="Arial"/>
          <w:sz w:val="16"/>
          <w:szCs w:val="16"/>
        </w:rPr>
      </w:pPr>
    </w:p>
    <w:p w14:paraId="0F994E70" w14:textId="1DE715C8" w:rsidR="00507970" w:rsidRDefault="00507970" w:rsidP="00507970">
      <w:pPr>
        <w:spacing w:line="360" w:lineRule="auto"/>
        <w:rPr>
          <w:rFonts w:ascii="Arial" w:hAnsi="Arial" w:cs="Arial"/>
          <w:sz w:val="24"/>
          <w:szCs w:val="24"/>
        </w:rPr>
      </w:pPr>
      <w:r w:rsidRPr="001B5691">
        <w:rPr>
          <w:rFonts w:ascii="Arial" w:hAnsi="Arial" w:cs="Arial"/>
          <w:sz w:val="24"/>
          <w:szCs w:val="24"/>
        </w:rPr>
        <w:lastRenderedPageBreak/>
        <w:t xml:space="preserve">Willig, C. (2013). </w:t>
      </w:r>
      <w:r w:rsidRPr="001B5691">
        <w:rPr>
          <w:rFonts w:ascii="Arial" w:hAnsi="Arial" w:cs="Arial"/>
          <w:i/>
          <w:iCs/>
          <w:sz w:val="24"/>
          <w:szCs w:val="24"/>
        </w:rPr>
        <w:t>Introducing qualitative research in psychology</w:t>
      </w:r>
      <w:r w:rsidRPr="001B5691">
        <w:rPr>
          <w:rFonts w:ascii="Arial" w:hAnsi="Arial" w:cs="Arial"/>
          <w:sz w:val="24"/>
          <w:szCs w:val="24"/>
        </w:rPr>
        <w:t xml:space="preserve">. Open University Press. </w:t>
      </w:r>
    </w:p>
    <w:p w14:paraId="7551821C" w14:textId="77777777" w:rsidR="0072047F" w:rsidRPr="00A01B28" w:rsidRDefault="0072047F" w:rsidP="0072047F">
      <w:pPr>
        <w:spacing w:line="360" w:lineRule="auto"/>
        <w:rPr>
          <w:rFonts w:ascii="Arial" w:hAnsi="Arial" w:cs="Arial"/>
          <w:sz w:val="24"/>
          <w:szCs w:val="24"/>
        </w:rPr>
      </w:pPr>
      <w:r w:rsidRPr="00A01B28">
        <w:rPr>
          <w:rFonts w:ascii="Arial" w:hAnsi="Arial" w:cs="Arial"/>
          <w:sz w:val="24"/>
          <w:szCs w:val="24"/>
        </w:rPr>
        <w:t xml:space="preserve">Wikle, J. S., Jensen, A. C., &amp; Hoagland, A. M. (2018). Adolescent caretaking of younger siblings. </w:t>
      </w:r>
      <w:r w:rsidRPr="00A01B28">
        <w:rPr>
          <w:rFonts w:ascii="Arial" w:hAnsi="Arial" w:cs="Arial"/>
          <w:i/>
          <w:iCs/>
          <w:sz w:val="24"/>
          <w:szCs w:val="24"/>
        </w:rPr>
        <w:t>Social Science Research</w:t>
      </w:r>
      <w:r w:rsidRPr="00A01B28">
        <w:rPr>
          <w:rFonts w:ascii="Arial" w:hAnsi="Arial" w:cs="Arial"/>
          <w:sz w:val="24"/>
          <w:szCs w:val="24"/>
        </w:rPr>
        <w:t xml:space="preserve">, </w:t>
      </w:r>
      <w:r w:rsidRPr="00A01B28">
        <w:rPr>
          <w:rFonts w:ascii="Arial" w:hAnsi="Arial" w:cs="Arial"/>
          <w:i/>
          <w:iCs/>
          <w:sz w:val="24"/>
          <w:szCs w:val="24"/>
        </w:rPr>
        <w:t>71</w:t>
      </w:r>
      <w:r w:rsidRPr="00A01B28">
        <w:rPr>
          <w:rFonts w:ascii="Arial" w:hAnsi="Arial" w:cs="Arial"/>
          <w:sz w:val="24"/>
          <w:szCs w:val="24"/>
        </w:rPr>
        <w:t>, 72–84. https://doi.org/10.1016/j.ssresearch.2017.12.007</w:t>
      </w:r>
    </w:p>
    <w:p w14:paraId="0762D6BD" w14:textId="77777777" w:rsidR="00507970" w:rsidRPr="00A01B28" w:rsidRDefault="00507970" w:rsidP="00507970">
      <w:pPr>
        <w:spacing w:line="360" w:lineRule="auto"/>
        <w:rPr>
          <w:rFonts w:ascii="Arial" w:hAnsi="Arial" w:cs="Arial"/>
          <w:sz w:val="24"/>
          <w:szCs w:val="24"/>
          <w:shd w:val="clear" w:color="auto" w:fill="FFFFFF"/>
        </w:rPr>
      </w:pPr>
      <w:r w:rsidRPr="00A01B28">
        <w:rPr>
          <w:rFonts w:ascii="Arial" w:hAnsi="Arial" w:cs="Arial"/>
          <w:sz w:val="24"/>
          <w:szCs w:val="24"/>
          <w:shd w:val="clear" w:color="auto" w:fill="FFFFFF"/>
        </w:rPr>
        <w:t>Woodgate, R. (2006). Siblings' Experiences With Childhood Cancer. </w:t>
      </w:r>
      <w:r w:rsidRPr="00A01B28">
        <w:rPr>
          <w:rFonts w:ascii="Arial" w:hAnsi="Arial" w:cs="Arial"/>
          <w:i/>
          <w:iCs/>
          <w:sz w:val="24"/>
          <w:szCs w:val="24"/>
          <w:shd w:val="clear" w:color="auto" w:fill="FFFFFF"/>
        </w:rPr>
        <w:t>Cancer Nursing</w:t>
      </w:r>
      <w:r w:rsidRPr="00A01B28">
        <w:rPr>
          <w:rFonts w:ascii="Arial" w:hAnsi="Arial" w:cs="Arial"/>
          <w:sz w:val="24"/>
          <w:szCs w:val="24"/>
          <w:shd w:val="clear" w:color="auto" w:fill="FFFFFF"/>
        </w:rPr>
        <w:t>, </w:t>
      </w:r>
      <w:r w:rsidRPr="00A01B28">
        <w:rPr>
          <w:rFonts w:ascii="Arial" w:hAnsi="Arial" w:cs="Arial"/>
          <w:i/>
          <w:iCs/>
          <w:sz w:val="24"/>
          <w:szCs w:val="24"/>
          <w:shd w:val="clear" w:color="auto" w:fill="FFFFFF"/>
        </w:rPr>
        <w:t>29</w:t>
      </w:r>
      <w:r w:rsidRPr="00A01B28">
        <w:rPr>
          <w:rFonts w:ascii="Arial" w:hAnsi="Arial" w:cs="Arial"/>
          <w:sz w:val="24"/>
          <w:szCs w:val="24"/>
          <w:shd w:val="clear" w:color="auto" w:fill="FFFFFF"/>
        </w:rPr>
        <w:t xml:space="preserve">(5), 406-414. doi: 10.1097/00002820-200609000-00010 </w:t>
      </w:r>
    </w:p>
    <w:p w14:paraId="6507695E" w14:textId="158786D9" w:rsidR="00644ADD" w:rsidRPr="00A01B28" w:rsidRDefault="00644ADD" w:rsidP="00644ADD">
      <w:pPr>
        <w:spacing w:line="360" w:lineRule="auto"/>
        <w:rPr>
          <w:rFonts w:ascii="Arial" w:hAnsi="Arial" w:cs="Arial"/>
          <w:sz w:val="24"/>
          <w:szCs w:val="24"/>
          <w:shd w:val="clear" w:color="auto" w:fill="FFFFFF"/>
        </w:rPr>
      </w:pPr>
      <w:r w:rsidRPr="00A01B28">
        <w:rPr>
          <w:rFonts w:ascii="Arial" w:hAnsi="Arial" w:cs="Arial"/>
          <w:sz w:val="24"/>
          <w:szCs w:val="24"/>
          <w:shd w:val="clear" w:color="auto" w:fill="FFFFFF"/>
        </w:rPr>
        <w:t xml:space="preserve">Word It Out. (2024). WordItOut – enjoy word clouds, create word art &amp; gifts. Retrieved </w:t>
      </w:r>
      <w:r w:rsidR="00E32AA3" w:rsidRPr="00A01B28">
        <w:rPr>
          <w:rFonts w:ascii="Arial" w:hAnsi="Arial" w:cs="Arial"/>
          <w:sz w:val="24"/>
          <w:szCs w:val="24"/>
          <w:shd w:val="clear" w:color="auto" w:fill="FFFFFF"/>
        </w:rPr>
        <w:t xml:space="preserve">November 17, 2024, </w:t>
      </w:r>
      <w:r w:rsidRPr="00A01B28">
        <w:rPr>
          <w:rFonts w:ascii="Arial" w:hAnsi="Arial" w:cs="Arial"/>
          <w:sz w:val="24"/>
          <w:szCs w:val="24"/>
          <w:shd w:val="clear" w:color="auto" w:fill="FFFFFF"/>
        </w:rPr>
        <w:t>from Worditout.com website: https://worditout.com/</w:t>
      </w:r>
    </w:p>
    <w:p w14:paraId="07F1CE1F" w14:textId="6FE9F65C" w:rsidR="004E6363" w:rsidRDefault="00507970" w:rsidP="00507970">
      <w:pPr>
        <w:pStyle w:val="NormalWeb"/>
        <w:spacing w:before="0" w:beforeAutospacing="0" w:after="0" w:afterAutospacing="0" w:line="360" w:lineRule="auto"/>
        <w:rPr>
          <w:rStyle w:val="Hyperlink"/>
          <w:rFonts w:ascii="Arial" w:hAnsi="Arial" w:cs="Arial"/>
          <w:color w:val="auto"/>
        </w:rPr>
      </w:pPr>
      <w:r w:rsidRPr="001B5691">
        <w:rPr>
          <w:rFonts w:ascii="Arial" w:hAnsi="Arial" w:cs="Arial"/>
        </w:rPr>
        <w:t xml:space="preserve">Yardley, L. (2000). Dilemmas in qualitative </w:t>
      </w:r>
      <w:r w:rsidRPr="00AC47A1">
        <w:rPr>
          <w:rFonts w:ascii="Arial" w:hAnsi="Arial" w:cs="Arial"/>
        </w:rPr>
        <w:t xml:space="preserve">health research. </w:t>
      </w:r>
      <w:r w:rsidRPr="00AC47A1">
        <w:rPr>
          <w:rFonts w:ascii="Arial" w:hAnsi="Arial" w:cs="Arial"/>
          <w:i/>
          <w:iCs/>
        </w:rPr>
        <w:t>Psychology &amp; Health</w:t>
      </w:r>
      <w:r w:rsidRPr="00AC47A1">
        <w:rPr>
          <w:rFonts w:ascii="Arial" w:hAnsi="Arial" w:cs="Arial"/>
        </w:rPr>
        <w:t xml:space="preserve">, </w:t>
      </w:r>
      <w:r w:rsidRPr="00AC47A1">
        <w:rPr>
          <w:rFonts w:ascii="Arial" w:hAnsi="Arial" w:cs="Arial"/>
          <w:i/>
          <w:iCs/>
        </w:rPr>
        <w:t>15</w:t>
      </w:r>
      <w:r w:rsidRPr="00AC47A1">
        <w:rPr>
          <w:rFonts w:ascii="Arial" w:hAnsi="Arial" w:cs="Arial"/>
        </w:rPr>
        <w:t xml:space="preserve">(2), 215–228. </w:t>
      </w:r>
      <w:hyperlink r:id="rId135" w:history="1">
        <w:r w:rsidRPr="00AC47A1">
          <w:rPr>
            <w:rStyle w:val="Hyperlink"/>
            <w:rFonts w:ascii="Arial" w:hAnsi="Arial" w:cs="Arial"/>
            <w:color w:val="auto"/>
            <w:u w:val="none"/>
          </w:rPr>
          <w:t>https://doi.org/10.1080/08870440008400302</w:t>
        </w:r>
      </w:hyperlink>
    </w:p>
    <w:p w14:paraId="7D9D2B71" w14:textId="77777777" w:rsidR="004E6363" w:rsidRDefault="004E6363">
      <w:pPr>
        <w:rPr>
          <w:rStyle w:val="Hyperlink"/>
          <w:rFonts w:ascii="Arial" w:eastAsia="Times New Roman" w:hAnsi="Arial" w:cs="Arial"/>
          <w:color w:val="auto"/>
          <w:kern w:val="0"/>
          <w:sz w:val="24"/>
          <w:szCs w:val="24"/>
          <w:lang w:eastAsia="en-GB"/>
          <w14:ligatures w14:val="none"/>
        </w:rPr>
      </w:pPr>
      <w:r>
        <w:rPr>
          <w:rStyle w:val="Hyperlink"/>
          <w:rFonts w:ascii="Arial" w:hAnsi="Arial" w:cs="Arial"/>
          <w:color w:val="auto"/>
        </w:rPr>
        <w:br w:type="page"/>
      </w:r>
    </w:p>
    <w:p w14:paraId="47D482C9" w14:textId="77777777" w:rsidR="00CD4004" w:rsidRDefault="00CD4004" w:rsidP="00CD4004">
      <w:pPr>
        <w:rPr>
          <w:rFonts w:ascii="Arial" w:hAnsi="Arial" w:cs="Arial"/>
          <w:b/>
          <w:bCs/>
          <w:sz w:val="28"/>
          <w:szCs w:val="28"/>
        </w:rPr>
      </w:pPr>
      <w:r w:rsidRPr="004E6363">
        <w:rPr>
          <w:rFonts w:ascii="Arial" w:hAnsi="Arial" w:cs="Arial"/>
          <w:b/>
          <w:bCs/>
          <w:sz w:val="28"/>
          <w:szCs w:val="28"/>
        </w:rPr>
        <w:lastRenderedPageBreak/>
        <w:t>Appendices</w:t>
      </w:r>
    </w:p>
    <w:p w14:paraId="181918AC" w14:textId="77777777" w:rsidR="009B2E3D" w:rsidRDefault="009B2E3D" w:rsidP="00CD4004">
      <w:pPr>
        <w:rPr>
          <w:rFonts w:ascii="Arial" w:hAnsi="Arial" w:cs="Arial"/>
          <w:b/>
          <w:bCs/>
          <w:sz w:val="28"/>
          <w:szCs w:val="28"/>
        </w:rPr>
      </w:pPr>
    </w:p>
    <w:p w14:paraId="20414F11" w14:textId="4946B726" w:rsidR="009B2E3D" w:rsidRPr="00561CDD" w:rsidRDefault="009B2E3D" w:rsidP="0020540B">
      <w:pPr>
        <w:jc w:val="center"/>
        <w:rPr>
          <w:rFonts w:ascii="Arial" w:hAnsi="Arial" w:cs="Arial"/>
          <w:b/>
          <w:bCs/>
          <w:sz w:val="24"/>
          <w:szCs w:val="24"/>
        </w:rPr>
      </w:pPr>
      <w:r w:rsidRPr="00561CDD">
        <w:rPr>
          <w:rFonts w:ascii="Arial" w:hAnsi="Arial" w:cs="Arial"/>
          <w:b/>
          <w:bCs/>
          <w:sz w:val="24"/>
          <w:szCs w:val="24"/>
        </w:rPr>
        <w:t xml:space="preserve">Appendix </w:t>
      </w:r>
      <w:r w:rsidR="00B8162A">
        <w:rPr>
          <w:rFonts w:ascii="Arial" w:hAnsi="Arial" w:cs="Arial"/>
          <w:b/>
          <w:bCs/>
          <w:sz w:val="24"/>
          <w:szCs w:val="24"/>
        </w:rPr>
        <w:t>A</w:t>
      </w:r>
    </w:p>
    <w:p w14:paraId="3397694F" w14:textId="15D442D2" w:rsidR="009B2E3D" w:rsidRPr="009B2E3D" w:rsidRDefault="009B2E3D" w:rsidP="0020540B">
      <w:pPr>
        <w:jc w:val="center"/>
        <w:rPr>
          <w:rFonts w:ascii="Arial" w:hAnsi="Arial" w:cs="Arial"/>
          <w:b/>
          <w:bCs/>
          <w:sz w:val="24"/>
          <w:szCs w:val="24"/>
        </w:rPr>
      </w:pPr>
      <w:r w:rsidRPr="009B2E3D">
        <w:rPr>
          <w:rFonts w:ascii="Arial" w:hAnsi="Arial" w:cs="Arial"/>
          <w:b/>
          <w:bCs/>
          <w:sz w:val="24"/>
          <w:szCs w:val="24"/>
        </w:rPr>
        <w:t>Demographic data and measures used in Grossman’s study (1972)</w:t>
      </w:r>
    </w:p>
    <w:p w14:paraId="52AFC6C7" w14:textId="77777777" w:rsidR="009B2E3D" w:rsidRPr="00561CDD" w:rsidRDefault="009B2E3D" w:rsidP="009B2E3D">
      <w:pPr>
        <w:rPr>
          <w:rFonts w:ascii="Arial" w:hAnsi="Arial" w:cs="Arial"/>
          <w:sz w:val="24"/>
          <w:szCs w:val="24"/>
        </w:rPr>
      </w:pPr>
    </w:p>
    <w:p w14:paraId="3C699A48" w14:textId="77777777" w:rsidR="009B2E3D" w:rsidRPr="00561CDD" w:rsidRDefault="009B2E3D" w:rsidP="009616B8">
      <w:pPr>
        <w:spacing w:line="360" w:lineRule="auto"/>
        <w:rPr>
          <w:rFonts w:ascii="Arial" w:hAnsi="Arial" w:cs="Arial"/>
          <w:b/>
          <w:bCs/>
          <w:sz w:val="24"/>
          <w:szCs w:val="24"/>
        </w:rPr>
      </w:pPr>
      <w:r w:rsidRPr="00561CDD">
        <w:rPr>
          <w:rFonts w:ascii="Arial" w:hAnsi="Arial" w:cs="Arial"/>
          <w:b/>
          <w:bCs/>
          <w:sz w:val="24"/>
          <w:szCs w:val="24"/>
        </w:rPr>
        <w:t>Demographic data collected</w:t>
      </w:r>
    </w:p>
    <w:p w14:paraId="3A509BC4" w14:textId="77777777" w:rsidR="009B2E3D"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Type of college attended</w:t>
      </w:r>
    </w:p>
    <w:p w14:paraId="41747F5A"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Family r</w:t>
      </w:r>
      <w:r w:rsidRPr="008C7DBB">
        <w:rPr>
          <w:rFonts w:ascii="Arial" w:hAnsi="Arial" w:cs="Arial"/>
          <w:sz w:val="24"/>
          <w:szCs w:val="24"/>
        </w:rPr>
        <w:t>eligion</w:t>
      </w:r>
    </w:p>
    <w:p w14:paraId="2D466EAC"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N</w:t>
      </w:r>
      <w:r w:rsidRPr="008C7DBB">
        <w:rPr>
          <w:rFonts w:ascii="Arial" w:hAnsi="Arial" w:cs="Arial"/>
          <w:sz w:val="24"/>
          <w:szCs w:val="24"/>
        </w:rPr>
        <w:t>umber of children</w:t>
      </w:r>
      <w:r>
        <w:rPr>
          <w:rFonts w:ascii="Arial" w:hAnsi="Arial" w:cs="Arial"/>
          <w:sz w:val="24"/>
          <w:szCs w:val="24"/>
        </w:rPr>
        <w:t xml:space="preserve"> in family</w:t>
      </w:r>
    </w:p>
    <w:p w14:paraId="02108133"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D</w:t>
      </w:r>
      <w:r w:rsidRPr="008C7DBB">
        <w:rPr>
          <w:rFonts w:ascii="Arial" w:hAnsi="Arial" w:cs="Arial"/>
          <w:sz w:val="24"/>
          <w:szCs w:val="24"/>
        </w:rPr>
        <w:t>iagnosis of affected child</w:t>
      </w:r>
    </w:p>
    <w:p w14:paraId="4E39244B"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S</w:t>
      </w:r>
      <w:r w:rsidRPr="008C7DBB">
        <w:rPr>
          <w:rFonts w:ascii="Arial" w:hAnsi="Arial" w:cs="Arial"/>
          <w:sz w:val="24"/>
          <w:szCs w:val="24"/>
        </w:rPr>
        <w:t xml:space="preserve">ex of </w:t>
      </w:r>
      <w:r>
        <w:rPr>
          <w:rFonts w:ascii="Arial" w:hAnsi="Arial" w:cs="Arial"/>
          <w:sz w:val="24"/>
          <w:szCs w:val="24"/>
        </w:rPr>
        <w:t>both</w:t>
      </w:r>
      <w:r w:rsidRPr="008C7DBB">
        <w:rPr>
          <w:rFonts w:ascii="Arial" w:hAnsi="Arial" w:cs="Arial"/>
          <w:sz w:val="24"/>
          <w:szCs w:val="24"/>
        </w:rPr>
        <w:t xml:space="preserve"> </w:t>
      </w:r>
      <w:r>
        <w:rPr>
          <w:rFonts w:ascii="Arial" w:hAnsi="Arial" w:cs="Arial"/>
          <w:sz w:val="24"/>
          <w:szCs w:val="24"/>
        </w:rPr>
        <w:t>siblings</w:t>
      </w:r>
    </w:p>
    <w:p w14:paraId="013235E2"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A</w:t>
      </w:r>
      <w:r w:rsidRPr="008C7DBB">
        <w:rPr>
          <w:rFonts w:ascii="Arial" w:hAnsi="Arial" w:cs="Arial"/>
          <w:sz w:val="24"/>
          <w:szCs w:val="24"/>
        </w:rPr>
        <w:t>ge difference between the participant and their sibling</w:t>
      </w:r>
    </w:p>
    <w:p w14:paraId="7E49C10A" w14:textId="77777777" w:rsidR="009B2E3D" w:rsidRPr="008C7DBB"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Relative s</w:t>
      </w:r>
      <w:r w:rsidRPr="008C7DBB">
        <w:rPr>
          <w:rFonts w:ascii="Arial" w:hAnsi="Arial" w:cs="Arial"/>
          <w:sz w:val="24"/>
          <w:szCs w:val="24"/>
        </w:rPr>
        <w:t>ibling position</w:t>
      </w:r>
    </w:p>
    <w:p w14:paraId="6E7FA7B3" w14:textId="77777777" w:rsidR="009B2E3D" w:rsidRDefault="009B2E3D" w:rsidP="009616B8">
      <w:pPr>
        <w:pStyle w:val="ListParagraph"/>
        <w:numPr>
          <w:ilvl w:val="0"/>
          <w:numId w:val="43"/>
        </w:numPr>
        <w:spacing w:line="360" w:lineRule="auto"/>
        <w:rPr>
          <w:rFonts w:ascii="Arial" w:hAnsi="Arial" w:cs="Arial"/>
          <w:sz w:val="24"/>
          <w:szCs w:val="24"/>
        </w:rPr>
      </w:pPr>
      <w:r>
        <w:rPr>
          <w:rFonts w:ascii="Arial" w:hAnsi="Arial" w:cs="Arial"/>
          <w:sz w:val="24"/>
          <w:szCs w:val="24"/>
        </w:rPr>
        <w:t>S</w:t>
      </w:r>
      <w:r w:rsidRPr="008C7DBB">
        <w:rPr>
          <w:rFonts w:ascii="Arial" w:hAnsi="Arial" w:cs="Arial"/>
          <w:sz w:val="24"/>
          <w:szCs w:val="24"/>
        </w:rPr>
        <w:t xml:space="preserve">ocial class </w:t>
      </w:r>
      <w:r>
        <w:rPr>
          <w:rFonts w:ascii="Arial" w:hAnsi="Arial" w:cs="Arial"/>
          <w:sz w:val="24"/>
          <w:szCs w:val="24"/>
        </w:rPr>
        <w:t>of family</w:t>
      </w:r>
    </w:p>
    <w:p w14:paraId="32516834" w14:textId="77777777" w:rsidR="009B2E3D" w:rsidRPr="004528DF" w:rsidRDefault="009B2E3D" w:rsidP="009616B8">
      <w:pPr>
        <w:pStyle w:val="ListParagraph"/>
        <w:numPr>
          <w:ilvl w:val="0"/>
          <w:numId w:val="43"/>
        </w:numPr>
        <w:spacing w:line="360" w:lineRule="auto"/>
        <w:rPr>
          <w:rFonts w:ascii="Arial" w:hAnsi="Arial" w:cs="Arial"/>
          <w:sz w:val="24"/>
          <w:szCs w:val="24"/>
        </w:rPr>
      </w:pPr>
      <w:r w:rsidRPr="004528DF">
        <w:rPr>
          <w:rFonts w:ascii="Arial" w:hAnsi="Arial" w:cs="Arial"/>
          <w:sz w:val="24"/>
          <w:szCs w:val="24"/>
        </w:rPr>
        <w:t>Intactness of the parent’s marriage</w:t>
      </w:r>
    </w:p>
    <w:p w14:paraId="78175533" w14:textId="77777777" w:rsidR="009B2E3D" w:rsidRPr="004528DF" w:rsidRDefault="009B2E3D" w:rsidP="009616B8">
      <w:pPr>
        <w:pStyle w:val="ListParagraph"/>
        <w:numPr>
          <w:ilvl w:val="0"/>
          <w:numId w:val="43"/>
        </w:numPr>
        <w:spacing w:line="360" w:lineRule="auto"/>
        <w:rPr>
          <w:rFonts w:ascii="Arial" w:hAnsi="Arial" w:cs="Arial"/>
          <w:sz w:val="24"/>
          <w:szCs w:val="24"/>
        </w:rPr>
      </w:pPr>
      <w:r w:rsidRPr="004528DF">
        <w:rPr>
          <w:rFonts w:ascii="Arial" w:hAnsi="Arial" w:cs="Arial"/>
          <w:sz w:val="24"/>
          <w:szCs w:val="24"/>
        </w:rPr>
        <w:t>Whether the sibling was residing in an institution and at what age they had been institutionalised</w:t>
      </w:r>
    </w:p>
    <w:p w14:paraId="322C7C37" w14:textId="77777777" w:rsidR="009B2E3D" w:rsidRPr="00561CDD" w:rsidRDefault="009B2E3D" w:rsidP="009616B8">
      <w:pPr>
        <w:spacing w:line="360" w:lineRule="auto"/>
        <w:rPr>
          <w:rFonts w:ascii="Arial" w:hAnsi="Arial" w:cs="Arial"/>
          <w:b/>
          <w:bCs/>
          <w:sz w:val="24"/>
          <w:szCs w:val="24"/>
        </w:rPr>
      </w:pPr>
      <w:r w:rsidRPr="00561CDD">
        <w:rPr>
          <w:rFonts w:ascii="Arial" w:hAnsi="Arial" w:cs="Arial"/>
          <w:b/>
          <w:bCs/>
          <w:sz w:val="24"/>
          <w:szCs w:val="24"/>
        </w:rPr>
        <w:t>Tests used</w:t>
      </w:r>
    </w:p>
    <w:p w14:paraId="6FA61907" w14:textId="77777777" w:rsidR="009B2E3D" w:rsidRPr="00561CDD" w:rsidRDefault="009B2E3D" w:rsidP="009616B8">
      <w:pPr>
        <w:pStyle w:val="ListParagraph"/>
        <w:numPr>
          <w:ilvl w:val="0"/>
          <w:numId w:val="42"/>
        </w:numPr>
        <w:spacing w:line="360" w:lineRule="auto"/>
        <w:rPr>
          <w:rFonts w:ascii="Arial" w:hAnsi="Arial" w:cs="Arial"/>
          <w:sz w:val="24"/>
          <w:szCs w:val="24"/>
        </w:rPr>
      </w:pPr>
      <w:r w:rsidRPr="00561CDD">
        <w:rPr>
          <w:rFonts w:ascii="Arial" w:hAnsi="Arial" w:cs="Arial"/>
          <w:sz w:val="24"/>
          <w:szCs w:val="24"/>
        </w:rPr>
        <w:t>Weschler Adult Intelligence Scale (WAIS) subtests: Information, Vocabulary, Block Design, Similarities</w:t>
      </w:r>
    </w:p>
    <w:p w14:paraId="521B1395" w14:textId="77777777" w:rsidR="009B2E3D" w:rsidRPr="00561CDD" w:rsidRDefault="009B2E3D" w:rsidP="009616B8">
      <w:pPr>
        <w:pStyle w:val="ListParagraph"/>
        <w:numPr>
          <w:ilvl w:val="0"/>
          <w:numId w:val="42"/>
        </w:numPr>
        <w:spacing w:line="360" w:lineRule="auto"/>
        <w:rPr>
          <w:rFonts w:ascii="Arial" w:hAnsi="Arial" w:cs="Arial"/>
          <w:sz w:val="24"/>
          <w:szCs w:val="24"/>
        </w:rPr>
      </w:pPr>
      <w:r w:rsidRPr="00561CDD">
        <w:rPr>
          <w:rFonts w:ascii="Arial" w:hAnsi="Arial" w:cs="Arial"/>
          <w:sz w:val="24"/>
          <w:szCs w:val="24"/>
        </w:rPr>
        <w:t>Information Test to measure participants’ factual knowledge about “mental retardation”</w:t>
      </w:r>
    </w:p>
    <w:p w14:paraId="73CB26A6" w14:textId="77777777" w:rsidR="009B2E3D" w:rsidRPr="00561CDD" w:rsidRDefault="009B2E3D" w:rsidP="009616B8">
      <w:pPr>
        <w:pStyle w:val="ListParagraph"/>
        <w:numPr>
          <w:ilvl w:val="0"/>
          <w:numId w:val="42"/>
        </w:numPr>
        <w:spacing w:line="360" w:lineRule="auto"/>
        <w:rPr>
          <w:rFonts w:ascii="Arial" w:hAnsi="Arial" w:cs="Arial"/>
          <w:sz w:val="24"/>
          <w:szCs w:val="24"/>
        </w:rPr>
      </w:pPr>
      <w:r w:rsidRPr="00561CDD">
        <w:rPr>
          <w:rFonts w:ascii="Arial" w:hAnsi="Arial" w:cs="Arial"/>
          <w:sz w:val="24"/>
          <w:szCs w:val="24"/>
        </w:rPr>
        <w:t>Test anxiety questionnaire</w:t>
      </w:r>
    </w:p>
    <w:p w14:paraId="5396A13E" w14:textId="77777777" w:rsidR="009B2E3D" w:rsidRDefault="009B2E3D" w:rsidP="009616B8">
      <w:pPr>
        <w:spacing w:line="360" w:lineRule="auto"/>
        <w:rPr>
          <w:rFonts w:ascii="Arial" w:hAnsi="Arial" w:cs="Arial"/>
          <w:b/>
          <w:bCs/>
          <w:sz w:val="24"/>
          <w:szCs w:val="24"/>
        </w:rPr>
      </w:pPr>
    </w:p>
    <w:p w14:paraId="54B4B9F0" w14:textId="77777777" w:rsidR="009B2E3D" w:rsidRDefault="009B2E3D" w:rsidP="009616B8">
      <w:pPr>
        <w:spacing w:line="360" w:lineRule="auto"/>
        <w:rPr>
          <w:rFonts w:ascii="Arial" w:hAnsi="Arial" w:cs="Arial"/>
          <w:b/>
          <w:bCs/>
          <w:sz w:val="24"/>
          <w:szCs w:val="24"/>
        </w:rPr>
      </w:pPr>
      <w:r w:rsidRPr="008C7DBB">
        <w:rPr>
          <w:rFonts w:ascii="Arial" w:hAnsi="Arial" w:cs="Arial"/>
          <w:b/>
          <w:bCs/>
          <w:sz w:val="24"/>
          <w:szCs w:val="24"/>
        </w:rPr>
        <w:t>Measures applied to analyse and quantify interview transcripts</w:t>
      </w:r>
      <w:r>
        <w:rPr>
          <w:rFonts w:ascii="Arial" w:hAnsi="Arial" w:cs="Arial"/>
          <w:b/>
          <w:bCs/>
          <w:sz w:val="24"/>
          <w:szCs w:val="24"/>
        </w:rPr>
        <w:t xml:space="preserve"> (rated by interviewer, mostly using a 6-point scale)</w:t>
      </w:r>
    </w:p>
    <w:p w14:paraId="344E140A" w14:textId="77777777" w:rsidR="009B2E3D" w:rsidRPr="008C7DBB" w:rsidRDefault="009B2E3D" w:rsidP="009616B8">
      <w:pPr>
        <w:spacing w:line="360" w:lineRule="auto"/>
        <w:rPr>
          <w:rFonts w:ascii="Arial" w:hAnsi="Arial" w:cs="Arial"/>
          <w:b/>
          <w:bCs/>
          <w:sz w:val="24"/>
          <w:szCs w:val="24"/>
        </w:rPr>
      </w:pPr>
      <w:r>
        <w:rPr>
          <w:rFonts w:ascii="Arial" w:hAnsi="Arial" w:cs="Arial"/>
          <w:b/>
          <w:bCs/>
          <w:sz w:val="24"/>
          <w:szCs w:val="24"/>
        </w:rPr>
        <w:t>Characteristics of participant’s sibling</w:t>
      </w:r>
    </w:p>
    <w:p w14:paraId="32639408" w14:textId="05F44844" w:rsidR="009B2E3D" w:rsidRPr="002D2431" w:rsidRDefault="009B2E3D" w:rsidP="009616B8">
      <w:pPr>
        <w:pStyle w:val="ListParagraph"/>
        <w:numPr>
          <w:ilvl w:val="0"/>
          <w:numId w:val="44"/>
        </w:numPr>
        <w:spacing w:line="360" w:lineRule="auto"/>
        <w:rPr>
          <w:rFonts w:ascii="Arial" w:hAnsi="Arial" w:cs="Arial"/>
          <w:sz w:val="24"/>
          <w:szCs w:val="24"/>
        </w:rPr>
      </w:pPr>
      <w:r w:rsidRPr="002D2431">
        <w:rPr>
          <w:rFonts w:ascii="Arial" w:hAnsi="Arial" w:cs="Arial"/>
          <w:sz w:val="24"/>
          <w:szCs w:val="24"/>
        </w:rPr>
        <w:t xml:space="preserve">Degree of </w:t>
      </w:r>
      <w:r w:rsidR="004528DF">
        <w:rPr>
          <w:rFonts w:ascii="Arial" w:hAnsi="Arial" w:cs="Arial"/>
          <w:sz w:val="24"/>
          <w:szCs w:val="24"/>
        </w:rPr>
        <w:t>“</w:t>
      </w:r>
      <w:r w:rsidRPr="002D2431">
        <w:rPr>
          <w:rFonts w:ascii="Arial" w:hAnsi="Arial" w:cs="Arial"/>
          <w:sz w:val="24"/>
          <w:szCs w:val="24"/>
        </w:rPr>
        <w:t xml:space="preserve">mental </w:t>
      </w:r>
      <w:r w:rsidRPr="004528DF">
        <w:rPr>
          <w:rFonts w:ascii="Arial" w:hAnsi="Arial" w:cs="Arial"/>
          <w:sz w:val="24"/>
          <w:szCs w:val="24"/>
        </w:rPr>
        <w:t>retardation</w:t>
      </w:r>
      <w:r w:rsidR="004528DF" w:rsidRPr="004528DF">
        <w:rPr>
          <w:rFonts w:ascii="Arial" w:hAnsi="Arial" w:cs="Arial"/>
          <w:sz w:val="24"/>
          <w:szCs w:val="24"/>
        </w:rPr>
        <w:t>”</w:t>
      </w:r>
      <w:r w:rsidRPr="004528DF">
        <w:rPr>
          <w:rFonts w:ascii="Arial" w:hAnsi="Arial" w:cs="Arial"/>
          <w:sz w:val="24"/>
          <w:szCs w:val="24"/>
        </w:rPr>
        <w:t xml:space="preserve"> of</w:t>
      </w:r>
      <w:r w:rsidRPr="002D2431">
        <w:rPr>
          <w:rFonts w:ascii="Arial" w:hAnsi="Arial" w:cs="Arial"/>
          <w:sz w:val="24"/>
          <w:szCs w:val="24"/>
        </w:rPr>
        <w:t xml:space="preserve"> sibling (measured by IQ) </w:t>
      </w:r>
    </w:p>
    <w:p w14:paraId="3132CCED" w14:textId="77777777" w:rsidR="009B2E3D" w:rsidRPr="002D2431" w:rsidRDefault="009B2E3D" w:rsidP="009616B8">
      <w:pPr>
        <w:pStyle w:val="ListParagraph"/>
        <w:numPr>
          <w:ilvl w:val="0"/>
          <w:numId w:val="44"/>
        </w:numPr>
        <w:spacing w:line="360" w:lineRule="auto"/>
        <w:rPr>
          <w:rFonts w:ascii="Arial" w:hAnsi="Arial" w:cs="Arial"/>
          <w:sz w:val="24"/>
          <w:szCs w:val="24"/>
        </w:rPr>
      </w:pPr>
      <w:r w:rsidRPr="002D2431">
        <w:rPr>
          <w:rFonts w:ascii="Arial" w:hAnsi="Arial" w:cs="Arial"/>
          <w:sz w:val="24"/>
          <w:szCs w:val="24"/>
        </w:rPr>
        <w:t>Degree of physical handicap</w:t>
      </w:r>
    </w:p>
    <w:p w14:paraId="04EC67A8" w14:textId="77777777" w:rsidR="009B2E3D" w:rsidRDefault="009B2E3D" w:rsidP="009616B8">
      <w:pPr>
        <w:pStyle w:val="ListParagraph"/>
        <w:numPr>
          <w:ilvl w:val="0"/>
          <w:numId w:val="44"/>
        </w:numPr>
        <w:spacing w:line="360" w:lineRule="auto"/>
        <w:rPr>
          <w:rFonts w:ascii="Arial" w:hAnsi="Arial" w:cs="Arial"/>
          <w:sz w:val="24"/>
          <w:szCs w:val="24"/>
        </w:rPr>
      </w:pPr>
      <w:r w:rsidRPr="002D2431">
        <w:rPr>
          <w:rFonts w:ascii="Arial" w:hAnsi="Arial" w:cs="Arial"/>
          <w:sz w:val="24"/>
          <w:szCs w:val="24"/>
        </w:rPr>
        <w:lastRenderedPageBreak/>
        <w:t>Extent of institutionalisation</w:t>
      </w:r>
    </w:p>
    <w:p w14:paraId="7C515D69"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Age relationship</w:t>
      </w:r>
    </w:p>
    <w:p w14:paraId="58798CFD"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Sex of both siblings</w:t>
      </w:r>
    </w:p>
    <w:p w14:paraId="4A22ABE3" w14:textId="77777777" w:rsidR="009B2E3D" w:rsidRPr="000846BB" w:rsidRDefault="009B2E3D" w:rsidP="009616B8">
      <w:pPr>
        <w:spacing w:line="360" w:lineRule="auto"/>
        <w:rPr>
          <w:rFonts w:ascii="Arial" w:hAnsi="Arial" w:cs="Arial"/>
          <w:b/>
          <w:bCs/>
          <w:sz w:val="24"/>
          <w:szCs w:val="24"/>
        </w:rPr>
      </w:pPr>
      <w:r w:rsidRPr="000846BB">
        <w:rPr>
          <w:rFonts w:ascii="Arial" w:hAnsi="Arial" w:cs="Arial"/>
          <w:b/>
          <w:bCs/>
          <w:sz w:val="24"/>
          <w:szCs w:val="24"/>
        </w:rPr>
        <w:t>Relationship between participant and sibling</w:t>
      </w:r>
    </w:p>
    <w:p w14:paraId="2F290579"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Participant’s perceived similarity with sibling</w:t>
      </w:r>
    </w:p>
    <w:p w14:paraId="53C3BCE9"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to which participant sees their sibling as a person</w:t>
      </w:r>
    </w:p>
    <w:p w14:paraId="17331B33"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to which the participant can describe their sibling’s feelings about self</w:t>
      </w:r>
    </w:p>
    <w:p w14:paraId="1EA7443A"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Participant’s feelings towards their sibling (positive/ negative)</w:t>
      </w:r>
    </w:p>
    <w:p w14:paraId="11F1309A"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Amount of time spent with sibling as playmate/ companion growing up</w:t>
      </w:r>
    </w:p>
    <w:p w14:paraId="6CE23B04"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Amount of time spent with sibling relative to amount of time possible</w:t>
      </w:r>
    </w:p>
    <w:p w14:paraId="3DFEF5B3"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Time participant had responsibility for their sibling</w:t>
      </w:r>
    </w:p>
    <w:p w14:paraId="7924A792"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to which parents encouraged/ insisted participant spent time with their sibling</w:t>
      </w:r>
    </w:p>
    <w:p w14:paraId="0E3D7A30" w14:textId="77777777" w:rsidR="009B2E3D" w:rsidRPr="000846BB" w:rsidRDefault="009B2E3D" w:rsidP="009616B8">
      <w:pPr>
        <w:spacing w:line="360" w:lineRule="auto"/>
        <w:rPr>
          <w:rFonts w:ascii="Arial" w:hAnsi="Arial" w:cs="Arial"/>
          <w:b/>
          <w:bCs/>
          <w:sz w:val="24"/>
          <w:szCs w:val="24"/>
        </w:rPr>
      </w:pPr>
      <w:r w:rsidRPr="000846BB">
        <w:rPr>
          <w:rFonts w:ascii="Arial" w:hAnsi="Arial" w:cs="Arial"/>
          <w:b/>
          <w:bCs/>
          <w:sz w:val="24"/>
          <w:szCs w:val="24"/>
        </w:rPr>
        <w:t>Family characteristics</w:t>
      </w:r>
    </w:p>
    <w:p w14:paraId="67853783" w14:textId="77777777" w:rsidR="009B2E3D" w:rsidRPr="004528DF"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Participant’s </w:t>
      </w:r>
      <w:r w:rsidRPr="004528DF">
        <w:rPr>
          <w:rFonts w:ascii="Arial" w:hAnsi="Arial" w:cs="Arial"/>
          <w:sz w:val="24"/>
          <w:szCs w:val="24"/>
        </w:rPr>
        <w:t>feelings towards parents</w:t>
      </w:r>
    </w:p>
    <w:p w14:paraId="7CAF7FA4"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Participant’s feelings towards “normal” siblings</w:t>
      </w:r>
    </w:p>
    <w:p w14:paraId="73C0BBB9"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Father’s acceptance of disabled child and their condition</w:t>
      </w:r>
    </w:p>
    <w:p w14:paraId="43EE9FDE"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Mother’s acceptance disabled child and their condition</w:t>
      </w:r>
    </w:p>
    <w:p w14:paraId="3477E4A3"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Family’s acceptance disabled child and their condition</w:t>
      </w:r>
    </w:p>
    <w:p w14:paraId="768B04A6"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Religious orientation of family</w:t>
      </w:r>
    </w:p>
    <w:p w14:paraId="4E3E406D"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Social class of family by occupation</w:t>
      </w:r>
    </w:p>
    <w:p w14:paraId="453A73A2"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Marital intactness</w:t>
      </w:r>
    </w:p>
    <w:p w14:paraId="6E72E61D" w14:textId="77777777" w:rsidR="009B2E3D" w:rsidRPr="000846BB" w:rsidRDefault="009B2E3D" w:rsidP="009616B8">
      <w:pPr>
        <w:spacing w:line="360" w:lineRule="auto"/>
        <w:rPr>
          <w:rFonts w:ascii="Arial" w:hAnsi="Arial" w:cs="Arial"/>
          <w:b/>
          <w:bCs/>
          <w:sz w:val="24"/>
          <w:szCs w:val="24"/>
        </w:rPr>
      </w:pPr>
      <w:r w:rsidRPr="000846BB">
        <w:rPr>
          <w:rFonts w:ascii="Arial" w:hAnsi="Arial" w:cs="Arial"/>
          <w:b/>
          <w:bCs/>
          <w:sz w:val="24"/>
          <w:szCs w:val="24"/>
        </w:rPr>
        <w:t>Psychological variables</w:t>
      </w:r>
    </w:p>
    <w:p w14:paraId="48F2E5B0"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Open discussion and expressed </w:t>
      </w:r>
      <w:r w:rsidRPr="004528DF">
        <w:rPr>
          <w:rFonts w:ascii="Arial" w:hAnsi="Arial" w:cs="Arial"/>
          <w:sz w:val="24"/>
          <w:szCs w:val="24"/>
        </w:rPr>
        <w:t>curiosity about sibling’s disability</w:t>
      </w:r>
    </w:p>
    <w:p w14:paraId="29627438"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Overall judgement of extent to which family was open about sibling’s disability and answering questions</w:t>
      </w:r>
    </w:p>
    <w:p w14:paraId="411155AC"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of participant’s remembered interest/ curiosity about sibling</w:t>
      </w:r>
    </w:p>
    <w:p w14:paraId="51106C58" w14:textId="77777777" w:rsidR="009B2E3D" w:rsidRPr="000846BB" w:rsidRDefault="009B2E3D" w:rsidP="009616B8">
      <w:pPr>
        <w:pStyle w:val="ListParagraph"/>
        <w:numPr>
          <w:ilvl w:val="0"/>
          <w:numId w:val="44"/>
        </w:numPr>
        <w:spacing w:line="360" w:lineRule="auto"/>
        <w:rPr>
          <w:rFonts w:ascii="Arial" w:hAnsi="Arial" w:cs="Arial"/>
          <w:sz w:val="24"/>
          <w:szCs w:val="24"/>
        </w:rPr>
      </w:pPr>
      <w:r w:rsidRPr="000846BB">
        <w:rPr>
          <w:rFonts w:ascii="Arial" w:hAnsi="Arial" w:cs="Arial"/>
          <w:sz w:val="24"/>
          <w:szCs w:val="24"/>
        </w:rPr>
        <w:t>Extent to which parents permitted/ encouraged questions about sibling’s disability</w:t>
      </w:r>
    </w:p>
    <w:p w14:paraId="7E194308" w14:textId="4BAA8DAB" w:rsidR="009B2E3D" w:rsidRPr="004528DF"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Participant’s factual knowledge about their </w:t>
      </w:r>
      <w:r w:rsidRPr="004528DF">
        <w:rPr>
          <w:rFonts w:ascii="Arial" w:hAnsi="Arial" w:cs="Arial"/>
          <w:sz w:val="24"/>
          <w:szCs w:val="24"/>
        </w:rPr>
        <w:t>sibling’s disability</w:t>
      </w:r>
    </w:p>
    <w:p w14:paraId="2A2D8CA8"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lastRenderedPageBreak/>
        <w:t>Extent to which disability was openly discussed in family</w:t>
      </w:r>
    </w:p>
    <w:p w14:paraId="3079E186" w14:textId="77777777" w:rsidR="009B2E3D" w:rsidRPr="004528DF"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Extent of participant’s curiosity about sex (for comparison)</w:t>
      </w:r>
    </w:p>
    <w:p w14:paraId="4ECD9903" w14:textId="77777777" w:rsidR="009B2E3D" w:rsidRDefault="009B2E3D" w:rsidP="009616B8">
      <w:pPr>
        <w:pStyle w:val="ListParagraph"/>
        <w:numPr>
          <w:ilvl w:val="0"/>
          <w:numId w:val="44"/>
        </w:numPr>
        <w:spacing w:line="360" w:lineRule="auto"/>
        <w:rPr>
          <w:rFonts w:ascii="Arial" w:hAnsi="Arial" w:cs="Arial"/>
          <w:sz w:val="24"/>
          <w:szCs w:val="24"/>
        </w:rPr>
      </w:pPr>
      <w:r w:rsidRPr="004528DF">
        <w:rPr>
          <w:rFonts w:ascii="Arial" w:hAnsi="Arial" w:cs="Arial"/>
          <w:sz w:val="24"/>
          <w:szCs w:val="24"/>
        </w:rPr>
        <w:t>Extent to which parents permitted/ encouraged questions</w:t>
      </w:r>
      <w:r>
        <w:rPr>
          <w:rFonts w:ascii="Arial" w:hAnsi="Arial" w:cs="Arial"/>
          <w:sz w:val="24"/>
          <w:szCs w:val="24"/>
        </w:rPr>
        <w:t xml:space="preserve"> about sex (for comparison)</w:t>
      </w:r>
    </w:p>
    <w:p w14:paraId="4073DEEF"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of participant’s acknowledgement/ comfortableness about remembered curiosity about family matters</w:t>
      </w:r>
    </w:p>
    <w:p w14:paraId="383C3E4E" w14:textId="77777777" w:rsidR="009B2E3D" w:rsidRPr="001A284D" w:rsidRDefault="009B2E3D" w:rsidP="009616B8">
      <w:pPr>
        <w:spacing w:line="360" w:lineRule="auto"/>
        <w:rPr>
          <w:rFonts w:ascii="Arial" w:hAnsi="Arial" w:cs="Arial"/>
          <w:b/>
          <w:bCs/>
          <w:sz w:val="24"/>
          <w:szCs w:val="24"/>
        </w:rPr>
      </w:pPr>
      <w:r w:rsidRPr="001A284D">
        <w:rPr>
          <w:rFonts w:ascii="Arial" w:hAnsi="Arial" w:cs="Arial"/>
          <w:b/>
          <w:bCs/>
          <w:sz w:val="24"/>
          <w:szCs w:val="24"/>
        </w:rPr>
        <w:t>Mental Health</w:t>
      </w:r>
    </w:p>
    <w:p w14:paraId="7A2F1B1C"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Overall adjustment at college </w:t>
      </w:r>
    </w:p>
    <w:p w14:paraId="7C300D22"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Social adjustment at college – extent of friendships</w:t>
      </w:r>
    </w:p>
    <w:p w14:paraId="5A74DD3E"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Social adjustment – extent of dating</w:t>
      </w:r>
    </w:p>
    <w:p w14:paraId="50587228"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Social adjustment at college – participation in school activities</w:t>
      </w:r>
    </w:p>
    <w:p w14:paraId="6C20522E"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Social adjustment at college – participation in sports</w:t>
      </w:r>
    </w:p>
    <w:p w14:paraId="2EFD8CE6"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Participant’s effectiveness in coping with sibling’s disability in the external world (clinical judgement)</w:t>
      </w:r>
    </w:p>
    <w:p w14:paraId="50131378"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Participant’s concerns about having a disabled child themselves</w:t>
      </w:r>
    </w:p>
    <w:p w14:paraId="06DEBA1D"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to which participant talks to close friends about their sibling</w:t>
      </w:r>
    </w:p>
    <w:p w14:paraId="2996A402"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Extent to which participant feels embarrassed about sibling</w:t>
      </w:r>
    </w:p>
    <w:p w14:paraId="131EA06B" w14:textId="77777777" w:rsidR="009B2E3D" w:rsidRDefault="009B2E3D" w:rsidP="009616B8">
      <w:pPr>
        <w:pStyle w:val="ListParagraph"/>
        <w:numPr>
          <w:ilvl w:val="0"/>
          <w:numId w:val="44"/>
        </w:numPr>
        <w:spacing w:line="360" w:lineRule="auto"/>
        <w:rPr>
          <w:rFonts w:ascii="Arial" w:hAnsi="Arial" w:cs="Arial"/>
          <w:sz w:val="24"/>
          <w:szCs w:val="24"/>
        </w:rPr>
      </w:pPr>
      <w:r>
        <w:rPr>
          <w:rFonts w:ascii="Arial" w:hAnsi="Arial" w:cs="Arial"/>
          <w:sz w:val="24"/>
          <w:szCs w:val="24"/>
        </w:rPr>
        <w:t>Punctuality to research study appointments</w:t>
      </w:r>
    </w:p>
    <w:p w14:paraId="18FCEB7C" w14:textId="777CA30A" w:rsidR="009616B8" w:rsidRDefault="009616B8">
      <w:pPr>
        <w:rPr>
          <w:rFonts w:ascii="Arial" w:hAnsi="Arial" w:cs="Arial"/>
          <w:sz w:val="24"/>
          <w:szCs w:val="24"/>
        </w:rPr>
      </w:pPr>
      <w:r>
        <w:rPr>
          <w:rFonts w:ascii="Arial" w:hAnsi="Arial" w:cs="Arial"/>
          <w:sz w:val="24"/>
          <w:szCs w:val="24"/>
        </w:rPr>
        <w:br w:type="page"/>
      </w:r>
    </w:p>
    <w:p w14:paraId="3EAA381B" w14:textId="76C32984" w:rsidR="00CD4004" w:rsidRPr="00B550FD" w:rsidRDefault="00CD4004" w:rsidP="0020540B">
      <w:pPr>
        <w:jc w:val="center"/>
        <w:rPr>
          <w:rFonts w:ascii="Arial" w:hAnsi="Arial" w:cs="Arial"/>
          <w:b/>
          <w:bCs/>
          <w:sz w:val="24"/>
          <w:szCs w:val="24"/>
        </w:rPr>
      </w:pPr>
      <w:r w:rsidRPr="00B550FD">
        <w:rPr>
          <w:rFonts w:ascii="Arial" w:hAnsi="Arial" w:cs="Arial"/>
          <w:b/>
          <w:bCs/>
          <w:sz w:val="24"/>
          <w:szCs w:val="24"/>
        </w:rPr>
        <w:lastRenderedPageBreak/>
        <w:t xml:space="preserve">Appendix </w:t>
      </w:r>
      <w:r w:rsidR="00B8162A">
        <w:rPr>
          <w:rFonts w:ascii="Arial" w:hAnsi="Arial" w:cs="Arial"/>
          <w:b/>
          <w:bCs/>
          <w:sz w:val="24"/>
          <w:szCs w:val="24"/>
        </w:rPr>
        <w:t>B</w:t>
      </w:r>
    </w:p>
    <w:p w14:paraId="23372A8B" w14:textId="77777777" w:rsidR="00CD4004" w:rsidRPr="00B550FD" w:rsidRDefault="00CD4004" w:rsidP="0020540B">
      <w:pPr>
        <w:jc w:val="center"/>
        <w:rPr>
          <w:rFonts w:ascii="Arial" w:hAnsi="Arial" w:cs="Arial"/>
          <w:b/>
          <w:bCs/>
          <w:noProof/>
          <w:sz w:val="24"/>
          <w:szCs w:val="24"/>
        </w:rPr>
      </w:pPr>
      <w:r w:rsidRPr="00B550FD">
        <w:rPr>
          <w:rFonts w:ascii="Arial" w:hAnsi="Arial" w:cs="Arial"/>
          <w:b/>
          <w:bCs/>
          <w:noProof/>
          <w:sz w:val="24"/>
          <w:szCs w:val="24"/>
        </w:rPr>
        <w:t>Results from Grossman study</w:t>
      </w:r>
    </w:p>
    <w:p w14:paraId="1667DBF5" w14:textId="10A55D2D" w:rsidR="00CD4004" w:rsidRPr="009A5848" w:rsidRDefault="00CD4004" w:rsidP="00CD4004">
      <w:pPr>
        <w:rPr>
          <w:rFonts w:ascii="Arial" w:hAnsi="Arial" w:cs="Arial"/>
          <w:noProof/>
          <w:sz w:val="24"/>
          <w:szCs w:val="24"/>
        </w:rPr>
      </w:pPr>
      <w:r w:rsidRPr="009A5848">
        <w:rPr>
          <w:rFonts w:ascii="Arial" w:hAnsi="Arial" w:cs="Arial"/>
          <w:noProof/>
          <w:sz w:val="24"/>
          <w:szCs w:val="24"/>
        </w:rPr>
        <w:t xml:space="preserve">Table </w:t>
      </w:r>
      <w:r w:rsidR="00613428" w:rsidRPr="009A5848">
        <w:rPr>
          <w:rFonts w:ascii="Arial" w:hAnsi="Arial" w:cs="Arial"/>
          <w:noProof/>
          <w:sz w:val="24"/>
          <w:szCs w:val="24"/>
        </w:rPr>
        <w:t>8</w:t>
      </w:r>
    </w:p>
    <w:p w14:paraId="296E0818" w14:textId="77777777" w:rsidR="00CD4004" w:rsidRPr="00B550FD" w:rsidRDefault="00CD4004" w:rsidP="009616B8">
      <w:pPr>
        <w:spacing w:line="360" w:lineRule="auto"/>
        <w:rPr>
          <w:rFonts w:ascii="Arial" w:hAnsi="Arial" w:cs="Arial"/>
          <w:i/>
          <w:iCs/>
          <w:noProof/>
          <w:sz w:val="24"/>
          <w:szCs w:val="24"/>
        </w:rPr>
      </w:pPr>
      <w:r w:rsidRPr="00B550FD">
        <w:rPr>
          <w:rFonts w:ascii="Arial" w:hAnsi="Arial" w:cs="Arial"/>
          <w:i/>
          <w:iCs/>
          <w:noProof/>
          <w:sz w:val="24"/>
          <w:szCs w:val="24"/>
        </w:rPr>
        <w:t xml:space="preserve">Effect of having a disabled sibling on students according to gender and type of education (community or private college: a proxy for socio-economic status) as seen in the study by Grossman (1972) </w:t>
      </w:r>
    </w:p>
    <w:tbl>
      <w:tblPr>
        <w:tblW w:w="9407" w:type="dxa"/>
        <w:tblLook w:val="04A0" w:firstRow="1" w:lastRow="0" w:firstColumn="1" w:lastColumn="0" w:noHBand="0" w:noVBand="1"/>
      </w:tblPr>
      <w:tblGrid>
        <w:gridCol w:w="4538"/>
        <w:gridCol w:w="1623"/>
        <w:gridCol w:w="1623"/>
        <w:gridCol w:w="1623"/>
      </w:tblGrid>
      <w:tr w:rsidR="00CD4004" w:rsidRPr="00B550FD" w14:paraId="6DE136C7" w14:textId="77777777" w:rsidTr="00094A54">
        <w:trPr>
          <w:trHeight w:val="45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93C22"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17C4E621"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negative</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77BD4A8A"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neutral</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33E18612"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positive</w:t>
            </w:r>
          </w:p>
        </w:tc>
      </w:tr>
      <w:tr w:rsidR="00CD4004" w:rsidRPr="00B550FD" w14:paraId="2E5EBBBE"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73FF731D"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community college women</w:t>
            </w:r>
          </w:p>
        </w:tc>
        <w:tc>
          <w:tcPr>
            <w:tcW w:w="1623" w:type="dxa"/>
            <w:tcBorders>
              <w:top w:val="nil"/>
              <w:left w:val="nil"/>
              <w:bottom w:val="single" w:sz="4" w:space="0" w:color="auto"/>
              <w:right w:val="single" w:sz="4" w:space="0" w:color="auto"/>
            </w:tcBorders>
            <w:shd w:val="clear" w:color="auto" w:fill="auto"/>
            <w:noWrap/>
            <w:vAlign w:val="bottom"/>
            <w:hideMark/>
          </w:tcPr>
          <w:p w14:paraId="29F0256F"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9</w:t>
            </w:r>
          </w:p>
        </w:tc>
        <w:tc>
          <w:tcPr>
            <w:tcW w:w="1623" w:type="dxa"/>
            <w:tcBorders>
              <w:top w:val="nil"/>
              <w:left w:val="nil"/>
              <w:bottom w:val="single" w:sz="4" w:space="0" w:color="auto"/>
              <w:right w:val="single" w:sz="4" w:space="0" w:color="auto"/>
            </w:tcBorders>
            <w:shd w:val="clear" w:color="auto" w:fill="auto"/>
            <w:noWrap/>
            <w:vAlign w:val="bottom"/>
            <w:hideMark/>
          </w:tcPr>
          <w:p w14:paraId="7CD8DD93"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2</w:t>
            </w:r>
          </w:p>
        </w:tc>
        <w:tc>
          <w:tcPr>
            <w:tcW w:w="1623" w:type="dxa"/>
            <w:tcBorders>
              <w:top w:val="nil"/>
              <w:left w:val="nil"/>
              <w:bottom w:val="single" w:sz="4" w:space="0" w:color="auto"/>
              <w:right w:val="single" w:sz="4" w:space="0" w:color="auto"/>
            </w:tcBorders>
            <w:shd w:val="clear" w:color="auto" w:fill="auto"/>
            <w:noWrap/>
            <w:vAlign w:val="bottom"/>
            <w:hideMark/>
          </w:tcPr>
          <w:p w14:paraId="26B950D5"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9</w:t>
            </w:r>
          </w:p>
        </w:tc>
      </w:tr>
      <w:tr w:rsidR="00CD4004" w:rsidRPr="00B550FD" w14:paraId="6F70F5D3"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035542FE"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w:t>
            </w:r>
          </w:p>
        </w:tc>
        <w:tc>
          <w:tcPr>
            <w:tcW w:w="1623" w:type="dxa"/>
            <w:tcBorders>
              <w:top w:val="nil"/>
              <w:left w:val="nil"/>
              <w:bottom w:val="single" w:sz="4" w:space="0" w:color="auto"/>
              <w:right w:val="single" w:sz="4" w:space="0" w:color="auto"/>
            </w:tcBorders>
            <w:shd w:val="clear" w:color="000000" w:fill="DAF2D0"/>
            <w:noWrap/>
            <w:vAlign w:val="bottom"/>
            <w:hideMark/>
          </w:tcPr>
          <w:p w14:paraId="78F7AB04"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45</w:t>
            </w:r>
          </w:p>
        </w:tc>
        <w:tc>
          <w:tcPr>
            <w:tcW w:w="1623" w:type="dxa"/>
            <w:tcBorders>
              <w:top w:val="nil"/>
              <w:left w:val="nil"/>
              <w:bottom w:val="single" w:sz="4" w:space="0" w:color="auto"/>
              <w:right w:val="single" w:sz="4" w:space="0" w:color="auto"/>
            </w:tcBorders>
            <w:shd w:val="clear" w:color="000000" w:fill="DAF2D0"/>
            <w:noWrap/>
            <w:vAlign w:val="bottom"/>
            <w:hideMark/>
          </w:tcPr>
          <w:p w14:paraId="5068A0C1"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10</w:t>
            </w:r>
          </w:p>
        </w:tc>
        <w:tc>
          <w:tcPr>
            <w:tcW w:w="1623" w:type="dxa"/>
            <w:tcBorders>
              <w:top w:val="nil"/>
              <w:left w:val="nil"/>
              <w:bottom w:val="single" w:sz="4" w:space="0" w:color="auto"/>
              <w:right w:val="single" w:sz="4" w:space="0" w:color="auto"/>
            </w:tcBorders>
            <w:shd w:val="clear" w:color="000000" w:fill="DAF2D0"/>
            <w:noWrap/>
            <w:vAlign w:val="bottom"/>
            <w:hideMark/>
          </w:tcPr>
          <w:p w14:paraId="58EBF709"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45</w:t>
            </w:r>
          </w:p>
        </w:tc>
      </w:tr>
      <w:tr w:rsidR="00CD4004" w:rsidRPr="00B550FD" w14:paraId="0F3E307F"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5B938C86"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community college men</w:t>
            </w:r>
          </w:p>
        </w:tc>
        <w:tc>
          <w:tcPr>
            <w:tcW w:w="1623" w:type="dxa"/>
            <w:tcBorders>
              <w:top w:val="nil"/>
              <w:left w:val="nil"/>
              <w:bottom w:val="single" w:sz="4" w:space="0" w:color="auto"/>
              <w:right w:val="single" w:sz="4" w:space="0" w:color="auto"/>
            </w:tcBorders>
            <w:shd w:val="clear" w:color="auto" w:fill="auto"/>
            <w:noWrap/>
            <w:vAlign w:val="bottom"/>
            <w:hideMark/>
          </w:tcPr>
          <w:p w14:paraId="4682C7AC"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6</w:t>
            </w:r>
          </w:p>
        </w:tc>
        <w:tc>
          <w:tcPr>
            <w:tcW w:w="1623" w:type="dxa"/>
            <w:tcBorders>
              <w:top w:val="nil"/>
              <w:left w:val="nil"/>
              <w:bottom w:val="single" w:sz="4" w:space="0" w:color="auto"/>
              <w:right w:val="single" w:sz="4" w:space="0" w:color="auto"/>
            </w:tcBorders>
            <w:shd w:val="clear" w:color="auto" w:fill="auto"/>
            <w:noWrap/>
            <w:vAlign w:val="bottom"/>
            <w:hideMark/>
          </w:tcPr>
          <w:p w14:paraId="2232E6E8"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w:t>
            </w:r>
          </w:p>
        </w:tc>
        <w:tc>
          <w:tcPr>
            <w:tcW w:w="1623" w:type="dxa"/>
            <w:tcBorders>
              <w:top w:val="nil"/>
              <w:left w:val="nil"/>
              <w:bottom w:val="single" w:sz="4" w:space="0" w:color="auto"/>
              <w:right w:val="single" w:sz="4" w:space="0" w:color="auto"/>
            </w:tcBorders>
            <w:shd w:val="clear" w:color="auto" w:fill="auto"/>
            <w:noWrap/>
            <w:vAlign w:val="bottom"/>
            <w:hideMark/>
          </w:tcPr>
          <w:p w14:paraId="15D10875"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5</w:t>
            </w:r>
          </w:p>
        </w:tc>
      </w:tr>
      <w:tr w:rsidR="00CD4004" w:rsidRPr="00B550FD" w14:paraId="069F3DC1"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5FD73042"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 xml:space="preserve">% </w:t>
            </w:r>
          </w:p>
        </w:tc>
        <w:tc>
          <w:tcPr>
            <w:tcW w:w="1623" w:type="dxa"/>
            <w:tcBorders>
              <w:top w:val="nil"/>
              <w:left w:val="nil"/>
              <w:bottom w:val="single" w:sz="4" w:space="0" w:color="auto"/>
              <w:right w:val="single" w:sz="4" w:space="0" w:color="auto"/>
            </w:tcBorders>
            <w:shd w:val="clear" w:color="000000" w:fill="DAF2D0"/>
            <w:noWrap/>
            <w:vAlign w:val="bottom"/>
            <w:hideMark/>
          </w:tcPr>
          <w:p w14:paraId="5D632FB0"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43</w:t>
            </w:r>
          </w:p>
        </w:tc>
        <w:tc>
          <w:tcPr>
            <w:tcW w:w="1623" w:type="dxa"/>
            <w:tcBorders>
              <w:top w:val="nil"/>
              <w:left w:val="nil"/>
              <w:bottom w:val="single" w:sz="4" w:space="0" w:color="auto"/>
              <w:right w:val="single" w:sz="4" w:space="0" w:color="auto"/>
            </w:tcBorders>
            <w:shd w:val="clear" w:color="000000" w:fill="DAF2D0"/>
            <w:noWrap/>
            <w:vAlign w:val="bottom"/>
            <w:hideMark/>
          </w:tcPr>
          <w:p w14:paraId="4129595D"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21</w:t>
            </w:r>
          </w:p>
        </w:tc>
        <w:tc>
          <w:tcPr>
            <w:tcW w:w="1623" w:type="dxa"/>
            <w:tcBorders>
              <w:top w:val="nil"/>
              <w:left w:val="nil"/>
              <w:bottom w:val="single" w:sz="4" w:space="0" w:color="auto"/>
              <w:right w:val="single" w:sz="4" w:space="0" w:color="auto"/>
            </w:tcBorders>
            <w:shd w:val="clear" w:color="000000" w:fill="DAF2D0"/>
            <w:noWrap/>
            <w:vAlign w:val="bottom"/>
            <w:hideMark/>
          </w:tcPr>
          <w:p w14:paraId="6A562A3C"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36</w:t>
            </w:r>
          </w:p>
        </w:tc>
      </w:tr>
      <w:tr w:rsidR="00CD4004" w:rsidRPr="00B550FD" w14:paraId="75D41D8D"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2610D58E"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private college women</w:t>
            </w:r>
          </w:p>
        </w:tc>
        <w:tc>
          <w:tcPr>
            <w:tcW w:w="1623" w:type="dxa"/>
            <w:tcBorders>
              <w:top w:val="nil"/>
              <w:left w:val="nil"/>
              <w:bottom w:val="single" w:sz="4" w:space="0" w:color="auto"/>
              <w:right w:val="single" w:sz="4" w:space="0" w:color="auto"/>
            </w:tcBorders>
            <w:shd w:val="clear" w:color="auto" w:fill="auto"/>
            <w:noWrap/>
            <w:vAlign w:val="bottom"/>
            <w:hideMark/>
          </w:tcPr>
          <w:p w14:paraId="6EDD6427" w14:textId="520874C5" w:rsidR="00CD4004" w:rsidRPr="00B550FD" w:rsidRDefault="009756DE" w:rsidP="00C41E0C">
            <w:pPr>
              <w:spacing w:after="0" w:line="240" w:lineRule="auto"/>
              <w:jc w:val="center"/>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 xml:space="preserve">                </w:t>
            </w:r>
            <w:r w:rsidR="00CD4004" w:rsidRPr="00B550FD">
              <w:rPr>
                <w:rFonts w:ascii="Arial" w:eastAsia="Times New Roman" w:hAnsi="Arial" w:cs="Arial"/>
                <w:color w:val="000000"/>
                <w:kern w:val="0"/>
                <w:sz w:val="24"/>
                <w:szCs w:val="24"/>
                <w:lang w:eastAsia="en-GB"/>
                <w14:ligatures w14:val="none"/>
              </w:rPr>
              <w:t>12</w:t>
            </w:r>
          </w:p>
        </w:tc>
        <w:tc>
          <w:tcPr>
            <w:tcW w:w="1623" w:type="dxa"/>
            <w:tcBorders>
              <w:top w:val="nil"/>
              <w:left w:val="nil"/>
              <w:bottom w:val="single" w:sz="4" w:space="0" w:color="auto"/>
              <w:right w:val="single" w:sz="4" w:space="0" w:color="auto"/>
            </w:tcBorders>
            <w:shd w:val="clear" w:color="auto" w:fill="auto"/>
            <w:noWrap/>
            <w:vAlign w:val="bottom"/>
            <w:hideMark/>
          </w:tcPr>
          <w:p w14:paraId="3E581585"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0</w:t>
            </w:r>
          </w:p>
        </w:tc>
        <w:tc>
          <w:tcPr>
            <w:tcW w:w="1623" w:type="dxa"/>
            <w:tcBorders>
              <w:top w:val="nil"/>
              <w:left w:val="nil"/>
              <w:bottom w:val="single" w:sz="4" w:space="0" w:color="auto"/>
              <w:right w:val="single" w:sz="4" w:space="0" w:color="auto"/>
            </w:tcBorders>
            <w:shd w:val="clear" w:color="auto" w:fill="auto"/>
            <w:noWrap/>
            <w:vAlign w:val="bottom"/>
            <w:hideMark/>
          </w:tcPr>
          <w:p w14:paraId="543E51C7"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9</w:t>
            </w:r>
          </w:p>
        </w:tc>
      </w:tr>
      <w:tr w:rsidR="00CD4004" w:rsidRPr="00B550FD" w14:paraId="1F25ED2B"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657E9764"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 xml:space="preserve">% </w:t>
            </w:r>
          </w:p>
        </w:tc>
        <w:tc>
          <w:tcPr>
            <w:tcW w:w="1623" w:type="dxa"/>
            <w:tcBorders>
              <w:top w:val="nil"/>
              <w:left w:val="nil"/>
              <w:bottom w:val="single" w:sz="4" w:space="0" w:color="auto"/>
              <w:right w:val="single" w:sz="4" w:space="0" w:color="auto"/>
            </w:tcBorders>
            <w:shd w:val="clear" w:color="000000" w:fill="DAF2D0"/>
            <w:noWrap/>
            <w:vAlign w:val="bottom"/>
            <w:hideMark/>
          </w:tcPr>
          <w:p w14:paraId="4482CA31"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57</w:t>
            </w:r>
          </w:p>
        </w:tc>
        <w:tc>
          <w:tcPr>
            <w:tcW w:w="1623" w:type="dxa"/>
            <w:tcBorders>
              <w:top w:val="nil"/>
              <w:left w:val="nil"/>
              <w:bottom w:val="single" w:sz="4" w:space="0" w:color="auto"/>
              <w:right w:val="single" w:sz="4" w:space="0" w:color="auto"/>
            </w:tcBorders>
            <w:shd w:val="clear" w:color="000000" w:fill="DAF2D0"/>
            <w:noWrap/>
            <w:vAlign w:val="bottom"/>
            <w:hideMark/>
          </w:tcPr>
          <w:p w14:paraId="6893A519"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0</w:t>
            </w:r>
          </w:p>
        </w:tc>
        <w:tc>
          <w:tcPr>
            <w:tcW w:w="1623" w:type="dxa"/>
            <w:tcBorders>
              <w:top w:val="nil"/>
              <w:left w:val="nil"/>
              <w:bottom w:val="single" w:sz="4" w:space="0" w:color="auto"/>
              <w:right w:val="single" w:sz="4" w:space="0" w:color="auto"/>
            </w:tcBorders>
            <w:shd w:val="clear" w:color="000000" w:fill="DAF2D0"/>
            <w:noWrap/>
            <w:vAlign w:val="bottom"/>
            <w:hideMark/>
          </w:tcPr>
          <w:p w14:paraId="03318E1F"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43</w:t>
            </w:r>
          </w:p>
        </w:tc>
      </w:tr>
      <w:tr w:rsidR="00CD4004" w:rsidRPr="00B550FD" w14:paraId="54637744"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0D083D0E"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private college men</w:t>
            </w:r>
          </w:p>
        </w:tc>
        <w:tc>
          <w:tcPr>
            <w:tcW w:w="1623" w:type="dxa"/>
            <w:tcBorders>
              <w:top w:val="nil"/>
              <w:left w:val="nil"/>
              <w:bottom w:val="single" w:sz="4" w:space="0" w:color="auto"/>
              <w:right w:val="single" w:sz="4" w:space="0" w:color="auto"/>
            </w:tcBorders>
            <w:shd w:val="clear" w:color="auto" w:fill="auto"/>
            <w:noWrap/>
            <w:vAlign w:val="bottom"/>
            <w:hideMark/>
          </w:tcPr>
          <w:p w14:paraId="101AEF92"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11</w:t>
            </w:r>
          </w:p>
        </w:tc>
        <w:tc>
          <w:tcPr>
            <w:tcW w:w="1623" w:type="dxa"/>
            <w:tcBorders>
              <w:top w:val="nil"/>
              <w:left w:val="nil"/>
              <w:bottom w:val="single" w:sz="4" w:space="0" w:color="auto"/>
              <w:right w:val="single" w:sz="4" w:space="0" w:color="auto"/>
            </w:tcBorders>
            <w:shd w:val="clear" w:color="auto" w:fill="auto"/>
            <w:noWrap/>
            <w:vAlign w:val="bottom"/>
            <w:hideMark/>
          </w:tcPr>
          <w:p w14:paraId="74657154"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w:t>
            </w:r>
          </w:p>
        </w:tc>
        <w:tc>
          <w:tcPr>
            <w:tcW w:w="1623" w:type="dxa"/>
            <w:tcBorders>
              <w:top w:val="nil"/>
              <w:left w:val="nil"/>
              <w:bottom w:val="single" w:sz="4" w:space="0" w:color="auto"/>
              <w:right w:val="single" w:sz="4" w:space="0" w:color="auto"/>
            </w:tcBorders>
            <w:shd w:val="clear" w:color="auto" w:fill="auto"/>
            <w:noWrap/>
            <w:vAlign w:val="bottom"/>
            <w:hideMark/>
          </w:tcPr>
          <w:p w14:paraId="72B993AE"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14</w:t>
            </w:r>
          </w:p>
        </w:tc>
      </w:tr>
      <w:tr w:rsidR="00CD4004" w:rsidRPr="00B550FD" w14:paraId="4F3FFE96"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06E34BB1"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 </w:t>
            </w:r>
          </w:p>
        </w:tc>
        <w:tc>
          <w:tcPr>
            <w:tcW w:w="1623" w:type="dxa"/>
            <w:tcBorders>
              <w:top w:val="nil"/>
              <w:left w:val="nil"/>
              <w:bottom w:val="single" w:sz="4" w:space="0" w:color="auto"/>
              <w:right w:val="single" w:sz="4" w:space="0" w:color="auto"/>
            </w:tcBorders>
            <w:shd w:val="clear" w:color="000000" w:fill="DAF2D0"/>
            <w:noWrap/>
            <w:vAlign w:val="bottom"/>
            <w:hideMark/>
          </w:tcPr>
          <w:p w14:paraId="58DB6C90"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39</w:t>
            </w:r>
          </w:p>
        </w:tc>
        <w:tc>
          <w:tcPr>
            <w:tcW w:w="1623" w:type="dxa"/>
            <w:tcBorders>
              <w:top w:val="nil"/>
              <w:left w:val="nil"/>
              <w:bottom w:val="single" w:sz="4" w:space="0" w:color="auto"/>
              <w:right w:val="single" w:sz="4" w:space="0" w:color="auto"/>
            </w:tcBorders>
            <w:shd w:val="clear" w:color="000000" w:fill="DAF2D0"/>
            <w:noWrap/>
            <w:vAlign w:val="bottom"/>
            <w:hideMark/>
          </w:tcPr>
          <w:p w14:paraId="74E0B10B"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11</w:t>
            </w:r>
          </w:p>
        </w:tc>
        <w:tc>
          <w:tcPr>
            <w:tcW w:w="1623" w:type="dxa"/>
            <w:tcBorders>
              <w:top w:val="nil"/>
              <w:left w:val="nil"/>
              <w:bottom w:val="single" w:sz="4" w:space="0" w:color="auto"/>
              <w:right w:val="single" w:sz="4" w:space="0" w:color="auto"/>
            </w:tcBorders>
            <w:shd w:val="clear" w:color="000000" w:fill="DAF2D0"/>
            <w:noWrap/>
            <w:vAlign w:val="bottom"/>
            <w:hideMark/>
          </w:tcPr>
          <w:p w14:paraId="6AF4DFF1"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50</w:t>
            </w:r>
          </w:p>
        </w:tc>
      </w:tr>
      <w:tr w:rsidR="00CD4004" w:rsidRPr="00B550FD" w14:paraId="286FADB7"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651698D5" w14:textId="77777777" w:rsidR="00CD4004" w:rsidRPr="00B550FD" w:rsidRDefault="00CD4004" w:rsidP="00C41E0C">
            <w:pPr>
              <w:spacing w:after="0" w:line="240" w:lineRule="auto"/>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all</w:t>
            </w:r>
          </w:p>
        </w:tc>
        <w:tc>
          <w:tcPr>
            <w:tcW w:w="1623" w:type="dxa"/>
            <w:tcBorders>
              <w:top w:val="nil"/>
              <w:left w:val="nil"/>
              <w:bottom w:val="single" w:sz="4" w:space="0" w:color="auto"/>
              <w:right w:val="single" w:sz="4" w:space="0" w:color="auto"/>
            </w:tcBorders>
            <w:shd w:val="clear" w:color="auto" w:fill="auto"/>
            <w:noWrap/>
            <w:vAlign w:val="bottom"/>
            <w:hideMark/>
          </w:tcPr>
          <w:p w14:paraId="2EF20323"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38</w:t>
            </w:r>
          </w:p>
        </w:tc>
        <w:tc>
          <w:tcPr>
            <w:tcW w:w="1623" w:type="dxa"/>
            <w:tcBorders>
              <w:top w:val="nil"/>
              <w:left w:val="nil"/>
              <w:bottom w:val="single" w:sz="4" w:space="0" w:color="auto"/>
              <w:right w:val="single" w:sz="4" w:space="0" w:color="auto"/>
            </w:tcBorders>
            <w:shd w:val="clear" w:color="auto" w:fill="auto"/>
            <w:noWrap/>
            <w:vAlign w:val="bottom"/>
            <w:hideMark/>
          </w:tcPr>
          <w:p w14:paraId="156F34CD"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8</w:t>
            </w:r>
          </w:p>
        </w:tc>
        <w:tc>
          <w:tcPr>
            <w:tcW w:w="1623" w:type="dxa"/>
            <w:tcBorders>
              <w:top w:val="nil"/>
              <w:left w:val="nil"/>
              <w:bottom w:val="single" w:sz="4" w:space="0" w:color="auto"/>
              <w:right w:val="single" w:sz="4" w:space="0" w:color="auto"/>
            </w:tcBorders>
            <w:shd w:val="clear" w:color="auto" w:fill="auto"/>
            <w:noWrap/>
            <w:vAlign w:val="bottom"/>
            <w:hideMark/>
          </w:tcPr>
          <w:p w14:paraId="66496334"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37</w:t>
            </w:r>
          </w:p>
        </w:tc>
      </w:tr>
      <w:tr w:rsidR="00CD4004" w:rsidRPr="00B550FD" w14:paraId="77052EAB" w14:textId="77777777" w:rsidTr="00094A54">
        <w:trPr>
          <w:trHeight w:val="455"/>
        </w:trPr>
        <w:tc>
          <w:tcPr>
            <w:tcW w:w="4538" w:type="dxa"/>
            <w:tcBorders>
              <w:top w:val="nil"/>
              <w:left w:val="single" w:sz="4" w:space="0" w:color="auto"/>
              <w:bottom w:val="single" w:sz="4" w:space="0" w:color="auto"/>
              <w:right w:val="single" w:sz="4" w:space="0" w:color="auto"/>
            </w:tcBorders>
            <w:shd w:val="clear" w:color="auto" w:fill="auto"/>
            <w:noWrap/>
            <w:vAlign w:val="bottom"/>
            <w:hideMark/>
          </w:tcPr>
          <w:p w14:paraId="5F680791"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w:t>
            </w:r>
          </w:p>
        </w:tc>
        <w:tc>
          <w:tcPr>
            <w:tcW w:w="1623" w:type="dxa"/>
            <w:tcBorders>
              <w:top w:val="nil"/>
              <w:left w:val="nil"/>
              <w:bottom w:val="single" w:sz="4" w:space="0" w:color="auto"/>
              <w:right w:val="single" w:sz="4" w:space="0" w:color="auto"/>
            </w:tcBorders>
            <w:shd w:val="clear" w:color="000000" w:fill="DAF2D0"/>
            <w:noWrap/>
            <w:vAlign w:val="bottom"/>
            <w:hideMark/>
          </w:tcPr>
          <w:p w14:paraId="34F72775"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46</w:t>
            </w:r>
          </w:p>
        </w:tc>
        <w:tc>
          <w:tcPr>
            <w:tcW w:w="1623" w:type="dxa"/>
            <w:tcBorders>
              <w:top w:val="nil"/>
              <w:left w:val="nil"/>
              <w:bottom w:val="single" w:sz="4" w:space="0" w:color="auto"/>
              <w:right w:val="single" w:sz="4" w:space="0" w:color="auto"/>
            </w:tcBorders>
            <w:shd w:val="clear" w:color="000000" w:fill="DAF2D0"/>
            <w:noWrap/>
            <w:vAlign w:val="bottom"/>
            <w:hideMark/>
          </w:tcPr>
          <w:p w14:paraId="08B18EEC"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10</w:t>
            </w:r>
          </w:p>
        </w:tc>
        <w:tc>
          <w:tcPr>
            <w:tcW w:w="1623" w:type="dxa"/>
            <w:tcBorders>
              <w:top w:val="nil"/>
              <w:left w:val="nil"/>
              <w:bottom w:val="single" w:sz="4" w:space="0" w:color="auto"/>
              <w:right w:val="single" w:sz="4" w:space="0" w:color="auto"/>
            </w:tcBorders>
            <w:shd w:val="clear" w:color="000000" w:fill="DAF2D0"/>
            <w:noWrap/>
            <w:vAlign w:val="bottom"/>
            <w:hideMark/>
          </w:tcPr>
          <w:p w14:paraId="1EC497ED" w14:textId="77777777" w:rsidR="00CD4004" w:rsidRPr="00B550FD" w:rsidRDefault="00CD4004" w:rsidP="00C41E0C">
            <w:pPr>
              <w:spacing w:after="0" w:line="240" w:lineRule="auto"/>
              <w:jc w:val="right"/>
              <w:rPr>
                <w:rFonts w:ascii="Arial" w:eastAsia="Times New Roman" w:hAnsi="Arial" w:cs="Arial"/>
                <w:color w:val="000000"/>
                <w:kern w:val="0"/>
                <w:sz w:val="24"/>
                <w:szCs w:val="24"/>
                <w:lang w:eastAsia="en-GB"/>
                <w14:ligatures w14:val="none"/>
              </w:rPr>
            </w:pPr>
            <w:r w:rsidRPr="00B550FD">
              <w:rPr>
                <w:rFonts w:ascii="Arial" w:eastAsia="Times New Roman" w:hAnsi="Arial" w:cs="Arial"/>
                <w:color w:val="000000"/>
                <w:kern w:val="0"/>
                <w:sz w:val="24"/>
                <w:szCs w:val="24"/>
                <w:lang w:eastAsia="en-GB"/>
                <w14:ligatures w14:val="none"/>
              </w:rPr>
              <w:t>45</w:t>
            </w:r>
          </w:p>
        </w:tc>
      </w:tr>
    </w:tbl>
    <w:p w14:paraId="1CDC5294" w14:textId="77777777" w:rsidR="00CD4004" w:rsidRDefault="00CD4004" w:rsidP="00CD4004">
      <w:pPr>
        <w:rPr>
          <w:rFonts w:ascii="Arial" w:hAnsi="Arial" w:cs="Arial"/>
          <w:i/>
          <w:iCs/>
          <w:noProof/>
          <w:sz w:val="24"/>
          <w:szCs w:val="24"/>
        </w:rPr>
      </w:pPr>
    </w:p>
    <w:p w14:paraId="18112705" w14:textId="67442B9F" w:rsidR="0023263B" w:rsidRDefault="00CD4004" w:rsidP="00CD4004">
      <w:pPr>
        <w:rPr>
          <w:rFonts w:ascii="Arial" w:hAnsi="Arial" w:cs="Arial"/>
          <w:noProof/>
          <w:sz w:val="24"/>
          <w:szCs w:val="24"/>
        </w:rPr>
      </w:pPr>
      <w:r w:rsidRPr="002C5430">
        <w:rPr>
          <w:rFonts w:ascii="Arial" w:hAnsi="Arial" w:cs="Arial"/>
          <w:b/>
          <w:bCs/>
          <w:noProof/>
          <w:sz w:val="24"/>
          <w:szCs w:val="24"/>
        </w:rPr>
        <w:t xml:space="preserve">Figure </w:t>
      </w:r>
      <w:r w:rsidR="00D1719B" w:rsidRPr="002C5430">
        <w:rPr>
          <w:rFonts w:ascii="Arial" w:hAnsi="Arial" w:cs="Arial"/>
          <w:b/>
          <w:bCs/>
          <w:noProof/>
          <w:sz w:val="24"/>
          <w:szCs w:val="24"/>
        </w:rPr>
        <w:t>27</w:t>
      </w:r>
      <w:r w:rsidR="002C5430">
        <w:rPr>
          <w:rFonts w:ascii="Arial" w:hAnsi="Arial" w:cs="Arial"/>
          <w:noProof/>
          <w:sz w:val="24"/>
          <w:szCs w:val="24"/>
        </w:rPr>
        <w:t xml:space="preserve">   </w:t>
      </w:r>
      <w:r w:rsidRPr="00525BAD">
        <w:rPr>
          <w:rFonts w:ascii="Arial" w:hAnsi="Arial" w:cs="Arial"/>
          <w:noProof/>
          <w:sz w:val="24"/>
          <w:szCs w:val="24"/>
        </w:rPr>
        <w:t>Effect</w:t>
      </w:r>
      <w:r w:rsidRPr="0023263B">
        <w:rPr>
          <w:rFonts w:ascii="Arial" w:hAnsi="Arial" w:cs="Arial"/>
          <w:noProof/>
          <w:sz w:val="24"/>
          <w:szCs w:val="24"/>
        </w:rPr>
        <w:t xml:space="preserve"> of having a disabled sibling on students according to </w:t>
      </w:r>
    </w:p>
    <w:p w14:paraId="002AAAD4" w14:textId="671BB999" w:rsidR="0023263B" w:rsidRDefault="0023263B" w:rsidP="00CD4004">
      <w:pPr>
        <w:rPr>
          <w:rFonts w:ascii="Arial" w:hAnsi="Arial" w:cs="Arial"/>
          <w:noProof/>
          <w:sz w:val="24"/>
          <w:szCs w:val="24"/>
        </w:rPr>
      </w:pPr>
      <w:r>
        <w:rPr>
          <w:rFonts w:ascii="Arial" w:hAnsi="Arial" w:cs="Arial"/>
          <w:noProof/>
          <w:sz w:val="24"/>
          <w:szCs w:val="24"/>
        </w:rPr>
        <w:t xml:space="preserve">                 </w:t>
      </w:r>
      <w:r w:rsidR="002C5430">
        <w:rPr>
          <w:rFonts w:ascii="Arial" w:hAnsi="Arial" w:cs="Arial"/>
          <w:noProof/>
          <w:sz w:val="24"/>
          <w:szCs w:val="24"/>
        </w:rPr>
        <w:t xml:space="preserve">  </w:t>
      </w:r>
      <w:r w:rsidR="00CD4004" w:rsidRPr="0023263B">
        <w:rPr>
          <w:rFonts w:ascii="Arial" w:hAnsi="Arial" w:cs="Arial"/>
          <w:noProof/>
          <w:sz w:val="24"/>
          <w:szCs w:val="24"/>
        </w:rPr>
        <w:t xml:space="preserve">socio-economic status (community or private college: a proxy for </w:t>
      </w:r>
    </w:p>
    <w:p w14:paraId="66EF3507" w14:textId="3BE2772E" w:rsidR="00094A54" w:rsidRDefault="0023263B" w:rsidP="00094A54">
      <w:pPr>
        <w:rPr>
          <w:rFonts w:ascii="Arial" w:hAnsi="Arial" w:cs="Arial"/>
          <w:noProof/>
          <w:sz w:val="24"/>
          <w:szCs w:val="24"/>
        </w:rPr>
      </w:pPr>
      <w:r>
        <w:rPr>
          <w:rFonts w:ascii="Arial" w:hAnsi="Arial" w:cs="Arial"/>
          <w:noProof/>
          <w:sz w:val="24"/>
          <w:szCs w:val="24"/>
        </w:rPr>
        <w:t xml:space="preserve">                </w:t>
      </w:r>
      <w:r w:rsidR="002C5430">
        <w:rPr>
          <w:rFonts w:ascii="Arial" w:hAnsi="Arial" w:cs="Arial"/>
          <w:noProof/>
          <w:sz w:val="24"/>
          <w:szCs w:val="24"/>
        </w:rPr>
        <w:t xml:space="preserve">  </w:t>
      </w:r>
      <w:r>
        <w:rPr>
          <w:rFonts w:ascii="Arial" w:hAnsi="Arial" w:cs="Arial"/>
          <w:noProof/>
          <w:sz w:val="24"/>
          <w:szCs w:val="24"/>
        </w:rPr>
        <w:t xml:space="preserve"> </w:t>
      </w:r>
      <w:r w:rsidR="00CD4004" w:rsidRPr="0023263B">
        <w:rPr>
          <w:rFonts w:ascii="Arial" w:hAnsi="Arial" w:cs="Arial"/>
          <w:noProof/>
          <w:sz w:val="24"/>
          <w:szCs w:val="24"/>
        </w:rPr>
        <w:t xml:space="preserve">socio-economic status) by % as seen in the study by Grossman (1972) </w:t>
      </w:r>
      <w:r w:rsidR="00946EB8" w:rsidRPr="0023263B">
        <w:rPr>
          <w:rFonts w:ascii="Arial" w:hAnsi="Arial" w:cs="Arial"/>
          <w:noProof/>
          <w:sz w:val="24"/>
          <w:szCs w:val="24"/>
        </w:rPr>
        <w:t xml:space="preserve"> </w:t>
      </w:r>
    </w:p>
    <w:p w14:paraId="01FDE41E" w14:textId="77777777" w:rsidR="00094A54" w:rsidRDefault="00094A54" w:rsidP="00094A54">
      <w:pPr>
        <w:rPr>
          <w:rFonts w:ascii="Arial" w:hAnsi="Arial" w:cs="Arial"/>
          <w:noProof/>
          <w:sz w:val="24"/>
          <w:szCs w:val="24"/>
        </w:rPr>
      </w:pPr>
    </w:p>
    <w:p w14:paraId="1F35B962" w14:textId="42856825" w:rsidR="00CD4004" w:rsidRDefault="00094A54" w:rsidP="00094A54">
      <w:pPr>
        <w:rPr>
          <w:rFonts w:ascii="Arial" w:hAnsi="Arial" w:cs="Arial"/>
          <w:sz w:val="24"/>
          <w:szCs w:val="24"/>
        </w:rPr>
      </w:pPr>
      <w:r w:rsidRPr="00AE6DF2">
        <w:rPr>
          <w:rFonts w:ascii="Arial" w:hAnsi="Arial" w:cs="Arial"/>
          <w:noProof/>
          <w:sz w:val="24"/>
          <w:szCs w:val="24"/>
        </w:rPr>
        <w:lastRenderedPageBreak/>
        <w:drawing>
          <wp:inline distT="0" distB="0" distL="0" distR="0" wp14:anchorId="12F93AFF" wp14:editId="5D361048">
            <wp:extent cx="5731510" cy="2566612"/>
            <wp:effectExtent l="19050" t="19050" r="21590" b="24765"/>
            <wp:docPr id="841483663"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3663" name="Picture 1" descr="A graph of different colored bars&#10;&#10;Description automatically generated"/>
                    <pic:cNvPicPr/>
                  </pic:nvPicPr>
                  <pic:blipFill rotWithShape="1">
                    <a:blip r:embed="rId136"/>
                    <a:srcRect l="5063" t="4774" r="10776"/>
                    <a:stretch/>
                  </pic:blipFill>
                  <pic:spPr bwMode="auto">
                    <a:xfrm>
                      <a:off x="0" y="0"/>
                      <a:ext cx="5731510" cy="256661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7354E2" w14:textId="77777777" w:rsidR="007B076F" w:rsidRDefault="007B076F" w:rsidP="00094A54">
      <w:pPr>
        <w:rPr>
          <w:rFonts w:ascii="Arial" w:hAnsi="Arial" w:cs="Arial"/>
          <w:b/>
          <w:bCs/>
          <w:sz w:val="24"/>
          <w:szCs w:val="24"/>
        </w:rPr>
      </w:pPr>
    </w:p>
    <w:p w14:paraId="48E05FC3" w14:textId="0568D9AC" w:rsidR="00094A54" w:rsidRPr="0023263B" w:rsidRDefault="00094A54" w:rsidP="00094A54">
      <w:pPr>
        <w:rPr>
          <w:rFonts w:ascii="Arial" w:hAnsi="Arial" w:cs="Arial"/>
          <w:noProof/>
          <w:sz w:val="24"/>
          <w:szCs w:val="24"/>
        </w:rPr>
      </w:pPr>
      <w:r w:rsidRPr="002C5430">
        <w:rPr>
          <w:rFonts w:ascii="Arial" w:hAnsi="Arial" w:cs="Arial"/>
          <w:b/>
          <w:bCs/>
          <w:sz w:val="24"/>
          <w:szCs w:val="24"/>
        </w:rPr>
        <w:t xml:space="preserve">Figure </w:t>
      </w:r>
      <w:r w:rsidR="00D1719B" w:rsidRPr="002C5430">
        <w:rPr>
          <w:rFonts w:ascii="Arial" w:hAnsi="Arial" w:cs="Arial"/>
          <w:b/>
          <w:bCs/>
          <w:sz w:val="24"/>
          <w:szCs w:val="24"/>
        </w:rPr>
        <w:t>28</w:t>
      </w:r>
      <w:r w:rsidR="002C5430">
        <w:rPr>
          <w:rFonts w:ascii="Arial" w:hAnsi="Arial" w:cs="Arial"/>
          <w:sz w:val="24"/>
          <w:szCs w:val="24"/>
        </w:rPr>
        <w:t xml:space="preserve">   </w:t>
      </w:r>
      <w:r w:rsidRPr="0023263B">
        <w:rPr>
          <w:rFonts w:ascii="Arial" w:hAnsi="Arial" w:cs="Arial"/>
          <w:noProof/>
          <w:sz w:val="24"/>
          <w:szCs w:val="24"/>
        </w:rPr>
        <w:t xml:space="preserve">Effect of having a disabled sibling on students according to gender by %  </w:t>
      </w:r>
    </w:p>
    <w:p w14:paraId="490B12E3" w14:textId="45214F2B" w:rsidR="00094A54" w:rsidRPr="00B550FD" w:rsidRDefault="00094A54" w:rsidP="00094A54">
      <w:pPr>
        <w:rPr>
          <w:rFonts w:ascii="Arial" w:hAnsi="Arial" w:cs="Arial"/>
          <w:sz w:val="24"/>
          <w:szCs w:val="24"/>
        </w:rPr>
      </w:pPr>
      <w:r w:rsidRPr="0023263B">
        <w:rPr>
          <w:rFonts w:ascii="Arial" w:hAnsi="Arial" w:cs="Arial"/>
          <w:noProof/>
          <w:sz w:val="24"/>
          <w:szCs w:val="24"/>
        </w:rPr>
        <w:t xml:space="preserve">                </w:t>
      </w:r>
      <w:r w:rsidR="002C5430">
        <w:rPr>
          <w:rFonts w:ascii="Arial" w:hAnsi="Arial" w:cs="Arial"/>
          <w:noProof/>
          <w:sz w:val="24"/>
          <w:szCs w:val="24"/>
        </w:rPr>
        <w:t xml:space="preserve">  </w:t>
      </w:r>
      <w:r w:rsidRPr="0023263B">
        <w:rPr>
          <w:rFonts w:ascii="Arial" w:hAnsi="Arial" w:cs="Arial"/>
          <w:noProof/>
          <w:sz w:val="24"/>
          <w:szCs w:val="24"/>
        </w:rPr>
        <w:t xml:space="preserve"> as seen in the study by Grossman (1972) (%)</w:t>
      </w:r>
    </w:p>
    <w:p w14:paraId="6B15A5C9" w14:textId="77777777" w:rsidR="00CD4004" w:rsidRDefault="00CD4004" w:rsidP="00CD4004">
      <w:pPr>
        <w:rPr>
          <w:rFonts w:ascii="Arial" w:hAnsi="Arial" w:cs="Arial"/>
          <w:sz w:val="24"/>
          <w:szCs w:val="24"/>
        </w:rPr>
      </w:pPr>
    </w:p>
    <w:p w14:paraId="420613C9" w14:textId="7E31DFC8" w:rsidR="00094A54" w:rsidRPr="00B550FD" w:rsidRDefault="00094A54" w:rsidP="00CD4004">
      <w:pPr>
        <w:rPr>
          <w:rFonts w:ascii="Arial" w:hAnsi="Arial" w:cs="Arial"/>
          <w:sz w:val="24"/>
          <w:szCs w:val="24"/>
        </w:rPr>
      </w:pPr>
      <w:r w:rsidRPr="00946EB8">
        <w:rPr>
          <w:rFonts w:ascii="Arial" w:hAnsi="Arial" w:cs="Arial"/>
          <w:noProof/>
          <w:sz w:val="24"/>
          <w:szCs w:val="24"/>
        </w:rPr>
        <w:drawing>
          <wp:inline distT="0" distB="0" distL="0" distR="0" wp14:anchorId="5A62ECB9" wp14:editId="487AF2BD">
            <wp:extent cx="5913120" cy="2842260"/>
            <wp:effectExtent l="19050" t="19050" r="11430" b="15240"/>
            <wp:docPr id="730947355"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47355" name="Picture 1" descr="A graph with different colored bars&#10;&#10;Description automatically generated"/>
                    <pic:cNvPicPr/>
                  </pic:nvPicPr>
                  <pic:blipFill>
                    <a:blip r:embed="rId137"/>
                    <a:stretch>
                      <a:fillRect/>
                    </a:stretch>
                  </pic:blipFill>
                  <pic:spPr>
                    <a:xfrm>
                      <a:off x="0" y="0"/>
                      <a:ext cx="5913634" cy="2842507"/>
                    </a:xfrm>
                    <a:prstGeom prst="rect">
                      <a:avLst/>
                    </a:prstGeom>
                    <a:ln w="12700">
                      <a:solidFill>
                        <a:schemeClr val="accent1"/>
                      </a:solidFill>
                    </a:ln>
                  </pic:spPr>
                </pic:pic>
              </a:graphicData>
            </a:graphic>
          </wp:inline>
        </w:drawing>
      </w:r>
    </w:p>
    <w:p w14:paraId="38861146" w14:textId="4F480FC2" w:rsidR="00094A54" w:rsidRDefault="00094A54">
      <w:pPr>
        <w:rPr>
          <w:rFonts w:ascii="Arial" w:hAnsi="Arial" w:cs="Arial"/>
          <w:sz w:val="24"/>
          <w:szCs w:val="24"/>
        </w:rPr>
      </w:pPr>
      <w:r>
        <w:rPr>
          <w:rFonts w:ascii="Arial" w:hAnsi="Arial" w:cs="Arial"/>
          <w:sz w:val="24"/>
          <w:szCs w:val="24"/>
        </w:rPr>
        <w:br w:type="page"/>
      </w:r>
    </w:p>
    <w:p w14:paraId="0A516AA6" w14:textId="4053BC08" w:rsidR="00CD4004" w:rsidRDefault="00CD4004" w:rsidP="0020540B">
      <w:pPr>
        <w:jc w:val="center"/>
        <w:rPr>
          <w:rFonts w:ascii="Arial" w:hAnsi="Arial" w:cs="Arial"/>
          <w:b/>
          <w:bCs/>
          <w:sz w:val="24"/>
          <w:szCs w:val="24"/>
        </w:rPr>
      </w:pPr>
      <w:r w:rsidRPr="00B550FD">
        <w:rPr>
          <w:rFonts w:ascii="Arial" w:hAnsi="Arial" w:cs="Arial"/>
          <w:b/>
          <w:bCs/>
          <w:sz w:val="24"/>
          <w:szCs w:val="24"/>
        </w:rPr>
        <w:lastRenderedPageBreak/>
        <w:t xml:space="preserve">Appendix </w:t>
      </w:r>
      <w:r w:rsidR="00B8162A">
        <w:rPr>
          <w:rFonts w:ascii="Arial" w:hAnsi="Arial" w:cs="Arial"/>
          <w:b/>
          <w:bCs/>
          <w:sz w:val="24"/>
          <w:szCs w:val="24"/>
        </w:rPr>
        <w:t>C</w:t>
      </w:r>
    </w:p>
    <w:p w14:paraId="33D30C4E" w14:textId="2C308EF9" w:rsidR="0020540B" w:rsidRDefault="0020540B" w:rsidP="0020540B">
      <w:pPr>
        <w:jc w:val="center"/>
        <w:rPr>
          <w:rFonts w:ascii="Arial" w:hAnsi="Arial" w:cs="Arial"/>
          <w:b/>
          <w:bCs/>
          <w:sz w:val="24"/>
          <w:szCs w:val="24"/>
        </w:rPr>
      </w:pPr>
      <w:r>
        <w:rPr>
          <w:rFonts w:ascii="Arial" w:hAnsi="Arial" w:cs="Arial"/>
          <w:b/>
          <w:bCs/>
          <w:sz w:val="24"/>
          <w:szCs w:val="24"/>
        </w:rPr>
        <w:t>Measurement Tools used in previous studies</w:t>
      </w:r>
    </w:p>
    <w:p w14:paraId="4A2B391F" w14:textId="5E42452B" w:rsidR="00AA1B7D" w:rsidRPr="009A5848" w:rsidRDefault="00AA1B7D" w:rsidP="009616B8">
      <w:pPr>
        <w:spacing w:line="360" w:lineRule="auto"/>
        <w:rPr>
          <w:rFonts w:ascii="Arial" w:hAnsi="Arial" w:cs="Arial"/>
          <w:sz w:val="24"/>
          <w:szCs w:val="24"/>
        </w:rPr>
      </w:pPr>
      <w:r w:rsidRPr="009A5848">
        <w:rPr>
          <w:rFonts w:ascii="Arial" w:hAnsi="Arial" w:cs="Arial"/>
          <w:sz w:val="24"/>
          <w:szCs w:val="24"/>
        </w:rPr>
        <w:t xml:space="preserve">Table </w:t>
      </w:r>
      <w:r w:rsidR="00613428" w:rsidRPr="009A5848">
        <w:rPr>
          <w:rFonts w:ascii="Arial" w:hAnsi="Arial" w:cs="Arial"/>
          <w:sz w:val="24"/>
          <w:szCs w:val="24"/>
        </w:rPr>
        <w:t>9</w:t>
      </w:r>
    </w:p>
    <w:p w14:paraId="707508F7" w14:textId="77777777" w:rsidR="00CD4004" w:rsidRPr="00B550FD" w:rsidRDefault="00CD4004" w:rsidP="009616B8">
      <w:pPr>
        <w:spacing w:line="360" w:lineRule="auto"/>
        <w:rPr>
          <w:rFonts w:ascii="Arial" w:hAnsi="Arial" w:cs="Arial"/>
          <w:sz w:val="24"/>
          <w:szCs w:val="24"/>
        </w:rPr>
      </w:pPr>
      <w:r w:rsidRPr="00AA1B7D">
        <w:rPr>
          <w:rFonts w:ascii="Arial" w:hAnsi="Arial" w:cs="Arial"/>
          <w:i/>
          <w:iCs/>
          <w:sz w:val="24"/>
          <w:szCs w:val="24"/>
        </w:rPr>
        <w:t>Measurement tools used in previous studies</w:t>
      </w:r>
      <w:r w:rsidRPr="00B550FD">
        <w:rPr>
          <w:rFonts w:ascii="Arial" w:hAnsi="Arial" w:cs="Arial"/>
          <w:sz w:val="24"/>
          <w:szCs w:val="24"/>
        </w:rPr>
        <w:t xml:space="preserve"> (*    = source of sample)</w:t>
      </w:r>
    </w:p>
    <w:tbl>
      <w:tblPr>
        <w:tblStyle w:val="TableGrid"/>
        <w:tblW w:w="9918" w:type="dxa"/>
        <w:tblLook w:val="04A0" w:firstRow="1" w:lastRow="0" w:firstColumn="1" w:lastColumn="0" w:noHBand="0" w:noVBand="1"/>
      </w:tblPr>
      <w:tblGrid>
        <w:gridCol w:w="4248"/>
        <w:gridCol w:w="5670"/>
      </w:tblGrid>
      <w:tr w:rsidR="00CD4004" w:rsidRPr="00B550FD" w14:paraId="215C35B5" w14:textId="77777777" w:rsidTr="00C41E0C">
        <w:tc>
          <w:tcPr>
            <w:tcW w:w="4248" w:type="dxa"/>
          </w:tcPr>
          <w:p w14:paraId="54E5E171" w14:textId="77777777" w:rsidR="00CD4004" w:rsidRPr="00B550FD" w:rsidRDefault="00CD4004" w:rsidP="009616B8">
            <w:pPr>
              <w:spacing w:line="360" w:lineRule="auto"/>
              <w:rPr>
                <w:rFonts w:ascii="Arial" w:hAnsi="Arial" w:cs="Arial"/>
                <w:b/>
                <w:bCs/>
                <w:sz w:val="24"/>
                <w:szCs w:val="24"/>
              </w:rPr>
            </w:pPr>
            <w:r w:rsidRPr="00B550FD">
              <w:rPr>
                <w:rFonts w:ascii="Arial" w:hAnsi="Arial" w:cs="Arial"/>
                <w:b/>
                <w:bCs/>
                <w:sz w:val="24"/>
                <w:szCs w:val="24"/>
              </w:rPr>
              <w:t>Measurement tool</w:t>
            </w:r>
          </w:p>
        </w:tc>
        <w:tc>
          <w:tcPr>
            <w:tcW w:w="5670" w:type="dxa"/>
          </w:tcPr>
          <w:p w14:paraId="120693AE" w14:textId="77777777" w:rsidR="00CD4004" w:rsidRPr="00B550FD" w:rsidRDefault="00CD4004" w:rsidP="009616B8">
            <w:pPr>
              <w:spacing w:line="360" w:lineRule="auto"/>
              <w:rPr>
                <w:rFonts w:ascii="Arial" w:hAnsi="Arial" w:cs="Arial"/>
                <w:b/>
                <w:bCs/>
                <w:sz w:val="24"/>
                <w:szCs w:val="24"/>
              </w:rPr>
            </w:pPr>
            <w:r w:rsidRPr="00B550FD">
              <w:rPr>
                <w:rFonts w:ascii="Arial" w:hAnsi="Arial" w:cs="Arial"/>
                <w:b/>
                <w:bCs/>
                <w:sz w:val="24"/>
                <w:szCs w:val="24"/>
              </w:rPr>
              <w:t>First author</w:t>
            </w:r>
          </w:p>
        </w:tc>
      </w:tr>
      <w:tr w:rsidR="00CD4004" w:rsidRPr="00B550FD" w14:paraId="49A125BC" w14:textId="77777777" w:rsidTr="00C41E0C">
        <w:tc>
          <w:tcPr>
            <w:tcW w:w="4248" w:type="dxa"/>
            <w:shd w:val="clear" w:color="auto" w:fill="FFFFFF" w:themeFill="background1"/>
          </w:tcPr>
          <w:p w14:paraId="69851CC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Activities of daily living (ADL)</w:t>
            </w:r>
          </w:p>
        </w:tc>
        <w:tc>
          <w:tcPr>
            <w:tcW w:w="5670" w:type="dxa"/>
            <w:shd w:val="clear" w:color="auto" w:fill="FFFFFF" w:themeFill="background1"/>
          </w:tcPr>
          <w:p w14:paraId="32AD9E5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7026839D" w14:textId="77777777" w:rsidTr="00C41E0C">
        <w:tc>
          <w:tcPr>
            <w:tcW w:w="4248" w:type="dxa"/>
            <w:shd w:val="clear" w:color="auto" w:fill="FFFFFF" w:themeFill="background1"/>
          </w:tcPr>
          <w:p w14:paraId="46316FD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Academic Competence Evaluation Scale (ACES)</w:t>
            </w:r>
          </w:p>
        </w:tc>
        <w:tc>
          <w:tcPr>
            <w:tcW w:w="5670" w:type="dxa"/>
            <w:shd w:val="clear" w:color="auto" w:fill="FFFFFF" w:themeFill="background1"/>
          </w:tcPr>
          <w:p w14:paraId="719D77E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p w14:paraId="410ECEF6" w14:textId="77777777" w:rsidR="00CD4004" w:rsidRPr="00B550FD" w:rsidRDefault="00CD4004" w:rsidP="009616B8">
            <w:pPr>
              <w:spacing w:line="360" w:lineRule="auto"/>
              <w:rPr>
                <w:rFonts w:ascii="Arial" w:hAnsi="Arial" w:cs="Arial"/>
                <w:sz w:val="24"/>
                <w:szCs w:val="24"/>
              </w:rPr>
            </w:pPr>
          </w:p>
        </w:tc>
      </w:tr>
      <w:tr w:rsidR="00CD4004" w:rsidRPr="00B550FD" w14:paraId="5DCC0B6C" w14:textId="77777777" w:rsidTr="00C41E0C">
        <w:tc>
          <w:tcPr>
            <w:tcW w:w="4248" w:type="dxa"/>
            <w:shd w:val="clear" w:color="auto" w:fill="FFFFFF" w:themeFill="background1"/>
          </w:tcPr>
          <w:p w14:paraId="10940C7C"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lang w:val="fr-FR"/>
              </w:rPr>
              <w:t xml:space="preserve">Adaptive Behaviour Scale </w:t>
            </w:r>
          </w:p>
        </w:tc>
        <w:tc>
          <w:tcPr>
            <w:tcW w:w="5670" w:type="dxa"/>
            <w:shd w:val="clear" w:color="auto" w:fill="FFFFFF" w:themeFill="background1"/>
          </w:tcPr>
          <w:p w14:paraId="1AAF9AA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McHale &amp; Gamble (1989)</w:t>
            </w:r>
          </w:p>
        </w:tc>
      </w:tr>
      <w:tr w:rsidR="00CD4004" w:rsidRPr="00B550FD" w14:paraId="0DBC7D64" w14:textId="77777777" w:rsidTr="00C41E0C">
        <w:tc>
          <w:tcPr>
            <w:tcW w:w="4248" w:type="dxa"/>
            <w:shd w:val="clear" w:color="auto" w:fill="FFFFFF" w:themeFill="background1"/>
          </w:tcPr>
          <w:p w14:paraId="77DF0E84"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lang w:val="fr-FR"/>
              </w:rPr>
              <w:t xml:space="preserve">ADI-R (Rutter &amp; Le-Couteur) </w:t>
            </w:r>
            <w:r w:rsidRPr="00B550FD">
              <w:rPr>
                <w:rFonts w:ascii="Arial" w:hAnsi="Arial" w:cs="Arial"/>
                <w:sz w:val="24"/>
                <w:szCs w:val="24"/>
              </w:rPr>
              <w:t>(mother)</w:t>
            </w:r>
          </w:p>
        </w:tc>
        <w:tc>
          <w:tcPr>
            <w:tcW w:w="5670" w:type="dxa"/>
            <w:shd w:val="clear" w:color="auto" w:fill="FFFFFF" w:themeFill="background1"/>
          </w:tcPr>
          <w:p w14:paraId="433CC77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Chien, Tu &amp; Gau (2017)</w:t>
            </w:r>
          </w:p>
        </w:tc>
      </w:tr>
      <w:tr w:rsidR="00CD4004" w:rsidRPr="00B550FD" w14:paraId="4601CF62" w14:textId="77777777" w:rsidTr="00C41E0C">
        <w:tc>
          <w:tcPr>
            <w:tcW w:w="4248" w:type="dxa"/>
            <w:shd w:val="clear" w:color="auto" w:fill="FFFFFF" w:themeFill="background1"/>
          </w:tcPr>
          <w:p w14:paraId="13232D6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Adult Sibling Relationship Questionnaire</w:t>
            </w:r>
          </w:p>
        </w:tc>
        <w:tc>
          <w:tcPr>
            <w:tcW w:w="5670" w:type="dxa"/>
            <w:shd w:val="clear" w:color="auto" w:fill="FFFFFF" w:themeFill="background1"/>
          </w:tcPr>
          <w:p w14:paraId="4791E4F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Bowman, Alvarez-Jimenez, Howie, McGorry &amp; Wade (2015)</w:t>
            </w:r>
          </w:p>
          <w:p w14:paraId="4308DC8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Bowman, Alvarez-Jimenez, Wade, Howie &amp; McGorry (2017)</w:t>
            </w:r>
          </w:p>
        </w:tc>
      </w:tr>
      <w:tr w:rsidR="00CD4004" w:rsidRPr="00B550FD" w14:paraId="50B83ED6" w14:textId="77777777" w:rsidTr="00C41E0C">
        <w:tc>
          <w:tcPr>
            <w:tcW w:w="4248" w:type="dxa"/>
            <w:shd w:val="clear" w:color="auto" w:fill="FFFFFF" w:themeFill="background1"/>
          </w:tcPr>
          <w:p w14:paraId="4E7DCB5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Autism Knowledge Measure for Young Children </w:t>
            </w:r>
          </w:p>
        </w:tc>
        <w:tc>
          <w:tcPr>
            <w:tcW w:w="5670" w:type="dxa"/>
            <w:shd w:val="clear" w:color="auto" w:fill="FFFFFF" w:themeFill="background1"/>
          </w:tcPr>
          <w:p w14:paraId="4AEF12F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Smith &amp; Perry (2005)</w:t>
            </w:r>
          </w:p>
        </w:tc>
      </w:tr>
      <w:tr w:rsidR="00CD4004" w:rsidRPr="00B550FD" w14:paraId="6B7267FF" w14:textId="77777777" w:rsidTr="00C41E0C">
        <w:tc>
          <w:tcPr>
            <w:tcW w:w="4248" w:type="dxa"/>
            <w:shd w:val="clear" w:color="auto" w:fill="FFFFFF" w:themeFill="background1"/>
          </w:tcPr>
          <w:p w14:paraId="474F8A2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Autism -Spectrum Quotient (AQ)</w:t>
            </w:r>
          </w:p>
        </w:tc>
        <w:tc>
          <w:tcPr>
            <w:tcW w:w="5670" w:type="dxa"/>
            <w:shd w:val="clear" w:color="auto" w:fill="FFFFFF" w:themeFill="background1"/>
          </w:tcPr>
          <w:p w14:paraId="51740862" w14:textId="77777777" w:rsidR="00CD4004" w:rsidRPr="00B550FD" w:rsidRDefault="00CD4004" w:rsidP="009616B8">
            <w:pPr>
              <w:spacing w:line="360" w:lineRule="auto"/>
              <w:rPr>
                <w:rFonts w:ascii="Arial" w:hAnsi="Arial" w:cs="Arial"/>
                <w:sz w:val="24"/>
                <w:szCs w:val="24"/>
              </w:rPr>
            </w:pPr>
            <w:r w:rsidRPr="00B550FD">
              <w:rPr>
                <w:rFonts w:ascii="Arial" w:hAnsi="Arial" w:cs="Arial"/>
                <w:color w:val="000000"/>
                <w:sz w:val="24"/>
                <w:szCs w:val="24"/>
                <w:shd w:val="clear" w:color="auto" w:fill="FFFFFF"/>
              </w:rPr>
              <w:t>Ruzich, Allison, Smith, Watson, Auyeung, Ring, &amp; Baron</w:t>
            </w:r>
            <w:r w:rsidRPr="00B550FD">
              <w:rPr>
                <w:rFonts w:ascii="Cambria Math" w:hAnsi="Cambria Math" w:cs="Cambria Math"/>
                <w:color w:val="000000"/>
                <w:sz w:val="24"/>
                <w:szCs w:val="24"/>
                <w:shd w:val="clear" w:color="auto" w:fill="FFFFFF"/>
              </w:rPr>
              <w:t>‐</w:t>
            </w:r>
            <w:r w:rsidRPr="00B550FD">
              <w:rPr>
                <w:rFonts w:ascii="Arial" w:hAnsi="Arial" w:cs="Arial"/>
                <w:color w:val="000000"/>
                <w:sz w:val="24"/>
                <w:szCs w:val="24"/>
                <w:shd w:val="clear" w:color="auto" w:fill="FFFFFF"/>
              </w:rPr>
              <w:t>Cohen, S. (2015).</w:t>
            </w:r>
          </w:p>
        </w:tc>
      </w:tr>
      <w:tr w:rsidR="00CD4004" w:rsidRPr="00B550FD" w14:paraId="0B170869" w14:textId="77777777" w:rsidTr="00C41E0C">
        <w:tc>
          <w:tcPr>
            <w:tcW w:w="4248" w:type="dxa"/>
            <w:shd w:val="clear" w:color="auto" w:fill="FFFFFF" w:themeFill="background1"/>
          </w:tcPr>
          <w:p w14:paraId="1F0C9E0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Beck Depression Inventory (BDI)</w:t>
            </w:r>
          </w:p>
        </w:tc>
        <w:tc>
          <w:tcPr>
            <w:tcW w:w="5670" w:type="dxa"/>
            <w:shd w:val="clear" w:color="auto" w:fill="FFFFFF" w:themeFill="background1"/>
          </w:tcPr>
          <w:p w14:paraId="4216ED6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p w14:paraId="049D4143"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1FDD6276" w14:textId="77777777" w:rsidR="00CD4004" w:rsidRPr="00B550FD" w:rsidRDefault="00CD4004" w:rsidP="009616B8">
            <w:pPr>
              <w:spacing w:line="360" w:lineRule="auto"/>
              <w:rPr>
                <w:rFonts w:ascii="Arial" w:hAnsi="Arial" w:cs="Arial"/>
                <w:sz w:val="24"/>
                <w:szCs w:val="24"/>
              </w:rPr>
            </w:pPr>
          </w:p>
        </w:tc>
      </w:tr>
      <w:tr w:rsidR="00CD4004" w:rsidRPr="00B550FD" w14:paraId="324B59F7" w14:textId="77777777" w:rsidTr="00C41E0C">
        <w:tc>
          <w:tcPr>
            <w:tcW w:w="4248" w:type="dxa"/>
            <w:shd w:val="clear" w:color="auto" w:fill="FFFFFF" w:themeFill="background1"/>
          </w:tcPr>
          <w:p w14:paraId="0DAA58D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Behavior Assessment System for Children (Self-Report) (BASC-SR)</w:t>
            </w:r>
          </w:p>
        </w:tc>
        <w:tc>
          <w:tcPr>
            <w:tcW w:w="5670" w:type="dxa"/>
            <w:shd w:val="clear" w:color="auto" w:fill="FFFFFF" w:themeFill="background1"/>
          </w:tcPr>
          <w:p w14:paraId="5B1E3E5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0FDE05B6" w14:textId="77777777" w:rsidTr="00C41E0C">
        <w:tc>
          <w:tcPr>
            <w:tcW w:w="4248" w:type="dxa"/>
            <w:shd w:val="clear" w:color="auto" w:fill="FFFFFF" w:themeFill="background1"/>
          </w:tcPr>
          <w:p w14:paraId="0FC72CF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BASC- 2</w:t>
            </w:r>
          </w:p>
        </w:tc>
        <w:tc>
          <w:tcPr>
            <w:tcW w:w="5670" w:type="dxa"/>
            <w:shd w:val="clear" w:color="auto" w:fill="FFFFFF" w:themeFill="background1"/>
          </w:tcPr>
          <w:p w14:paraId="67144669"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7D2F642F" w14:textId="77777777" w:rsidTr="00C41E0C">
        <w:tc>
          <w:tcPr>
            <w:tcW w:w="4248" w:type="dxa"/>
            <w:shd w:val="clear" w:color="auto" w:fill="FFFFFF" w:themeFill="background1"/>
          </w:tcPr>
          <w:p w14:paraId="538DC93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Behavior problem checklist Quay &amp; Peterson (1975)</w:t>
            </w:r>
          </w:p>
        </w:tc>
        <w:tc>
          <w:tcPr>
            <w:tcW w:w="5670" w:type="dxa"/>
            <w:shd w:val="clear" w:color="auto" w:fill="FFFFFF" w:themeFill="background1"/>
          </w:tcPr>
          <w:p w14:paraId="016E3D3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Tritt &amp; Esses (1988)</w:t>
            </w:r>
          </w:p>
        </w:tc>
      </w:tr>
      <w:tr w:rsidR="00CD4004" w:rsidRPr="00B550FD" w14:paraId="4EE4CA7C" w14:textId="77777777" w:rsidTr="00C41E0C">
        <w:tc>
          <w:tcPr>
            <w:tcW w:w="4248" w:type="dxa"/>
            <w:shd w:val="clear" w:color="auto" w:fill="FFFFFF" w:themeFill="background1"/>
          </w:tcPr>
          <w:p w14:paraId="1E234CE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Behavior Problems Index (BPI)</w:t>
            </w:r>
          </w:p>
        </w:tc>
        <w:tc>
          <w:tcPr>
            <w:tcW w:w="5670" w:type="dxa"/>
            <w:shd w:val="clear" w:color="auto" w:fill="FFFFFF" w:themeFill="background1"/>
          </w:tcPr>
          <w:p w14:paraId="4B4AC3B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Hair &amp; Wolfe (2012)</w:t>
            </w:r>
          </w:p>
          <w:p w14:paraId="0E421B7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(2019)</w:t>
            </w:r>
          </w:p>
          <w:p w14:paraId="1925817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18CA8EBD" w14:textId="77777777" w:rsidTr="00C41E0C">
        <w:tc>
          <w:tcPr>
            <w:tcW w:w="4248" w:type="dxa"/>
            <w:shd w:val="clear" w:color="auto" w:fill="FFFFFF" w:themeFill="background1"/>
          </w:tcPr>
          <w:p w14:paraId="3A38D47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Behavioural and Social Emotional functioning of the designated sibling </w:t>
            </w:r>
            <w:r w:rsidRPr="00B550FD">
              <w:rPr>
                <w:rFonts w:ascii="Arial" w:hAnsi="Arial" w:cs="Arial"/>
                <w:sz w:val="24"/>
                <w:szCs w:val="24"/>
              </w:rPr>
              <w:lastRenderedPageBreak/>
              <w:t>(adapted from Child Behaviour Checklist (CBCL)</w:t>
            </w:r>
          </w:p>
        </w:tc>
        <w:tc>
          <w:tcPr>
            <w:tcW w:w="5670" w:type="dxa"/>
            <w:shd w:val="clear" w:color="auto" w:fill="FFFFFF" w:themeFill="background1"/>
          </w:tcPr>
          <w:p w14:paraId="313C5FE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Fisman, Wolf, Ellison &amp; Freeman (2000)</w:t>
            </w:r>
          </w:p>
          <w:p w14:paraId="743900DA"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49E2B1C4" w14:textId="77777777" w:rsidR="00CD4004" w:rsidRPr="00B550FD" w:rsidRDefault="00CD4004" w:rsidP="009616B8">
            <w:pPr>
              <w:spacing w:line="360" w:lineRule="auto"/>
              <w:rPr>
                <w:rFonts w:ascii="Arial" w:hAnsi="Arial" w:cs="Arial"/>
                <w:sz w:val="24"/>
                <w:szCs w:val="24"/>
              </w:rPr>
            </w:pPr>
          </w:p>
        </w:tc>
      </w:tr>
      <w:tr w:rsidR="00CD4004" w:rsidRPr="00B550FD" w14:paraId="087FC957" w14:textId="77777777" w:rsidTr="00C41E0C">
        <w:tc>
          <w:tcPr>
            <w:tcW w:w="4248" w:type="dxa"/>
            <w:shd w:val="clear" w:color="auto" w:fill="FFFFFF" w:themeFill="background1"/>
          </w:tcPr>
          <w:p w14:paraId="2DD296A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Bene &amp; Anthony family relations test</w:t>
            </w:r>
          </w:p>
        </w:tc>
        <w:tc>
          <w:tcPr>
            <w:tcW w:w="5670" w:type="dxa"/>
            <w:shd w:val="clear" w:color="auto" w:fill="FFFFFF" w:themeFill="background1"/>
          </w:tcPr>
          <w:p w14:paraId="02EAE5D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55133D8F" w14:textId="77777777" w:rsidTr="00C41E0C">
        <w:tc>
          <w:tcPr>
            <w:tcW w:w="4248" w:type="dxa"/>
            <w:shd w:val="clear" w:color="auto" w:fill="FFFFFF" w:themeFill="background1"/>
          </w:tcPr>
          <w:p w14:paraId="295BC17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Benefit Finding Questionnaire</w:t>
            </w:r>
          </w:p>
        </w:tc>
        <w:tc>
          <w:tcPr>
            <w:tcW w:w="5670" w:type="dxa"/>
            <w:shd w:val="clear" w:color="auto" w:fill="FFFFFF" w:themeFill="background1"/>
          </w:tcPr>
          <w:p w14:paraId="401A8954"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1F84E187" w14:textId="77777777" w:rsidTr="00C41E0C">
        <w:tc>
          <w:tcPr>
            <w:tcW w:w="4248" w:type="dxa"/>
            <w:shd w:val="clear" w:color="auto" w:fill="FFFFFF" w:themeFill="background1"/>
          </w:tcPr>
          <w:p w14:paraId="5E2D779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Bespoke surveys</w:t>
            </w:r>
          </w:p>
        </w:tc>
        <w:tc>
          <w:tcPr>
            <w:tcW w:w="5670" w:type="dxa"/>
            <w:shd w:val="clear" w:color="auto" w:fill="FFFFFF" w:themeFill="background1"/>
          </w:tcPr>
          <w:p w14:paraId="11525B4A"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1BE78080" w14:textId="77777777" w:rsidTr="00C41E0C">
        <w:tc>
          <w:tcPr>
            <w:tcW w:w="4248" w:type="dxa"/>
            <w:shd w:val="clear" w:color="auto" w:fill="FFFFFF" w:themeFill="background1"/>
          </w:tcPr>
          <w:p w14:paraId="47CCC1F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Birleson depressive rating scale (Chinese translation)</w:t>
            </w:r>
          </w:p>
        </w:tc>
        <w:tc>
          <w:tcPr>
            <w:tcW w:w="5670" w:type="dxa"/>
            <w:shd w:val="clear" w:color="auto" w:fill="FFFFFF" w:themeFill="background1"/>
          </w:tcPr>
          <w:p w14:paraId="153B383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5508D311" w14:textId="77777777" w:rsidTr="00C41E0C">
        <w:tc>
          <w:tcPr>
            <w:tcW w:w="4248" w:type="dxa"/>
            <w:shd w:val="clear" w:color="auto" w:fill="FFFFFF" w:themeFill="background1"/>
          </w:tcPr>
          <w:p w14:paraId="1B397A0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Caregiver Strain Questionnaire</w:t>
            </w:r>
          </w:p>
        </w:tc>
        <w:tc>
          <w:tcPr>
            <w:tcW w:w="5670" w:type="dxa"/>
            <w:shd w:val="clear" w:color="auto" w:fill="FFFFFF" w:themeFill="background1"/>
          </w:tcPr>
          <w:p w14:paraId="070B3BFB"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67EFAB50" w14:textId="77777777" w:rsidTr="00C41E0C">
        <w:tc>
          <w:tcPr>
            <w:tcW w:w="4248" w:type="dxa"/>
            <w:shd w:val="clear" w:color="auto" w:fill="FFFFFF" w:themeFill="background1"/>
          </w:tcPr>
          <w:p w14:paraId="4E96069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Center for Epidemiological Studies Depression Scale for Children</w:t>
            </w:r>
          </w:p>
        </w:tc>
        <w:tc>
          <w:tcPr>
            <w:tcW w:w="5670" w:type="dxa"/>
            <w:shd w:val="clear" w:color="auto" w:fill="FFFFFF" w:themeFill="background1"/>
          </w:tcPr>
          <w:p w14:paraId="6C86EF3F"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0F95266C" w14:textId="77777777" w:rsidR="00CD4004" w:rsidRPr="00B550FD" w:rsidRDefault="00CD4004" w:rsidP="009616B8">
            <w:pPr>
              <w:spacing w:line="360" w:lineRule="auto"/>
              <w:rPr>
                <w:rFonts w:ascii="Arial" w:hAnsi="Arial" w:cs="Arial"/>
                <w:sz w:val="24"/>
                <w:szCs w:val="24"/>
              </w:rPr>
            </w:pPr>
          </w:p>
        </w:tc>
      </w:tr>
      <w:tr w:rsidR="00CD4004" w:rsidRPr="00B550FD" w14:paraId="607550A1" w14:textId="77777777" w:rsidTr="00C41E0C">
        <w:tc>
          <w:tcPr>
            <w:tcW w:w="4248" w:type="dxa"/>
            <w:shd w:val="clear" w:color="auto" w:fill="FFFFFF" w:themeFill="background1"/>
          </w:tcPr>
          <w:p w14:paraId="708C111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and Adolescent Social Support Scale (CASSS)</w:t>
            </w:r>
          </w:p>
        </w:tc>
        <w:tc>
          <w:tcPr>
            <w:tcW w:w="5670" w:type="dxa"/>
            <w:shd w:val="clear" w:color="auto" w:fill="FFFFFF" w:themeFill="background1"/>
          </w:tcPr>
          <w:p w14:paraId="4878E1A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tc>
      </w:tr>
      <w:tr w:rsidR="00CD4004" w:rsidRPr="00B550FD" w14:paraId="3AE3C624" w14:textId="77777777" w:rsidTr="00C41E0C">
        <w:tc>
          <w:tcPr>
            <w:tcW w:w="4248" w:type="dxa"/>
            <w:shd w:val="clear" w:color="auto" w:fill="FFFFFF" w:themeFill="background1"/>
          </w:tcPr>
          <w:p w14:paraId="0FA31A9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Behavior Checklist (CBCL)</w:t>
            </w:r>
          </w:p>
          <w:p w14:paraId="7F3FCE1F" w14:textId="77777777" w:rsidR="00CD4004" w:rsidRPr="00B550FD" w:rsidRDefault="00CD4004" w:rsidP="009616B8">
            <w:pPr>
              <w:spacing w:line="360" w:lineRule="auto"/>
              <w:rPr>
                <w:rFonts w:ascii="Arial" w:hAnsi="Arial" w:cs="Arial"/>
                <w:sz w:val="24"/>
                <w:szCs w:val="24"/>
              </w:rPr>
            </w:pPr>
          </w:p>
          <w:p w14:paraId="4DD36F1A" w14:textId="77777777" w:rsidR="00CD4004" w:rsidRPr="00B550FD" w:rsidRDefault="00CD4004" w:rsidP="009616B8">
            <w:pPr>
              <w:spacing w:line="360" w:lineRule="auto"/>
              <w:rPr>
                <w:rFonts w:ascii="Arial" w:hAnsi="Arial" w:cs="Arial"/>
                <w:sz w:val="24"/>
                <w:szCs w:val="24"/>
              </w:rPr>
            </w:pPr>
          </w:p>
          <w:p w14:paraId="435A0B64" w14:textId="77777777" w:rsidR="00CD4004" w:rsidRPr="00B550FD" w:rsidRDefault="00CD4004" w:rsidP="009616B8">
            <w:pPr>
              <w:spacing w:line="360" w:lineRule="auto"/>
              <w:rPr>
                <w:rFonts w:ascii="Arial" w:hAnsi="Arial" w:cs="Arial"/>
                <w:sz w:val="24"/>
                <w:szCs w:val="24"/>
              </w:rPr>
            </w:pPr>
          </w:p>
          <w:p w14:paraId="7073D816" w14:textId="77777777" w:rsidR="00CD4004" w:rsidRPr="00B550FD" w:rsidRDefault="00CD4004" w:rsidP="009616B8">
            <w:pPr>
              <w:spacing w:line="360" w:lineRule="auto"/>
              <w:rPr>
                <w:rFonts w:ascii="Arial" w:hAnsi="Arial" w:cs="Arial"/>
                <w:sz w:val="24"/>
                <w:szCs w:val="24"/>
              </w:rPr>
            </w:pPr>
          </w:p>
          <w:p w14:paraId="2735BF40" w14:textId="77777777" w:rsidR="00CD4004" w:rsidRPr="00B550FD" w:rsidRDefault="00CD4004" w:rsidP="009616B8">
            <w:pPr>
              <w:spacing w:line="360" w:lineRule="auto"/>
              <w:rPr>
                <w:rFonts w:ascii="Arial" w:hAnsi="Arial" w:cs="Arial"/>
                <w:sz w:val="24"/>
                <w:szCs w:val="24"/>
              </w:rPr>
            </w:pPr>
          </w:p>
          <w:p w14:paraId="53F6CC72" w14:textId="77777777" w:rsidR="00CD4004" w:rsidRPr="00B550FD" w:rsidRDefault="00CD4004" w:rsidP="009616B8">
            <w:pPr>
              <w:spacing w:line="360" w:lineRule="auto"/>
              <w:rPr>
                <w:rFonts w:ascii="Arial" w:hAnsi="Arial" w:cs="Arial"/>
                <w:sz w:val="24"/>
                <w:szCs w:val="24"/>
              </w:rPr>
            </w:pPr>
          </w:p>
        </w:tc>
        <w:tc>
          <w:tcPr>
            <w:tcW w:w="5670" w:type="dxa"/>
            <w:shd w:val="clear" w:color="auto" w:fill="FFFFFF" w:themeFill="background1"/>
          </w:tcPr>
          <w:p w14:paraId="3E0E153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p w14:paraId="3D50DD16" w14:textId="77777777" w:rsidR="00CD4004" w:rsidRPr="00B550FD" w:rsidRDefault="00CD4004" w:rsidP="009616B8">
            <w:pPr>
              <w:spacing w:line="360" w:lineRule="auto"/>
              <w:rPr>
                <w:rFonts w:ascii="Arial" w:hAnsi="Arial" w:cs="Arial"/>
                <w:color w:val="000000"/>
                <w:sz w:val="24"/>
                <w:szCs w:val="24"/>
                <w:shd w:val="clear" w:color="auto" w:fill="FFFFFF"/>
              </w:rPr>
            </w:pPr>
            <w:r w:rsidRPr="00B550FD">
              <w:rPr>
                <w:rFonts w:ascii="Arial" w:hAnsi="Arial" w:cs="Arial"/>
                <w:color w:val="000000"/>
                <w:sz w:val="24"/>
                <w:szCs w:val="24"/>
                <w:shd w:val="clear" w:color="auto" w:fill="FFFFFF"/>
              </w:rPr>
              <w:t>Barak-Levy, Goldstein, &amp; Weinstock (2010)</w:t>
            </w:r>
          </w:p>
          <w:p w14:paraId="623E635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 Raghuraman (2008)</w:t>
            </w:r>
          </w:p>
          <w:p w14:paraId="0E76E6D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Jackson &amp; McGregor (2019) *</w:t>
            </w:r>
          </w:p>
          <w:p w14:paraId="64EEDEBC" w14:textId="4A4C1110"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Smith &amp; Perry (2005)</w:t>
            </w:r>
          </w:p>
        </w:tc>
      </w:tr>
      <w:tr w:rsidR="00CD4004" w:rsidRPr="00B550FD" w14:paraId="16D5A315" w14:textId="77777777" w:rsidTr="00C41E0C">
        <w:tc>
          <w:tcPr>
            <w:tcW w:w="4248" w:type="dxa"/>
            <w:shd w:val="clear" w:color="auto" w:fill="FFFFFF" w:themeFill="background1"/>
          </w:tcPr>
          <w:p w14:paraId="4F35168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Development Supplement (PSID-CDS)</w:t>
            </w:r>
          </w:p>
        </w:tc>
        <w:tc>
          <w:tcPr>
            <w:tcW w:w="5670" w:type="dxa"/>
            <w:shd w:val="clear" w:color="auto" w:fill="FFFFFF" w:themeFill="background1"/>
          </w:tcPr>
          <w:p w14:paraId="42AD8BB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Haire &amp; Wolfe (2012)</w:t>
            </w:r>
          </w:p>
        </w:tc>
      </w:tr>
      <w:tr w:rsidR="00CD4004" w:rsidRPr="00B550FD" w14:paraId="755DED02" w14:textId="77777777" w:rsidTr="00C41E0C">
        <w:tc>
          <w:tcPr>
            <w:tcW w:w="4248" w:type="dxa"/>
            <w:shd w:val="clear" w:color="auto" w:fill="FFFFFF" w:themeFill="background1"/>
          </w:tcPr>
          <w:p w14:paraId="1CDE079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psychosocial functioning variables (Health and Daily living form – HDL)</w:t>
            </w:r>
          </w:p>
        </w:tc>
        <w:tc>
          <w:tcPr>
            <w:tcW w:w="5670" w:type="dxa"/>
            <w:shd w:val="clear" w:color="auto" w:fill="FFFFFF" w:themeFill="background1"/>
          </w:tcPr>
          <w:p w14:paraId="0CD4FC3A"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Daniels, Moos, Billings, &amp; Miller (1987)</w:t>
            </w:r>
          </w:p>
          <w:p w14:paraId="61DCF989" w14:textId="77777777" w:rsidR="00CD4004" w:rsidRPr="00B550FD" w:rsidRDefault="00CD4004" w:rsidP="009616B8">
            <w:pPr>
              <w:spacing w:after="160" w:line="360" w:lineRule="auto"/>
              <w:rPr>
                <w:rFonts w:ascii="Arial" w:hAnsi="Arial" w:cs="Arial"/>
                <w:sz w:val="24"/>
                <w:szCs w:val="24"/>
              </w:rPr>
            </w:pPr>
          </w:p>
        </w:tc>
      </w:tr>
      <w:tr w:rsidR="00CD4004" w:rsidRPr="00B550FD" w14:paraId="7D64D924" w14:textId="77777777" w:rsidTr="00C41E0C">
        <w:tc>
          <w:tcPr>
            <w:tcW w:w="4248" w:type="dxa"/>
            <w:shd w:val="clear" w:color="auto" w:fill="FFFFFF" w:themeFill="background1"/>
          </w:tcPr>
          <w:p w14:paraId="2F5A69A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Somatization Inventory (CSI)</w:t>
            </w:r>
          </w:p>
        </w:tc>
        <w:tc>
          <w:tcPr>
            <w:tcW w:w="5670" w:type="dxa"/>
            <w:shd w:val="clear" w:color="auto" w:fill="FFFFFF" w:themeFill="background1"/>
          </w:tcPr>
          <w:p w14:paraId="3A94E6B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7747E2E6" w14:textId="77777777" w:rsidTr="00C41E0C">
        <w:tc>
          <w:tcPr>
            <w:tcW w:w="4248" w:type="dxa"/>
            <w:shd w:val="clear" w:color="auto" w:fill="FFFFFF" w:themeFill="background1"/>
          </w:tcPr>
          <w:p w14:paraId="20EB3D4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Children’s Attributional Style Questionnaire</w:t>
            </w:r>
          </w:p>
        </w:tc>
        <w:tc>
          <w:tcPr>
            <w:tcW w:w="5670" w:type="dxa"/>
            <w:shd w:val="clear" w:color="auto" w:fill="FFFFFF" w:themeFill="background1"/>
          </w:tcPr>
          <w:p w14:paraId="7B9AA8BA"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47301DB9" w14:textId="77777777" w:rsidTr="00C41E0C">
        <w:tc>
          <w:tcPr>
            <w:tcW w:w="4248" w:type="dxa"/>
            <w:shd w:val="clear" w:color="auto" w:fill="FFFFFF" w:themeFill="background1"/>
          </w:tcPr>
          <w:p w14:paraId="1BD8912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Children’s Depression Inventory-short form (CDI – short form)</w:t>
            </w:r>
          </w:p>
          <w:p w14:paraId="5E459242" w14:textId="77777777" w:rsidR="00CD4004" w:rsidRPr="00B550FD" w:rsidRDefault="00CD4004" w:rsidP="009616B8">
            <w:pPr>
              <w:spacing w:line="360" w:lineRule="auto"/>
              <w:rPr>
                <w:rFonts w:ascii="Arial" w:hAnsi="Arial" w:cs="Arial"/>
                <w:sz w:val="24"/>
                <w:szCs w:val="24"/>
              </w:rPr>
            </w:pPr>
          </w:p>
        </w:tc>
        <w:tc>
          <w:tcPr>
            <w:tcW w:w="5670" w:type="dxa"/>
            <w:shd w:val="clear" w:color="auto" w:fill="FFFFFF" w:themeFill="background1"/>
          </w:tcPr>
          <w:p w14:paraId="2E08C8F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p w14:paraId="22118CA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Kaplan, Kaal, Bradley &amp; Alderfer (2013)</w:t>
            </w:r>
          </w:p>
          <w:p w14:paraId="164DF156" w14:textId="77777777" w:rsidR="00CD4004" w:rsidRPr="00B550FD" w:rsidRDefault="00CD4004" w:rsidP="009616B8">
            <w:pPr>
              <w:spacing w:line="360" w:lineRule="auto"/>
              <w:rPr>
                <w:rFonts w:ascii="Arial" w:hAnsi="Arial" w:cs="Arial"/>
                <w:strike/>
                <w:sz w:val="24"/>
                <w:szCs w:val="24"/>
              </w:rPr>
            </w:pPr>
          </w:p>
        </w:tc>
      </w:tr>
      <w:tr w:rsidR="00CD4004" w:rsidRPr="00B550FD" w14:paraId="1DBD3266" w14:textId="77777777" w:rsidTr="00C41E0C">
        <w:tc>
          <w:tcPr>
            <w:tcW w:w="4248" w:type="dxa"/>
            <w:shd w:val="clear" w:color="auto" w:fill="FFFFFF" w:themeFill="background1"/>
          </w:tcPr>
          <w:p w14:paraId="1BF125D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Children’s Depression Inventory</w:t>
            </w:r>
          </w:p>
        </w:tc>
        <w:tc>
          <w:tcPr>
            <w:tcW w:w="5670" w:type="dxa"/>
            <w:shd w:val="clear" w:color="auto" w:fill="FFFFFF" w:themeFill="background1"/>
          </w:tcPr>
          <w:p w14:paraId="0D465918"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5ED49DF9" w14:textId="77777777" w:rsidR="00CD4004" w:rsidRPr="00B550FD" w:rsidRDefault="00CD4004" w:rsidP="009616B8">
            <w:pPr>
              <w:spacing w:line="360" w:lineRule="auto"/>
              <w:rPr>
                <w:rFonts w:ascii="Arial" w:hAnsi="Arial" w:cs="Arial"/>
                <w:sz w:val="24"/>
                <w:szCs w:val="24"/>
              </w:rPr>
            </w:pPr>
          </w:p>
        </w:tc>
      </w:tr>
      <w:tr w:rsidR="00CD4004" w:rsidRPr="00B550FD" w14:paraId="301362C8" w14:textId="77777777" w:rsidTr="00C41E0C">
        <w:tc>
          <w:tcPr>
            <w:tcW w:w="4248" w:type="dxa"/>
            <w:shd w:val="clear" w:color="auto" w:fill="FFFFFF" w:themeFill="background1"/>
          </w:tcPr>
          <w:p w14:paraId="7E433DD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Children’s post-traumatic stress scale (CPSS)</w:t>
            </w:r>
          </w:p>
          <w:p w14:paraId="74A7F8D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 PTSD Symptom Scale (CPSS)</w:t>
            </w:r>
          </w:p>
        </w:tc>
        <w:tc>
          <w:tcPr>
            <w:tcW w:w="5670" w:type="dxa"/>
            <w:shd w:val="clear" w:color="auto" w:fill="FFFFFF" w:themeFill="background1"/>
          </w:tcPr>
          <w:p w14:paraId="6B02D9B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p w14:paraId="67678B43"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Kaplan, Kaal, Bradley &amp; Alderfer (2013)</w:t>
            </w:r>
          </w:p>
          <w:p w14:paraId="0A566954" w14:textId="77777777" w:rsidR="00CD4004" w:rsidRPr="00B550FD" w:rsidRDefault="00CD4004" w:rsidP="009616B8">
            <w:pPr>
              <w:spacing w:line="360" w:lineRule="auto"/>
              <w:rPr>
                <w:rFonts w:ascii="Arial" w:hAnsi="Arial" w:cs="Arial"/>
                <w:strike/>
                <w:sz w:val="24"/>
                <w:szCs w:val="24"/>
              </w:rPr>
            </w:pPr>
          </w:p>
        </w:tc>
      </w:tr>
      <w:tr w:rsidR="00CD4004" w:rsidRPr="00B550FD" w14:paraId="3F07C5A9" w14:textId="77777777" w:rsidTr="00C41E0C">
        <w:tc>
          <w:tcPr>
            <w:tcW w:w="4248" w:type="dxa"/>
            <w:shd w:val="clear" w:color="auto" w:fill="FFFFFF" w:themeFill="background1"/>
          </w:tcPr>
          <w:p w14:paraId="72C14D0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Children’s Self-efficacy for Peer Interaction Scale (CSPI)</w:t>
            </w:r>
          </w:p>
        </w:tc>
        <w:tc>
          <w:tcPr>
            <w:tcW w:w="5670" w:type="dxa"/>
            <w:shd w:val="clear" w:color="auto" w:fill="FFFFFF" w:themeFill="background1"/>
          </w:tcPr>
          <w:p w14:paraId="7CB4CC1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w:t>
            </w:r>
          </w:p>
        </w:tc>
      </w:tr>
      <w:tr w:rsidR="00CD4004" w:rsidRPr="00B550FD" w14:paraId="5085F02B" w14:textId="77777777" w:rsidTr="00C41E0C">
        <w:tc>
          <w:tcPr>
            <w:tcW w:w="4248" w:type="dxa"/>
            <w:shd w:val="clear" w:color="auto" w:fill="FFFFFF" w:themeFill="background1"/>
          </w:tcPr>
          <w:p w14:paraId="2836BCB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CIS Youth version </w:t>
            </w:r>
          </w:p>
        </w:tc>
        <w:tc>
          <w:tcPr>
            <w:tcW w:w="5670" w:type="dxa"/>
            <w:shd w:val="clear" w:color="auto" w:fill="FFFFFF" w:themeFill="background1"/>
          </w:tcPr>
          <w:p w14:paraId="56F3580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Goudie, Havercamp, Jamieson &amp; Sahr (2013)</w:t>
            </w:r>
          </w:p>
        </w:tc>
      </w:tr>
      <w:tr w:rsidR="00CD4004" w:rsidRPr="00B550FD" w14:paraId="40CD7EDF" w14:textId="77777777" w:rsidTr="00C41E0C">
        <w:tc>
          <w:tcPr>
            <w:tcW w:w="4248" w:type="dxa"/>
            <w:shd w:val="clear" w:color="auto" w:fill="FFFFFF" w:themeFill="background1"/>
          </w:tcPr>
          <w:p w14:paraId="67EE899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Conners Parent Rating Scale</w:t>
            </w:r>
          </w:p>
        </w:tc>
        <w:tc>
          <w:tcPr>
            <w:tcW w:w="5670" w:type="dxa"/>
            <w:shd w:val="clear" w:color="auto" w:fill="FFFFFF" w:themeFill="background1"/>
          </w:tcPr>
          <w:p w14:paraId="4521E7F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McHale &amp; Gamble (1989)</w:t>
            </w:r>
          </w:p>
        </w:tc>
      </w:tr>
      <w:tr w:rsidR="00CD4004" w:rsidRPr="00B550FD" w14:paraId="177B73C9" w14:textId="77777777" w:rsidTr="00C41E0C">
        <w:tc>
          <w:tcPr>
            <w:tcW w:w="4248" w:type="dxa"/>
            <w:shd w:val="clear" w:color="auto" w:fill="FFFFFF" w:themeFill="background1"/>
          </w:tcPr>
          <w:p w14:paraId="2689001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COPE Inventory</w:t>
            </w:r>
          </w:p>
        </w:tc>
        <w:tc>
          <w:tcPr>
            <w:tcW w:w="5670" w:type="dxa"/>
            <w:shd w:val="clear" w:color="auto" w:fill="FFFFFF" w:themeFill="background1"/>
          </w:tcPr>
          <w:p w14:paraId="70D4317D"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6AE8717E" w14:textId="77777777" w:rsidTr="00C41E0C">
        <w:tc>
          <w:tcPr>
            <w:tcW w:w="4248" w:type="dxa"/>
            <w:shd w:val="clear" w:color="auto" w:fill="FFFFFF" w:themeFill="background1"/>
          </w:tcPr>
          <w:p w14:paraId="7615A4B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Coping Adjustment scale (Perry, 1989)</w:t>
            </w:r>
          </w:p>
        </w:tc>
        <w:tc>
          <w:tcPr>
            <w:tcW w:w="5670" w:type="dxa"/>
            <w:shd w:val="clear" w:color="auto" w:fill="FFFFFF" w:themeFill="background1"/>
          </w:tcPr>
          <w:p w14:paraId="375D9B6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Brouzos, Vassilopoulos &amp; Tass (2017)</w:t>
            </w:r>
          </w:p>
          <w:p w14:paraId="1D1FE031" w14:textId="77777777" w:rsidR="00CD4004" w:rsidRPr="00B550FD" w:rsidRDefault="00CD4004" w:rsidP="009616B8">
            <w:pPr>
              <w:spacing w:line="360" w:lineRule="auto"/>
              <w:rPr>
                <w:rFonts w:ascii="Arial" w:hAnsi="Arial" w:cs="Arial"/>
                <w:sz w:val="24"/>
                <w:szCs w:val="24"/>
              </w:rPr>
            </w:pPr>
          </w:p>
        </w:tc>
      </w:tr>
      <w:tr w:rsidR="00CD4004" w:rsidRPr="00B550FD" w14:paraId="51CCACC3" w14:textId="77777777" w:rsidTr="00C41E0C">
        <w:tc>
          <w:tcPr>
            <w:tcW w:w="4248" w:type="dxa"/>
            <w:shd w:val="clear" w:color="auto" w:fill="FFFFFF" w:themeFill="background1"/>
          </w:tcPr>
          <w:p w14:paraId="7256E9B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Coping Health Inventory for Parents (CHIP)</w:t>
            </w:r>
          </w:p>
        </w:tc>
        <w:tc>
          <w:tcPr>
            <w:tcW w:w="5670" w:type="dxa"/>
            <w:shd w:val="clear" w:color="auto" w:fill="FFFFFF" w:themeFill="background1"/>
          </w:tcPr>
          <w:p w14:paraId="0B5187A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w:t>
            </w:r>
          </w:p>
        </w:tc>
      </w:tr>
      <w:tr w:rsidR="00CD4004" w:rsidRPr="00B550FD" w14:paraId="3539A692" w14:textId="77777777" w:rsidTr="00C41E0C">
        <w:tc>
          <w:tcPr>
            <w:tcW w:w="4248" w:type="dxa"/>
            <w:shd w:val="clear" w:color="auto" w:fill="FFFFFF" w:themeFill="background1"/>
          </w:tcPr>
          <w:p w14:paraId="340C920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Coping response inventory-youth form (CRI-YF)</w:t>
            </w:r>
          </w:p>
        </w:tc>
        <w:tc>
          <w:tcPr>
            <w:tcW w:w="5670" w:type="dxa"/>
            <w:shd w:val="clear" w:color="auto" w:fill="FFFFFF" w:themeFill="background1"/>
          </w:tcPr>
          <w:p w14:paraId="614BD510" w14:textId="29D19BCB" w:rsidR="00CD4004" w:rsidRPr="00B550FD" w:rsidRDefault="004A0939" w:rsidP="009616B8">
            <w:pPr>
              <w:spacing w:line="360" w:lineRule="auto"/>
              <w:rPr>
                <w:rFonts w:ascii="Arial" w:hAnsi="Arial" w:cs="Arial"/>
                <w:sz w:val="24"/>
                <w:szCs w:val="24"/>
              </w:rPr>
            </w:pPr>
            <w:r>
              <w:rPr>
                <w:rFonts w:ascii="Arial" w:hAnsi="Arial" w:cs="Arial"/>
                <w:sz w:val="24"/>
                <w:szCs w:val="24"/>
              </w:rPr>
              <w:t xml:space="preserve">Pit-Ten </w:t>
            </w:r>
            <w:r w:rsidR="00CD4004" w:rsidRPr="00B550FD">
              <w:rPr>
                <w:rFonts w:ascii="Arial" w:hAnsi="Arial" w:cs="Arial"/>
                <w:sz w:val="24"/>
                <w:szCs w:val="24"/>
              </w:rPr>
              <w:t>Cate &amp; Loots (2000)</w:t>
            </w:r>
          </w:p>
        </w:tc>
      </w:tr>
      <w:tr w:rsidR="00CD4004" w:rsidRPr="00B550FD" w14:paraId="280196E2" w14:textId="77777777" w:rsidTr="00C41E0C">
        <w:tc>
          <w:tcPr>
            <w:tcW w:w="4248" w:type="dxa"/>
            <w:shd w:val="clear" w:color="auto" w:fill="FFFFFF" w:themeFill="background1"/>
          </w:tcPr>
          <w:p w14:paraId="7FB80E1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Culture-Free Self-Esteem Inventories 2</w:t>
            </w:r>
          </w:p>
        </w:tc>
        <w:tc>
          <w:tcPr>
            <w:tcW w:w="5670" w:type="dxa"/>
            <w:shd w:val="clear" w:color="auto" w:fill="FFFFFF" w:themeFill="background1"/>
          </w:tcPr>
          <w:p w14:paraId="5302A85B"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3725B4C2" w14:textId="77777777" w:rsidTr="00C41E0C">
        <w:tc>
          <w:tcPr>
            <w:tcW w:w="4248" w:type="dxa"/>
            <w:shd w:val="clear" w:color="auto" w:fill="FFFFFF" w:themeFill="background1"/>
          </w:tcPr>
          <w:p w14:paraId="60061E3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DA-IAT Disability themed based on Implicit Association Test (IAT)</w:t>
            </w:r>
          </w:p>
        </w:tc>
        <w:tc>
          <w:tcPr>
            <w:tcW w:w="5670" w:type="dxa"/>
            <w:shd w:val="clear" w:color="auto" w:fill="FFFFFF" w:themeFill="background1"/>
          </w:tcPr>
          <w:p w14:paraId="65C0F93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Friedman (2019)</w:t>
            </w:r>
          </w:p>
        </w:tc>
      </w:tr>
      <w:tr w:rsidR="00CD4004" w:rsidRPr="00B550FD" w14:paraId="41C52BD1" w14:textId="77777777" w:rsidTr="00C41E0C">
        <w:tc>
          <w:tcPr>
            <w:tcW w:w="4248" w:type="dxa"/>
            <w:shd w:val="clear" w:color="auto" w:fill="FFFFFF" w:themeFill="background1"/>
          </w:tcPr>
          <w:p w14:paraId="3C94410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Depression, Anxiety &amp; Stress Scale (DASS)</w:t>
            </w:r>
          </w:p>
        </w:tc>
        <w:tc>
          <w:tcPr>
            <w:tcW w:w="5670" w:type="dxa"/>
            <w:shd w:val="clear" w:color="auto" w:fill="FFFFFF" w:themeFill="background1"/>
          </w:tcPr>
          <w:p w14:paraId="1E8F9F7C"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06E607C8" w14:textId="77777777" w:rsidR="00CD4004" w:rsidRPr="00B550FD" w:rsidRDefault="00CD4004" w:rsidP="009616B8">
            <w:pPr>
              <w:spacing w:line="360" w:lineRule="auto"/>
              <w:rPr>
                <w:rFonts w:ascii="Arial" w:hAnsi="Arial" w:cs="Arial"/>
                <w:sz w:val="24"/>
                <w:szCs w:val="24"/>
              </w:rPr>
            </w:pPr>
          </w:p>
        </w:tc>
      </w:tr>
      <w:tr w:rsidR="00CD4004" w:rsidRPr="00B550FD" w14:paraId="67E5F6BC" w14:textId="77777777" w:rsidTr="00C41E0C">
        <w:tc>
          <w:tcPr>
            <w:tcW w:w="4248" w:type="dxa"/>
            <w:shd w:val="clear" w:color="auto" w:fill="FFFFFF" w:themeFill="background1"/>
          </w:tcPr>
          <w:p w14:paraId="442ED88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Devaluation of consumers and consumer families scale (DCCFS)</w:t>
            </w:r>
          </w:p>
        </w:tc>
        <w:tc>
          <w:tcPr>
            <w:tcW w:w="5670" w:type="dxa"/>
            <w:shd w:val="clear" w:color="auto" w:fill="FFFFFF" w:themeFill="background1"/>
          </w:tcPr>
          <w:p w14:paraId="54367B14"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491C90A5" w14:textId="77777777" w:rsidR="00CD4004" w:rsidRPr="00B550FD" w:rsidRDefault="00CD4004" w:rsidP="009616B8">
            <w:pPr>
              <w:spacing w:line="360" w:lineRule="auto"/>
              <w:rPr>
                <w:rFonts w:ascii="Arial" w:hAnsi="Arial" w:cs="Arial"/>
                <w:sz w:val="24"/>
                <w:szCs w:val="24"/>
              </w:rPr>
            </w:pPr>
          </w:p>
        </w:tc>
      </w:tr>
      <w:tr w:rsidR="00CD4004" w:rsidRPr="00B550FD" w14:paraId="64068824" w14:textId="77777777" w:rsidTr="00C41E0C">
        <w:tc>
          <w:tcPr>
            <w:tcW w:w="4248" w:type="dxa"/>
            <w:shd w:val="clear" w:color="auto" w:fill="FFFFFF" w:themeFill="background1"/>
          </w:tcPr>
          <w:p w14:paraId="7C37809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Development and use of a tool (using focus groups)</w:t>
            </w:r>
          </w:p>
          <w:p w14:paraId="784DB33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Inventaire des Besoins de la Fratrie d’Enfants Malades Sévèrement (IBesFEMS) – Needs Inventory for siblings of critically ill children</w:t>
            </w:r>
          </w:p>
        </w:tc>
        <w:tc>
          <w:tcPr>
            <w:tcW w:w="5670" w:type="dxa"/>
            <w:shd w:val="clear" w:color="auto" w:fill="FFFFFF" w:themeFill="background1"/>
          </w:tcPr>
          <w:p w14:paraId="57E231F4" w14:textId="77777777" w:rsidR="00CD4004" w:rsidRPr="00B550FD" w:rsidRDefault="00CD4004" w:rsidP="009616B8">
            <w:pPr>
              <w:spacing w:line="360" w:lineRule="auto"/>
              <w:rPr>
                <w:rFonts w:ascii="Arial" w:hAnsi="Arial" w:cs="Arial"/>
                <w:sz w:val="24"/>
                <w:szCs w:val="24"/>
                <w:lang w:val="es-ES_tradnl"/>
              </w:rPr>
            </w:pPr>
            <w:r w:rsidRPr="00B550FD">
              <w:rPr>
                <w:rFonts w:ascii="Arial" w:hAnsi="Arial" w:cs="Arial"/>
                <w:sz w:val="24"/>
                <w:szCs w:val="24"/>
                <w:lang w:val="es-ES_tradnl"/>
              </w:rPr>
              <w:t>Olivier-D’Avignon (2017a)</w:t>
            </w:r>
          </w:p>
          <w:p w14:paraId="1BA35527" w14:textId="77777777" w:rsidR="00CD4004" w:rsidRPr="00B550FD" w:rsidRDefault="00CD4004" w:rsidP="009616B8">
            <w:pPr>
              <w:spacing w:line="360" w:lineRule="auto"/>
              <w:rPr>
                <w:rFonts w:ascii="Arial" w:hAnsi="Arial" w:cs="Arial"/>
                <w:sz w:val="24"/>
                <w:szCs w:val="24"/>
                <w:lang w:val="es-ES_tradnl"/>
              </w:rPr>
            </w:pPr>
            <w:r w:rsidRPr="00B550FD">
              <w:rPr>
                <w:rFonts w:ascii="Arial" w:hAnsi="Arial" w:cs="Arial"/>
                <w:sz w:val="24"/>
                <w:szCs w:val="24"/>
                <w:lang w:val="es-ES_tradnl"/>
              </w:rPr>
              <w:t>Olivier-D’Avignon (2017b)</w:t>
            </w:r>
          </w:p>
        </w:tc>
      </w:tr>
      <w:tr w:rsidR="00CD4004" w:rsidRPr="00B550FD" w14:paraId="51943D3D" w14:textId="77777777" w:rsidTr="00C41E0C">
        <w:tc>
          <w:tcPr>
            <w:tcW w:w="4248" w:type="dxa"/>
            <w:shd w:val="clear" w:color="auto" w:fill="FFFFFF" w:themeFill="background1"/>
          </w:tcPr>
          <w:p w14:paraId="69A1B82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Developmental behaviour checklist – short form (DBC-P24)</w:t>
            </w:r>
          </w:p>
        </w:tc>
        <w:tc>
          <w:tcPr>
            <w:tcW w:w="5670" w:type="dxa"/>
            <w:shd w:val="clear" w:color="auto" w:fill="FFFFFF" w:themeFill="background1"/>
          </w:tcPr>
          <w:p w14:paraId="7C22794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McGregor &amp; Hough (2019)</w:t>
            </w:r>
          </w:p>
        </w:tc>
      </w:tr>
      <w:tr w:rsidR="00CD4004" w:rsidRPr="00B550FD" w14:paraId="777896EF" w14:textId="77777777" w:rsidTr="00C41E0C">
        <w:tc>
          <w:tcPr>
            <w:tcW w:w="4248" w:type="dxa"/>
            <w:shd w:val="clear" w:color="auto" w:fill="FFFFFF" w:themeFill="background1"/>
          </w:tcPr>
          <w:p w14:paraId="3EFE24E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Diagnostic Interview Schedule for Children (DISC) Predictive Scales (DPS) version 4.32</w:t>
            </w:r>
          </w:p>
        </w:tc>
        <w:tc>
          <w:tcPr>
            <w:tcW w:w="5670" w:type="dxa"/>
            <w:shd w:val="clear" w:color="auto" w:fill="FFFFFF" w:themeFill="background1"/>
          </w:tcPr>
          <w:p w14:paraId="36DA804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6A1ABE9F" w14:textId="77777777" w:rsidTr="00C41E0C">
        <w:tc>
          <w:tcPr>
            <w:tcW w:w="4248" w:type="dxa"/>
            <w:shd w:val="clear" w:color="auto" w:fill="FFFFFF" w:themeFill="background1"/>
          </w:tcPr>
          <w:p w14:paraId="684338E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Dyadic Adjustment Scale (DAS)</w:t>
            </w:r>
          </w:p>
        </w:tc>
        <w:tc>
          <w:tcPr>
            <w:tcW w:w="5670" w:type="dxa"/>
            <w:shd w:val="clear" w:color="auto" w:fill="FFFFFF" w:themeFill="background1"/>
          </w:tcPr>
          <w:p w14:paraId="75EB975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5EEDA2C5" w14:textId="77777777" w:rsidTr="00C41E0C">
        <w:tc>
          <w:tcPr>
            <w:tcW w:w="4248" w:type="dxa"/>
            <w:shd w:val="clear" w:color="auto" w:fill="FFFFFF" w:themeFill="background1"/>
          </w:tcPr>
          <w:p w14:paraId="1F0FD313"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lang w:val="fr-FR"/>
              </w:rPr>
              <w:t>Eating Disorders Examination Questionnaire (EDE-Q)</w:t>
            </w:r>
          </w:p>
        </w:tc>
        <w:tc>
          <w:tcPr>
            <w:tcW w:w="5670" w:type="dxa"/>
            <w:shd w:val="clear" w:color="auto" w:fill="FFFFFF" w:themeFill="background1"/>
          </w:tcPr>
          <w:p w14:paraId="3D21364D"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3E2CFCDE" w14:textId="77777777" w:rsidR="00CD4004" w:rsidRPr="00B550FD" w:rsidRDefault="00CD4004" w:rsidP="009616B8">
            <w:pPr>
              <w:spacing w:line="360" w:lineRule="auto"/>
              <w:rPr>
                <w:rFonts w:ascii="Arial" w:hAnsi="Arial" w:cs="Arial"/>
                <w:sz w:val="24"/>
                <w:szCs w:val="24"/>
              </w:rPr>
            </w:pPr>
          </w:p>
        </w:tc>
      </w:tr>
      <w:tr w:rsidR="00CD4004" w:rsidRPr="00B550FD" w14:paraId="5B5E22BE" w14:textId="77777777" w:rsidTr="00C41E0C">
        <w:tc>
          <w:tcPr>
            <w:tcW w:w="4248" w:type="dxa"/>
            <w:shd w:val="clear" w:color="auto" w:fill="FFFFFF" w:themeFill="background1"/>
          </w:tcPr>
          <w:p w14:paraId="5D8A3C6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Eating Disorders Symptom Impact Scale (EDSIS)</w:t>
            </w:r>
          </w:p>
        </w:tc>
        <w:tc>
          <w:tcPr>
            <w:tcW w:w="5670" w:type="dxa"/>
            <w:shd w:val="clear" w:color="auto" w:fill="FFFFFF" w:themeFill="background1"/>
          </w:tcPr>
          <w:p w14:paraId="1B3C1748"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6B55F327" w14:textId="77777777" w:rsidR="00CD4004" w:rsidRPr="00B550FD" w:rsidRDefault="00CD4004" w:rsidP="009616B8">
            <w:pPr>
              <w:spacing w:line="360" w:lineRule="auto"/>
              <w:rPr>
                <w:rFonts w:ascii="Arial" w:hAnsi="Arial" w:cs="Arial"/>
                <w:sz w:val="24"/>
                <w:szCs w:val="24"/>
              </w:rPr>
            </w:pPr>
          </w:p>
        </w:tc>
      </w:tr>
      <w:tr w:rsidR="00CD4004" w:rsidRPr="00B550FD" w14:paraId="0B3D2995" w14:textId="77777777" w:rsidTr="00C41E0C">
        <w:tc>
          <w:tcPr>
            <w:tcW w:w="4248" w:type="dxa"/>
            <w:shd w:val="clear" w:color="auto" w:fill="FFFFFF" w:themeFill="background1"/>
          </w:tcPr>
          <w:p w14:paraId="4567AB5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Experience in Close Relationships-Revised</w:t>
            </w:r>
          </w:p>
        </w:tc>
        <w:tc>
          <w:tcPr>
            <w:tcW w:w="5670" w:type="dxa"/>
            <w:shd w:val="clear" w:color="auto" w:fill="FFFFFF" w:themeFill="background1"/>
          </w:tcPr>
          <w:p w14:paraId="3525EE8B"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7C9876BC" w14:textId="77777777" w:rsidTr="00C41E0C">
        <w:tc>
          <w:tcPr>
            <w:tcW w:w="4248" w:type="dxa"/>
            <w:shd w:val="clear" w:color="auto" w:fill="FFFFFF" w:themeFill="background1"/>
          </w:tcPr>
          <w:p w14:paraId="4470FFD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Experience of Caregiving Inventory (ECI)</w:t>
            </w:r>
          </w:p>
        </w:tc>
        <w:tc>
          <w:tcPr>
            <w:tcW w:w="5670" w:type="dxa"/>
            <w:shd w:val="clear" w:color="auto" w:fill="FFFFFF" w:themeFill="background1"/>
          </w:tcPr>
          <w:p w14:paraId="3E1486BE"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Bowman, Alvarez-Jimenez, Wade, Howie &amp; McGorry (2017)</w:t>
            </w:r>
          </w:p>
          <w:p w14:paraId="34820F79" w14:textId="77777777" w:rsidR="00CD4004" w:rsidRPr="00B550FD" w:rsidRDefault="00CD4004" w:rsidP="009616B8">
            <w:pPr>
              <w:spacing w:line="360" w:lineRule="auto"/>
              <w:rPr>
                <w:rFonts w:ascii="Arial" w:hAnsi="Arial" w:cs="Arial"/>
                <w:strike/>
                <w:sz w:val="24"/>
                <w:szCs w:val="24"/>
              </w:rPr>
            </w:pPr>
          </w:p>
        </w:tc>
      </w:tr>
      <w:tr w:rsidR="00CD4004" w:rsidRPr="00B550FD" w14:paraId="1B73FB15" w14:textId="77777777" w:rsidTr="00C41E0C">
        <w:tc>
          <w:tcPr>
            <w:tcW w:w="4248" w:type="dxa"/>
            <w:shd w:val="clear" w:color="auto" w:fill="FFFFFF" w:themeFill="background1"/>
          </w:tcPr>
          <w:p w14:paraId="00100C1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Family adaptability and cohesion evaluation scales (FACES III)</w:t>
            </w:r>
          </w:p>
        </w:tc>
        <w:tc>
          <w:tcPr>
            <w:tcW w:w="5670" w:type="dxa"/>
            <w:shd w:val="clear" w:color="auto" w:fill="FFFFFF" w:themeFill="background1"/>
          </w:tcPr>
          <w:p w14:paraId="02ABFF7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48EF5525" w14:textId="77777777" w:rsidTr="00C41E0C">
        <w:tc>
          <w:tcPr>
            <w:tcW w:w="4248" w:type="dxa"/>
            <w:shd w:val="clear" w:color="auto" w:fill="FFFFFF" w:themeFill="background1"/>
          </w:tcPr>
          <w:p w14:paraId="4B74120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Family Impact Questionnaire (FIQ) (subscales)</w:t>
            </w:r>
          </w:p>
        </w:tc>
        <w:tc>
          <w:tcPr>
            <w:tcW w:w="5670" w:type="dxa"/>
            <w:shd w:val="clear" w:color="auto" w:fill="FFFFFF" w:themeFill="background1"/>
          </w:tcPr>
          <w:p w14:paraId="3EE3EC5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30412489" w14:textId="77777777" w:rsidTr="00C41E0C">
        <w:tc>
          <w:tcPr>
            <w:tcW w:w="4248" w:type="dxa"/>
            <w:shd w:val="clear" w:color="auto" w:fill="FFFFFF" w:themeFill="background1"/>
          </w:tcPr>
          <w:p w14:paraId="20A2507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Family Relations Scale (FRS)</w:t>
            </w:r>
          </w:p>
        </w:tc>
        <w:tc>
          <w:tcPr>
            <w:tcW w:w="5670" w:type="dxa"/>
            <w:shd w:val="clear" w:color="auto" w:fill="FFFFFF" w:themeFill="background1"/>
          </w:tcPr>
          <w:p w14:paraId="0DF5F83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w:t>
            </w:r>
          </w:p>
        </w:tc>
      </w:tr>
      <w:tr w:rsidR="00CD4004" w:rsidRPr="00B550FD" w14:paraId="7B347A48" w14:textId="77777777" w:rsidTr="00C41E0C">
        <w:tc>
          <w:tcPr>
            <w:tcW w:w="4248" w:type="dxa"/>
            <w:shd w:val="clear" w:color="auto" w:fill="FFFFFF" w:themeFill="background1"/>
          </w:tcPr>
          <w:p w14:paraId="4E23769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Follow-up use of health services</w:t>
            </w:r>
          </w:p>
        </w:tc>
        <w:tc>
          <w:tcPr>
            <w:tcW w:w="5670" w:type="dxa"/>
            <w:shd w:val="clear" w:color="auto" w:fill="FFFFFF" w:themeFill="background1"/>
          </w:tcPr>
          <w:p w14:paraId="418911AA"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Brooten, Youngblut, Roche, Caicedo &amp; Page (2018)</w:t>
            </w:r>
          </w:p>
          <w:p w14:paraId="427770F0" w14:textId="77777777" w:rsidR="00CD4004" w:rsidRPr="00B550FD" w:rsidRDefault="00CD4004" w:rsidP="009616B8">
            <w:pPr>
              <w:spacing w:line="360" w:lineRule="auto"/>
              <w:rPr>
                <w:rFonts w:ascii="Arial" w:hAnsi="Arial" w:cs="Arial"/>
                <w:sz w:val="24"/>
                <w:szCs w:val="24"/>
              </w:rPr>
            </w:pPr>
          </w:p>
        </w:tc>
      </w:tr>
      <w:tr w:rsidR="00CD4004" w:rsidRPr="00B550FD" w14:paraId="46F2067D" w14:textId="77777777" w:rsidTr="00C41E0C">
        <w:tc>
          <w:tcPr>
            <w:tcW w:w="4248" w:type="dxa"/>
            <w:shd w:val="clear" w:color="auto" w:fill="FFFFFF" w:themeFill="background1"/>
          </w:tcPr>
          <w:p w14:paraId="274406D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General Health Questionnaire (parent)</w:t>
            </w:r>
          </w:p>
        </w:tc>
        <w:tc>
          <w:tcPr>
            <w:tcW w:w="5670" w:type="dxa"/>
            <w:shd w:val="clear" w:color="auto" w:fill="FFFFFF" w:themeFill="background1"/>
          </w:tcPr>
          <w:p w14:paraId="77C7CC3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10AD97D0" w14:textId="77777777" w:rsidTr="00C41E0C">
        <w:tc>
          <w:tcPr>
            <w:tcW w:w="4248" w:type="dxa"/>
            <w:shd w:val="clear" w:color="auto" w:fill="FFFFFF" w:themeFill="background1"/>
          </w:tcPr>
          <w:p w14:paraId="4DEFBF5A" w14:textId="77777777" w:rsidR="00CD4004" w:rsidRPr="00A01B28" w:rsidRDefault="00CD4004" w:rsidP="009616B8">
            <w:pPr>
              <w:spacing w:line="360" w:lineRule="auto"/>
              <w:rPr>
                <w:rFonts w:ascii="Arial" w:hAnsi="Arial" w:cs="Arial"/>
                <w:sz w:val="24"/>
                <w:szCs w:val="24"/>
              </w:rPr>
            </w:pPr>
            <w:r w:rsidRPr="00A01B28">
              <w:rPr>
                <w:rFonts w:ascii="Arial" w:hAnsi="Arial" w:cs="Arial"/>
                <w:sz w:val="24"/>
                <w:szCs w:val="24"/>
              </w:rPr>
              <w:t>Global Family Checklist (GFC)</w:t>
            </w:r>
          </w:p>
        </w:tc>
        <w:tc>
          <w:tcPr>
            <w:tcW w:w="5670" w:type="dxa"/>
            <w:shd w:val="clear" w:color="auto" w:fill="FFFFFF" w:themeFill="background1"/>
          </w:tcPr>
          <w:p w14:paraId="018CC6A7" w14:textId="734DD061" w:rsidR="00CD4004" w:rsidRPr="00A01B28" w:rsidRDefault="007F3A72" w:rsidP="009616B8">
            <w:pPr>
              <w:spacing w:line="360" w:lineRule="auto"/>
              <w:rPr>
                <w:rFonts w:ascii="Arial" w:hAnsi="Arial" w:cs="Arial"/>
                <w:sz w:val="24"/>
                <w:szCs w:val="24"/>
              </w:rPr>
            </w:pPr>
            <w:r w:rsidRPr="00A01B28">
              <w:rPr>
                <w:rFonts w:ascii="Arial" w:hAnsi="Arial" w:cs="Arial"/>
                <w:sz w:val="24"/>
                <w:szCs w:val="24"/>
              </w:rPr>
              <w:t xml:space="preserve">Pit-Ten </w:t>
            </w:r>
            <w:r w:rsidR="00CD4004" w:rsidRPr="00A01B28">
              <w:rPr>
                <w:rFonts w:ascii="Arial" w:hAnsi="Arial" w:cs="Arial"/>
                <w:sz w:val="24"/>
                <w:szCs w:val="24"/>
              </w:rPr>
              <w:t>Cate &amp; Loots (2000)</w:t>
            </w:r>
          </w:p>
        </w:tc>
      </w:tr>
      <w:tr w:rsidR="00CD4004" w:rsidRPr="00B550FD" w14:paraId="2626DF7D" w14:textId="77777777" w:rsidTr="00C41E0C">
        <w:tc>
          <w:tcPr>
            <w:tcW w:w="4248" w:type="dxa"/>
            <w:shd w:val="clear" w:color="auto" w:fill="FFFFFF" w:themeFill="background1"/>
          </w:tcPr>
          <w:p w14:paraId="6EA5C14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Global Self-Worth Score</w:t>
            </w:r>
          </w:p>
        </w:tc>
        <w:tc>
          <w:tcPr>
            <w:tcW w:w="5670" w:type="dxa"/>
            <w:shd w:val="clear" w:color="auto" w:fill="FFFFFF" w:themeFill="background1"/>
          </w:tcPr>
          <w:p w14:paraId="67F5C242"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Rixon, Hastings, Kovshoff &amp; Bailey (2021)</w:t>
            </w:r>
          </w:p>
          <w:p w14:paraId="5A2A5C61" w14:textId="77777777" w:rsidR="00CD4004" w:rsidRPr="00B550FD" w:rsidRDefault="00CD4004" w:rsidP="009616B8">
            <w:pPr>
              <w:spacing w:line="360" w:lineRule="auto"/>
              <w:rPr>
                <w:rFonts w:ascii="Arial" w:hAnsi="Arial" w:cs="Arial"/>
                <w:sz w:val="24"/>
                <w:szCs w:val="24"/>
              </w:rPr>
            </w:pPr>
          </w:p>
        </w:tc>
      </w:tr>
      <w:tr w:rsidR="00CD4004" w:rsidRPr="00B550FD" w14:paraId="567B8365" w14:textId="77777777" w:rsidTr="00C41E0C">
        <w:tc>
          <w:tcPr>
            <w:tcW w:w="4248" w:type="dxa"/>
            <w:shd w:val="clear" w:color="auto" w:fill="FFFFFF" w:themeFill="background1"/>
          </w:tcPr>
          <w:p w14:paraId="3C58879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Go4KIDDS Brief Adaptive Scale</w:t>
            </w:r>
          </w:p>
        </w:tc>
        <w:tc>
          <w:tcPr>
            <w:tcW w:w="5670" w:type="dxa"/>
            <w:shd w:val="clear" w:color="auto" w:fill="FFFFFF" w:themeFill="background1"/>
          </w:tcPr>
          <w:p w14:paraId="2B577DA2"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Bailey, Hastings &amp; Totsika (2021)</w:t>
            </w:r>
          </w:p>
        </w:tc>
      </w:tr>
      <w:tr w:rsidR="00CD4004" w:rsidRPr="00B550FD" w14:paraId="696F4434" w14:textId="77777777" w:rsidTr="00C41E0C">
        <w:tc>
          <w:tcPr>
            <w:tcW w:w="4248" w:type="dxa"/>
            <w:shd w:val="clear" w:color="auto" w:fill="FFFFFF" w:themeFill="background1"/>
          </w:tcPr>
          <w:p w14:paraId="5B6CA7D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Growing up with a Sibling with Autism: Adult Perspectives Survey</w:t>
            </w:r>
          </w:p>
        </w:tc>
        <w:tc>
          <w:tcPr>
            <w:tcW w:w="5670" w:type="dxa"/>
            <w:shd w:val="clear" w:color="auto" w:fill="FFFFFF" w:themeFill="background1"/>
          </w:tcPr>
          <w:p w14:paraId="726F9707"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3E01E306" w14:textId="77777777" w:rsidR="00CD4004" w:rsidRPr="00B550FD" w:rsidRDefault="00CD4004" w:rsidP="009616B8">
            <w:pPr>
              <w:spacing w:line="360" w:lineRule="auto"/>
              <w:rPr>
                <w:rFonts w:ascii="Arial" w:eastAsia="Times New Roman" w:hAnsi="Arial" w:cs="Arial"/>
                <w:sz w:val="24"/>
                <w:szCs w:val="24"/>
                <w:lang w:eastAsia="en-GB"/>
              </w:rPr>
            </w:pPr>
          </w:p>
        </w:tc>
      </w:tr>
      <w:tr w:rsidR="00CD4004" w:rsidRPr="00B550FD" w14:paraId="5CFA2D98" w14:textId="77777777" w:rsidTr="00C41E0C">
        <w:tc>
          <w:tcPr>
            <w:tcW w:w="4248" w:type="dxa"/>
            <w:shd w:val="clear" w:color="auto" w:fill="FFFFFF" w:themeFill="background1"/>
          </w:tcPr>
          <w:p w14:paraId="6C9875B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Harter Self Perception Profile</w:t>
            </w:r>
          </w:p>
        </w:tc>
        <w:tc>
          <w:tcPr>
            <w:tcW w:w="5670" w:type="dxa"/>
            <w:shd w:val="clear" w:color="auto" w:fill="FFFFFF" w:themeFill="background1"/>
          </w:tcPr>
          <w:p w14:paraId="2FE93D8F"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Rixon, Hastings, Kovshoff &amp; Bailey (2021)</w:t>
            </w:r>
          </w:p>
          <w:p w14:paraId="21EB5A76" w14:textId="77777777" w:rsidR="00CD4004" w:rsidRPr="00B550FD" w:rsidRDefault="00CD4004" w:rsidP="009616B8">
            <w:pPr>
              <w:spacing w:line="360" w:lineRule="auto"/>
              <w:rPr>
                <w:rFonts w:ascii="Arial" w:hAnsi="Arial" w:cs="Arial"/>
                <w:sz w:val="24"/>
                <w:szCs w:val="24"/>
              </w:rPr>
            </w:pPr>
          </w:p>
        </w:tc>
      </w:tr>
      <w:tr w:rsidR="00CD4004" w:rsidRPr="00B550FD" w14:paraId="42F1F5A7" w14:textId="77777777" w:rsidTr="00C41E0C">
        <w:tc>
          <w:tcPr>
            <w:tcW w:w="4248" w:type="dxa"/>
            <w:shd w:val="clear" w:color="auto" w:fill="FFFFFF" w:themeFill="background1"/>
          </w:tcPr>
          <w:p w14:paraId="04B3FA1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HIFAMS</w:t>
            </w:r>
          </w:p>
        </w:tc>
        <w:tc>
          <w:tcPr>
            <w:tcW w:w="5670" w:type="dxa"/>
            <w:shd w:val="clear" w:color="auto" w:fill="FFFFFF" w:themeFill="background1"/>
          </w:tcPr>
          <w:p w14:paraId="078CE320"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lang w:val="fr-FR"/>
              </w:rPr>
              <w:t>Hayden, McCaffrey, Fraser-Lim &amp; Hawkins (2019)</w:t>
            </w:r>
          </w:p>
        </w:tc>
      </w:tr>
      <w:tr w:rsidR="00CD4004" w:rsidRPr="00B550FD" w14:paraId="3A5DA3B6" w14:textId="77777777" w:rsidTr="00C41E0C">
        <w:tc>
          <w:tcPr>
            <w:tcW w:w="4248" w:type="dxa"/>
            <w:shd w:val="clear" w:color="auto" w:fill="FFFFFF" w:themeFill="background1"/>
          </w:tcPr>
          <w:p w14:paraId="5769D5E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Hospital Anxiety and Depression Scale (HADS)</w:t>
            </w:r>
          </w:p>
        </w:tc>
        <w:tc>
          <w:tcPr>
            <w:tcW w:w="5670" w:type="dxa"/>
            <w:shd w:val="clear" w:color="auto" w:fill="FFFFFF" w:themeFill="background1"/>
          </w:tcPr>
          <w:p w14:paraId="123F7DF2"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28CF78E5" w14:textId="77777777" w:rsidR="00CD4004" w:rsidRPr="00B550FD" w:rsidRDefault="00CD4004" w:rsidP="009616B8">
            <w:pPr>
              <w:spacing w:line="360" w:lineRule="auto"/>
              <w:rPr>
                <w:rFonts w:ascii="Arial" w:hAnsi="Arial" w:cs="Arial"/>
                <w:sz w:val="24"/>
                <w:szCs w:val="24"/>
                <w:lang w:val="fr-FR"/>
              </w:rPr>
            </w:pPr>
          </w:p>
        </w:tc>
      </w:tr>
      <w:tr w:rsidR="00CD4004" w:rsidRPr="00B550FD" w14:paraId="775D55FF" w14:textId="77777777" w:rsidTr="00C41E0C">
        <w:tc>
          <w:tcPr>
            <w:tcW w:w="4248" w:type="dxa"/>
            <w:shd w:val="clear" w:color="auto" w:fill="FFFFFF" w:themeFill="background1"/>
          </w:tcPr>
          <w:p w14:paraId="355E51A3" w14:textId="77777777" w:rsidR="00CD4004" w:rsidRPr="00445A02" w:rsidRDefault="00CD4004" w:rsidP="009616B8">
            <w:pPr>
              <w:spacing w:line="360" w:lineRule="auto"/>
              <w:rPr>
                <w:rFonts w:ascii="Arial" w:hAnsi="Arial" w:cs="Arial"/>
                <w:sz w:val="24"/>
                <w:szCs w:val="24"/>
              </w:rPr>
            </w:pPr>
            <w:r w:rsidRPr="00445A02">
              <w:rPr>
                <w:rFonts w:ascii="Arial" w:hAnsi="Arial" w:cs="Arial"/>
                <w:sz w:val="24"/>
                <w:szCs w:val="24"/>
              </w:rPr>
              <w:t>ICD-10/ICD-9</w:t>
            </w:r>
          </w:p>
        </w:tc>
        <w:tc>
          <w:tcPr>
            <w:tcW w:w="5670" w:type="dxa"/>
            <w:shd w:val="clear" w:color="auto" w:fill="FFFFFF" w:themeFill="background1"/>
          </w:tcPr>
          <w:p w14:paraId="7E6EAFDB" w14:textId="77777777" w:rsidR="00CD4004" w:rsidRPr="00445A02" w:rsidRDefault="00CD4004" w:rsidP="009616B8">
            <w:pPr>
              <w:spacing w:line="360" w:lineRule="auto"/>
              <w:rPr>
                <w:rFonts w:ascii="Arial" w:eastAsia="Times New Roman" w:hAnsi="Arial" w:cs="Arial"/>
                <w:sz w:val="24"/>
                <w:szCs w:val="24"/>
                <w:lang w:eastAsia="en-GB"/>
              </w:rPr>
            </w:pPr>
            <w:r w:rsidRPr="00445A02">
              <w:rPr>
                <w:rFonts w:ascii="Arial" w:eastAsia="Times New Roman" w:hAnsi="Arial" w:cs="Arial"/>
                <w:sz w:val="24"/>
                <w:szCs w:val="24"/>
                <w:lang w:eastAsia="en-GB"/>
              </w:rPr>
              <w:t>Shivers, Jackson &amp; McGregor (2019) *</w:t>
            </w:r>
          </w:p>
        </w:tc>
      </w:tr>
      <w:tr w:rsidR="00CD4004" w:rsidRPr="00B550FD" w14:paraId="4E37F3E7" w14:textId="77777777" w:rsidTr="00C41E0C">
        <w:tc>
          <w:tcPr>
            <w:tcW w:w="4248" w:type="dxa"/>
            <w:shd w:val="clear" w:color="auto" w:fill="FFFFFF" w:themeFill="background1"/>
          </w:tcPr>
          <w:p w14:paraId="52B91823" w14:textId="77777777" w:rsidR="00CD4004" w:rsidRPr="00445A02" w:rsidRDefault="00CD4004" w:rsidP="009616B8">
            <w:pPr>
              <w:spacing w:line="360" w:lineRule="auto"/>
              <w:rPr>
                <w:rFonts w:ascii="Arial" w:hAnsi="Arial" w:cs="Arial"/>
                <w:sz w:val="24"/>
                <w:szCs w:val="24"/>
              </w:rPr>
            </w:pPr>
            <w:r w:rsidRPr="00445A02">
              <w:rPr>
                <w:rFonts w:ascii="Arial" w:hAnsi="Arial" w:cs="Arial"/>
                <w:sz w:val="24"/>
                <w:szCs w:val="24"/>
              </w:rPr>
              <w:t>Impact of Event Scale (IES-15)</w:t>
            </w:r>
          </w:p>
          <w:p w14:paraId="21DFE456" w14:textId="77777777" w:rsidR="00CD4004" w:rsidRPr="00445A02" w:rsidRDefault="00CD4004" w:rsidP="009616B8">
            <w:pPr>
              <w:spacing w:line="360" w:lineRule="auto"/>
              <w:rPr>
                <w:rFonts w:ascii="Arial" w:hAnsi="Arial" w:cs="Arial"/>
                <w:sz w:val="24"/>
                <w:szCs w:val="24"/>
              </w:rPr>
            </w:pPr>
            <w:r w:rsidRPr="00445A02">
              <w:rPr>
                <w:rFonts w:ascii="Arial" w:hAnsi="Arial" w:cs="Arial"/>
                <w:sz w:val="24"/>
                <w:szCs w:val="24"/>
              </w:rPr>
              <w:lastRenderedPageBreak/>
              <w:t>Impact of Event Scale-Revised (IES-R) (caregiver)</w:t>
            </w:r>
          </w:p>
        </w:tc>
        <w:tc>
          <w:tcPr>
            <w:tcW w:w="5670" w:type="dxa"/>
            <w:shd w:val="clear" w:color="auto" w:fill="FFFFFF" w:themeFill="background1"/>
          </w:tcPr>
          <w:p w14:paraId="2547871E" w14:textId="3EFE07C7" w:rsidR="00CD4004" w:rsidRPr="00445A02" w:rsidRDefault="00445A02" w:rsidP="009616B8">
            <w:pPr>
              <w:spacing w:line="360" w:lineRule="auto"/>
              <w:rPr>
                <w:rFonts w:ascii="Arial" w:hAnsi="Arial" w:cs="Arial"/>
                <w:sz w:val="24"/>
                <w:szCs w:val="24"/>
              </w:rPr>
            </w:pPr>
            <w:r w:rsidRPr="00A01B28">
              <w:rPr>
                <w:rFonts w:ascii="Arial" w:hAnsi="Arial" w:cs="Arial"/>
                <w:sz w:val="24"/>
                <w:szCs w:val="24"/>
              </w:rPr>
              <w:lastRenderedPageBreak/>
              <w:t xml:space="preserve">Dyregrov  &amp; Dyregrov  </w:t>
            </w:r>
            <w:r w:rsidR="00CD4004" w:rsidRPr="00A01B28">
              <w:rPr>
                <w:rFonts w:ascii="Arial" w:hAnsi="Arial" w:cs="Arial"/>
                <w:sz w:val="24"/>
                <w:szCs w:val="24"/>
              </w:rPr>
              <w:t>(</w:t>
            </w:r>
            <w:r w:rsidR="00CD4004" w:rsidRPr="00445A02">
              <w:rPr>
                <w:rFonts w:ascii="Arial" w:hAnsi="Arial" w:cs="Arial"/>
                <w:sz w:val="24"/>
                <w:szCs w:val="24"/>
              </w:rPr>
              <w:t>2005)</w:t>
            </w:r>
          </w:p>
          <w:p w14:paraId="44175580" w14:textId="77777777" w:rsidR="00CD4004" w:rsidRPr="00445A02" w:rsidRDefault="00CD4004" w:rsidP="009616B8">
            <w:pPr>
              <w:spacing w:line="360" w:lineRule="auto"/>
              <w:rPr>
                <w:rFonts w:ascii="Arial" w:hAnsi="Arial" w:cs="Arial"/>
                <w:sz w:val="24"/>
                <w:szCs w:val="24"/>
              </w:rPr>
            </w:pPr>
            <w:r w:rsidRPr="00445A02">
              <w:rPr>
                <w:rFonts w:ascii="Arial" w:hAnsi="Arial" w:cs="Arial"/>
                <w:color w:val="000000"/>
                <w:sz w:val="24"/>
                <w:szCs w:val="24"/>
                <w:shd w:val="clear" w:color="auto" w:fill="FFFFFF"/>
                <w:lang w:val="pl-PL"/>
              </w:rPr>
              <w:lastRenderedPageBreak/>
              <w:t xml:space="preserve">Hanzawa, Bae, Bae, Chae, Tanaka et. al. </w:t>
            </w:r>
            <w:r w:rsidRPr="00445A02">
              <w:rPr>
                <w:rFonts w:ascii="Arial" w:hAnsi="Arial" w:cs="Arial"/>
                <w:color w:val="000000"/>
                <w:sz w:val="24"/>
                <w:szCs w:val="24"/>
                <w:shd w:val="clear" w:color="auto" w:fill="FFFFFF"/>
              </w:rPr>
              <w:t>(2013)</w:t>
            </w:r>
          </w:p>
        </w:tc>
      </w:tr>
      <w:tr w:rsidR="00CD4004" w:rsidRPr="00B550FD" w14:paraId="434DEEE4" w14:textId="77777777" w:rsidTr="00C41E0C">
        <w:tc>
          <w:tcPr>
            <w:tcW w:w="4248" w:type="dxa"/>
            <w:shd w:val="clear" w:color="auto" w:fill="FFFFFF" w:themeFill="background1"/>
          </w:tcPr>
          <w:p w14:paraId="5394CE0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Information test (to test factual knowledge about sibling’s “mental retardation”</w:t>
            </w:r>
          </w:p>
        </w:tc>
        <w:tc>
          <w:tcPr>
            <w:tcW w:w="5670" w:type="dxa"/>
            <w:shd w:val="clear" w:color="auto" w:fill="FFFFFF" w:themeFill="background1"/>
          </w:tcPr>
          <w:p w14:paraId="0EB14FC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Grossman (1972)</w:t>
            </w:r>
          </w:p>
        </w:tc>
      </w:tr>
      <w:tr w:rsidR="00CD4004" w:rsidRPr="00B550FD" w14:paraId="77AA68B2" w14:textId="77777777" w:rsidTr="00C41E0C">
        <w:tc>
          <w:tcPr>
            <w:tcW w:w="4248" w:type="dxa"/>
            <w:shd w:val="clear" w:color="auto" w:fill="FFFFFF" w:themeFill="background1"/>
          </w:tcPr>
          <w:p w14:paraId="1FD26EC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Interpersonal Reactivity Index (IRI: Davis)</w:t>
            </w:r>
          </w:p>
        </w:tc>
        <w:tc>
          <w:tcPr>
            <w:tcW w:w="5670" w:type="dxa"/>
            <w:shd w:val="clear" w:color="auto" w:fill="FFFFFF" w:themeFill="background1"/>
          </w:tcPr>
          <w:p w14:paraId="66EFB85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(2019)</w:t>
            </w:r>
          </w:p>
          <w:p w14:paraId="1580578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03D29BAA" w14:textId="77777777" w:rsidTr="00C41E0C">
        <w:tc>
          <w:tcPr>
            <w:tcW w:w="4248" w:type="dxa"/>
            <w:shd w:val="clear" w:color="auto" w:fill="FFFFFF" w:themeFill="background1"/>
          </w:tcPr>
          <w:p w14:paraId="5F7F7DA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Inventory of Behaviour (SIB: Schaeffer &amp; Edgerton, modified by McHale &amp; Gamble)</w:t>
            </w:r>
          </w:p>
        </w:tc>
        <w:tc>
          <w:tcPr>
            <w:tcW w:w="5670" w:type="dxa"/>
            <w:shd w:val="clear" w:color="auto" w:fill="FFFFFF" w:themeFill="background1"/>
          </w:tcPr>
          <w:p w14:paraId="39038B3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Rivers &amp; Stoneman (2008)</w:t>
            </w:r>
          </w:p>
          <w:p w14:paraId="57FF9A6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McHale &amp; Gamble (1989)</w:t>
            </w:r>
          </w:p>
        </w:tc>
      </w:tr>
      <w:tr w:rsidR="00CD4004" w:rsidRPr="00B550FD" w14:paraId="6E0BA3FF" w14:textId="77777777" w:rsidTr="00C41E0C">
        <w:tc>
          <w:tcPr>
            <w:tcW w:w="4248" w:type="dxa"/>
            <w:shd w:val="clear" w:color="auto" w:fill="FFFFFF" w:themeFill="background1"/>
          </w:tcPr>
          <w:p w14:paraId="41AA781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Inventory of Complicated Grief (parent)</w:t>
            </w:r>
          </w:p>
        </w:tc>
        <w:tc>
          <w:tcPr>
            <w:tcW w:w="5670" w:type="dxa"/>
            <w:shd w:val="clear" w:color="auto" w:fill="FFFFFF" w:themeFill="background1"/>
          </w:tcPr>
          <w:p w14:paraId="43CEC295" w14:textId="130C8819" w:rsidR="00CD4004" w:rsidRPr="00B550FD" w:rsidRDefault="00CD4004" w:rsidP="009616B8">
            <w:pPr>
              <w:spacing w:line="360" w:lineRule="auto"/>
              <w:rPr>
                <w:rFonts w:ascii="Arial" w:hAnsi="Arial" w:cs="Arial"/>
                <w:sz w:val="24"/>
                <w:szCs w:val="24"/>
              </w:rPr>
            </w:pPr>
            <w:r w:rsidRPr="00A01B28">
              <w:rPr>
                <w:rFonts w:ascii="Arial" w:hAnsi="Arial" w:cs="Arial"/>
                <w:sz w:val="24"/>
                <w:szCs w:val="24"/>
              </w:rPr>
              <w:t>Dyreg</w:t>
            </w:r>
            <w:r w:rsidR="00445A02" w:rsidRPr="00A01B28">
              <w:rPr>
                <w:rFonts w:ascii="Arial" w:hAnsi="Arial" w:cs="Arial"/>
                <w:sz w:val="24"/>
                <w:szCs w:val="24"/>
              </w:rPr>
              <w:t>r</w:t>
            </w:r>
            <w:r w:rsidRPr="00A01B28">
              <w:rPr>
                <w:rFonts w:ascii="Arial" w:hAnsi="Arial" w:cs="Arial"/>
                <w:sz w:val="24"/>
                <w:szCs w:val="24"/>
              </w:rPr>
              <w:t>ov &amp; Dyreg</w:t>
            </w:r>
            <w:r w:rsidR="00445A02" w:rsidRPr="00A01B28">
              <w:rPr>
                <w:rFonts w:ascii="Arial" w:hAnsi="Arial" w:cs="Arial"/>
                <w:sz w:val="24"/>
                <w:szCs w:val="24"/>
              </w:rPr>
              <w:t>r</w:t>
            </w:r>
            <w:r w:rsidRPr="00A01B28">
              <w:rPr>
                <w:rFonts w:ascii="Arial" w:hAnsi="Arial" w:cs="Arial"/>
                <w:sz w:val="24"/>
                <w:szCs w:val="24"/>
              </w:rPr>
              <w:t>ov (2005)</w:t>
            </w:r>
            <w:r w:rsidR="00445A02" w:rsidRPr="00A01B28">
              <w:rPr>
                <w:rFonts w:ascii="Arial" w:hAnsi="Arial" w:cs="Arial"/>
                <w:sz w:val="24"/>
                <w:szCs w:val="24"/>
              </w:rPr>
              <w:t xml:space="preserve"> </w:t>
            </w:r>
          </w:p>
        </w:tc>
      </w:tr>
      <w:tr w:rsidR="00CD4004" w:rsidRPr="00B550FD" w14:paraId="72670B7F" w14:textId="77777777" w:rsidTr="00C41E0C">
        <w:tc>
          <w:tcPr>
            <w:tcW w:w="4248" w:type="dxa"/>
            <w:shd w:val="clear" w:color="auto" w:fill="FFFFFF" w:themeFill="background1"/>
          </w:tcPr>
          <w:p w14:paraId="4F9F4D9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Kessler 6</w:t>
            </w:r>
          </w:p>
        </w:tc>
        <w:tc>
          <w:tcPr>
            <w:tcW w:w="5670" w:type="dxa"/>
            <w:shd w:val="clear" w:color="auto" w:fill="FFFFFF" w:themeFill="background1"/>
          </w:tcPr>
          <w:p w14:paraId="2D719A77"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Bailey, Hastings &amp; Totsika (2021)</w:t>
            </w:r>
          </w:p>
          <w:p w14:paraId="7A3F8891" w14:textId="77777777" w:rsidR="00CD4004" w:rsidRPr="00B550FD" w:rsidRDefault="00CD4004" w:rsidP="009616B8">
            <w:pPr>
              <w:spacing w:line="360" w:lineRule="auto"/>
              <w:rPr>
                <w:rFonts w:ascii="Arial" w:hAnsi="Arial" w:cs="Arial"/>
                <w:sz w:val="24"/>
                <w:szCs w:val="24"/>
              </w:rPr>
            </w:pPr>
          </w:p>
        </w:tc>
      </w:tr>
      <w:tr w:rsidR="00CD4004" w:rsidRPr="00B550FD" w14:paraId="5A2B3C91" w14:textId="77777777" w:rsidTr="00C41E0C">
        <w:tc>
          <w:tcPr>
            <w:tcW w:w="4248" w:type="dxa"/>
            <w:shd w:val="clear" w:color="auto" w:fill="FFFFFF" w:themeFill="background1"/>
          </w:tcPr>
          <w:p w14:paraId="76310BD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Kidscope Inventory</w:t>
            </w:r>
          </w:p>
        </w:tc>
        <w:tc>
          <w:tcPr>
            <w:tcW w:w="5670" w:type="dxa"/>
            <w:shd w:val="clear" w:color="auto" w:fill="FFFFFF" w:themeFill="background1"/>
          </w:tcPr>
          <w:p w14:paraId="529FDE9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w:t>
            </w:r>
          </w:p>
        </w:tc>
      </w:tr>
      <w:tr w:rsidR="00CD4004" w:rsidRPr="00B550FD" w14:paraId="602A7A81" w14:textId="77777777" w:rsidTr="00C41E0C">
        <w:tc>
          <w:tcPr>
            <w:tcW w:w="4248" w:type="dxa"/>
            <w:shd w:val="clear" w:color="auto" w:fill="FFFFFF" w:themeFill="background1"/>
          </w:tcPr>
          <w:p w14:paraId="47BF6E3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Klein’s Sibling Questionnaire + “hunches”</w:t>
            </w:r>
          </w:p>
        </w:tc>
        <w:tc>
          <w:tcPr>
            <w:tcW w:w="5670" w:type="dxa"/>
            <w:shd w:val="clear" w:color="auto" w:fill="FFFFFF" w:themeFill="background1"/>
          </w:tcPr>
          <w:p w14:paraId="15F481F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Tritt &amp; Esses (1988)</w:t>
            </w:r>
          </w:p>
        </w:tc>
      </w:tr>
      <w:tr w:rsidR="00CD4004" w:rsidRPr="00B550FD" w14:paraId="333B1316" w14:textId="77777777" w:rsidTr="00C41E0C">
        <w:tc>
          <w:tcPr>
            <w:tcW w:w="4248" w:type="dxa"/>
            <w:shd w:val="clear" w:color="auto" w:fill="FFFFFF" w:themeFill="background1"/>
          </w:tcPr>
          <w:p w14:paraId="58AA934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K-SADS</w:t>
            </w:r>
          </w:p>
        </w:tc>
        <w:tc>
          <w:tcPr>
            <w:tcW w:w="5670" w:type="dxa"/>
            <w:shd w:val="clear" w:color="auto" w:fill="FFFFFF" w:themeFill="background1"/>
          </w:tcPr>
          <w:p w14:paraId="22E12AFE"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tc>
      </w:tr>
      <w:tr w:rsidR="00CD4004" w:rsidRPr="00B550FD" w14:paraId="66ACDFFF" w14:textId="77777777" w:rsidTr="00C41E0C">
        <w:tc>
          <w:tcPr>
            <w:tcW w:w="4248" w:type="dxa"/>
            <w:shd w:val="clear" w:color="auto" w:fill="FFFFFF" w:themeFill="background1"/>
          </w:tcPr>
          <w:p w14:paraId="7C58116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Likert scales (Flourishing, school engagement, interpersonal peer functioning, family resilience)</w:t>
            </w:r>
          </w:p>
        </w:tc>
        <w:tc>
          <w:tcPr>
            <w:tcW w:w="5670" w:type="dxa"/>
            <w:shd w:val="clear" w:color="auto" w:fill="FFFFFF" w:themeFill="background1"/>
          </w:tcPr>
          <w:p w14:paraId="59A0712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Rosenthal, Franklin Gillette &amp; DuPaul (2021)</w:t>
            </w:r>
          </w:p>
          <w:p w14:paraId="7B221C84" w14:textId="77777777" w:rsidR="00CD4004" w:rsidRPr="00B550FD" w:rsidRDefault="00CD4004" w:rsidP="009616B8">
            <w:pPr>
              <w:spacing w:line="360" w:lineRule="auto"/>
              <w:rPr>
                <w:rFonts w:ascii="Arial" w:hAnsi="Arial" w:cs="Arial"/>
                <w:sz w:val="24"/>
                <w:szCs w:val="24"/>
              </w:rPr>
            </w:pPr>
          </w:p>
        </w:tc>
      </w:tr>
      <w:tr w:rsidR="00CD4004" w:rsidRPr="00B550FD" w14:paraId="725A0D7F" w14:textId="77777777" w:rsidTr="00C41E0C">
        <w:tc>
          <w:tcPr>
            <w:tcW w:w="4248" w:type="dxa"/>
            <w:shd w:val="clear" w:color="auto" w:fill="FFFFFF" w:themeFill="background1"/>
          </w:tcPr>
          <w:p w14:paraId="111A372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Likert scales (attitudes to prenatal diagnosis, beliefs about coping, perceived beliefs of others)</w:t>
            </w:r>
          </w:p>
        </w:tc>
        <w:tc>
          <w:tcPr>
            <w:tcW w:w="5670" w:type="dxa"/>
            <w:shd w:val="clear" w:color="auto" w:fill="FFFFFF" w:themeFill="background1"/>
          </w:tcPr>
          <w:p w14:paraId="35C2436F"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Bryant, Hewison &amp; Green (2005)</w:t>
            </w:r>
          </w:p>
          <w:p w14:paraId="78A1CD9E" w14:textId="77777777" w:rsidR="00CD4004" w:rsidRPr="00B550FD" w:rsidRDefault="00CD4004" w:rsidP="009616B8">
            <w:pPr>
              <w:spacing w:line="360" w:lineRule="auto"/>
              <w:rPr>
                <w:rFonts w:ascii="Arial" w:eastAsia="Times New Roman" w:hAnsi="Arial" w:cs="Arial"/>
                <w:sz w:val="24"/>
                <w:szCs w:val="24"/>
                <w:lang w:eastAsia="en-GB"/>
              </w:rPr>
            </w:pPr>
          </w:p>
        </w:tc>
      </w:tr>
      <w:tr w:rsidR="00CD4004" w:rsidRPr="00B550FD" w14:paraId="13825DB4" w14:textId="77777777" w:rsidTr="00C41E0C">
        <w:tc>
          <w:tcPr>
            <w:tcW w:w="4248" w:type="dxa"/>
            <w:shd w:val="clear" w:color="auto" w:fill="FFFFFF" w:themeFill="background1"/>
          </w:tcPr>
          <w:p w14:paraId="03C4BEF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Matson Evaluation of Social Skills with Youngsters (MESSY)</w:t>
            </w:r>
          </w:p>
        </w:tc>
        <w:tc>
          <w:tcPr>
            <w:tcW w:w="5670" w:type="dxa"/>
            <w:shd w:val="clear" w:color="auto" w:fill="FFFFFF" w:themeFill="background1"/>
          </w:tcPr>
          <w:p w14:paraId="2DDDFC7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Verte, Hebbrecht &amp; Roeyers (2006)</w:t>
            </w:r>
          </w:p>
          <w:p w14:paraId="382C388D" w14:textId="77777777" w:rsidR="00CD4004" w:rsidRPr="00B550FD" w:rsidRDefault="00CD4004" w:rsidP="009616B8">
            <w:pPr>
              <w:spacing w:line="360" w:lineRule="auto"/>
              <w:rPr>
                <w:rFonts w:ascii="Arial" w:hAnsi="Arial" w:cs="Arial"/>
                <w:sz w:val="24"/>
                <w:szCs w:val="24"/>
              </w:rPr>
            </w:pPr>
          </w:p>
        </w:tc>
      </w:tr>
      <w:tr w:rsidR="00CD4004" w:rsidRPr="00B550FD" w14:paraId="145D0529" w14:textId="77777777" w:rsidTr="00C41E0C">
        <w:tc>
          <w:tcPr>
            <w:tcW w:w="4248" w:type="dxa"/>
            <w:shd w:val="clear" w:color="auto" w:fill="FFFFFF" w:themeFill="background1"/>
          </w:tcPr>
          <w:p w14:paraId="0B518C20" w14:textId="4BA6EDDD"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McMaster family assessment – general functioning </w:t>
            </w:r>
            <w:r w:rsidR="00A82C03" w:rsidRPr="00B550FD">
              <w:rPr>
                <w:rFonts w:ascii="Arial" w:hAnsi="Arial" w:cs="Arial"/>
                <w:sz w:val="24"/>
                <w:szCs w:val="24"/>
              </w:rPr>
              <w:t>scale (</w:t>
            </w:r>
            <w:r w:rsidRPr="00B550FD">
              <w:rPr>
                <w:rFonts w:ascii="Arial" w:hAnsi="Arial" w:cs="Arial"/>
                <w:sz w:val="24"/>
                <w:szCs w:val="24"/>
              </w:rPr>
              <w:t>FAD-GFS)</w:t>
            </w:r>
          </w:p>
        </w:tc>
        <w:tc>
          <w:tcPr>
            <w:tcW w:w="5670" w:type="dxa"/>
            <w:shd w:val="clear" w:color="auto" w:fill="FFFFFF" w:themeFill="background1"/>
          </w:tcPr>
          <w:p w14:paraId="527950E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1321D7B5" w14:textId="77777777" w:rsidR="00CD4004" w:rsidRPr="00B550FD" w:rsidRDefault="00CD4004" w:rsidP="009616B8">
            <w:pPr>
              <w:spacing w:line="360" w:lineRule="auto"/>
              <w:rPr>
                <w:rFonts w:ascii="Arial" w:hAnsi="Arial" w:cs="Arial"/>
                <w:sz w:val="24"/>
                <w:szCs w:val="24"/>
              </w:rPr>
            </w:pPr>
          </w:p>
        </w:tc>
      </w:tr>
      <w:tr w:rsidR="00CD4004" w:rsidRPr="00B550FD" w14:paraId="67ADCEFF" w14:textId="77777777" w:rsidTr="00C41E0C">
        <w:tc>
          <w:tcPr>
            <w:tcW w:w="4248" w:type="dxa"/>
            <w:shd w:val="clear" w:color="auto" w:fill="FFFFFF" w:themeFill="background1"/>
          </w:tcPr>
          <w:p w14:paraId="4F9BB78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Medical Files </w:t>
            </w:r>
          </w:p>
        </w:tc>
        <w:tc>
          <w:tcPr>
            <w:tcW w:w="5670" w:type="dxa"/>
            <w:shd w:val="clear" w:color="auto" w:fill="FFFFFF" w:themeFill="background1"/>
          </w:tcPr>
          <w:p w14:paraId="23DCBABE"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Bowman, Alvarez-Jimenez, Howie, McGorry &amp; Wade (2014, 2015)</w:t>
            </w:r>
          </w:p>
          <w:p w14:paraId="65F4D8CC"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Bowman, Alvarez-Jimenez, Wade, Howie &amp; McGorry (2017)</w:t>
            </w:r>
          </w:p>
          <w:p w14:paraId="7D2DF8C6" w14:textId="77777777" w:rsidR="00CD4004" w:rsidRPr="00B550FD" w:rsidRDefault="00CD4004" w:rsidP="009616B8">
            <w:pPr>
              <w:spacing w:line="360" w:lineRule="auto"/>
              <w:rPr>
                <w:rFonts w:ascii="Arial" w:hAnsi="Arial" w:cs="Arial"/>
                <w:sz w:val="24"/>
                <w:szCs w:val="24"/>
              </w:rPr>
            </w:pPr>
          </w:p>
        </w:tc>
      </w:tr>
      <w:tr w:rsidR="00CD4004" w:rsidRPr="00B550FD" w14:paraId="3C0C0DAA" w14:textId="77777777" w:rsidTr="00C41E0C">
        <w:tc>
          <w:tcPr>
            <w:tcW w:w="4248" w:type="dxa"/>
            <w:shd w:val="clear" w:color="auto" w:fill="FFFFFF" w:themeFill="background1"/>
          </w:tcPr>
          <w:p w14:paraId="11EAEB4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Mental Illness and Disorder Understanding Scale (MIDUS) (caregiver)</w:t>
            </w:r>
          </w:p>
        </w:tc>
        <w:tc>
          <w:tcPr>
            <w:tcW w:w="5670" w:type="dxa"/>
            <w:shd w:val="clear" w:color="auto" w:fill="FFFFFF" w:themeFill="background1"/>
          </w:tcPr>
          <w:p w14:paraId="7C509FB6" w14:textId="77777777" w:rsidR="00CD4004" w:rsidRPr="00B550FD" w:rsidRDefault="00CD4004" w:rsidP="009616B8">
            <w:pPr>
              <w:spacing w:line="360" w:lineRule="auto"/>
              <w:rPr>
                <w:rFonts w:ascii="Arial" w:hAnsi="Arial" w:cs="Arial"/>
                <w:sz w:val="24"/>
                <w:szCs w:val="24"/>
              </w:rPr>
            </w:pPr>
            <w:r w:rsidRPr="00B550FD">
              <w:rPr>
                <w:rFonts w:ascii="Arial" w:hAnsi="Arial" w:cs="Arial"/>
                <w:color w:val="000000"/>
                <w:sz w:val="24"/>
                <w:szCs w:val="24"/>
                <w:shd w:val="clear" w:color="auto" w:fill="FFFFFF"/>
                <w:lang w:val="pl-PL"/>
              </w:rPr>
              <w:t xml:space="preserve">Hanzawa, Bae, Bae, Chae, Tanaka et. al. </w:t>
            </w:r>
            <w:r w:rsidRPr="00B550FD">
              <w:rPr>
                <w:rFonts w:ascii="Arial" w:hAnsi="Arial" w:cs="Arial"/>
                <w:color w:val="000000"/>
                <w:sz w:val="24"/>
                <w:szCs w:val="24"/>
                <w:shd w:val="clear" w:color="auto" w:fill="FFFFFF"/>
              </w:rPr>
              <w:t>(2013)</w:t>
            </w:r>
            <w:r w:rsidRPr="00B550FD">
              <w:rPr>
                <w:rFonts w:ascii="Arial" w:hAnsi="Arial" w:cs="Arial"/>
                <w:sz w:val="24"/>
                <w:szCs w:val="24"/>
              </w:rPr>
              <w:t xml:space="preserve"> </w:t>
            </w:r>
          </w:p>
        </w:tc>
      </w:tr>
      <w:tr w:rsidR="00CD4004" w:rsidRPr="00B550FD" w14:paraId="1DD80FDB" w14:textId="77777777" w:rsidTr="00C41E0C">
        <w:tc>
          <w:tcPr>
            <w:tcW w:w="4248" w:type="dxa"/>
            <w:shd w:val="clear" w:color="auto" w:fill="FFFFFF" w:themeFill="background1"/>
          </w:tcPr>
          <w:p w14:paraId="3575190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Most recent report card</w:t>
            </w:r>
          </w:p>
        </w:tc>
        <w:tc>
          <w:tcPr>
            <w:tcW w:w="5670" w:type="dxa"/>
            <w:shd w:val="clear" w:color="auto" w:fill="FFFFFF" w:themeFill="background1"/>
          </w:tcPr>
          <w:p w14:paraId="684E45C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456F2CD4" w14:textId="77777777" w:rsidTr="00C41E0C">
        <w:tc>
          <w:tcPr>
            <w:tcW w:w="4248" w:type="dxa"/>
            <w:shd w:val="clear" w:color="auto" w:fill="FFFFFF" w:themeFill="background1"/>
          </w:tcPr>
          <w:p w14:paraId="04E5044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Multidimensional Anxiety Scale for Children (MASC)</w:t>
            </w:r>
          </w:p>
        </w:tc>
        <w:tc>
          <w:tcPr>
            <w:tcW w:w="5670" w:type="dxa"/>
            <w:shd w:val="clear" w:color="auto" w:fill="FFFFFF" w:themeFill="background1"/>
          </w:tcPr>
          <w:p w14:paraId="60E0CDDC"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2B465D1F" w14:textId="77777777" w:rsidR="00CD4004" w:rsidRPr="00B550FD" w:rsidRDefault="00CD4004" w:rsidP="009616B8">
            <w:pPr>
              <w:spacing w:line="360" w:lineRule="auto"/>
              <w:rPr>
                <w:rFonts w:ascii="Arial" w:hAnsi="Arial" w:cs="Arial"/>
                <w:sz w:val="24"/>
                <w:szCs w:val="24"/>
              </w:rPr>
            </w:pPr>
          </w:p>
        </w:tc>
      </w:tr>
      <w:tr w:rsidR="00CD4004" w:rsidRPr="00B550FD" w14:paraId="1699EA4E" w14:textId="77777777" w:rsidTr="00C41E0C">
        <w:tc>
          <w:tcPr>
            <w:tcW w:w="4248" w:type="dxa"/>
            <w:shd w:val="clear" w:color="auto" w:fill="FFFFFF" w:themeFill="background1"/>
          </w:tcPr>
          <w:p w14:paraId="55178E3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Multidimensional Coping Inventory</w:t>
            </w:r>
          </w:p>
        </w:tc>
        <w:tc>
          <w:tcPr>
            <w:tcW w:w="5670" w:type="dxa"/>
            <w:shd w:val="clear" w:color="auto" w:fill="FFFFFF" w:themeFill="background1"/>
          </w:tcPr>
          <w:p w14:paraId="03B6CB17"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tc>
      </w:tr>
      <w:tr w:rsidR="00CD4004" w:rsidRPr="00B550FD" w14:paraId="0A46FA91" w14:textId="77777777" w:rsidTr="00C41E0C">
        <w:tc>
          <w:tcPr>
            <w:tcW w:w="4248" w:type="dxa"/>
            <w:shd w:val="clear" w:color="auto" w:fill="FFFFFF" w:themeFill="background1"/>
          </w:tcPr>
          <w:p w14:paraId="29BE679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Multidimensional Scale of Perceived Social Support (MSPSS)</w:t>
            </w:r>
          </w:p>
        </w:tc>
        <w:tc>
          <w:tcPr>
            <w:tcW w:w="5670" w:type="dxa"/>
            <w:shd w:val="clear" w:color="auto" w:fill="FFFFFF" w:themeFill="background1"/>
          </w:tcPr>
          <w:p w14:paraId="0899AB2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McGregor &amp; Hough (2019)</w:t>
            </w:r>
          </w:p>
        </w:tc>
      </w:tr>
      <w:tr w:rsidR="00CD4004" w:rsidRPr="00B550FD" w14:paraId="225B3C53" w14:textId="77777777" w:rsidTr="00C41E0C">
        <w:tc>
          <w:tcPr>
            <w:tcW w:w="4248" w:type="dxa"/>
            <w:shd w:val="clear" w:color="auto" w:fill="FFFFFF" w:themeFill="background1"/>
          </w:tcPr>
          <w:p w14:paraId="60073D8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Multiple Affect Adjective Checklist-Revised (MAACL-R)</w:t>
            </w:r>
          </w:p>
        </w:tc>
        <w:tc>
          <w:tcPr>
            <w:tcW w:w="5670" w:type="dxa"/>
            <w:shd w:val="clear" w:color="auto" w:fill="FFFFFF" w:themeFill="background1"/>
          </w:tcPr>
          <w:p w14:paraId="10D04E5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(2019)</w:t>
            </w:r>
          </w:p>
        </w:tc>
      </w:tr>
      <w:tr w:rsidR="00CD4004" w:rsidRPr="00B550FD" w14:paraId="0514B6A7" w14:textId="77777777" w:rsidTr="00C41E0C">
        <w:tc>
          <w:tcPr>
            <w:tcW w:w="4248" w:type="dxa"/>
            <w:shd w:val="clear" w:color="auto" w:fill="FFFFFF" w:themeFill="background1"/>
          </w:tcPr>
          <w:p w14:paraId="2125FD4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Multiple Affect Adjective Checklist-Revised (MAACL-R)</w:t>
            </w:r>
          </w:p>
          <w:p w14:paraId="4971ED9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Words adapted</w:t>
            </w:r>
          </w:p>
        </w:tc>
        <w:tc>
          <w:tcPr>
            <w:tcW w:w="5670" w:type="dxa"/>
            <w:shd w:val="clear" w:color="auto" w:fill="FFFFFF" w:themeFill="background1"/>
          </w:tcPr>
          <w:p w14:paraId="32B5D76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069FDB15" w14:textId="77777777" w:rsidTr="00C41E0C">
        <w:tc>
          <w:tcPr>
            <w:tcW w:w="4248" w:type="dxa"/>
            <w:shd w:val="clear" w:color="auto" w:fill="FFFFFF" w:themeFill="background1"/>
          </w:tcPr>
          <w:p w14:paraId="06AFD54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My Feelings and Concerns Sibling Questionnaire (MFCSQ)</w:t>
            </w:r>
          </w:p>
        </w:tc>
        <w:tc>
          <w:tcPr>
            <w:tcW w:w="5670" w:type="dxa"/>
            <w:shd w:val="clear" w:color="auto" w:fill="FFFFFF" w:themeFill="background1"/>
          </w:tcPr>
          <w:p w14:paraId="22969A0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Fleary &amp; Heffer (2013)</w:t>
            </w:r>
          </w:p>
        </w:tc>
      </w:tr>
      <w:tr w:rsidR="00CD4004" w:rsidRPr="00B550FD" w14:paraId="3FDA4CD0" w14:textId="77777777" w:rsidTr="00C41E0C">
        <w:tc>
          <w:tcPr>
            <w:tcW w:w="4248" w:type="dxa"/>
            <w:shd w:val="clear" w:color="auto" w:fill="FFFFFF" w:themeFill="background1"/>
          </w:tcPr>
          <w:p w14:paraId="3DA4749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Myself as a learner scale (MALS)</w:t>
            </w:r>
          </w:p>
        </w:tc>
        <w:tc>
          <w:tcPr>
            <w:tcW w:w="5670" w:type="dxa"/>
            <w:shd w:val="clear" w:color="auto" w:fill="FFFFFF" w:themeFill="background1"/>
          </w:tcPr>
          <w:p w14:paraId="691AAFE1" w14:textId="77777777" w:rsidR="00CD4004" w:rsidRPr="00B550FD" w:rsidRDefault="00CD4004" w:rsidP="009616B8">
            <w:pPr>
              <w:spacing w:line="360" w:lineRule="auto"/>
              <w:rPr>
                <w:rFonts w:ascii="Arial" w:hAnsi="Arial" w:cs="Arial"/>
                <w:sz w:val="24"/>
                <w:szCs w:val="24"/>
              </w:rPr>
            </w:pPr>
            <w:r w:rsidRPr="00B550FD">
              <w:rPr>
                <w:rFonts w:ascii="Arial" w:hAnsi="Arial" w:cs="Arial"/>
                <w:color w:val="000000"/>
                <w:sz w:val="24"/>
                <w:szCs w:val="24"/>
                <w:shd w:val="clear" w:color="auto" w:fill="FFFFFF"/>
              </w:rPr>
              <w:t>Gregory, Hastings &amp; Kovshoff (2020)</w:t>
            </w:r>
          </w:p>
        </w:tc>
      </w:tr>
      <w:tr w:rsidR="00CD4004" w:rsidRPr="00B550FD" w14:paraId="0313CF61" w14:textId="77777777" w:rsidTr="00C41E0C">
        <w:tc>
          <w:tcPr>
            <w:tcW w:w="4248" w:type="dxa"/>
            <w:shd w:val="clear" w:color="auto" w:fill="FFFFFF" w:themeFill="background1"/>
          </w:tcPr>
          <w:p w14:paraId="34C1ADF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National longitudinal study of adolescent health (Add Health)</w:t>
            </w:r>
          </w:p>
        </w:tc>
        <w:tc>
          <w:tcPr>
            <w:tcW w:w="5670" w:type="dxa"/>
            <w:shd w:val="clear" w:color="auto" w:fill="FFFFFF" w:themeFill="background1"/>
          </w:tcPr>
          <w:p w14:paraId="053CA85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Mailick, Song &amp; Wolfe (2012).</w:t>
            </w:r>
          </w:p>
        </w:tc>
      </w:tr>
      <w:tr w:rsidR="00CD4004" w:rsidRPr="00B550FD" w14:paraId="5560BFE9" w14:textId="77777777" w:rsidTr="00C41E0C">
        <w:tc>
          <w:tcPr>
            <w:tcW w:w="4248" w:type="dxa"/>
            <w:shd w:val="clear" w:color="auto" w:fill="FFFFFF" w:themeFill="background1"/>
          </w:tcPr>
          <w:p w14:paraId="2A077CA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National register</w:t>
            </w:r>
          </w:p>
          <w:p w14:paraId="7C46DAC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National Health Interview Survey (NHIS)</w:t>
            </w:r>
          </w:p>
          <w:p w14:paraId="454404A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patient registry</w:t>
            </w:r>
          </w:p>
        </w:tc>
        <w:tc>
          <w:tcPr>
            <w:tcW w:w="5670" w:type="dxa"/>
            <w:shd w:val="clear" w:color="auto" w:fill="FFFFFF" w:themeFill="background1"/>
          </w:tcPr>
          <w:p w14:paraId="5D730DA0" w14:textId="77777777" w:rsidR="00CD4004" w:rsidRPr="00B550FD" w:rsidRDefault="00CD4004" w:rsidP="009616B8">
            <w:pPr>
              <w:spacing w:line="360" w:lineRule="auto"/>
              <w:rPr>
                <w:rFonts w:ascii="Arial" w:hAnsi="Arial" w:cs="Arial"/>
                <w:color w:val="000000"/>
                <w:sz w:val="24"/>
                <w:szCs w:val="24"/>
                <w:shd w:val="clear" w:color="auto" w:fill="FFFFFF"/>
              </w:rPr>
            </w:pPr>
            <w:r w:rsidRPr="00B550FD">
              <w:rPr>
                <w:rFonts w:ascii="Arial" w:hAnsi="Arial" w:cs="Arial"/>
                <w:color w:val="000000"/>
                <w:sz w:val="24"/>
                <w:szCs w:val="24"/>
                <w:shd w:val="clear" w:color="auto" w:fill="FFFFFF"/>
              </w:rPr>
              <w:t>Bortes, Strandh &amp; Nilsson (2020)</w:t>
            </w:r>
          </w:p>
          <w:p w14:paraId="21DE8B3E"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hAnsi="Arial" w:cs="Arial"/>
                <w:sz w:val="24"/>
                <w:szCs w:val="24"/>
              </w:rPr>
              <w:t>Cederlöf, Larsson, Lichtenstein, Almqvist,  Serlachius &amp; Ludvigsson (2016).</w:t>
            </w:r>
          </w:p>
          <w:p w14:paraId="52991252" w14:textId="77777777" w:rsidR="00CD4004" w:rsidRPr="00B550FD" w:rsidRDefault="00CD4004" w:rsidP="009616B8">
            <w:pPr>
              <w:spacing w:line="360" w:lineRule="auto"/>
              <w:rPr>
                <w:rFonts w:ascii="Arial" w:hAnsi="Arial" w:cs="Arial"/>
                <w:sz w:val="24"/>
                <w:szCs w:val="24"/>
              </w:rPr>
            </w:pPr>
          </w:p>
        </w:tc>
      </w:tr>
      <w:tr w:rsidR="00CD4004" w:rsidRPr="00B550FD" w14:paraId="280DFC0C" w14:textId="77777777" w:rsidTr="00C41E0C">
        <w:tc>
          <w:tcPr>
            <w:tcW w:w="4248" w:type="dxa"/>
            <w:shd w:val="clear" w:color="auto" w:fill="FFFFFF" w:themeFill="background1"/>
          </w:tcPr>
          <w:p w14:paraId="7BAF2B9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National Survey of Children’s Health (NSCH) voluntary annual survey</w:t>
            </w:r>
          </w:p>
        </w:tc>
        <w:tc>
          <w:tcPr>
            <w:tcW w:w="5670" w:type="dxa"/>
            <w:shd w:val="clear" w:color="auto" w:fill="FFFFFF" w:themeFill="background1"/>
          </w:tcPr>
          <w:p w14:paraId="0A28AA9C"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Rosenthal, Franklin Gillette, &amp; DuPaul (2021)</w:t>
            </w:r>
          </w:p>
          <w:p w14:paraId="5525D94B" w14:textId="77777777" w:rsidR="00CD4004" w:rsidRPr="00B550FD" w:rsidRDefault="00CD4004" w:rsidP="009616B8">
            <w:pPr>
              <w:spacing w:line="360" w:lineRule="auto"/>
              <w:rPr>
                <w:rFonts w:ascii="Arial" w:hAnsi="Arial" w:cs="Arial"/>
                <w:sz w:val="24"/>
                <w:szCs w:val="24"/>
              </w:rPr>
            </w:pPr>
          </w:p>
        </w:tc>
      </w:tr>
      <w:tr w:rsidR="00CD4004" w:rsidRPr="00B550FD" w14:paraId="5B84C338" w14:textId="77777777" w:rsidTr="00C41E0C">
        <w:tc>
          <w:tcPr>
            <w:tcW w:w="4248" w:type="dxa"/>
            <w:shd w:val="clear" w:color="auto" w:fill="FFFFFF" w:themeFill="background1"/>
          </w:tcPr>
          <w:p w14:paraId="3B8B1E1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Norwicki-Strickland Locus of Control Scale</w:t>
            </w:r>
          </w:p>
        </w:tc>
        <w:tc>
          <w:tcPr>
            <w:tcW w:w="5670" w:type="dxa"/>
            <w:shd w:val="clear" w:color="auto" w:fill="FFFFFF" w:themeFill="background1"/>
          </w:tcPr>
          <w:p w14:paraId="630F42DB"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tc>
      </w:tr>
      <w:tr w:rsidR="00CD4004" w:rsidRPr="00B550FD" w14:paraId="7CB2D74A" w14:textId="77777777" w:rsidTr="00C41E0C">
        <w:tc>
          <w:tcPr>
            <w:tcW w:w="4248" w:type="dxa"/>
            <w:shd w:val="clear" w:color="auto" w:fill="FFFFFF" w:themeFill="background1"/>
          </w:tcPr>
          <w:p w14:paraId="0F42184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Panel study of income dynamics (PSID)</w:t>
            </w:r>
          </w:p>
        </w:tc>
        <w:tc>
          <w:tcPr>
            <w:tcW w:w="5670" w:type="dxa"/>
            <w:shd w:val="clear" w:color="auto" w:fill="FFFFFF" w:themeFill="background1"/>
          </w:tcPr>
          <w:p w14:paraId="75A9587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Hair &amp; Wolfe (2012)</w:t>
            </w:r>
          </w:p>
        </w:tc>
      </w:tr>
      <w:tr w:rsidR="00CD4004" w:rsidRPr="00B550FD" w14:paraId="4EFA8068" w14:textId="77777777" w:rsidTr="00C41E0C">
        <w:tc>
          <w:tcPr>
            <w:tcW w:w="4248" w:type="dxa"/>
            <w:shd w:val="clear" w:color="auto" w:fill="FFFFFF" w:themeFill="background1"/>
          </w:tcPr>
          <w:p w14:paraId="73FA35F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Parental Attachment Questionnaire</w:t>
            </w:r>
          </w:p>
        </w:tc>
        <w:tc>
          <w:tcPr>
            <w:tcW w:w="5670" w:type="dxa"/>
            <w:shd w:val="clear" w:color="auto" w:fill="FFFFFF" w:themeFill="background1"/>
          </w:tcPr>
          <w:p w14:paraId="60F5C103"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586B3A27" w14:textId="77777777" w:rsidTr="00C41E0C">
        <w:tc>
          <w:tcPr>
            <w:tcW w:w="4248" w:type="dxa"/>
            <w:shd w:val="clear" w:color="auto" w:fill="FFFFFF" w:themeFill="background1"/>
          </w:tcPr>
          <w:p w14:paraId="7B1CFA5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Parent Bonding Instrument (PBI) (mother)</w:t>
            </w:r>
          </w:p>
        </w:tc>
        <w:tc>
          <w:tcPr>
            <w:tcW w:w="5670" w:type="dxa"/>
            <w:shd w:val="clear" w:color="auto" w:fill="FFFFFF" w:themeFill="background1"/>
          </w:tcPr>
          <w:p w14:paraId="21BC85F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Chien, Tu &amp; Gau (2017)</w:t>
            </w:r>
          </w:p>
        </w:tc>
      </w:tr>
      <w:tr w:rsidR="00CD4004" w:rsidRPr="00B550FD" w14:paraId="3671A238" w14:textId="77777777" w:rsidTr="00C41E0C">
        <w:tc>
          <w:tcPr>
            <w:tcW w:w="4248" w:type="dxa"/>
            <w:shd w:val="clear" w:color="auto" w:fill="FFFFFF" w:themeFill="background1"/>
          </w:tcPr>
          <w:p w14:paraId="24A2CE9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Parenting Stress Index- Short Form (PSI-SF)</w:t>
            </w:r>
          </w:p>
        </w:tc>
        <w:tc>
          <w:tcPr>
            <w:tcW w:w="5670" w:type="dxa"/>
            <w:shd w:val="clear" w:color="auto" w:fill="FFFFFF" w:themeFill="background1"/>
          </w:tcPr>
          <w:p w14:paraId="14DBA02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Benson &amp; Karlof (2008)</w:t>
            </w:r>
          </w:p>
          <w:p w14:paraId="489C3F0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Cuzzocrea, Larcan, Costa &amp; Gazzano (2014)</w:t>
            </w:r>
          </w:p>
          <w:p w14:paraId="6BABBCA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322BAC78" w14:textId="77777777" w:rsidTr="00C41E0C">
        <w:tc>
          <w:tcPr>
            <w:tcW w:w="4248" w:type="dxa"/>
            <w:shd w:val="clear" w:color="auto" w:fill="FFFFFF" w:themeFill="background1"/>
          </w:tcPr>
          <w:p w14:paraId="40691DE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Pediatric Quality of Life Inventory (PedsQL)</w:t>
            </w:r>
          </w:p>
        </w:tc>
        <w:tc>
          <w:tcPr>
            <w:tcW w:w="5670" w:type="dxa"/>
            <w:shd w:val="clear" w:color="auto" w:fill="FFFFFF" w:themeFill="background1"/>
          </w:tcPr>
          <w:p w14:paraId="1BAC0AE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Dinleyici, Carman, Özdemir, Harmancı, Eren, Kırel, Şimşek, Yarar, Duyan Çamurdan &amp; Şahin Dağlı (2020)</w:t>
            </w:r>
          </w:p>
        </w:tc>
      </w:tr>
      <w:tr w:rsidR="00CD4004" w:rsidRPr="00B550FD" w14:paraId="09B7B969" w14:textId="77777777" w:rsidTr="00C41E0C">
        <w:tc>
          <w:tcPr>
            <w:tcW w:w="4248" w:type="dxa"/>
            <w:shd w:val="clear" w:color="auto" w:fill="FFFFFF" w:themeFill="background1"/>
          </w:tcPr>
          <w:p w14:paraId="50843BE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Perceived Competence Scale for Children</w:t>
            </w:r>
          </w:p>
        </w:tc>
        <w:tc>
          <w:tcPr>
            <w:tcW w:w="5670" w:type="dxa"/>
            <w:shd w:val="clear" w:color="auto" w:fill="FFFFFF" w:themeFill="background1"/>
          </w:tcPr>
          <w:p w14:paraId="7BFBE61C"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4E02AE66" w14:textId="77777777" w:rsidTr="00C41E0C">
        <w:tc>
          <w:tcPr>
            <w:tcW w:w="4248" w:type="dxa"/>
            <w:shd w:val="clear" w:color="auto" w:fill="FFFFFF" w:themeFill="background1"/>
          </w:tcPr>
          <w:p w14:paraId="6850A0B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Perceived Stress Scale (PSS-10)</w:t>
            </w:r>
          </w:p>
        </w:tc>
        <w:tc>
          <w:tcPr>
            <w:tcW w:w="5670" w:type="dxa"/>
            <w:shd w:val="clear" w:color="auto" w:fill="FFFFFF" w:themeFill="background1"/>
          </w:tcPr>
          <w:p w14:paraId="7832C02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McGregor &amp; Hough (2019)</w:t>
            </w:r>
          </w:p>
        </w:tc>
      </w:tr>
      <w:tr w:rsidR="00CD4004" w:rsidRPr="00B550FD" w14:paraId="257BF2F6" w14:textId="77777777" w:rsidTr="00C41E0C">
        <w:tc>
          <w:tcPr>
            <w:tcW w:w="4248" w:type="dxa"/>
            <w:shd w:val="clear" w:color="auto" w:fill="FFFFFF" w:themeFill="background1"/>
          </w:tcPr>
          <w:p w14:paraId="57E9603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Personality Assessment Screener (PAS)</w:t>
            </w:r>
          </w:p>
        </w:tc>
        <w:tc>
          <w:tcPr>
            <w:tcW w:w="5670" w:type="dxa"/>
            <w:shd w:val="clear" w:color="auto" w:fill="FFFFFF" w:themeFill="background1"/>
          </w:tcPr>
          <w:p w14:paraId="2F1DCE3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Fleary &amp; Heffer (2013)</w:t>
            </w:r>
          </w:p>
        </w:tc>
      </w:tr>
      <w:tr w:rsidR="00CD4004" w:rsidRPr="00B550FD" w14:paraId="657709D6" w14:textId="77777777" w:rsidTr="00C41E0C">
        <w:tc>
          <w:tcPr>
            <w:tcW w:w="4248" w:type="dxa"/>
            <w:shd w:val="clear" w:color="auto" w:fill="FFFFFF" w:themeFill="background1"/>
          </w:tcPr>
          <w:p w14:paraId="1F2493F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Pictorial Scale of Perceived Competence</w:t>
            </w:r>
          </w:p>
        </w:tc>
        <w:tc>
          <w:tcPr>
            <w:tcW w:w="5670" w:type="dxa"/>
            <w:shd w:val="clear" w:color="auto" w:fill="FFFFFF" w:themeFill="background1"/>
          </w:tcPr>
          <w:p w14:paraId="594C76D1"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7891666E" w14:textId="77777777" w:rsidTr="00C41E0C">
        <w:tc>
          <w:tcPr>
            <w:tcW w:w="4248" w:type="dxa"/>
            <w:shd w:val="clear" w:color="auto" w:fill="FFFFFF" w:themeFill="background1"/>
          </w:tcPr>
          <w:p w14:paraId="22C155B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Piers-Harris self-concept scale </w:t>
            </w:r>
          </w:p>
        </w:tc>
        <w:tc>
          <w:tcPr>
            <w:tcW w:w="5670" w:type="dxa"/>
            <w:shd w:val="clear" w:color="auto" w:fill="FFFFFF" w:themeFill="background1"/>
          </w:tcPr>
          <w:p w14:paraId="6E0355A7"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p w14:paraId="10F9DCA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Smith &amp; Perry (2005)</w:t>
            </w:r>
          </w:p>
          <w:p w14:paraId="5C91FB2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p w14:paraId="675D123C" w14:textId="77777777" w:rsidR="00CD4004" w:rsidRPr="00B550FD" w:rsidRDefault="00CD4004" w:rsidP="009616B8">
            <w:pPr>
              <w:spacing w:line="360" w:lineRule="auto"/>
              <w:rPr>
                <w:rFonts w:ascii="Arial" w:hAnsi="Arial" w:cs="Arial"/>
                <w:sz w:val="24"/>
                <w:szCs w:val="24"/>
              </w:rPr>
            </w:pPr>
          </w:p>
        </w:tc>
      </w:tr>
      <w:tr w:rsidR="00CD4004" w:rsidRPr="00B550FD" w14:paraId="5FF3251D" w14:textId="77777777" w:rsidTr="00C41E0C">
        <w:tc>
          <w:tcPr>
            <w:tcW w:w="4248" w:type="dxa"/>
            <w:shd w:val="clear" w:color="auto" w:fill="FFFFFF" w:themeFill="background1"/>
          </w:tcPr>
          <w:p w14:paraId="7D13739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Quality of Relationships Inventory (QRI)</w:t>
            </w:r>
          </w:p>
        </w:tc>
        <w:tc>
          <w:tcPr>
            <w:tcW w:w="5670" w:type="dxa"/>
            <w:shd w:val="clear" w:color="auto" w:fill="FFFFFF" w:themeFill="background1"/>
          </w:tcPr>
          <w:p w14:paraId="6E470601"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Bryant, Hewison &amp; Green (2005)</w:t>
            </w:r>
          </w:p>
          <w:p w14:paraId="35BE4894" w14:textId="77777777" w:rsidR="00CD4004" w:rsidRPr="00B550FD" w:rsidRDefault="00CD4004" w:rsidP="009616B8">
            <w:pPr>
              <w:spacing w:line="360" w:lineRule="auto"/>
              <w:rPr>
                <w:rFonts w:ascii="Arial" w:hAnsi="Arial" w:cs="Arial"/>
                <w:bCs/>
                <w:sz w:val="24"/>
                <w:szCs w:val="24"/>
              </w:rPr>
            </w:pPr>
          </w:p>
        </w:tc>
      </w:tr>
      <w:tr w:rsidR="00CD4004" w:rsidRPr="00B550FD" w14:paraId="6623653D" w14:textId="77777777" w:rsidTr="00C41E0C">
        <w:tc>
          <w:tcPr>
            <w:tcW w:w="4248" w:type="dxa"/>
            <w:shd w:val="clear" w:color="auto" w:fill="FFFFFF" w:themeFill="background1"/>
          </w:tcPr>
          <w:p w14:paraId="0DE3B11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Questionnaire for the Assessment of Parental Educational Competence</w:t>
            </w:r>
          </w:p>
        </w:tc>
        <w:tc>
          <w:tcPr>
            <w:tcW w:w="5670" w:type="dxa"/>
            <w:shd w:val="clear" w:color="auto" w:fill="FFFFFF" w:themeFill="background1"/>
          </w:tcPr>
          <w:p w14:paraId="730D73E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Cuzzocrea, Larcan, Costa &amp; Gazzano (2014)</w:t>
            </w:r>
          </w:p>
        </w:tc>
      </w:tr>
      <w:tr w:rsidR="00CD4004" w:rsidRPr="00B550FD" w14:paraId="196E6936" w14:textId="77777777" w:rsidTr="00C41E0C">
        <w:tc>
          <w:tcPr>
            <w:tcW w:w="4248" w:type="dxa"/>
            <w:shd w:val="clear" w:color="auto" w:fill="FFFFFF" w:themeFill="background1"/>
          </w:tcPr>
          <w:p w14:paraId="76EFC19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Revised Children’s Manifest Anxiety Scale (RCMAS)</w:t>
            </w:r>
          </w:p>
        </w:tc>
        <w:tc>
          <w:tcPr>
            <w:tcW w:w="5670" w:type="dxa"/>
            <w:shd w:val="clear" w:color="auto" w:fill="FFFFFF" w:themeFill="background1"/>
          </w:tcPr>
          <w:p w14:paraId="66E2449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Alderfer &amp; Hodges (2010)</w:t>
            </w:r>
          </w:p>
          <w:p w14:paraId="116E88E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Kaplan, Kaal, Bradley &amp; Alderfer (2013)</w:t>
            </w:r>
          </w:p>
          <w:p w14:paraId="51C8A4FD" w14:textId="73CA5AFB" w:rsidR="00CD4004" w:rsidRPr="00A01B28" w:rsidRDefault="00CD4004" w:rsidP="009616B8">
            <w:pPr>
              <w:spacing w:line="360" w:lineRule="auto"/>
              <w:rPr>
                <w:rFonts w:ascii="Arial" w:hAnsi="Arial" w:cs="Arial"/>
                <w:sz w:val="24"/>
                <w:szCs w:val="24"/>
              </w:rPr>
            </w:pPr>
            <w:r w:rsidRPr="00B550FD">
              <w:rPr>
                <w:rFonts w:ascii="Arial" w:hAnsi="Arial" w:cs="Arial"/>
                <w:sz w:val="24"/>
                <w:szCs w:val="24"/>
              </w:rPr>
              <w:t>McHale &amp; Gamble (1989)</w:t>
            </w:r>
          </w:p>
        </w:tc>
      </w:tr>
      <w:tr w:rsidR="00CD4004" w:rsidRPr="00B550FD" w14:paraId="5D97F198" w14:textId="77777777" w:rsidTr="00C41E0C">
        <w:tc>
          <w:tcPr>
            <w:tcW w:w="4248" w:type="dxa"/>
            <w:shd w:val="clear" w:color="auto" w:fill="FFFFFF" w:themeFill="background1"/>
          </w:tcPr>
          <w:p w14:paraId="3BC6F44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Revised Life Orientation Test (LOT-R) (parent)</w:t>
            </w:r>
          </w:p>
        </w:tc>
        <w:tc>
          <w:tcPr>
            <w:tcW w:w="5670" w:type="dxa"/>
            <w:shd w:val="clear" w:color="auto" w:fill="FFFFFF" w:themeFill="background1"/>
          </w:tcPr>
          <w:p w14:paraId="5A96932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&amp; Dykens (2017)</w:t>
            </w:r>
          </w:p>
        </w:tc>
      </w:tr>
      <w:tr w:rsidR="00CD4004" w:rsidRPr="00B550FD" w14:paraId="6B887DFB" w14:textId="77777777" w:rsidTr="00C41E0C">
        <w:tc>
          <w:tcPr>
            <w:tcW w:w="4248" w:type="dxa"/>
            <w:shd w:val="clear" w:color="auto" w:fill="FFFFFF" w:themeFill="background1"/>
          </w:tcPr>
          <w:p w14:paraId="291C376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Rosenberg Self-Esteem Scale</w:t>
            </w:r>
          </w:p>
        </w:tc>
        <w:tc>
          <w:tcPr>
            <w:tcW w:w="5670" w:type="dxa"/>
            <w:shd w:val="clear" w:color="auto" w:fill="FFFFFF" w:themeFill="background1"/>
          </w:tcPr>
          <w:p w14:paraId="3A8716F5"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15692825" w14:textId="77777777" w:rsidTr="00C41E0C">
        <w:tc>
          <w:tcPr>
            <w:tcW w:w="4248" w:type="dxa"/>
            <w:shd w:val="clear" w:color="auto" w:fill="FFFFFF" w:themeFill="background1"/>
          </w:tcPr>
          <w:p w14:paraId="6E56033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Rutter A2 questionnaire (parent)</w:t>
            </w:r>
          </w:p>
        </w:tc>
        <w:tc>
          <w:tcPr>
            <w:tcW w:w="5670" w:type="dxa"/>
            <w:shd w:val="clear" w:color="auto" w:fill="FFFFFF" w:themeFill="background1"/>
          </w:tcPr>
          <w:p w14:paraId="74C71B2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41672A0D" w14:textId="77777777" w:rsidTr="00C41E0C">
        <w:tc>
          <w:tcPr>
            <w:tcW w:w="4248" w:type="dxa"/>
            <w:shd w:val="clear" w:color="auto" w:fill="FFFFFF" w:themeFill="background1"/>
          </w:tcPr>
          <w:p w14:paraId="7E35D4D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Satisfaction with Life Scale</w:t>
            </w:r>
          </w:p>
        </w:tc>
        <w:tc>
          <w:tcPr>
            <w:tcW w:w="5670" w:type="dxa"/>
            <w:shd w:val="clear" w:color="auto" w:fill="FFFFFF" w:themeFill="background1"/>
          </w:tcPr>
          <w:p w14:paraId="72339EFC"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1A86B70E" w14:textId="77777777" w:rsidTr="00C41E0C">
        <w:tc>
          <w:tcPr>
            <w:tcW w:w="4248" w:type="dxa"/>
            <w:shd w:val="clear" w:color="auto" w:fill="FFFFFF" w:themeFill="background1"/>
          </w:tcPr>
          <w:p w14:paraId="2DC4FBF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Self-appraisal Inventory (SAI) (Frith &amp; Narikawa)</w:t>
            </w:r>
          </w:p>
        </w:tc>
        <w:tc>
          <w:tcPr>
            <w:tcW w:w="5670" w:type="dxa"/>
            <w:shd w:val="clear" w:color="auto" w:fill="FFFFFF" w:themeFill="background1"/>
          </w:tcPr>
          <w:p w14:paraId="79039C0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Tritt &amp; Esses (1988)</w:t>
            </w:r>
          </w:p>
        </w:tc>
      </w:tr>
      <w:tr w:rsidR="00CD4004" w:rsidRPr="00B550FD" w14:paraId="3491C969" w14:textId="77777777" w:rsidTr="00C41E0C">
        <w:tc>
          <w:tcPr>
            <w:tcW w:w="4248" w:type="dxa"/>
            <w:shd w:val="clear" w:color="auto" w:fill="FFFFFF" w:themeFill="background1"/>
          </w:tcPr>
          <w:p w14:paraId="3D29523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Self-perception Profile for Children</w:t>
            </w:r>
          </w:p>
        </w:tc>
        <w:tc>
          <w:tcPr>
            <w:tcW w:w="5670" w:type="dxa"/>
            <w:shd w:val="clear" w:color="auto" w:fill="FFFFFF" w:themeFill="background1"/>
          </w:tcPr>
          <w:p w14:paraId="75435E9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18007BED" w14:textId="77777777" w:rsidTr="00C41E0C">
        <w:tc>
          <w:tcPr>
            <w:tcW w:w="4248" w:type="dxa"/>
            <w:shd w:val="clear" w:color="auto" w:fill="FFFFFF" w:themeFill="background1"/>
          </w:tcPr>
          <w:p w14:paraId="57E89E4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Short Acculturation Scale (in Spanish)</w:t>
            </w:r>
          </w:p>
        </w:tc>
        <w:tc>
          <w:tcPr>
            <w:tcW w:w="5670" w:type="dxa"/>
            <w:shd w:val="clear" w:color="auto" w:fill="FFFFFF" w:themeFill="background1"/>
          </w:tcPr>
          <w:p w14:paraId="120D018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3BF3F1A7" w14:textId="77777777" w:rsidTr="00C41E0C">
        <w:tc>
          <w:tcPr>
            <w:tcW w:w="4248" w:type="dxa"/>
            <w:shd w:val="clear" w:color="auto" w:fill="FFFFFF" w:themeFill="background1"/>
          </w:tcPr>
          <w:p w14:paraId="659EEB7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Sibling Inventory of Differential Experience (SIDE) </w:t>
            </w:r>
          </w:p>
        </w:tc>
        <w:tc>
          <w:tcPr>
            <w:tcW w:w="5670" w:type="dxa"/>
            <w:shd w:val="clear" w:color="auto" w:fill="FFFFFF" w:themeFill="background1"/>
          </w:tcPr>
          <w:p w14:paraId="1CBB3EAC"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5660002F" w14:textId="77777777" w:rsidR="00CD4004" w:rsidRPr="00B550FD" w:rsidRDefault="00CD4004" w:rsidP="009616B8">
            <w:pPr>
              <w:spacing w:line="360" w:lineRule="auto"/>
              <w:rPr>
                <w:rFonts w:ascii="Arial" w:hAnsi="Arial" w:cs="Arial"/>
                <w:sz w:val="24"/>
                <w:szCs w:val="24"/>
              </w:rPr>
            </w:pPr>
          </w:p>
        </w:tc>
      </w:tr>
      <w:tr w:rsidR="00CD4004" w:rsidRPr="00B550FD" w14:paraId="6252C6A4" w14:textId="77777777" w:rsidTr="00C41E0C">
        <w:tc>
          <w:tcPr>
            <w:tcW w:w="4248" w:type="dxa"/>
            <w:shd w:val="clear" w:color="auto" w:fill="FFFFFF" w:themeFill="background1"/>
          </w:tcPr>
          <w:p w14:paraId="188A60B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Sibling Perception Questionnaire (SPQ)</w:t>
            </w:r>
          </w:p>
        </w:tc>
        <w:tc>
          <w:tcPr>
            <w:tcW w:w="5670" w:type="dxa"/>
            <w:shd w:val="clear" w:color="auto" w:fill="FFFFFF" w:themeFill="background1"/>
          </w:tcPr>
          <w:p w14:paraId="0FAC5C0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Raghuraman (2008)</w:t>
            </w:r>
          </w:p>
        </w:tc>
      </w:tr>
      <w:tr w:rsidR="00CD4004" w:rsidRPr="00B550FD" w14:paraId="33A3D3C1" w14:textId="77777777" w:rsidTr="00C41E0C">
        <w:tc>
          <w:tcPr>
            <w:tcW w:w="4248" w:type="dxa"/>
            <w:shd w:val="clear" w:color="auto" w:fill="FFFFFF" w:themeFill="background1"/>
          </w:tcPr>
          <w:p w14:paraId="1C9B5C7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Sibling Relationship Inventory (SRI)</w:t>
            </w:r>
          </w:p>
        </w:tc>
        <w:tc>
          <w:tcPr>
            <w:tcW w:w="5670" w:type="dxa"/>
            <w:shd w:val="clear" w:color="auto" w:fill="FFFFFF" w:themeFill="background1"/>
          </w:tcPr>
          <w:p w14:paraId="0F3727BC" w14:textId="57E11E25" w:rsidR="00CD4004" w:rsidRPr="00B550FD" w:rsidRDefault="00C20902" w:rsidP="009616B8">
            <w:pPr>
              <w:spacing w:line="360" w:lineRule="auto"/>
              <w:rPr>
                <w:rFonts w:ascii="Arial" w:hAnsi="Arial" w:cs="Arial"/>
                <w:sz w:val="24"/>
                <w:szCs w:val="24"/>
              </w:rPr>
            </w:pPr>
            <w:r>
              <w:rPr>
                <w:rFonts w:ascii="Arial" w:hAnsi="Arial" w:cs="Arial"/>
                <w:sz w:val="24"/>
                <w:szCs w:val="24"/>
              </w:rPr>
              <w:t xml:space="preserve">Pit-Ten </w:t>
            </w:r>
            <w:r w:rsidR="00CD4004" w:rsidRPr="00B550FD">
              <w:rPr>
                <w:rFonts w:ascii="Arial" w:hAnsi="Arial" w:cs="Arial"/>
                <w:sz w:val="24"/>
                <w:szCs w:val="24"/>
              </w:rPr>
              <w:t>Cate &amp; Loots (2000)</w:t>
            </w:r>
          </w:p>
          <w:p w14:paraId="51FC1D5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Shivers, McGregor &amp; Hough (2019)</w:t>
            </w:r>
          </w:p>
          <w:p w14:paraId="4FFEFF8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Verte, Hebbrecht &amp; Roeyers (2006)</w:t>
            </w:r>
          </w:p>
          <w:p w14:paraId="049DC539" w14:textId="77777777" w:rsidR="00CD4004" w:rsidRPr="00B550FD" w:rsidRDefault="00CD4004" w:rsidP="009616B8">
            <w:pPr>
              <w:spacing w:line="360" w:lineRule="auto"/>
              <w:rPr>
                <w:rFonts w:ascii="Arial" w:hAnsi="Arial" w:cs="Arial"/>
                <w:sz w:val="24"/>
                <w:szCs w:val="24"/>
              </w:rPr>
            </w:pPr>
          </w:p>
        </w:tc>
      </w:tr>
      <w:tr w:rsidR="00CD4004" w:rsidRPr="00B550FD" w14:paraId="13291BE4" w14:textId="77777777" w:rsidTr="00C41E0C">
        <w:tc>
          <w:tcPr>
            <w:tcW w:w="4248" w:type="dxa"/>
            <w:shd w:val="clear" w:color="auto" w:fill="FFFFFF" w:themeFill="background1"/>
          </w:tcPr>
          <w:p w14:paraId="2EFF67D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Sibling Relationship Questionnaire – brief version (SRQ)</w:t>
            </w:r>
          </w:p>
        </w:tc>
        <w:tc>
          <w:tcPr>
            <w:tcW w:w="5670" w:type="dxa"/>
            <w:shd w:val="clear" w:color="auto" w:fill="FFFFFF" w:themeFill="background1"/>
          </w:tcPr>
          <w:p w14:paraId="1740271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0339B7E6" w14:textId="77777777" w:rsidTr="00C41E0C">
        <w:tc>
          <w:tcPr>
            <w:tcW w:w="4248" w:type="dxa"/>
            <w:shd w:val="clear" w:color="auto" w:fill="FFFFFF" w:themeFill="background1"/>
          </w:tcPr>
          <w:p w14:paraId="2B1FAE9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Sibling Relationship Questionnaire (SRQ) </w:t>
            </w:r>
          </w:p>
        </w:tc>
        <w:tc>
          <w:tcPr>
            <w:tcW w:w="5670" w:type="dxa"/>
            <w:shd w:val="clear" w:color="auto" w:fill="FFFFFF" w:themeFill="background1"/>
          </w:tcPr>
          <w:p w14:paraId="3A853D42"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Cebula, Gillooly, Coulthard, Riby &amp; Hastings (2019)</w:t>
            </w:r>
          </w:p>
          <w:p w14:paraId="248BE1B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Hemati Alamdarloo, Shojaee, Khaghaninejad &amp; Teymori Asfichi (2019)</w:t>
            </w:r>
          </w:p>
          <w:p w14:paraId="255F3A6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Raghuraman (2008)</w:t>
            </w:r>
          </w:p>
          <w:p w14:paraId="514FF368"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Rixon, Hastings, Kovshoff &amp; Bailey (2021)</w:t>
            </w:r>
          </w:p>
        </w:tc>
      </w:tr>
      <w:tr w:rsidR="00CD4004" w:rsidRPr="00B550FD" w14:paraId="2E186F28" w14:textId="77777777" w:rsidTr="00C41E0C">
        <w:tc>
          <w:tcPr>
            <w:tcW w:w="4248" w:type="dxa"/>
            <w:shd w:val="clear" w:color="auto" w:fill="FFFFFF" w:themeFill="background1"/>
          </w:tcPr>
          <w:p w14:paraId="5850A13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Social Adjustment Inventory for Children and Adolescents (SAICA) – Chinese translation (mother)</w:t>
            </w:r>
          </w:p>
        </w:tc>
        <w:tc>
          <w:tcPr>
            <w:tcW w:w="5670" w:type="dxa"/>
            <w:shd w:val="clear" w:color="auto" w:fill="FFFFFF" w:themeFill="background1"/>
          </w:tcPr>
          <w:p w14:paraId="28465AD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Chien, Tu &amp; Gau (2017)</w:t>
            </w:r>
          </w:p>
        </w:tc>
      </w:tr>
      <w:tr w:rsidR="00CD4004" w:rsidRPr="00B550FD" w14:paraId="330E190B" w14:textId="77777777" w:rsidTr="00C41E0C">
        <w:tc>
          <w:tcPr>
            <w:tcW w:w="4248" w:type="dxa"/>
            <w:shd w:val="clear" w:color="auto" w:fill="FFFFFF" w:themeFill="background1"/>
          </w:tcPr>
          <w:p w14:paraId="7A6D251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Spence Children’s Anxiety Scale (SCAS)</w:t>
            </w:r>
          </w:p>
        </w:tc>
        <w:tc>
          <w:tcPr>
            <w:tcW w:w="5670" w:type="dxa"/>
            <w:shd w:val="clear" w:color="auto" w:fill="FFFFFF" w:themeFill="background1"/>
          </w:tcPr>
          <w:p w14:paraId="4834380C"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Batte, Watson &amp; Amess (2005)</w:t>
            </w:r>
          </w:p>
          <w:p w14:paraId="1656FECD"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Cebula, Gillooly, Coulthard, Riby &amp; Hastings (2019)</w:t>
            </w:r>
          </w:p>
          <w:p w14:paraId="2279BB2B" w14:textId="77777777" w:rsidR="00CD4004" w:rsidRPr="00B550FD" w:rsidRDefault="00CD4004" w:rsidP="009616B8">
            <w:pPr>
              <w:spacing w:line="360" w:lineRule="auto"/>
              <w:rPr>
                <w:rFonts w:ascii="Arial" w:hAnsi="Arial" w:cs="Arial"/>
                <w:sz w:val="24"/>
                <w:szCs w:val="24"/>
              </w:rPr>
            </w:pPr>
          </w:p>
        </w:tc>
      </w:tr>
      <w:tr w:rsidR="00CD4004" w:rsidRPr="00B550FD" w14:paraId="6B6ED578" w14:textId="77777777" w:rsidTr="00C41E0C">
        <w:tc>
          <w:tcPr>
            <w:tcW w:w="4248" w:type="dxa"/>
            <w:shd w:val="clear" w:color="auto" w:fill="FFFFFF" w:themeFill="background1"/>
          </w:tcPr>
          <w:p w14:paraId="3EE38C3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Social adjustment scale (parent)</w:t>
            </w:r>
          </w:p>
        </w:tc>
        <w:tc>
          <w:tcPr>
            <w:tcW w:w="5670" w:type="dxa"/>
            <w:shd w:val="clear" w:color="auto" w:fill="FFFFFF" w:themeFill="background1"/>
          </w:tcPr>
          <w:p w14:paraId="3A87164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381C8946" w14:textId="77777777" w:rsidTr="00C41E0C">
        <w:tc>
          <w:tcPr>
            <w:tcW w:w="4248" w:type="dxa"/>
            <w:shd w:val="clear" w:color="auto" w:fill="FFFFFF" w:themeFill="background1"/>
          </w:tcPr>
          <w:p w14:paraId="16004C7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Social Provisions Scale (SPS)</w:t>
            </w:r>
          </w:p>
        </w:tc>
        <w:tc>
          <w:tcPr>
            <w:tcW w:w="5670" w:type="dxa"/>
            <w:shd w:val="clear" w:color="auto" w:fill="FFFFFF" w:themeFill="background1"/>
          </w:tcPr>
          <w:p w14:paraId="24822C0D"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Dimitropoulos, Freeman, Bellai &amp; Olmsted (2013)</w:t>
            </w:r>
          </w:p>
          <w:p w14:paraId="30E0B8C1" w14:textId="77777777" w:rsidR="00CD4004" w:rsidRPr="00B550FD" w:rsidRDefault="00CD4004" w:rsidP="009616B8">
            <w:pPr>
              <w:spacing w:line="360" w:lineRule="auto"/>
              <w:rPr>
                <w:rFonts w:ascii="Arial" w:hAnsi="Arial" w:cs="Arial"/>
                <w:sz w:val="24"/>
                <w:szCs w:val="24"/>
              </w:rPr>
            </w:pPr>
          </w:p>
        </w:tc>
      </w:tr>
      <w:tr w:rsidR="00CD4004" w:rsidRPr="00B550FD" w14:paraId="5BF87967" w14:textId="77777777" w:rsidTr="00C41E0C">
        <w:tc>
          <w:tcPr>
            <w:tcW w:w="4248" w:type="dxa"/>
            <w:shd w:val="clear" w:color="auto" w:fill="FFFFFF" w:themeFill="background1"/>
          </w:tcPr>
          <w:p w14:paraId="39CB0F0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Social Skills Rating System</w:t>
            </w:r>
          </w:p>
        </w:tc>
        <w:tc>
          <w:tcPr>
            <w:tcW w:w="5670" w:type="dxa"/>
            <w:shd w:val="clear" w:color="auto" w:fill="FFFFFF" w:themeFill="background1"/>
          </w:tcPr>
          <w:p w14:paraId="3E0B8BA1"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34598A72" w14:textId="77777777" w:rsidTr="00C41E0C">
        <w:tc>
          <w:tcPr>
            <w:tcW w:w="4248" w:type="dxa"/>
            <w:shd w:val="clear" w:color="auto" w:fill="FFFFFF" w:themeFill="background1"/>
          </w:tcPr>
          <w:p w14:paraId="66563D0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Social Responsiveness Scale (SRS) (mother)</w:t>
            </w:r>
          </w:p>
        </w:tc>
        <w:tc>
          <w:tcPr>
            <w:tcW w:w="5670" w:type="dxa"/>
            <w:shd w:val="clear" w:color="auto" w:fill="FFFFFF" w:themeFill="background1"/>
          </w:tcPr>
          <w:p w14:paraId="15713DB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Chien, Tu &amp; Gau (2017)</w:t>
            </w:r>
          </w:p>
        </w:tc>
      </w:tr>
      <w:tr w:rsidR="00CD4004" w:rsidRPr="00B550FD" w14:paraId="7D63E19A" w14:textId="77777777" w:rsidTr="00C41E0C">
        <w:tc>
          <w:tcPr>
            <w:tcW w:w="4248" w:type="dxa"/>
            <w:shd w:val="clear" w:color="auto" w:fill="FFFFFF" w:themeFill="background1"/>
          </w:tcPr>
          <w:p w14:paraId="6A20FFA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Social Support Scale for Children </w:t>
            </w:r>
          </w:p>
        </w:tc>
        <w:tc>
          <w:tcPr>
            <w:tcW w:w="5670" w:type="dxa"/>
            <w:shd w:val="clear" w:color="auto" w:fill="FFFFFF" w:themeFill="background1"/>
          </w:tcPr>
          <w:p w14:paraId="0EFC3AA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1C146D0F" w14:textId="77777777" w:rsidTr="00C41E0C">
        <w:tc>
          <w:tcPr>
            <w:tcW w:w="4248" w:type="dxa"/>
            <w:shd w:val="clear" w:color="auto" w:fill="FFFFFF" w:themeFill="background1"/>
          </w:tcPr>
          <w:p w14:paraId="7BD2BA3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Social Support Scale for Children (SSSC)</w:t>
            </w:r>
          </w:p>
        </w:tc>
        <w:tc>
          <w:tcPr>
            <w:tcW w:w="5670" w:type="dxa"/>
            <w:shd w:val="clear" w:color="auto" w:fill="FFFFFF" w:themeFill="background1"/>
          </w:tcPr>
          <w:p w14:paraId="5E3ED82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Gold, Treadwell, Weissman &amp; Vichinsky (2008)</w:t>
            </w:r>
          </w:p>
          <w:p w14:paraId="2BF61F1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Fisman, Wolf, Ellison &amp; Freeman (2000)</w:t>
            </w:r>
          </w:p>
        </w:tc>
      </w:tr>
      <w:tr w:rsidR="00CD4004" w:rsidRPr="00B550FD" w14:paraId="2E4FBFF8" w14:textId="77777777" w:rsidTr="00C41E0C">
        <w:tc>
          <w:tcPr>
            <w:tcW w:w="4248" w:type="dxa"/>
            <w:shd w:val="clear" w:color="auto" w:fill="FFFFFF" w:themeFill="background1"/>
          </w:tcPr>
          <w:p w14:paraId="56A8A3E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Spielberger anxiety rating scale</w:t>
            </w:r>
          </w:p>
        </w:tc>
        <w:tc>
          <w:tcPr>
            <w:tcW w:w="5670" w:type="dxa"/>
            <w:shd w:val="clear" w:color="auto" w:fill="FFFFFF" w:themeFill="background1"/>
          </w:tcPr>
          <w:p w14:paraId="1EA4AB6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Stewart, Stein, Forrest &amp; Claris (1992).</w:t>
            </w:r>
          </w:p>
        </w:tc>
      </w:tr>
      <w:tr w:rsidR="00CD4004" w:rsidRPr="00B550FD" w14:paraId="33D2A3E5" w14:textId="77777777" w:rsidTr="00C41E0C">
        <w:tc>
          <w:tcPr>
            <w:tcW w:w="4248" w:type="dxa"/>
            <w:shd w:val="clear" w:color="auto" w:fill="FFFFFF" w:themeFill="background1"/>
          </w:tcPr>
          <w:p w14:paraId="4484601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Strengths and Difficulties Questionnaire (SDQ)</w:t>
            </w:r>
          </w:p>
        </w:tc>
        <w:tc>
          <w:tcPr>
            <w:tcW w:w="5670" w:type="dxa"/>
            <w:shd w:val="clear" w:color="auto" w:fill="FFFFFF" w:themeFill="background1"/>
          </w:tcPr>
          <w:p w14:paraId="25681C44"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Bailey, Hastings &amp; Totsika (2021)</w:t>
            </w:r>
          </w:p>
          <w:p w14:paraId="26112D7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Benson &amp; Karlof (2008)</w:t>
            </w:r>
          </w:p>
          <w:p w14:paraId="7C0A73D0"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 xml:space="preserve">Brouzos, Vassilopoulos &amp; Tass (2017) </w:t>
            </w:r>
          </w:p>
          <w:p w14:paraId="3809F23E"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Cebula, Gillooly, Coulthard, Riby &amp; Hastings (2019)</w:t>
            </w:r>
          </w:p>
          <w:p w14:paraId="709EFBC7" w14:textId="77777777" w:rsidR="00CD4004" w:rsidRPr="00B550FD" w:rsidRDefault="00CD4004" w:rsidP="009616B8">
            <w:pPr>
              <w:spacing w:line="360" w:lineRule="auto"/>
              <w:rPr>
                <w:rFonts w:ascii="Arial" w:hAnsi="Arial" w:cs="Arial"/>
                <w:color w:val="000000"/>
                <w:sz w:val="24"/>
                <w:szCs w:val="24"/>
                <w:shd w:val="clear" w:color="auto" w:fill="FFFFFF"/>
              </w:rPr>
            </w:pPr>
            <w:r w:rsidRPr="00B550FD">
              <w:rPr>
                <w:rFonts w:ascii="Arial" w:hAnsi="Arial" w:cs="Arial"/>
                <w:color w:val="000000"/>
                <w:sz w:val="24"/>
                <w:szCs w:val="24"/>
                <w:shd w:val="clear" w:color="auto" w:fill="FFFFFF"/>
              </w:rPr>
              <w:t>Gregory, Hastings &amp; Kovshoff (2020)</w:t>
            </w:r>
          </w:p>
          <w:p w14:paraId="1E2DF78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Hayden, McCaffrey, Fraser-Lim &amp; Hawkins (2019)</w:t>
            </w:r>
          </w:p>
          <w:p w14:paraId="647DE828"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Rixon, Hastings, Kovshoff &amp; Bailey (2021)</w:t>
            </w:r>
          </w:p>
          <w:p w14:paraId="4D4038DF"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19880EEC" w14:textId="77777777" w:rsidTr="00C41E0C">
        <w:tc>
          <w:tcPr>
            <w:tcW w:w="4248" w:type="dxa"/>
            <w:shd w:val="clear" w:color="auto" w:fill="FFFFFF" w:themeFill="background1"/>
          </w:tcPr>
          <w:p w14:paraId="32E65CB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Stress Response Scale</w:t>
            </w:r>
          </w:p>
        </w:tc>
        <w:tc>
          <w:tcPr>
            <w:tcW w:w="5670" w:type="dxa"/>
            <w:shd w:val="clear" w:color="auto" w:fill="FFFFFF" w:themeFill="background1"/>
          </w:tcPr>
          <w:p w14:paraId="4A7F87C3"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Shivers, Jackson &amp; McGregor (2019) *</w:t>
            </w:r>
          </w:p>
        </w:tc>
      </w:tr>
      <w:tr w:rsidR="00CD4004" w:rsidRPr="00B550FD" w14:paraId="41B6080E" w14:textId="77777777" w:rsidTr="00C41E0C">
        <w:tc>
          <w:tcPr>
            <w:tcW w:w="4248" w:type="dxa"/>
            <w:shd w:val="clear" w:color="auto" w:fill="FFFFFF" w:themeFill="background1"/>
          </w:tcPr>
          <w:p w14:paraId="13B1275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Survey</w:t>
            </w:r>
          </w:p>
        </w:tc>
        <w:tc>
          <w:tcPr>
            <w:tcW w:w="5670" w:type="dxa"/>
            <w:shd w:val="clear" w:color="auto" w:fill="FFFFFF" w:themeFill="background1"/>
          </w:tcPr>
          <w:p w14:paraId="0E3FD409"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Bowman, Alvarez-Jimenez, Wade, Howie &amp; McGorry (2017)</w:t>
            </w:r>
          </w:p>
        </w:tc>
      </w:tr>
      <w:tr w:rsidR="00CD4004" w:rsidRPr="00B550FD" w14:paraId="65361CB2" w14:textId="77777777" w:rsidTr="00C41E0C">
        <w:tc>
          <w:tcPr>
            <w:tcW w:w="4248" w:type="dxa"/>
            <w:shd w:val="clear" w:color="auto" w:fill="FFFFFF" w:themeFill="background1"/>
          </w:tcPr>
          <w:p w14:paraId="7F5FD00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Survey of children’s social support – short version (SCSS-SV)</w:t>
            </w:r>
          </w:p>
        </w:tc>
        <w:tc>
          <w:tcPr>
            <w:tcW w:w="5670" w:type="dxa"/>
            <w:shd w:val="clear" w:color="auto" w:fill="FFFFFF" w:themeFill="background1"/>
          </w:tcPr>
          <w:p w14:paraId="19BDBA86"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Cebula, Gillooly, Coulthard, Riby &amp; Hastings (2019)</w:t>
            </w:r>
          </w:p>
          <w:p w14:paraId="1EA96FE3" w14:textId="77777777" w:rsidR="00CD4004" w:rsidRPr="00B550FD" w:rsidRDefault="00CD4004" w:rsidP="009616B8">
            <w:pPr>
              <w:spacing w:line="360" w:lineRule="auto"/>
              <w:rPr>
                <w:rFonts w:ascii="Arial" w:hAnsi="Arial" w:cs="Arial"/>
                <w:sz w:val="24"/>
                <w:szCs w:val="24"/>
              </w:rPr>
            </w:pPr>
          </w:p>
        </w:tc>
      </w:tr>
      <w:tr w:rsidR="00CD4004" w:rsidRPr="00B550FD" w14:paraId="6710FA5C" w14:textId="77777777" w:rsidTr="00C41E0C">
        <w:tc>
          <w:tcPr>
            <w:tcW w:w="4248" w:type="dxa"/>
            <w:shd w:val="clear" w:color="auto" w:fill="FFFFFF" w:themeFill="background1"/>
          </w:tcPr>
          <w:p w14:paraId="67F7D292"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Swanson, Nolan &amp; Pelham, Version IV (SNAP-IV) (mother)</w:t>
            </w:r>
          </w:p>
        </w:tc>
        <w:tc>
          <w:tcPr>
            <w:tcW w:w="5670" w:type="dxa"/>
            <w:shd w:val="clear" w:color="auto" w:fill="FFFFFF" w:themeFill="background1"/>
          </w:tcPr>
          <w:p w14:paraId="2956192F"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Chien, Tu &amp; Gau (2017)</w:t>
            </w:r>
          </w:p>
        </w:tc>
      </w:tr>
      <w:tr w:rsidR="00CD4004" w:rsidRPr="00B550FD" w14:paraId="2468CE64" w14:textId="77777777" w:rsidTr="00C41E0C">
        <w:tc>
          <w:tcPr>
            <w:tcW w:w="4248" w:type="dxa"/>
            <w:shd w:val="clear" w:color="auto" w:fill="FFFFFF" w:themeFill="background1"/>
          </w:tcPr>
          <w:p w14:paraId="116196E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Systemic model for self-assessment of family functioning (TDS and parents)</w:t>
            </w:r>
          </w:p>
        </w:tc>
        <w:tc>
          <w:tcPr>
            <w:tcW w:w="5670" w:type="dxa"/>
            <w:shd w:val="clear" w:color="auto" w:fill="FFFFFF" w:themeFill="background1"/>
          </w:tcPr>
          <w:p w14:paraId="67E702F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Cuzzocrea, Larcan, Costa &amp; Gazzano (2014)</w:t>
            </w:r>
          </w:p>
        </w:tc>
      </w:tr>
      <w:tr w:rsidR="00CD4004" w:rsidRPr="00B550FD" w14:paraId="38981106" w14:textId="77777777" w:rsidTr="00C41E0C">
        <w:tc>
          <w:tcPr>
            <w:tcW w:w="4248" w:type="dxa"/>
            <w:shd w:val="clear" w:color="auto" w:fill="FFFFFF" w:themeFill="background1"/>
          </w:tcPr>
          <w:p w14:paraId="63C288F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Teacher’s Report Form (TRF)</w:t>
            </w:r>
          </w:p>
        </w:tc>
        <w:tc>
          <w:tcPr>
            <w:tcW w:w="5670" w:type="dxa"/>
            <w:shd w:val="clear" w:color="auto" w:fill="FFFFFF" w:themeFill="background1"/>
          </w:tcPr>
          <w:p w14:paraId="390CBC1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Lobato, Kao, Plante, Seifer, Grullon, Cheas &amp; Canino (2011)</w:t>
            </w:r>
          </w:p>
        </w:tc>
      </w:tr>
      <w:tr w:rsidR="00CD4004" w:rsidRPr="00B550FD" w14:paraId="338016CA" w14:textId="77777777" w:rsidTr="00C41E0C">
        <w:tc>
          <w:tcPr>
            <w:tcW w:w="4248" w:type="dxa"/>
            <w:shd w:val="clear" w:color="auto" w:fill="FFFFFF" w:themeFill="background1"/>
          </w:tcPr>
          <w:p w14:paraId="3CD1F12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Temperament Questionnaire</w:t>
            </w:r>
          </w:p>
        </w:tc>
        <w:tc>
          <w:tcPr>
            <w:tcW w:w="5670" w:type="dxa"/>
            <w:shd w:val="clear" w:color="auto" w:fill="FFFFFF" w:themeFill="background1"/>
          </w:tcPr>
          <w:p w14:paraId="5D1CC360"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Raghuraman (2008)</w:t>
            </w:r>
          </w:p>
        </w:tc>
      </w:tr>
      <w:tr w:rsidR="00CD4004" w:rsidRPr="00B550FD" w14:paraId="42226E7D" w14:textId="77777777" w:rsidTr="00C41E0C">
        <w:tc>
          <w:tcPr>
            <w:tcW w:w="4248" w:type="dxa"/>
            <w:shd w:val="clear" w:color="auto" w:fill="FFFFFF" w:themeFill="background1"/>
          </w:tcPr>
          <w:p w14:paraId="53F6FFD9"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Test Anxiety Questionnaire (Sarason &amp; Mandler, 1952)</w:t>
            </w:r>
          </w:p>
        </w:tc>
        <w:tc>
          <w:tcPr>
            <w:tcW w:w="5670" w:type="dxa"/>
            <w:shd w:val="clear" w:color="auto" w:fill="FFFFFF" w:themeFill="background1"/>
          </w:tcPr>
          <w:p w14:paraId="45C2181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Grossman (1972)</w:t>
            </w:r>
          </w:p>
        </w:tc>
      </w:tr>
      <w:tr w:rsidR="00CD4004" w:rsidRPr="00B550FD" w14:paraId="0BBF6B74" w14:textId="77777777" w:rsidTr="00C41E0C">
        <w:tc>
          <w:tcPr>
            <w:tcW w:w="4248" w:type="dxa"/>
            <w:shd w:val="clear" w:color="auto" w:fill="FFFFFF" w:themeFill="background1"/>
          </w:tcPr>
          <w:p w14:paraId="3DF5863B"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Test for the assessment of behavioural and emotional problems (SEDS)</w:t>
            </w:r>
          </w:p>
        </w:tc>
        <w:tc>
          <w:tcPr>
            <w:tcW w:w="5670" w:type="dxa"/>
            <w:shd w:val="clear" w:color="auto" w:fill="FFFFFF" w:themeFill="background1"/>
          </w:tcPr>
          <w:p w14:paraId="0F2B5097"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Cuzzocrea, Larcan, Costa &amp; Gazzano (2014)</w:t>
            </w:r>
          </w:p>
        </w:tc>
      </w:tr>
      <w:tr w:rsidR="00CD4004" w:rsidRPr="00B550FD" w14:paraId="7EAD5C85" w14:textId="77777777" w:rsidTr="00C41E0C">
        <w:tc>
          <w:tcPr>
            <w:tcW w:w="4248" w:type="dxa"/>
            <w:shd w:val="clear" w:color="auto" w:fill="FFFFFF" w:themeFill="background1"/>
          </w:tcPr>
          <w:p w14:paraId="4989F644"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Test of Interpersonal Relationships (TRI)</w:t>
            </w:r>
          </w:p>
        </w:tc>
        <w:tc>
          <w:tcPr>
            <w:tcW w:w="5670" w:type="dxa"/>
            <w:shd w:val="clear" w:color="auto" w:fill="FFFFFF" w:themeFill="background1"/>
          </w:tcPr>
          <w:p w14:paraId="4CB9603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Cuzzocrea, Larcan, Costa &amp; Gazzano (2014)</w:t>
            </w:r>
          </w:p>
        </w:tc>
      </w:tr>
      <w:tr w:rsidR="00CD4004" w:rsidRPr="00B550FD" w14:paraId="5BEAF2F6" w14:textId="77777777" w:rsidTr="00C41E0C">
        <w:tc>
          <w:tcPr>
            <w:tcW w:w="4248" w:type="dxa"/>
            <w:shd w:val="clear" w:color="auto" w:fill="FFFFFF" w:themeFill="background1"/>
          </w:tcPr>
          <w:p w14:paraId="5BC3572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lastRenderedPageBreak/>
              <w:t>The Belonging Scale (TBS)</w:t>
            </w:r>
          </w:p>
        </w:tc>
        <w:tc>
          <w:tcPr>
            <w:tcW w:w="5670" w:type="dxa"/>
            <w:shd w:val="clear" w:color="auto" w:fill="FFFFFF" w:themeFill="background1"/>
          </w:tcPr>
          <w:p w14:paraId="6FF317F5" w14:textId="77777777" w:rsidR="00CD4004" w:rsidRPr="00B550FD" w:rsidRDefault="00CD4004" w:rsidP="009616B8">
            <w:pPr>
              <w:spacing w:line="360" w:lineRule="auto"/>
              <w:rPr>
                <w:rFonts w:ascii="Arial" w:hAnsi="Arial" w:cs="Arial"/>
                <w:sz w:val="24"/>
                <w:szCs w:val="24"/>
              </w:rPr>
            </w:pPr>
            <w:r w:rsidRPr="00B550FD">
              <w:rPr>
                <w:rFonts w:ascii="Arial" w:hAnsi="Arial" w:cs="Arial"/>
                <w:color w:val="000000"/>
                <w:sz w:val="24"/>
                <w:szCs w:val="24"/>
                <w:shd w:val="clear" w:color="auto" w:fill="FFFFFF"/>
              </w:rPr>
              <w:t>Gregory, Hastings &amp; Kovshoff (2020)</w:t>
            </w:r>
          </w:p>
        </w:tc>
      </w:tr>
      <w:tr w:rsidR="00CD4004" w:rsidRPr="00B550FD" w14:paraId="0B0F6ED4" w14:textId="77777777" w:rsidTr="00C41E0C">
        <w:tc>
          <w:tcPr>
            <w:tcW w:w="4248" w:type="dxa"/>
            <w:shd w:val="clear" w:color="auto" w:fill="FFFFFF" w:themeFill="background1"/>
          </w:tcPr>
          <w:p w14:paraId="5F77A301"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lang w:val="fr-FR"/>
              </w:rPr>
              <w:t>The Social Communication Questionnaire (SCQ: Rutter et. al., 2003) (parent)</w:t>
            </w:r>
          </w:p>
        </w:tc>
        <w:tc>
          <w:tcPr>
            <w:tcW w:w="5670" w:type="dxa"/>
            <w:shd w:val="clear" w:color="auto" w:fill="FFFFFF" w:themeFill="background1"/>
          </w:tcPr>
          <w:p w14:paraId="0BB53CD3"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lang w:val="fr-FR"/>
              </w:rPr>
              <w:t xml:space="preserve">Chien, Tu &amp; Gau </w:t>
            </w:r>
            <w:r w:rsidRPr="00B550FD">
              <w:rPr>
                <w:rFonts w:ascii="Arial" w:hAnsi="Arial" w:cs="Arial"/>
                <w:sz w:val="24"/>
                <w:szCs w:val="24"/>
              </w:rPr>
              <w:t>(2017)</w:t>
            </w:r>
          </w:p>
          <w:p w14:paraId="42EB2DDD"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Rixon, Hastings, Kovshoff &amp; Bailey (2021)</w:t>
            </w:r>
          </w:p>
          <w:p w14:paraId="534B4E80" w14:textId="77777777" w:rsidR="00CD4004" w:rsidRPr="00B550FD" w:rsidRDefault="00CD4004" w:rsidP="009616B8">
            <w:pPr>
              <w:spacing w:line="360" w:lineRule="auto"/>
              <w:rPr>
                <w:rFonts w:ascii="Arial" w:hAnsi="Arial" w:cs="Arial"/>
                <w:sz w:val="24"/>
                <w:szCs w:val="24"/>
                <w:lang w:val="fr-FR"/>
              </w:rPr>
            </w:pPr>
          </w:p>
        </w:tc>
      </w:tr>
      <w:tr w:rsidR="00CD4004" w:rsidRPr="00B550FD" w14:paraId="3A77F7E9" w14:textId="77777777" w:rsidTr="00C41E0C">
        <w:tc>
          <w:tcPr>
            <w:tcW w:w="4248" w:type="dxa"/>
            <w:shd w:val="clear" w:color="auto" w:fill="FFFFFF" w:themeFill="background1"/>
          </w:tcPr>
          <w:p w14:paraId="6A1B64D3"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rPr>
              <w:t>The Three Wishes question</w:t>
            </w:r>
          </w:p>
        </w:tc>
        <w:tc>
          <w:tcPr>
            <w:tcW w:w="5670" w:type="dxa"/>
            <w:shd w:val="clear" w:color="auto" w:fill="FFFFFF" w:themeFill="background1"/>
          </w:tcPr>
          <w:p w14:paraId="37F7DA21"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rPr>
              <w:t>Shivers (2019)</w:t>
            </w:r>
          </w:p>
        </w:tc>
      </w:tr>
      <w:tr w:rsidR="00CD4004" w:rsidRPr="00B550FD" w14:paraId="1C485EA1" w14:textId="77777777" w:rsidTr="00C41E0C">
        <w:tc>
          <w:tcPr>
            <w:tcW w:w="4248" w:type="dxa"/>
            <w:shd w:val="clear" w:color="auto" w:fill="FFFFFF" w:themeFill="background1"/>
          </w:tcPr>
          <w:p w14:paraId="276E69E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Vineland Adaptive Behavior Rating Scales (Sparrow et. al, 2005) (parent)</w:t>
            </w:r>
          </w:p>
        </w:tc>
        <w:tc>
          <w:tcPr>
            <w:tcW w:w="5670" w:type="dxa"/>
            <w:shd w:val="clear" w:color="auto" w:fill="FFFFFF" w:themeFill="background1"/>
          </w:tcPr>
          <w:p w14:paraId="51E1AEF7" w14:textId="77777777" w:rsidR="00CD4004" w:rsidRPr="00D5645B" w:rsidRDefault="00CD4004" w:rsidP="009616B8">
            <w:pPr>
              <w:spacing w:line="360" w:lineRule="auto"/>
              <w:rPr>
                <w:rFonts w:ascii="Arial" w:eastAsia="Times New Roman" w:hAnsi="Arial" w:cs="Arial"/>
                <w:sz w:val="24"/>
                <w:szCs w:val="24"/>
                <w:lang w:eastAsia="en-GB"/>
              </w:rPr>
            </w:pPr>
            <w:r w:rsidRPr="00D5645B">
              <w:rPr>
                <w:rFonts w:ascii="Arial" w:eastAsia="Times New Roman" w:hAnsi="Arial" w:cs="Arial"/>
                <w:sz w:val="24"/>
                <w:szCs w:val="24"/>
                <w:lang w:eastAsia="en-GB"/>
              </w:rPr>
              <w:t>Rixon, Hastings, Kovshoff &amp; Bailey (2021)</w:t>
            </w:r>
          </w:p>
          <w:p w14:paraId="5A0210B9" w14:textId="77777777" w:rsidR="00CD4004" w:rsidRPr="00D5645B" w:rsidRDefault="00CD4004" w:rsidP="009616B8">
            <w:pPr>
              <w:spacing w:line="360" w:lineRule="auto"/>
              <w:rPr>
                <w:rFonts w:ascii="Arial" w:hAnsi="Arial" w:cs="Arial"/>
                <w:sz w:val="24"/>
                <w:szCs w:val="24"/>
              </w:rPr>
            </w:pPr>
          </w:p>
        </w:tc>
      </w:tr>
      <w:tr w:rsidR="00D5645B" w:rsidRPr="00B550FD" w14:paraId="0E5ABC0B" w14:textId="77777777" w:rsidTr="00C41E0C">
        <w:tc>
          <w:tcPr>
            <w:tcW w:w="4248" w:type="dxa"/>
            <w:shd w:val="clear" w:color="auto" w:fill="FFFFFF" w:themeFill="background1"/>
          </w:tcPr>
          <w:p w14:paraId="4BFF2D5D" w14:textId="147E27BF" w:rsidR="00D5645B" w:rsidRPr="00B550FD" w:rsidRDefault="00D5645B" w:rsidP="009616B8">
            <w:pPr>
              <w:spacing w:line="360" w:lineRule="auto"/>
              <w:rPr>
                <w:rFonts w:ascii="Arial" w:hAnsi="Arial" w:cs="Arial"/>
                <w:sz w:val="24"/>
                <w:szCs w:val="24"/>
              </w:rPr>
            </w:pPr>
            <w:r>
              <w:rPr>
                <w:rFonts w:ascii="Arial" w:hAnsi="Arial" w:cs="Arial"/>
                <w:sz w:val="24"/>
                <w:szCs w:val="24"/>
              </w:rPr>
              <w:t>Warwick Edinburgh well-being-scale – short form (SWEMWBS)</w:t>
            </w:r>
          </w:p>
        </w:tc>
        <w:tc>
          <w:tcPr>
            <w:tcW w:w="5670" w:type="dxa"/>
            <w:shd w:val="clear" w:color="auto" w:fill="FFFFFF" w:themeFill="background1"/>
          </w:tcPr>
          <w:p w14:paraId="7BC9D28D" w14:textId="7FEE68BD" w:rsidR="00D5645B" w:rsidRPr="00D5645B" w:rsidRDefault="00D5645B" w:rsidP="009616B8">
            <w:pPr>
              <w:spacing w:line="360" w:lineRule="auto"/>
              <w:rPr>
                <w:rFonts w:ascii="Arial" w:eastAsia="Times New Roman" w:hAnsi="Arial" w:cs="Arial"/>
                <w:sz w:val="24"/>
                <w:szCs w:val="24"/>
                <w:lang w:eastAsia="en-GB"/>
              </w:rPr>
            </w:pPr>
            <w:r w:rsidRPr="00D5645B">
              <w:rPr>
                <w:rFonts w:ascii="Arial" w:eastAsia="Times New Roman" w:hAnsi="Arial" w:cs="Arial"/>
                <w:sz w:val="24"/>
                <w:szCs w:val="24"/>
                <w:lang w:eastAsia="en-GB"/>
              </w:rPr>
              <w:t>Hayden, Hastings, Kassa, &amp; Danylec</w:t>
            </w:r>
            <w:r w:rsidR="00B52C9E">
              <w:rPr>
                <w:rFonts w:ascii="Arial" w:eastAsia="Times New Roman" w:hAnsi="Arial" w:cs="Arial"/>
                <w:sz w:val="24"/>
                <w:szCs w:val="24"/>
                <w:lang w:eastAsia="en-GB"/>
              </w:rPr>
              <w:t xml:space="preserve"> (</w:t>
            </w:r>
            <w:r w:rsidRPr="00D5645B">
              <w:rPr>
                <w:rFonts w:ascii="Arial" w:eastAsia="Times New Roman" w:hAnsi="Arial" w:cs="Arial"/>
                <w:sz w:val="24"/>
                <w:szCs w:val="24"/>
                <w:lang w:eastAsia="en-GB"/>
              </w:rPr>
              <w:t>2022)</w:t>
            </w:r>
          </w:p>
          <w:p w14:paraId="177C15BD" w14:textId="77777777" w:rsidR="00D5645B" w:rsidRPr="00D5645B" w:rsidRDefault="00D5645B" w:rsidP="009616B8">
            <w:pPr>
              <w:spacing w:line="360" w:lineRule="auto"/>
              <w:rPr>
                <w:rFonts w:ascii="Arial" w:eastAsia="Times New Roman" w:hAnsi="Arial" w:cs="Arial"/>
                <w:sz w:val="24"/>
                <w:szCs w:val="24"/>
                <w:lang w:eastAsia="en-GB"/>
              </w:rPr>
            </w:pPr>
          </w:p>
        </w:tc>
      </w:tr>
      <w:tr w:rsidR="00CD4004" w:rsidRPr="00B550FD" w14:paraId="63B30BA2" w14:textId="77777777" w:rsidTr="00C41E0C">
        <w:tc>
          <w:tcPr>
            <w:tcW w:w="4248" w:type="dxa"/>
            <w:shd w:val="clear" w:color="auto" w:fill="FFFFFF" w:themeFill="background1"/>
          </w:tcPr>
          <w:p w14:paraId="1F62FCA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Weinberger Adjustment Inventory (WAI)</w:t>
            </w:r>
          </w:p>
        </w:tc>
        <w:tc>
          <w:tcPr>
            <w:tcW w:w="5670" w:type="dxa"/>
            <w:shd w:val="clear" w:color="auto" w:fill="FFFFFF" w:themeFill="background1"/>
          </w:tcPr>
          <w:p w14:paraId="3383C5BF" w14:textId="77777777" w:rsidR="00CD4004" w:rsidRPr="00D5645B" w:rsidRDefault="00CD4004" w:rsidP="009616B8">
            <w:pPr>
              <w:spacing w:line="360" w:lineRule="auto"/>
              <w:rPr>
                <w:rFonts w:ascii="Arial" w:hAnsi="Arial" w:cs="Arial"/>
                <w:color w:val="000000"/>
                <w:sz w:val="24"/>
                <w:szCs w:val="24"/>
                <w:shd w:val="clear" w:color="auto" w:fill="FFFFFF"/>
              </w:rPr>
            </w:pPr>
            <w:r w:rsidRPr="00D5645B">
              <w:rPr>
                <w:rFonts w:ascii="Arial" w:hAnsi="Arial" w:cs="Arial"/>
                <w:color w:val="000000"/>
                <w:sz w:val="24"/>
                <w:szCs w:val="24"/>
                <w:shd w:val="clear" w:color="auto" w:fill="FFFFFF"/>
              </w:rPr>
              <w:t>Barak-Levy, Goldstein, &amp; Weinstock (2010)</w:t>
            </w:r>
          </w:p>
          <w:p w14:paraId="61460EDF" w14:textId="77777777" w:rsidR="00CD4004" w:rsidRPr="00D5645B" w:rsidRDefault="00CD4004" w:rsidP="009616B8">
            <w:pPr>
              <w:spacing w:line="360" w:lineRule="auto"/>
              <w:rPr>
                <w:rFonts w:ascii="Arial" w:hAnsi="Arial" w:cs="Arial"/>
                <w:color w:val="000000"/>
                <w:sz w:val="24"/>
                <w:szCs w:val="24"/>
                <w:shd w:val="clear" w:color="auto" w:fill="FFFFFF"/>
              </w:rPr>
            </w:pPr>
            <w:r w:rsidRPr="00D5645B">
              <w:rPr>
                <w:rFonts w:ascii="Arial" w:eastAsia="Times New Roman" w:hAnsi="Arial" w:cs="Arial"/>
                <w:sz w:val="24"/>
                <w:szCs w:val="24"/>
                <w:lang w:eastAsia="en-GB"/>
              </w:rPr>
              <w:t>Shivers, Jackson &amp; McGregor (2019) *</w:t>
            </w:r>
          </w:p>
          <w:p w14:paraId="57B55CB9" w14:textId="77777777" w:rsidR="00CD4004" w:rsidRPr="00D5645B" w:rsidRDefault="00CD4004" w:rsidP="009616B8">
            <w:pPr>
              <w:spacing w:line="360" w:lineRule="auto"/>
              <w:rPr>
                <w:rFonts w:ascii="Arial" w:hAnsi="Arial" w:cs="Arial"/>
                <w:sz w:val="24"/>
                <w:szCs w:val="24"/>
              </w:rPr>
            </w:pPr>
          </w:p>
        </w:tc>
      </w:tr>
      <w:tr w:rsidR="00CD4004" w:rsidRPr="00B550FD" w14:paraId="10E638E7" w14:textId="77777777" w:rsidTr="00C41E0C">
        <w:tc>
          <w:tcPr>
            <w:tcW w:w="4248" w:type="dxa"/>
            <w:shd w:val="clear" w:color="auto" w:fill="FFFFFF" w:themeFill="background1"/>
          </w:tcPr>
          <w:p w14:paraId="66D22B4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Weschler Adult Intelligence Test (WAIS)</w:t>
            </w:r>
          </w:p>
        </w:tc>
        <w:tc>
          <w:tcPr>
            <w:tcW w:w="5670" w:type="dxa"/>
            <w:shd w:val="clear" w:color="auto" w:fill="FFFFFF" w:themeFill="background1"/>
          </w:tcPr>
          <w:p w14:paraId="27D426E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Grossman (1972)</w:t>
            </w:r>
          </w:p>
        </w:tc>
      </w:tr>
      <w:tr w:rsidR="00CD4004" w:rsidRPr="00B550FD" w14:paraId="2E61CA84" w14:textId="77777777" w:rsidTr="00C41E0C">
        <w:tc>
          <w:tcPr>
            <w:tcW w:w="4248" w:type="dxa"/>
            <w:shd w:val="clear" w:color="auto" w:fill="FFFFFF" w:themeFill="background1"/>
          </w:tcPr>
          <w:p w14:paraId="6B21B17C"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What I think and feel questionnaire (WITF) Reynolds &amp; Richmond) </w:t>
            </w:r>
          </w:p>
        </w:tc>
        <w:tc>
          <w:tcPr>
            <w:tcW w:w="5670" w:type="dxa"/>
            <w:shd w:val="clear" w:color="auto" w:fill="FFFFFF" w:themeFill="background1"/>
          </w:tcPr>
          <w:p w14:paraId="06A2CB6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Tritt &amp; Esses (1988)</w:t>
            </w:r>
          </w:p>
        </w:tc>
      </w:tr>
      <w:tr w:rsidR="00CD4004" w:rsidRPr="00B550FD" w14:paraId="1D4ECDE3" w14:textId="77777777" w:rsidTr="00C41E0C">
        <w:tc>
          <w:tcPr>
            <w:tcW w:w="4248" w:type="dxa"/>
            <w:shd w:val="clear" w:color="auto" w:fill="FFFFFF" w:themeFill="background1"/>
          </w:tcPr>
          <w:p w14:paraId="78A3083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What’s it like to have a brother or sister with a developmental disorder (Coping/ Adjustment Scale: Perry, 1989)</w:t>
            </w:r>
          </w:p>
        </w:tc>
        <w:tc>
          <w:tcPr>
            <w:tcW w:w="5670" w:type="dxa"/>
            <w:shd w:val="clear" w:color="auto" w:fill="FFFFFF" w:themeFill="background1"/>
          </w:tcPr>
          <w:p w14:paraId="217EECC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Smith &amp; Perry (2005)</w:t>
            </w:r>
          </w:p>
        </w:tc>
      </w:tr>
      <w:tr w:rsidR="00CD4004" w:rsidRPr="00B550FD" w14:paraId="14E747B3" w14:textId="77777777" w:rsidTr="00C41E0C">
        <w:tc>
          <w:tcPr>
            <w:tcW w:w="4248" w:type="dxa"/>
            <w:shd w:val="clear" w:color="auto" w:fill="FFFFFF" w:themeFill="background1"/>
          </w:tcPr>
          <w:p w14:paraId="733D4265"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Wisconsin Longitudinal Study (WLS)</w:t>
            </w:r>
          </w:p>
        </w:tc>
        <w:tc>
          <w:tcPr>
            <w:tcW w:w="5670" w:type="dxa"/>
            <w:shd w:val="clear" w:color="auto" w:fill="FFFFFF" w:themeFill="background1"/>
          </w:tcPr>
          <w:p w14:paraId="10292118"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J., Mailick, M., Song, J., &amp; Wolfe, B. (2012)</w:t>
            </w:r>
          </w:p>
        </w:tc>
      </w:tr>
      <w:tr w:rsidR="00CD4004" w:rsidRPr="00B550FD" w14:paraId="5A207585" w14:textId="77777777" w:rsidTr="00C41E0C">
        <w:tc>
          <w:tcPr>
            <w:tcW w:w="4248" w:type="dxa"/>
            <w:shd w:val="clear" w:color="auto" w:fill="FFFFFF" w:themeFill="background1"/>
          </w:tcPr>
          <w:p w14:paraId="07B6576D"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Woodcock-Johnson (WJ-R) tests of achievement</w:t>
            </w:r>
          </w:p>
        </w:tc>
        <w:tc>
          <w:tcPr>
            <w:tcW w:w="5670" w:type="dxa"/>
            <w:shd w:val="clear" w:color="auto" w:fill="FFFFFF" w:themeFill="background1"/>
          </w:tcPr>
          <w:p w14:paraId="7944A951"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Fletcher, Hair &amp; Wolfe (2012)</w:t>
            </w:r>
          </w:p>
        </w:tc>
      </w:tr>
      <w:tr w:rsidR="00CD4004" w:rsidRPr="00B550FD" w14:paraId="526208EA" w14:textId="77777777" w:rsidTr="00C41E0C">
        <w:tc>
          <w:tcPr>
            <w:tcW w:w="4248" w:type="dxa"/>
            <w:shd w:val="clear" w:color="auto" w:fill="FFFFFF" w:themeFill="background1"/>
          </w:tcPr>
          <w:p w14:paraId="2A495B24" w14:textId="77777777" w:rsidR="00CD4004" w:rsidRPr="00B550FD" w:rsidRDefault="00CD4004" w:rsidP="009616B8">
            <w:pPr>
              <w:spacing w:line="360" w:lineRule="auto"/>
              <w:rPr>
                <w:rFonts w:ascii="Arial" w:hAnsi="Arial" w:cs="Arial"/>
                <w:sz w:val="24"/>
                <w:szCs w:val="24"/>
                <w:lang w:val="fr-FR"/>
              </w:rPr>
            </w:pPr>
            <w:r w:rsidRPr="00B550FD">
              <w:rPr>
                <w:rFonts w:ascii="Arial" w:hAnsi="Arial" w:cs="Arial"/>
                <w:sz w:val="24"/>
                <w:szCs w:val="24"/>
              </w:rPr>
              <w:t>World Health Quality of Life Scale (WHOQoL-Bref)</w:t>
            </w:r>
            <w:r w:rsidRPr="00B550FD">
              <w:rPr>
                <w:rFonts w:ascii="Arial" w:hAnsi="Arial" w:cs="Arial"/>
                <w:sz w:val="24"/>
                <w:szCs w:val="24"/>
                <w:lang w:val="fr-FR"/>
              </w:rPr>
              <w:t xml:space="preserve"> </w:t>
            </w:r>
          </w:p>
        </w:tc>
        <w:tc>
          <w:tcPr>
            <w:tcW w:w="5670" w:type="dxa"/>
            <w:shd w:val="clear" w:color="auto" w:fill="FFFFFF" w:themeFill="background1"/>
          </w:tcPr>
          <w:p w14:paraId="5B3A362A"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 xml:space="preserve">Bowman, S., Alvarez-Jimenez, M., Wade, D., Howie, L., &amp; McGorry, P. (2014). </w:t>
            </w:r>
          </w:p>
          <w:p w14:paraId="633CCB0A" w14:textId="77777777" w:rsidR="00CD4004" w:rsidRPr="00B550FD" w:rsidRDefault="00CD4004" w:rsidP="009616B8">
            <w:pPr>
              <w:spacing w:line="360" w:lineRule="auto"/>
              <w:rPr>
                <w:rFonts w:ascii="Arial" w:eastAsia="Times New Roman" w:hAnsi="Arial" w:cs="Arial"/>
                <w:sz w:val="24"/>
                <w:szCs w:val="24"/>
                <w:lang w:eastAsia="en-GB"/>
              </w:rPr>
            </w:pPr>
            <w:r w:rsidRPr="00B550FD">
              <w:rPr>
                <w:rFonts w:ascii="Arial" w:eastAsia="Times New Roman" w:hAnsi="Arial" w:cs="Arial"/>
                <w:sz w:val="24"/>
                <w:szCs w:val="24"/>
                <w:lang w:eastAsia="en-GB"/>
              </w:rPr>
              <w:t>Bowman, Alvarez-Jimenez, Wade, Howie &amp; McGorry (2017)</w:t>
            </w:r>
          </w:p>
          <w:p w14:paraId="2E461A0C" w14:textId="77777777" w:rsidR="00CD4004" w:rsidRPr="00B550FD" w:rsidRDefault="00CD4004" w:rsidP="009616B8">
            <w:pPr>
              <w:spacing w:line="360" w:lineRule="auto"/>
              <w:rPr>
                <w:rFonts w:ascii="Arial" w:hAnsi="Arial" w:cs="Arial"/>
                <w:sz w:val="24"/>
                <w:szCs w:val="24"/>
              </w:rPr>
            </w:pPr>
          </w:p>
        </w:tc>
      </w:tr>
      <w:tr w:rsidR="00CD4004" w:rsidRPr="00B550FD" w14:paraId="4A38A33B" w14:textId="77777777" w:rsidTr="00C41E0C">
        <w:tc>
          <w:tcPr>
            <w:tcW w:w="4248" w:type="dxa"/>
            <w:shd w:val="clear" w:color="auto" w:fill="FFFFFF" w:themeFill="background1"/>
          </w:tcPr>
          <w:p w14:paraId="15FCC896"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Youth Self-Report</w:t>
            </w:r>
          </w:p>
        </w:tc>
        <w:tc>
          <w:tcPr>
            <w:tcW w:w="5670" w:type="dxa"/>
            <w:shd w:val="clear" w:color="auto" w:fill="FFFFFF" w:themeFill="background1"/>
          </w:tcPr>
          <w:p w14:paraId="1DA7D239" w14:textId="77777777" w:rsidR="00CD4004" w:rsidRPr="00B550FD" w:rsidRDefault="00CD4004" w:rsidP="009616B8">
            <w:pPr>
              <w:spacing w:line="360" w:lineRule="auto"/>
              <w:rPr>
                <w:rFonts w:ascii="Arial" w:hAnsi="Arial" w:cs="Arial"/>
                <w:sz w:val="24"/>
                <w:szCs w:val="24"/>
              </w:rPr>
            </w:pPr>
            <w:r w:rsidRPr="00B550FD">
              <w:rPr>
                <w:rFonts w:ascii="Arial" w:eastAsia="Times New Roman" w:hAnsi="Arial" w:cs="Arial"/>
                <w:sz w:val="24"/>
                <w:szCs w:val="24"/>
                <w:lang w:eastAsia="en-GB"/>
              </w:rPr>
              <w:t>Shivers, Jackson &amp; McGregor (2019) *</w:t>
            </w:r>
          </w:p>
        </w:tc>
      </w:tr>
      <w:tr w:rsidR="00CD4004" w:rsidRPr="00B550FD" w14:paraId="0D06B5DF" w14:textId="77777777" w:rsidTr="00C41E0C">
        <w:tc>
          <w:tcPr>
            <w:tcW w:w="4248" w:type="dxa"/>
            <w:shd w:val="clear" w:color="auto" w:fill="FFFFFF" w:themeFill="background1"/>
          </w:tcPr>
          <w:p w14:paraId="79DAF60E" w14:textId="77777777" w:rsidR="00CD4004" w:rsidRPr="00B550FD" w:rsidRDefault="00CD4004" w:rsidP="009616B8">
            <w:pPr>
              <w:spacing w:line="360" w:lineRule="auto"/>
              <w:rPr>
                <w:rFonts w:ascii="Arial" w:hAnsi="Arial" w:cs="Arial"/>
                <w:sz w:val="24"/>
                <w:szCs w:val="24"/>
              </w:rPr>
            </w:pPr>
            <w:r w:rsidRPr="00B550FD">
              <w:rPr>
                <w:rFonts w:ascii="Arial" w:hAnsi="Arial" w:cs="Arial"/>
                <w:sz w:val="24"/>
                <w:szCs w:val="24"/>
              </w:rPr>
              <w:t>Zarit Caregiver Burden Interview (ZBI-8) (caregiver)</w:t>
            </w:r>
          </w:p>
        </w:tc>
        <w:tc>
          <w:tcPr>
            <w:tcW w:w="5670" w:type="dxa"/>
            <w:shd w:val="clear" w:color="auto" w:fill="FFFFFF" w:themeFill="background1"/>
          </w:tcPr>
          <w:p w14:paraId="601E7F4E" w14:textId="77777777" w:rsidR="00CD4004" w:rsidRPr="00B550FD" w:rsidRDefault="00CD4004" w:rsidP="009616B8">
            <w:pPr>
              <w:spacing w:line="360" w:lineRule="auto"/>
              <w:rPr>
                <w:rFonts w:ascii="Arial" w:hAnsi="Arial" w:cs="Arial"/>
                <w:sz w:val="24"/>
                <w:szCs w:val="24"/>
              </w:rPr>
            </w:pPr>
            <w:r w:rsidRPr="00B550FD">
              <w:rPr>
                <w:rFonts w:ascii="Arial" w:hAnsi="Arial" w:cs="Arial"/>
                <w:color w:val="000000"/>
                <w:sz w:val="24"/>
                <w:szCs w:val="24"/>
                <w:shd w:val="clear" w:color="auto" w:fill="FFFFFF"/>
                <w:lang w:val="pl-PL"/>
              </w:rPr>
              <w:t xml:space="preserve">Hanzawa, Bae, Bae, Chae, Tanaka et. al. </w:t>
            </w:r>
            <w:r w:rsidRPr="00B550FD">
              <w:rPr>
                <w:rFonts w:ascii="Arial" w:hAnsi="Arial" w:cs="Arial"/>
                <w:color w:val="000000"/>
                <w:sz w:val="24"/>
                <w:szCs w:val="24"/>
                <w:shd w:val="clear" w:color="auto" w:fill="FFFFFF"/>
              </w:rPr>
              <w:t>(2013)</w:t>
            </w:r>
            <w:r w:rsidRPr="00B550FD">
              <w:rPr>
                <w:rFonts w:ascii="Arial" w:hAnsi="Arial" w:cs="Arial"/>
                <w:sz w:val="24"/>
                <w:szCs w:val="24"/>
              </w:rPr>
              <w:t xml:space="preserve"> </w:t>
            </w:r>
          </w:p>
        </w:tc>
      </w:tr>
    </w:tbl>
    <w:p w14:paraId="2B66182E" w14:textId="77777777" w:rsidR="004F055C" w:rsidRDefault="009616B8">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CD4004" w:rsidRPr="00B550FD">
        <w:rPr>
          <w:rFonts w:ascii="Arial" w:eastAsia="Times New Roman" w:hAnsi="Arial" w:cs="Arial"/>
          <w:sz w:val="24"/>
          <w:szCs w:val="24"/>
          <w:lang w:eastAsia="en-GB"/>
        </w:rPr>
        <w:t>*Shivers, Jackson &amp; McGregor (2019) is a meta-analysis</w:t>
      </w:r>
    </w:p>
    <w:p w14:paraId="06BA737B" w14:textId="370C41AB" w:rsidR="004F055C" w:rsidRPr="004758CC" w:rsidRDefault="004F055C" w:rsidP="004F055C">
      <w:pPr>
        <w:jc w:val="center"/>
        <w:rPr>
          <w:rFonts w:ascii="Arial" w:eastAsia="Times New Roman" w:hAnsi="Arial" w:cs="Arial"/>
          <w:b/>
          <w:bCs/>
          <w:sz w:val="24"/>
          <w:szCs w:val="24"/>
          <w:lang w:eastAsia="en-GB"/>
        </w:rPr>
      </w:pPr>
      <w:r w:rsidRPr="004758CC">
        <w:rPr>
          <w:rFonts w:ascii="Arial" w:eastAsia="Times New Roman" w:hAnsi="Arial" w:cs="Arial"/>
          <w:b/>
          <w:bCs/>
          <w:sz w:val="24"/>
          <w:szCs w:val="24"/>
          <w:lang w:eastAsia="en-GB"/>
        </w:rPr>
        <w:lastRenderedPageBreak/>
        <w:t xml:space="preserve">Appendix </w:t>
      </w:r>
      <w:r>
        <w:rPr>
          <w:rFonts w:ascii="Arial" w:eastAsia="Times New Roman" w:hAnsi="Arial" w:cs="Arial"/>
          <w:b/>
          <w:bCs/>
          <w:sz w:val="24"/>
          <w:szCs w:val="24"/>
          <w:lang w:eastAsia="en-GB"/>
        </w:rPr>
        <w:t>D</w:t>
      </w:r>
    </w:p>
    <w:p w14:paraId="39ECF633" w14:textId="77777777" w:rsidR="004F055C" w:rsidRDefault="004F055C" w:rsidP="004F055C">
      <w:pPr>
        <w:jc w:val="center"/>
        <w:rPr>
          <w:rFonts w:ascii="Arial" w:eastAsia="Times New Roman" w:hAnsi="Arial" w:cs="Arial"/>
          <w:b/>
          <w:bCs/>
          <w:sz w:val="24"/>
          <w:szCs w:val="24"/>
          <w:lang w:eastAsia="en-GB"/>
        </w:rPr>
      </w:pPr>
      <w:r w:rsidRPr="004758CC">
        <w:rPr>
          <w:rFonts w:ascii="Arial" w:eastAsia="Times New Roman" w:hAnsi="Arial" w:cs="Arial"/>
          <w:b/>
          <w:bCs/>
          <w:sz w:val="24"/>
          <w:szCs w:val="24"/>
          <w:lang w:eastAsia="en-GB"/>
        </w:rPr>
        <w:t xml:space="preserve">Information </w:t>
      </w:r>
      <w:r>
        <w:rPr>
          <w:rFonts w:ascii="Arial" w:eastAsia="Times New Roman" w:hAnsi="Arial" w:cs="Arial"/>
          <w:b/>
          <w:bCs/>
          <w:sz w:val="24"/>
          <w:szCs w:val="24"/>
          <w:lang w:eastAsia="en-GB"/>
        </w:rPr>
        <w:t>sheet</w:t>
      </w:r>
    </w:p>
    <w:p w14:paraId="52ADC510" w14:textId="77777777" w:rsidR="004F055C" w:rsidRPr="004758CC" w:rsidRDefault="004F055C" w:rsidP="004F055C">
      <w:pPr>
        <w:rPr>
          <w:rFonts w:ascii="Arial" w:eastAsia="Times New Roman" w:hAnsi="Arial" w:cs="Arial"/>
          <w:b/>
          <w:bCs/>
          <w:sz w:val="24"/>
          <w:szCs w:val="24"/>
          <w:lang w:eastAsia="en-GB"/>
        </w:rPr>
      </w:pPr>
      <w:r>
        <w:rPr>
          <w:rFonts w:ascii="Arial" w:eastAsia="Times New Roman" w:hAnsi="Arial" w:cs="Arial"/>
          <w:b/>
          <w:bCs/>
          <w:sz w:val="24"/>
          <w:szCs w:val="24"/>
          <w:lang w:eastAsia="en-GB"/>
        </w:rPr>
        <w:t>This information sheet was part of the survey and was also available on request without accessing the survey</w:t>
      </w:r>
    </w:p>
    <w:p w14:paraId="6F6DDC0A" w14:textId="77777777" w:rsidR="004F055C" w:rsidRPr="008622AA" w:rsidRDefault="004F055C" w:rsidP="004F055C">
      <w:pPr>
        <w:rPr>
          <w:rFonts w:asciiTheme="majorHAnsi" w:hAnsiTheme="majorHAnsi" w:cstheme="majorHAnsi"/>
          <w:sz w:val="24"/>
          <w:szCs w:val="24"/>
        </w:rPr>
      </w:pPr>
      <w:r w:rsidRPr="00E376A9">
        <w:rPr>
          <w:rFonts w:asciiTheme="majorHAnsi" w:hAnsiTheme="majorHAnsi" w:cstheme="majorHAnsi"/>
          <w:noProof/>
          <w:sz w:val="24"/>
          <w:szCs w:val="24"/>
        </w:rPr>
        <w:drawing>
          <wp:inline distT="0" distB="0" distL="0" distR="0" wp14:anchorId="19F6FFE2" wp14:editId="33C33913">
            <wp:extent cx="6427046" cy="1684020"/>
            <wp:effectExtent l="0" t="0" r="0" b="0"/>
            <wp:docPr id="14836485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4851" name="Picture 1" descr="A close-up of a text&#10;&#10;Description automatically generated"/>
                    <pic:cNvPicPr/>
                  </pic:nvPicPr>
                  <pic:blipFill>
                    <a:blip r:embed="rId138"/>
                    <a:stretch>
                      <a:fillRect/>
                    </a:stretch>
                  </pic:blipFill>
                  <pic:spPr>
                    <a:xfrm>
                      <a:off x="0" y="0"/>
                      <a:ext cx="6434380" cy="1685942"/>
                    </a:xfrm>
                    <a:prstGeom prst="rect">
                      <a:avLst/>
                    </a:prstGeom>
                  </pic:spPr>
                </pic:pic>
              </a:graphicData>
            </a:graphic>
          </wp:inline>
        </w:drawing>
      </w:r>
    </w:p>
    <w:p w14:paraId="649F54AE" w14:textId="77777777" w:rsidR="004F055C" w:rsidRPr="008622AA" w:rsidRDefault="004F055C" w:rsidP="004F055C">
      <w:pPr>
        <w:rPr>
          <w:rFonts w:asciiTheme="majorHAnsi" w:hAnsiTheme="majorHAnsi" w:cstheme="majorHAnsi"/>
          <w:b/>
          <w:bCs/>
          <w:sz w:val="24"/>
          <w:szCs w:val="24"/>
        </w:rPr>
      </w:pPr>
      <w:r w:rsidRPr="008622AA">
        <w:rPr>
          <w:rFonts w:asciiTheme="majorHAnsi" w:hAnsiTheme="majorHAnsi" w:cstheme="majorHAnsi"/>
          <w:b/>
          <w:bCs/>
          <w:sz w:val="24"/>
          <w:szCs w:val="24"/>
        </w:rPr>
        <w:t>Introduction: What is the study about and why is it taking place?</w:t>
      </w:r>
    </w:p>
    <w:p w14:paraId="4F808A86" w14:textId="77777777" w:rsidR="004F055C" w:rsidRPr="008622AA"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 xml:space="preserve">This research aims to explore the experiences and retrospective reflections of young adults about their time living with a sibling with </w:t>
      </w:r>
      <w:r>
        <w:rPr>
          <w:rFonts w:asciiTheme="majorHAnsi" w:hAnsiTheme="majorHAnsi" w:cstheme="majorHAnsi"/>
          <w:sz w:val="24"/>
          <w:szCs w:val="24"/>
        </w:rPr>
        <w:t>additional needs (</w:t>
      </w:r>
      <w:r w:rsidRPr="008622AA">
        <w:rPr>
          <w:rFonts w:asciiTheme="majorHAnsi" w:hAnsiTheme="majorHAnsi" w:cstheme="majorHAnsi"/>
          <w:sz w:val="24"/>
          <w:szCs w:val="24"/>
        </w:rPr>
        <w:t>a disability, special educational needs, a chronic medical condition and/or mental health difficulties</w:t>
      </w:r>
      <w:r>
        <w:rPr>
          <w:rFonts w:asciiTheme="majorHAnsi" w:hAnsiTheme="majorHAnsi" w:cstheme="majorHAnsi"/>
          <w:sz w:val="24"/>
          <w:szCs w:val="24"/>
        </w:rPr>
        <w:t>)</w:t>
      </w:r>
      <w:r w:rsidRPr="008622AA">
        <w:rPr>
          <w:rFonts w:asciiTheme="majorHAnsi" w:hAnsiTheme="majorHAnsi" w:cstheme="majorHAnsi"/>
          <w:sz w:val="24"/>
          <w:szCs w:val="24"/>
        </w:rPr>
        <w:t xml:space="preserve">. I am keen to explore everyday experiences as well as one-off incidents and especially interested in hearing participants’ reflections about their school experiences. </w:t>
      </w:r>
    </w:p>
    <w:p w14:paraId="114F256D" w14:textId="77777777" w:rsidR="004F055C" w:rsidRPr="008622AA" w:rsidRDefault="004F055C" w:rsidP="004F055C">
      <w:pPr>
        <w:pStyle w:val="ListParagraph"/>
        <w:ind w:left="360"/>
        <w:rPr>
          <w:rFonts w:asciiTheme="majorHAnsi" w:hAnsiTheme="majorHAnsi" w:cstheme="majorHAnsi"/>
          <w:sz w:val="24"/>
          <w:szCs w:val="24"/>
        </w:rPr>
      </w:pPr>
    </w:p>
    <w:p w14:paraId="245B8BE9" w14:textId="77777777" w:rsidR="004F055C" w:rsidRPr="008622AA"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Whilst there is a large body of research relating to parental experiences, siblings are a little heard voice and where research does exist, the findings often contradict. Very few studies involve British participants and research into school experiences is minimal. Many schools offer support to young carers but not all siblings are young carers. I am interested to find out if there is anything which schools can do to support siblings, regardless of whether they are young carers or not.</w:t>
      </w:r>
    </w:p>
    <w:p w14:paraId="67131DCB" w14:textId="77777777" w:rsidR="004F055C" w:rsidRPr="008622AA" w:rsidRDefault="004F055C" w:rsidP="004F055C">
      <w:pPr>
        <w:rPr>
          <w:rFonts w:asciiTheme="majorHAnsi" w:hAnsiTheme="majorHAnsi" w:cstheme="majorHAnsi"/>
          <w:sz w:val="24"/>
          <w:szCs w:val="24"/>
        </w:rPr>
      </w:pPr>
      <w:r w:rsidRPr="008622AA">
        <w:rPr>
          <w:rFonts w:asciiTheme="majorHAnsi" w:hAnsiTheme="majorHAnsi" w:cstheme="majorHAnsi"/>
          <w:b/>
          <w:bCs/>
          <w:sz w:val="24"/>
          <w:szCs w:val="24"/>
        </w:rPr>
        <w:t>Why have I been invited to take part?</w:t>
      </w:r>
    </w:p>
    <w:p w14:paraId="636ADEC5" w14:textId="77777777" w:rsidR="004F055C" w:rsidRPr="008622AA"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 xml:space="preserve">You have been invited to take part because you grew up and went to school in Britain and whilst growing up you lived with a sibling who had </w:t>
      </w:r>
      <w:r>
        <w:rPr>
          <w:rFonts w:asciiTheme="majorHAnsi" w:hAnsiTheme="majorHAnsi" w:cstheme="majorHAnsi"/>
          <w:sz w:val="24"/>
          <w:szCs w:val="24"/>
        </w:rPr>
        <w:t xml:space="preserve"> additional needs</w:t>
      </w:r>
      <w:r w:rsidRPr="008622AA">
        <w:rPr>
          <w:rFonts w:asciiTheme="majorHAnsi" w:hAnsiTheme="majorHAnsi" w:cstheme="majorHAnsi"/>
          <w:sz w:val="24"/>
          <w:szCs w:val="24"/>
        </w:rPr>
        <w:t>. Your involvement is entirely voluntary</w:t>
      </w:r>
      <w:r>
        <w:rPr>
          <w:rFonts w:asciiTheme="majorHAnsi" w:hAnsiTheme="majorHAnsi" w:cstheme="majorHAnsi"/>
          <w:sz w:val="24"/>
          <w:szCs w:val="24"/>
        </w:rPr>
        <w:t xml:space="preserve"> and i</w:t>
      </w:r>
      <w:r w:rsidRPr="008622AA">
        <w:rPr>
          <w:rFonts w:asciiTheme="majorHAnsi" w:hAnsiTheme="majorHAnsi" w:cstheme="majorHAnsi"/>
          <w:sz w:val="24"/>
          <w:szCs w:val="24"/>
        </w:rPr>
        <w:t xml:space="preserve">f you do not wish to take part please disregard this sheet.   </w:t>
      </w:r>
    </w:p>
    <w:p w14:paraId="15F1063C" w14:textId="77777777" w:rsidR="004F055C" w:rsidRPr="008622AA" w:rsidRDefault="004F055C" w:rsidP="004F055C">
      <w:pPr>
        <w:rPr>
          <w:rFonts w:asciiTheme="majorHAnsi" w:hAnsiTheme="majorHAnsi" w:cstheme="majorHAnsi"/>
          <w:sz w:val="24"/>
          <w:szCs w:val="24"/>
        </w:rPr>
      </w:pPr>
      <w:r w:rsidRPr="008622AA">
        <w:rPr>
          <w:rFonts w:asciiTheme="majorHAnsi" w:hAnsiTheme="majorHAnsi" w:cstheme="majorHAnsi"/>
          <w:b/>
          <w:bCs/>
          <w:sz w:val="24"/>
          <w:szCs w:val="24"/>
        </w:rPr>
        <w:t>If I decide to take part what will happen?</w:t>
      </w:r>
    </w:p>
    <w:p w14:paraId="5A88D707"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There are two phases to the study: and you can take part in the first phase, the second phase or both.</w:t>
      </w:r>
    </w:p>
    <w:p w14:paraId="4EAE2054"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The first phase is a brief questionnaire. The link to the survey can be found at the end of this sheet. The survey will likely take less than 15 minutes to complete unless you wish to add extra detail.</w:t>
      </w:r>
    </w:p>
    <w:p w14:paraId="091B08DE"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The second phase involves interviews. If you are interested, you would be invited t</w:t>
      </w:r>
      <w:r w:rsidRPr="008622AA">
        <w:rPr>
          <w:rFonts w:asciiTheme="majorHAnsi" w:hAnsiTheme="majorHAnsi" w:cstheme="majorHAnsi"/>
          <w:sz w:val="24"/>
          <w:szCs w:val="24"/>
        </w:rPr>
        <w:t xml:space="preserve">o take part in an online interview using Googlemeet </w:t>
      </w:r>
      <w:r>
        <w:rPr>
          <w:rFonts w:asciiTheme="majorHAnsi" w:hAnsiTheme="majorHAnsi" w:cstheme="majorHAnsi"/>
          <w:sz w:val="24"/>
          <w:szCs w:val="24"/>
        </w:rPr>
        <w:t>(</w:t>
      </w:r>
      <w:r w:rsidRPr="008622AA">
        <w:rPr>
          <w:rFonts w:asciiTheme="majorHAnsi" w:hAnsiTheme="majorHAnsi" w:cstheme="majorHAnsi"/>
          <w:sz w:val="24"/>
          <w:szCs w:val="24"/>
        </w:rPr>
        <w:t>which is the university’s virtual platform</w:t>
      </w:r>
      <w:r>
        <w:rPr>
          <w:rFonts w:asciiTheme="majorHAnsi" w:hAnsiTheme="majorHAnsi" w:cstheme="majorHAnsi"/>
          <w:sz w:val="24"/>
          <w:szCs w:val="24"/>
        </w:rPr>
        <w:t>)</w:t>
      </w:r>
      <w:r w:rsidRPr="008622AA">
        <w:rPr>
          <w:rFonts w:asciiTheme="majorHAnsi" w:hAnsiTheme="majorHAnsi" w:cstheme="majorHAnsi"/>
          <w:sz w:val="24"/>
          <w:szCs w:val="24"/>
        </w:rPr>
        <w:t xml:space="preserve">. </w:t>
      </w:r>
      <w:r w:rsidRPr="008622AA">
        <w:rPr>
          <w:rFonts w:asciiTheme="majorHAnsi" w:hAnsiTheme="majorHAnsi" w:cstheme="majorHAnsi"/>
          <w:sz w:val="24"/>
          <w:szCs w:val="24"/>
        </w:rPr>
        <w:lastRenderedPageBreak/>
        <w:t xml:space="preserve">The interview will consist of open-ended questions, and you can say as little or as much as you are comfortable all. </w:t>
      </w:r>
      <w:r>
        <w:rPr>
          <w:rFonts w:asciiTheme="majorHAnsi" w:hAnsiTheme="majorHAnsi" w:cstheme="majorHAnsi"/>
          <w:sz w:val="24"/>
          <w:szCs w:val="24"/>
        </w:rPr>
        <w:t xml:space="preserve"> </w:t>
      </w:r>
    </w:p>
    <w:p w14:paraId="6D2FD1A9"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In compiling the interview schedule I will take account of responses to the question “What do you think might be good interview questions to ask someone who grew up with a sibling with additional needs?”, a question which is on the phase 1 questionnaire. This is because young people who have experienced having a sibling with additional needs are best placed to identify relevant material to talk about.</w:t>
      </w:r>
    </w:p>
    <w:p w14:paraId="5E8B3641"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If you take part in the interviews, you will be provided with the questions in advance. This will give you opportunity to  think about your answers and if you think you will find talking about the topic upsetting, you can withdraw before being interviewed.</w:t>
      </w:r>
    </w:p>
    <w:p w14:paraId="1DAD512E"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What is talked about in the interview will be recorded and transcribed anonymously.</w:t>
      </w:r>
      <w:r>
        <w:rPr>
          <w:rFonts w:asciiTheme="majorHAnsi" w:hAnsiTheme="majorHAnsi" w:cstheme="majorHAnsi"/>
          <w:sz w:val="24"/>
          <w:szCs w:val="24"/>
        </w:rPr>
        <w:t xml:space="preserve"> It is anticipated that interviews will take approximately an hour.</w:t>
      </w:r>
    </w:p>
    <w:p w14:paraId="1D1004F7" w14:textId="77777777" w:rsidR="004F055C" w:rsidRPr="008622AA" w:rsidRDefault="004F055C" w:rsidP="004F055C">
      <w:pPr>
        <w:rPr>
          <w:rFonts w:asciiTheme="majorHAnsi" w:hAnsiTheme="majorHAnsi" w:cstheme="majorHAnsi"/>
          <w:sz w:val="24"/>
          <w:szCs w:val="24"/>
        </w:rPr>
      </w:pPr>
      <w:r w:rsidRPr="008622AA">
        <w:rPr>
          <w:rFonts w:asciiTheme="majorHAnsi" w:hAnsiTheme="majorHAnsi" w:cstheme="majorHAnsi"/>
          <w:b/>
          <w:bCs/>
          <w:sz w:val="24"/>
          <w:szCs w:val="24"/>
        </w:rPr>
        <w:t>I am interested. What should I do next?</w:t>
      </w:r>
    </w:p>
    <w:p w14:paraId="0A9B3480" w14:textId="77777777" w:rsidR="004F055C" w:rsidRPr="008622AA"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 xml:space="preserve">Please read through this information sheet. If you are happy with the contents of the information sheet you can then either complete the </w:t>
      </w:r>
      <w:r>
        <w:rPr>
          <w:rFonts w:asciiTheme="majorHAnsi" w:hAnsiTheme="majorHAnsi" w:cstheme="majorHAnsi"/>
          <w:sz w:val="24"/>
          <w:szCs w:val="24"/>
        </w:rPr>
        <w:t>survey</w:t>
      </w:r>
      <w:r w:rsidRPr="008622AA">
        <w:rPr>
          <w:rFonts w:asciiTheme="majorHAnsi" w:hAnsiTheme="majorHAnsi" w:cstheme="majorHAnsi"/>
          <w:sz w:val="24"/>
          <w:szCs w:val="24"/>
        </w:rPr>
        <w:t xml:space="preserve"> or email me at </w:t>
      </w:r>
      <w:hyperlink r:id="rId139" w:history="1">
        <w:r w:rsidRPr="008622AA">
          <w:rPr>
            <w:rStyle w:val="Hyperlink"/>
            <w:rFonts w:cstheme="majorHAnsi"/>
            <w:sz w:val="24"/>
            <w:szCs w:val="24"/>
          </w:rPr>
          <w:t>clalexander1@sheffield.ac.uk</w:t>
        </w:r>
      </w:hyperlink>
      <w:r w:rsidRPr="008622AA">
        <w:rPr>
          <w:rFonts w:asciiTheme="majorHAnsi" w:hAnsiTheme="majorHAnsi" w:cstheme="majorHAnsi"/>
          <w:sz w:val="24"/>
          <w:szCs w:val="24"/>
        </w:rPr>
        <w:t>. You can also use this email to contact me with any qu</w:t>
      </w:r>
      <w:r w:rsidRPr="007B7DC2">
        <w:rPr>
          <w:rFonts w:asciiTheme="majorHAnsi" w:hAnsiTheme="majorHAnsi" w:cstheme="majorHAnsi"/>
          <w:sz w:val="24"/>
          <w:szCs w:val="24"/>
        </w:rPr>
        <w:t>estions which you might have. The link to the survey can be found at the bottom of this sheet or via th</w:t>
      </w:r>
      <w:r w:rsidRPr="008622AA">
        <w:rPr>
          <w:rFonts w:asciiTheme="majorHAnsi" w:hAnsiTheme="majorHAnsi" w:cstheme="majorHAnsi"/>
          <w:sz w:val="24"/>
          <w:szCs w:val="24"/>
        </w:rPr>
        <w:t>e Q</w:t>
      </w:r>
      <w:r w:rsidRPr="007C0178">
        <w:rPr>
          <w:rFonts w:asciiTheme="majorHAnsi" w:hAnsiTheme="majorHAnsi" w:cstheme="majorHAnsi"/>
          <w:sz w:val="24"/>
          <w:szCs w:val="24"/>
        </w:rPr>
        <w:t xml:space="preserve">R </w:t>
      </w:r>
      <w:r>
        <w:rPr>
          <w:rFonts w:asciiTheme="majorHAnsi" w:hAnsiTheme="majorHAnsi" w:cstheme="majorHAnsi"/>
          <w:sz w:val="24"/>
          <w:szCs w:val="24"/>
        </w:rPr>
        <w:t xml:space="preserve"> which can also be found on this information</w:t>
      </w:r>
      <w:r w:rsidRPr="007C0178">
        <w:rPr>
          <w:rFonts w:asciiTheme="majorHAnsi" w:hAnsiTheme="majorHAnsi" w:cstheme="majorHAnsi"/>
          <w:sz w:val="24"/>
          <w:szCs w:val="24"/>
        </w:rPr>
        <w:t xml:space="preserve"> sheet.</w:t>
      </w:r>
    </w:p>
    <w:p w14:paraId="7F39D1E3" w14:textId="77777777" w:rsidR="004F055C" w:rsidRPr="008622AA" w:rsidRDefault="004F055C" w:rsidP="004F055C">
      <w:pPr>
        <w:rPr>
          <w:rFonts w:asciiTheme="majorHAnsi" w:hAnsiTheme="majorHAnsi" w:cstheme="majorHAnsi"/>
          <w:b/>
          <w:bCs/>
          <w:sz w:val="24"/>
          <w:szCs w:val="24"/>
        </w:rPr>
      </w:pPr>
      <w:r w:rsidRPr="008622AA">
        <w:rPr>
          <w:rFonts w:asciiTheme="majorHAnsi" w:hAnsiTheme="majorHAnsi" w:cstheme="majorHAnsi"/>
          <w:b/>
          <w:bCs/>
          <w:sz w:val="24"/>
          <w:szCs w:val="24"/>
        </w:rPr>
        <w:t>How will the data be analysed?</w:t>
      </w:r>
    </w:p>
    <w:p w14:paraId="6835E4ED"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The data from the phase 1 surveys will be analysed quantitatively, used to inform questions asked in phase 2 interviewers and it is possible that additional qualitative data will be gathered via the optional questions.</w:t>
      </w:r>
    </w:p>
    <w:p w14:paraId="769C54DA" w14:textId="77777777" w:rsidR="004F055C" w:rsidRPr="008622AA" w:rsidRDefault="004F055C" w:rsidP="004F055C">
      <w:pPr>
        <w:ind w:left="360"/>
        <w:rPr>
          <w:rFonts w:asciiTheme="majorHAnsi" w:hAnsiTheme="majorHAnsi" w:cstheme="majorHAnsi"/>
          <w:sz w:val="24"/>
          <w:szCs w:val="24"/>
        </w:rPr>
      </w:pPr>
      <w:r>
        <w:rPr>
          <w:rFonts w:asciiTheme="majorHAnsi" w:hAnsiTheme="majorHAnsi" w:cstheme="majorHAnsi"/>
          <w:sz w:val="24"/>
          <w:szCs w:val="24"/>
        </w:rPr>
        <w:t>For phase 2 interviews, the data will be anonymised and transcribed and then</w:t>
      </w:r>
      <w:r w:rsidRPr="008622AA">
        <w:rPr>
          <w:rFonts w:asciiTheme="majorHAnsi" w:hAnsiTheme="majorHAnsi" w:cstheme="majorHAnsi"/>
          <w:sz w:val="24"/>
          <w:szCs w:val="24"/>
        </w:rPr>
        <w:t xml:space="preserve"> I will use a process called thematic analysis to look for common themes in what participants say. I will also use a form of analysis called I-Poems whereby I link together </w:t>
      </w:r>
      <w:r>
        <w:rPr>
          <w:rFonts w:asciiTheme="majorHAnsi" w:hAnsiTheme="majorHAnsi" w:cstheme="majorHAnsi"/>
          <w:sz w:val="24"/>
          <w:szCs w:val="24"/>
        </w:rPr>
        <w:t xml:space="preserve">statements </w:t>
      </w:r>
      <w:r w:rsidRPr="008622AA">
        <w:rPr>
          <w:rFonts w:asciiTheme="majorHAnsi" w:hAnsiTheme="majorHAnsi" w:cstheme="majorHAnsi"/>
          <w:sz w:val="24"/>
          <w:szCs w:val="24"/>
        </w:rPr>
        <w:t xml:space="preserve">participants </w:t>
      </w:r>
      <w:r>
        <w:rPr>
          <w:rFonts w:asciiTheme="majorHAnsi" w:hAnsiTheme="majorHAnsi" w:cstheme="majorHAnsi"/>
          <w:sz w:val="24"/>
          <w:szCs w:val="24"/>
        </w:rPr>
        <w:t>have made</w:t>
      </w:r>
      <w:r w:rsidRPr="008622AA">
        <w:rPr>
          <w:rFonts w:asciiTheme="majorHAnsi" w:hAnsiTheme="majorHAnsi" w:cstheme="majorHAnsi"/>
          <w:sz w:val="24"/>
          <w:szCs w:val="24"/>
        </w:rPr>
        <w:t xml:space="preserve"> which begin with I. </w:t>
      </w:r>
    </w:p>
    <w:p w14:paraId="66701997"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The results will be used to learn more about participants’ experiences and the roles which schools may have played in these experiences.</w:t>
      </w:r>
    </w:p>
    <w:p w14:paraId="7592B35B" w14:textId="77777777" w:rsidR="004F055C" w:rsidRPr="008622AA" w:rsidRDefault="004F055C" w:rsidP="004F055C">
      <w:pPr>
        <w:rPr>
          <w:rFonts w:asciiTheme="majorHAnsi" w:hAnsiTheme="majorHAnsi" w:cstheme="majorHAnsi"/>
          <w:sz w:val="24"/>
          <w:szCs w:val="24"/>
        </w:rPr>
      </w:pPr>
      <w:r w:rsidRPr="008622AA">
        <w:rPr>
          <w:rFonts w:asciiTheme="majorHAnsi" w:hAnsiTheme="majorHAnsi" w:cstheme="majorHAnsi"/>
          <w:b/>
          <w:bCs/>
          <w:sz w:val="24"/>
          <w:szCs w:val="24"/>
        </w:rPr>
        <w:t>Are there any risks involved in taking part?</w:t>
      </w:r>
    </w:p>
    <w:p w14:paraId="17F7B3C8" w14:textId="77777777" w:rsidR="004F055C"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I understand that it can be anxiety-provoking to talk about childhood experiences</w:t>
      </w:r>
      <w:r>
        <w:rPr>
          <w:rFonts w:asciiTheme="majorHAnsi" w:hAnsiTheme="majorHAnsi" w:cstheme="majorHAnsi"/>
          <w:sz w:val="24"/>
          <w:szCs w:val="24"/>
        </w:rPr>
        <w:t xml:space="preserve">, </w:t>
      </w:r>
      <w:r w:rsidRPr="008622AA">
        <w:rPr>
          <w:rFonts w:asciiTheme="majorHAnsi" w:hAnsiTheme="majorHAnsi" w:cstheme="majorHAnsi"/>
          <w:sz w:val="24"/>
          <w:szCs w:val="24"/>
        </w:rPr>
        <w:t>about other members of your family</w:t>
      </w:r>
      <w:r>
        <w:rPr>
          <w:rFonts w:asciiTheme="majorHAnsi" w:hAnsiTheme="majorHAnsi" w:cstheme="majorHAnsi"/>
          <w:sz w:val="24"/>
          <w:szCs w:val="24"/>
        </w:rPr>
        <w:t xml:space="preserve"> and your school</w:t>
      </w:r>
      <w:r w:rsidRPr="008622AA">
        <w:rPr>
          <w:rFonts w:asciiTheme="majorHAnsi" w:hAnsiTheme="majorHAnsi" w:cstheme="majorHAnsi"/>
          <w:sz w:val="24"/>
          <w:szCs w:val="24"/>
        </w:rPr>
        <w:t>. However, plea</w:t>
      </w:r>
      <w:r w:rsidRPr="007C0178">
        <w:rPr>
          <w:rFonts w:asciiTheme="majorHAnsi" w:hAnsiTheme="majorHAnsi" w:cstheme="majorHAnsi"/>
          <w:sz w:val="24"/>
          <w:szCs w:val="24"/>
        </w:rPr>
        <w:t>se be assured that your involvement will not be identifiable to anyone other than myself and my supervisor</w:t>
      </w:r>
      <w:r>
        <w:rPr>
          <w:rFonts w:asciiTheme="majorHAnsi" w:hAnsiTheme="majorHAnsi" w:cstheme="majorHAnsi"/>
          <w:sz w:val="24"/>
          <w:szCs w:val="24"/>
        </w:rPr>
        <w:t>.</w:t>
      </w:r>
      <w:r w:rsidRPr="008622AA">
        <w:rPr>
          <w:rFonts w:asciiTheme="majorHAnsi" w:hAnsiTheme="majorHAnsi" w:cstheme="majorHAnsi"/>
          <w:sz w:val="24"/>
          <w:szCs w:val="24"/>
        </w:rPr>
        <w:t xml:space="preserve"> Anything you tell me will be anonymised. It is entirely up to you how much and what you share</w:t>
      </w:r>
      <w:r>
        <w:rPr>
          <w:rFonts w:asciiTheme="majorHAnsi" w:hAnsiTheme="majorHAnsi" w:cstheme="majorHAnsi"/>
          <w:sz w:val="24"/>
          <w:szCs w:val="24"/>
        </w:rPr>
        <w:t xml:space="preserve"> and you can change your mind and ask me to delete your data.</w:t>
      </w:r>
    </w:p>
    <w:p w14:paraId="14B8ADBD" w14:textId="77777777" w:rsidR="004F055C" w:rsidRDefault="004F055C" w:rsidP="004F055C">
      <w:pPr>
        <w:ind w:left="360"/>
        <w:rPr>
          <w:rFonts w:asciiTheme="majorHAnsi" w:hAnsiTheme="majorHAnsi" w:cstheme="majorHAnsi"/>
          <w:sz w:val="24"/>
          <w:szCs w:val="24"/>
        </w:rPr>
      </w:pPr>
      <w:r>
        <w:rPr>
          <w:rFonts w:asciiTheme="majorHAnsi" w:hAnsiTheme="majorHAnsi" w:cstheme="majorHAnsi"/>
          <w:sz w:val="24"/>
          <w:szCs w:val="24"/>
        </w:rPr>
        <w:t xml:space="preserve">If you complete the questionnaire you have opportunity to provide an identifier code so that you can then ask me to delete all the data attached to that code for up to 10 days after you completed the questionnaire. </w:t>
      </w:r>
    </w:p>
    <w:p w14:paraId="0BEDFA57" w14:textId="77777777" w:rsidR="004F055C" w:rsidRPr="008622AA" w:rsidRDefault="004F055C" w:rsidP="004F055C">
      <w:pPr>
        <w:ind w:left="360"/>
        <w:rPr>
          <w:rFonts w:asciiTheme="majorHAnsi" w:hAnsiTheme="majorHAnsi" w:cstheme="majorHAnsi"/>
          <w:sz w:val="24"/>
          <w:szCs w:val="24"/>
        </w:rPr>
      </w:pPr>
      <w:r>
        <w:rPr>
          <w:rFonts w:asciiTheme="majorHAnsi" w:hAnsiTheme="majorHAnsi" w:cstheme="majorHAnsi"/>
          <w:sz w:val="24"/>
          <w:szCs w:val="24"/>
        </w:rPr>
        <w:lastRenderedPageBreak/>
        <w:t>I</w:t>
      </w:r>
      <w:r w:rsidRPr="008622AA">
        <w:rPr>
          <w:rFonts w:asciiTheme="majorHAnsi" w:hAnsiTheme="majorHAnsi" w:cstheme="majorHAnsi"/>
          <w:sz w:val="24"/>
          <w:szCs w:val="24"/>
        </w:rPr>
        <w:t xml:space="preserve">f you </w:t>
      </w:r>
      <w:r>
        <w:rPr>
          <w:rFonts w:asciiTheme="majorHAnsi" w:hAnsiTheme="majorHAnsi" w:cstheme="majorHAnsi"/>
          <w:sz w:val="24"/>
          <w:szCs w:val="24"/>
        </w:rPr>
        <w:t>choose to be interviewed and c</w:t>
      </w:r>
      <w:r w:rsidRPr="008622AA">
        <w:rPr>
          <w:rFonts w:asciiTheme="majorHAnsi" w:hAnsiTheme="majorHAnsi" w:cstheme="majorHAnsi"/>
          <w:sz w:val="24"/>
          <w:szCs w:val="24"/>
        </w:rPr>
        <w:t xml:space="preserve">hange your mind at any point </w:t>
      </w:r>
      <w:r>
        <w:rPr>
          <w:rFonts w:asciiTheme="majorHAnsi" w:hAnsiTheme="majorHAnsi" w:cstheme="majorHAnsi"/>
          <w:sz w:val="24"/>
          <w:szCs w:val="24"/>
        </w:rPr>
        <w:t xml:space="preserve">before, </w:t>
      </w:r>
      <w:r w:rsidRPr="008622AA">
        <w:rPr>
          <w:rFonts w:asciiTheme="majorHAnsi" w:hAnsiTheme="majorHAnsi" w:cstheme="majorHAnsi"/>
          <w:sz w:val="24"/>
          <w:szCs w:val="24"/>
        </w:rPr>
        <w:t>during or after the interview for any reason, you can withdraw your data up to 10 days after your involvement. After that point your data will be transcribed and anonymised.</w:t>
      </w:r>
      <w:r>
        <w:rPr>
          <w:rFonts w:asciiTheme="majorHAnsi" w:hAnsiTheme="majorHAnsi" w:cstheme="majorHAnsi"/>
          <w:sz w:val="24"/>
          <w:szCs w:val="24"/>
        </w:rPr>
        <w:t xml:space="preserve"> if you wish, you can choose the pseudonym which I will use yourself.</w:t>
      </w:r>
    </w:p>
    <w:p w14:paraId="43A98471" w14:textId="77777777" w:rsidR="004F055C" w:rsidRPr="008622AA" w:rsidRDefault="004F055C" w:rsidP="004F055C">
      <w:pPr>
        <w:rPr>
          <w:rFonts w:asciiTheme="majorHAnsi" w:hAnsiTheme="majorHAnsi" w:cstheme="majorHAnsi"/>
          <w:sz w:val="24"/>
          <w:szCs w:val="24"/>
        </w:rPr>
      </w:pPr>
      <w:r w:rsidRPr="008622AA">
        <w:rPr>
          <w:rFonts w:asciiTheme="majorHAnsi" w:hAnsiTheme="majorHAnsi" w:cstheme="majorHAnsi"/>
          <w:b/>
          <w:bCs/>
          <w:sz w:val="24"/>
          <w:szCs w:val="24"/>
        </w:rPr>
        <w:t xml:space="preserve">Are there any </w:t>
      </w:r>
      <w:r>
        <w:rPr>
          <w:rFonts w:asciiTheme="majorHAnsi" w:hAnsiTheme="majorHAnsi" w:cstheme="majorHAnsi"/>
          <w:b/>
          <w:bCs/>
          <w:sz w:val="24"/>
          <w:szCs w:val="24"/>
        </w:rPr>
        <w:t>benefits</w:t>
      </w:r>
      <w:r w:rsidRPr="008622AA">
        <w:rPr>
          <w:rFonts w:asciiTheme="majorHAnsi" w:hAnsiTheme="majorHAnsi" w:cstheme="majorHAnsi"/>
          <w:b/>
          <w:bCs/>
          <w:sz w:val="24"/>
          <w:szCs w:val="24"/>
        </w:rPr>
        <w:t xml:space="preserve"> involved in taking part?</w:t>
      </w:r>
    </w:p>
    <w:p w14:paraId="594ABCAA"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 xml:space="preserve">I hope that through taking part you have an opportunity to reflect on your experiences in a safe place. I also hope that what you share can </w:t>
      </w:r>
      <w:r>
        <w:rPr>
          <w:rFonts w:asciiTheme="majorHAnsi" w:hAnsiTheme="majorHAnsi" w:cstheme="majorHAnsi"/>
          <w:sz w:val="24"/>
          <w:szCs w:val="24"/>
        </w:rPr>
        <w:t xml:space="preserve">inform how </w:t>
      </w:r>
      <w:r w:rsidRPr="008622AA">
        <w:rPr>
          <w:rFonts w:asciiTheme="majorHAnsi" w:hAnsiTheme="majorHAnsi" w:cstheme="majorHAnsi"/>
          <w:sz w:val="24"/>
          <w:szCs w:val="24"/>
        </w:rPr>
        <w:t>Educational Psychologists help schools understand the lives of students who live with a sibling with a disability. As well as being reported on in my thesis, the findings may be published, disseminated at conferences and be used in training others.</w:t>
      </w:r>
    </w:p>
    <w:p w14:paraId="2334A8E4" w14:textId="77777777" w:rsidR="004F055C" w:rsidRPr="007C0178" w:rsidRDefault="004F055C" w:rsidP="004F055C">
      <w:pPr>
        <w:rPr>
          <w:rFonts w:asciiTheme="majorHAnsi" w:hAnsiTheme="majorHAnsi" w:cstheme="majorHAnsi"/>
          <w:b/>
          <w:bCs/>
          <w:sz w:val="24"/>
          <w:szCs w:val="24"/>
        </w:rPr>
      </w:pPr>
      <w:r w:rsidRPr="007C0178">
        <w:rPr>
          <w:rFonts w:asciiTheme="majorHAnsi" w:hAnsiTheme="majorHAnsi" w:cstheme="majorHAnsi"/>
          <w:b/>
          <w:bCs/>
          <w:sz w:val="24"/>
          <w:szCs w:val="24"/>
        </w:rPr>
        <w:t>Will what I say be confidential?</w:t>
      </w:r>
    </w:p>
    <w:p w14:paraId="363FF238"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 xml:space="preserve">All the information that I collect about you during the course of the research will be kept strictly confidential and will only be accessible to </w:t>
      </w:r>
      <w:r>
        <w:rPr>
          <w:rFonts w:asciiTheme="majorHAnsi" w:hAnsiTheme="majorHAnsi" w:cstheme="majorHAnsi"/>
          <w:sz w:val="24"/>
          <w:szCs w:val="24"/>
        </w:rPr>
        <w:t xml:space="preserve">my supervisor and me. </w:t>
      </w:r>
      <w:r w:rsidRPr="008622AA">
        <w:rPr>
          <w:rFonts w:asciiTheme="majorHAnsi" w:hAnsiTheme="majorHAnsi" w:cstheme="majorHAnsi"/>
          <w:sz w:val="24"/>
          <w:szCs w:val="24"/>
        </w:rPr>
        <w:t>You will not be able to be identified in any reports or publications</w:t>
      </w:r>
      <w:r>
        <w:rPr>
          <w:rFonts w:asciiTheme="majorHAnsi" w:hAnsiTheme="majorHAnsi" w:cstheme="majorHAnsi"/>
          <w:sz w:val="24"/>
          <w:szCs w:val="24"/>
        </w:rPr>
        <w:t xml:space="preserve">. </w:t>
      </w:r>
      <w:r w:rsidRPr="008622AA">
        <w:rPr>
          <w:rFonts w:asciiTheme="majorHAnsi" w:hAnsiTheme="majorHAnsi" w:cstheme="majorHAnsi"/>
          <w:sz w:val="24"/>
          <w:szCs w:val="24"/>
        </w:rPr>
        <w:t xml:space="preserve">If you agree to us sharing the information you provide with other researchers (e.g. by making it available in a data archive) then your personal details will not be included. </w:t>
      </w:r>
    </w:p>
    <w:p w14:paraId="4E3C1B72"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However, there is a limitation to confidentiality;  if through any of the information you share during interview I have concerns about harm to yourself or others I may have to follow safeguarding procedures. If you are concerned about any safeguarding issues then there are details of who to contact in the Concerns and Complaints section of this information sheet.</w:t>
      </w:r>
    </w:p>
    <w:p w14:paraId="72F5BABB" w14:textId="77777777" w:rsidR="004F055C" w:rsidRPr="008622AA" w:rsidRDefault="004F055C" w:rsidP="004F055C">
      <w:pPr>
        <w:ind w:left="360"/>
        <w:rPr>
          <w:rFonts w:asciiTheme="majorHAnsi" w:hAnsiTheme="majorHAnsi" w:cstheme="majorHAnsi"/>
          <w:sz w:val="24"/>
          <w:szCs w:val="24"/>
        </w:rPr>
      </w:pPr>
    </w:p>
    <w:p w14:paraId="58097B5D" w14:textId="77777777" w:rsidR="004F055C" w:rsidRPr="007C0178" w:rsidRDefault="004F055C" w:rsidP="004F055C">
      <w:pPr>
        <w:rPr>
          <w:rFonts w:asciiTheme="majorHAnsi" w:hAnsiTheme="majorHAnsi" w:cstheme="majorHAnsi"/>
          <w:b/>
          <w:bCs/>
          <w:sz w:val="24"/>
          <w:szCs w:val="24"/>
        </w:rPr>
      </w:pPr>
      <w:r w:rsidRPr="007C0178">
        <w:rPr>
          <w:rFonts w:asciiTheme="majorHAnsi" w:hAnsiTheme="majorHAnsi" w:cstheme="majorHAnsi"/>
          <w:b/>
          <w:bCs/>
          <w:sz w:val="24"/>
          <w:szCs w:val="24"/>
        </w:rPr>
        <w:t>How will my data be processed?</w:t>
      </w:r>
    </w:p>
    <w:p w14:paraId="7ECE7A1F" w14:textId="77777777" w:rsidR="004F055C" w:rsidRPr="007C0178"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w:t>
      </w:r>
      <w:r w:rsidRPr="008622AA">
        <w:rPr>
          <w:rFonts w:asciiTheme="majorHAnsi" w:hAnsiTheme="majorHAnsi" w:cstheme="majorHAnsi"/>
          <w:color w:val="0F4761" w:themeColor="accent1" w:themeShade="BF"/>
          <w:sz w:val="24"/>
          <w:szCs w:val="24"/>
        </w:rPr>
        <w:t>https://www.sheffield.ac.uk/govern/dataprotection/privacy/general</w:t>
      </w:r>
      <w:r w:rsidRPr="008622AA">
        <w:rPr>
          <w:rFonts w:asciiTheme="majorHAnsi" w:hAnsiTheme="majorHAnsi" w:cstheme="majorHAnsi"/>
          <w:sz w:val="24"/>
          <w:szCs w:val="24"/>
        </w:rPr>
        <w:t xml:space="preserve"> . Your personal data will be securely stored in University of Sheffield secure drives. consent form details and email addresses will be stored separately to your interview data and will not be linked. Data will be stored anonymously until the end of the research project. All personal information will be delated </w:t>
      </w:r>
      <w:r>
        <w:rPr>
          <w:rFonts w:asciiTheme="majorHAnsi" w:hAnsiTheme="majorHAnsi" w:cstheme="majorHAnsi"/>
          <w:sz w:val="24"/>
          <w:szCs w:val="24"/>
        </w:rPr>
        <w:t>once I complete my studies at the university.</w:t>
      </w:r>
    </w:p>
    <w:p w14:paraId="522FE136"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The University of Sheffield will act as Data Controller for this study. This means that the university is responsible for looking after your information and using it properly. I will only use your data and information for the reasons already mentioned to fulfil the aims of the research. Due to the nature of this research it is possible that other researchers may find the anonymised transcripts useful in answering future research questions. We will ask for your explicit consent for your data to be shared in this way.</w:t>
      </w:r>
    </w:p>
    <w:p w14:paraId="11DFA877" w14:textId="77777777" w:rsidR="004F055C" w:rsidRPr="008622AA"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lastRenderedPageBreak/>
        <w:t>You will be able to withdraw from the study and thus withdraw you</w:t>
      </w:r>
      <w:r>
        <w:rPr>
          <w:rFonts w:asciiTheme="majorHAnsi" w:hAnsiTheme="majorHAnsi" w:cstheme="majorHAnsi"/>
          <w:sz w:val="24"/>
          <w:szCs w:val="24"/>
        </w:rPr>
        <w:t>r</w:t>
      </w:r>
      <w:r w:rsidRPr="008622AA">
        <w:rPr>
          <w:rFonts w:asciiTheme="majorHAnsi" w:hAnsiTheme="majorHAnsi" w:cstheme="majorHAnsi"/>
          <w:sz w:val="24"/>
          <w:szCs w:val="24"/>
        </w:rPr>
        <w:t xml:space="preserve"> data up to 10 days after the interview. After this point your data will be anonymised and any personal data will no longer be linked to your </w:t>
      </w:r>
      <w:r>
        <w:rPr>
          <w:rFonts w:asciiTheme="majorHAnsi" w:hAnsiTheme="majorHAnsi" w:cstheme="majorHAnsi"/>
          <w:sz w:val="24"/>
          <w:szCs w:val="24"/>
        </w:rPr>
        <w:t xml:space="preserve">survey answers or </w:t>
      </w:r>
      <w:r w:rsidRPr="008622AA">
        <w:rPr>
          <w:rFonts w:asciiTheme="majorHAnsi" w:hAnsiTheme="majorHAnsi" w:cstheme="majorHAnsi"/>
          <w:sz w:val="24"/>
          <w:szCs w:val="24"/>
        </w:rPr>
        <w:t xml:space="preserve">interview data. </w:t>
      </w:r>
    </w:p>
    <w:p w14:paraId="4C4E9A85" w14:textId="77777777" w:rsidR="004F055C" w:rsidRPr="008622AA" w:rsidRDefault="004F055C" w:rsidP="004F055C">
      <w:pPr>
        <w:rPr>
          <w:rFonts w:asciiTheme="majorHAnsi" w:hAnsiTheme="majorHAnsi" w:cstheme="majorHAnsi"/>
          <w:sz w:val="24"/>
          <w:szCs w:val="24"/>
        </w:rPr>
      </w:pPr>
      <w:r w:rsidRPr="008A3CE0">
        <w:rPr>
          <w:rFonts w:asciiTheme="majorHAnsi" w:hAnsiTheme="majorHAnsi" w:cstheme="majorHAnsi"/>
          <w:b/>
          <w:bCs/>
          <w:sz w:val="24"/>
          <w:szCs w:val="24"/>
        </w:rPr>
        <w:t>Ethical review</w:t>
      </w:r>
    </w:p>
    <w:p w14:paraId="7E8AD07B" w14:textId="77777777" w:rsidR="004F055C" w:rsidRPr="008622AA" w:rsidRDefault="004F055C" w:rsidP="004F055C">
      <w:pPr>
        <w:pStyle w:val="ListParagraph"/>
        <w:ind w:left="360"/>
        <w:rPr>
          <w:rFonts w:asciiTheme="majorHAnsi" w:hAnsiTheme="majorHAnsi" w:cstheme="majorHAnsi"/>
          <w:sz w:val="24"/>
          <w:szCs w:val="24"/>
        </w:rPr>
      </w:pPr>
      <w:r w:rsidRPr="008622AA">
        <w:rPr>
          <w:rFonts w:asciiTheme="majorHAnsi" w:hAnsiTheme="majorHAnsi" w:cstheme="majorHAnsi"/>
          <w:sz w:val="24"/>
          <w:szCs w:val="24"/>
        </w:rPr>
        <w:t>This project has been ethically approved via the University of Sheffield's Ethics Review Procedure, as administered by the School of Education. The University 's Research Ethics Committee monitors the application and delivery of the University 's Ethics Review Procedure across the University.</w:t>
      </w:r>
    </w:p>
    <w:p w14:paraId="2E6CFBAA" w14:textId="77777777" w:rsidR="004F055C" w:rsidRPr="008622AA" w:rsidRDefault="004F055C" w:rsidP="004F055C">
      <w:pPr>
        <w:rPr>
          <w:rFonts w:asciiTheme="majorHAnsi" w:hAnsiTheme="majorHAnsi" w:cstheme="majorHAnsi"/>
          <w:sz w:val="24"/>
          <w:szCs w:val="24"/>
        </w:rPr>
      </w:pPr>
      <w:r w:rsidRPr="008A3CE0">
        <w:rPr>
          <w:rFonts w:asciiTheme="majorHAnsi" w:hAnsiTheme="majorHAnsi" w:cstheme="majorHAnsi"/>
          <w:b/>
          <w:bCs/>
          <w:sz w:val="24"/>
          <w:szCs w:val="24"/>
        </w:rPr>
        <w:t>Concerns or complaints</w:t>
      </w:r>
    </w:p>
    <w:p w14:paraId="25FF81B3" w14:textId="77777777" w:rsidR="004F055C"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I</w:t>
      </w:r>
      <w:r>
        <w:rPr>
          <w:rFonts w:asciiTheme="majorHAnsi" w:hAnsiTheme="majorHAnsi" w:cstheme="majorHAnsi"/>
          <w:sz w:val="24"/>
          <w:szCs w:val="24"/>
        </w:rPr>
        <w:t>f</w:t>
      </w:r>
      <w:r w:rsidRPr="008622AA">
        <w:rPr>
          <w:rFonts w:asciiTheme="majorHAnsi" w:hAnsiTheme="majorHAnsi" w:cstheme="majorHAnsi"/>
          <w:sz w:val="24"/>
          <w:szCs w:val="24"/>
        </w:rPr>
        <w:t xml:space="preserve"> you are dissatisfied with any aspect of the research and wish to make a complaint, please contact </w:t>
      </w:r>
      <w:r>
        <w:rPr>
          <w:rFonts w:asciiTheme="majorHAnsi" w:hAnsiTheme="majorHAnsi" w:cstheme="majorHAnsi"/>
          <w:sz w:val="24"/>
          <w:szCs w:val="24"/>
        </w:rPr>
        <w:t>my research supervisor, [redacted]</w:t>
      </w:r>
      <w:r w:rsidRPr="008622AA">
        <w:rPr>
          <w:rFonts w:asciiTheme="majorHAnsi" w:hAnsiTheme="majorHAnsi" w:cstheme="majorHAnsi"/>
          <w:sz w:val="24"/>
          <w:szCs w:val="24"/>
        </w:rPr>
        <w:t xml:space="preserve">  in the first instance. If you feel </w:t>
      </w:r>
      <w:r>
        <w:rPr>
          <w:rFonts w:asciiTheme="majorHAnsi" w:hAnsiTheme="majorHAnsi" w:cstheme="majorHAnsi"/>
          <w:sz w:val="24"/>
          <w:szCs w:val="24"/>
        </w:rPr>
        <w:t>a report you have made to this contact</w:t>
      </w:r>
      <w:r w:rsidRPr="008622AA">
        <w:rPr>
          <w:rFonts w:asciiTheme="majorHAnsi" w:hAnsiTheme="majorHAnsi" w:cstheme="majorHAnsi"/>
          <w:sz w:val="24"/>
          <w:szCs w:val="24"/>
        </w:rPr>
        <w:t xml:space="preserve"> has not been handled in a satisfactory way you can contact the Head of the Department, </w:t>
      </w:r>
      <w:r>
        <w:rPr>
          <w:rFonts w:asciiTheme="majorHAnsi" w:hAnsiTheme="majorHAnsi" w:cstheme="majorHAnsi"/>
          <w:sz w:val="24"/>
          <w:szCs w:val="24"/>
        </w:rPr>
        <w:t xml:space="preserve">Rebecca Lawthom </w:t>
      </w:r>
      <w:r w:rsidRPr="00602B7B">
        <w:rPr>
          <w:rFonts w:asciiTheme="majorHAnsi" w:hAnsiTheme="majorHAnsi" w:cstheme="majorHAnsi"/>
          <w:color w:val="156082" w:themeColor="accent1"/>
          <w:sz w:val="24"/>
          <w:szCs w:val="24"/>
        </w:rPr>
        <w:t xml:space="preserve">r.lawthom@sheffield.ac.uk  </w:t>
      </w:r>
    </w:p>
    <w:p w14:paraId="561F7ACE" w14:textId="77777777" w:rsidR="004F055C" w:rsidRDefault="004F055C" w:rsidP="004F055C">
      <w:pPr>
        <w:ind w:left="360"/>
        <w:rPr>
          <w:rFonts w:asciiTheme="majorHAnsi" w:hAnsiTheme="majorHAnsi" w:cstheme="majorHAnsi"/>
          <w:sz w:val="24"/>
          <w:szCs w:val="24"/>
        </w:rPr>
      </w:pPr>
      <w:r w:rsidRPr="008622AA">
        <w:rPr>
          <w:rFonts w:asciiTheme="majorHAnsi" w:hAnsiTheme="majorHAnsi" w:cstheme="majorHAnsi"/>
          <w:sz w:val="24"/>
          <w:szCs w:val="24"/>
        </w:rPr>
        <w:t xml:space="preserve">If the complaint relates to how your personal data has been handled, you can find information about how to raise a complaint in the University’s Privacy Notice: </w:t>
      </w:r>
      <w:hyperlink r:id="rId140" w:history="1">
        <w:r w:rsidRPr="009E30A5">
          <w:rPr>
            <w:rStyle w:val="Hyperlink"/>
            <w:rFonts w:cstheme="majorHAnsi"/>
            <w:sz w:val="24"/>
            <w:szCs w:val="24"/>
          </w:rPr>
          <w:t>https://www.sheffield.ac.uk/govern/data-protection/privacy/general</w:t>
        </w:r>
      </w:hyperlink>
      <w:r w:rsidRPr="008622AA">
        <w:rPr>
          <w:rFonts w:asciiTheme="majorHAnsi" w:hAnsiTheme="majorHAnsi" w:cstheme="majorHAnsi"/>
          <w:color w:val="0F4761" w:themeColor="accent1" w:themeShade="BF"/>
          <w:sz w:val="24"/>
          <w:szCs w:val="24"/>
        </w:rPr>
        <w:t>.</w:t>
      </w:r>
      <w:r w:rsidRPr="008622AA">
        <w:rPr>
          <w:rFonts w:asciiTheme="majorHAnsi" w:hAnsiTheme="majorHAnsi" w:cstheme="majorHAnsi"/>
          <w:sz w:val="24"/>
          <w:szCs w:val="24"/>
        </w:rPr>
        <w:t xml:space="preserve"> </w:t>
      </w:r>
    </w:p>
    <w:p w14:paraId="10B71551" w14:textId="77777777" w:rsidR="004F055C" w:rsidRPr="008622AA" w:rsidRDefault="004F055C" w:rsidP="004F055C">
      <w:pPr>
        <w:pBdr>
          <w:top w:val="single" w:sz="4" w:space="1" w:color="auto"/>
          <w:left w:val="single" w:sz="4" w:space="4" w:color="auto"/>
          <w:bottom w:val="single" w:sz="4" w:space="1" w:color="auto"/>
          <w:right w:val="single" w:sz="4" w:space="4" w:color="auto"/>
        </w:pBdr>
        <w:shd w:val="clear" w:color="auto" w:fill="B7D4EF" w:themeFill="text2" w:themeFillTint="33"/>
        <w:rPr>
          <w:rFonts w:asciiTheme="majorHAnsi" w:hAnsiTheme="majorHAnsi" w:cstheme="majorHAnsi"/>
          <w:b/>
          <w:bCs/>
          <w:sz w:val="24"/>
          <w:szCs w:val="24"/>
        </w:rPr>
      </w:pPr>
      <w:r w:rsidRPr="008622AA">
        <w:rPr>
          <w:rFonts w:asciiTheme="majorHAnsi" w:hAnsiTheme="majorHAnsi" w:cstheme="majorHAnsi"/>
          <w:b/>
          <w:bCs/>
          <w:sz w:val="24"/>
          <w:szCs w:val="24"/>
        </w:rPr>
        <w:t>Next steps</w:t>
      </w:r>
    </w:p>
    <w:p w14:paraId="5AB98E27" w14:textId="77777777" w:rsidR="004F055C" w:rsidRDefault="004F055C" w:rsidP="004F055C">
      <w:pPr>
        <w:pBdr>
          <w:top w:val="single" w:sz="4" w:space="1" w:color="auto"/>
          <w:left w:val="single" w:sz="4" w:space="4" w:color="auto"/>
          <w:bottom w:val="single" w:sz="4" w:space="1" w:color="auto"/>
          <w:right w:val="single" w:sz="4" w:space="4" w:color="auto"/>
        </w:pBdr>
        <w:shd w:val="clear" w:color="auto" w:fill="B7D4EF" w:themeFill="text2" w:themeFillTint="33"/>
        <w:rPr>
          <w:rFonts w:asciiTheme="majorHAnsi" w:hAnsiTheme="majorHAnsi" w:cstheme="majorHAnsi"/>
          <w:sz w:val="24"/>
          <w:szCs w:val="24"/>
        </w:rPr>
      </w:pPr>
      <w:r w:rsidRPr="008622AA">
        <w:rPr>
          <w:rFonts w:asciiTheme="majorHAnsi" w:hAnsiTheme="majorHAnsi" w:cstheme="majorHAnsi"/>
          <w:sz w:val="24"/>
          <w:szCs w:val="24"/>
        </w:rPr>
        <w:t>If you are</w:t>
      </w:r>
      <w:r>
        <w:rPr>
          <w:rFonts w:asciiTheme="majorHAnsi" w:hAnsiTheme="majorHAnsi" w:cstheme="majorHAnsi"/>
          <w:sz w:val="24"/>
          <w:szCs w:val="24"/>
        </w:rPr>
        <w:t xml:space="preserve"> still</w:t>
      </w:r>
      <w:r w:rsidRPr="008622AA">
        <w:rPr>
          <w:rFonts w:asciiTheme="majorHAnsi" w:hAnsiTheme="majorHAnsi" w:cstheme="majorHAnsi"/>
          <w:sz w:val="24"/>
          <w:szCs w:val="24"/>
        </w:rPr>
        <w:t xml:space="preserve"> interested in taking part, having read this information sheet, you can </w:t>
      </w:r>
      <w:r>
        <w:rPr>
          <w:rFonts w:asciiTheme="majorHAnsi" w:hAnsiTheme="majorHAnsi" w:cstheme="majorHAnsi"/>
          <w:sz w:val="24"/>
          <w:szCs w:val="24"/>
        </w:rPr>
        <w:t>complete the survey</w:t>
      </w:r>
      <w:r w:rsidRPr="008622AA">
        <w:rPr>
          <w:rFonts w:asciiTheme="majorHAnsi" w:hAnsiTheme="majorHAnsi" w:cstheme="majorHAnsi"/>
          <w:sz w:val="24"/>
          <w:szCs w:val="24"/>
        </w:rPr>
        <w:t xml:space="preserve"> using either the QR code </w:t>
      </w:r>
      <w:r>
        <w:rPr>
          <w:rFonts w:asciiTheme="majorHAnsi" w:hAnsiTheme="majorHAnsi" w:cstheme="majorHAnsi"/>
          <w:sz w:val="24"/>
          <w:szCs w:val="24"/>
        </w:rPr>
        <w:t>below</w:t>
      </w:r>
      <w:r w:rsidRPr="008622AA">
        <w:rPr>
          <w:rFonts w:asciiTheme="majorHAnsi" w:hAnsiTheme="majorHAnsi" w:cstheme="majorHAnsi"/>
          <w:sz w:val="24"/>
          <w:szCs w:val="24"/>
        </w:rPr>
        <w:t xml:space="preserve"> or the link </w:t>
      </w:r>
      <w:hyperlink r:id="rId141" w:history="1">
        <w:r w:rsidRPr="00D2685D">
          <w:rPr>
            <w:rStyle w:val="Hyperlink"/>
            <w:rFonts w:cstheme="majorHAnsi"/>
            <w:sz w:val="24"/>
            <w:szCs w:val="24"/>
          </w:rPr>
          <w:t>https://docs.google.com/forms/d/e/1FAIpQLSd15l53VE2YaFyO5oQAXCmU72sQRrxxYi0HR-ESsSNE64CZUw/viewform?vc=0&amp;c=0&amp;w=1&amp;flr=0</w:t>
        </w:r>
      </w:hyperlink>
      <w:r>
        <w:rPr>
          <w:rFonts w:asciiTheme="majorHAnsi" w:hAnsiTheme="majorHAnsi" w:cstheme="majorHAnsi"/>
          <w:sz w:val="24"/>
          <w:szCs w:val="24"/>
        </w:rPr>
        <w:t xml:space="preserve"> and/</w:t>
      </w:r>
      <w:r w:rsidRPr="008622AA">
        <w:rPr>
          <w:rFonts w:asciiTheme="majorHAnsi" w:hAnsiTheme="majorHAnsi" w:cstheme="majorHAnsi"/>
          <w:sz w:val="24"/>
          <w:szCs w:val="24"/>
        </w:rPr>
        <w:t xml:space="preserve">or you can contact me at </w:t>
      </w:r>
      <w:hyperlink r:id="rId142" w:history="1">
        <w:r w:rsidRPr="008622AA">
          <w:rPr>
            <w:rStyle w:val="Hyperlink"/>
            <w:rFonts w:cstheme="majorHAnsi"/>
            <w:sz w:val="24"/>
            <w:szCs w:val="24"/>
          </w:rPr>
          <w:t>calexander1@sheffield.ac.uk</w:t>
        </w:r>
      </w:hyperlink>
      <w:r w:rsidRPr="008622AA">
        <w:rPr>
          <w:rFonts w:asciiTheme="majorHAnsi" w:hAnsiTheme="majorHAnsi" w:cstheme="majorHAnsi"/>
          <w:sz w:val="24"/>
          <w:szCs w:val="24"/>
        </w:rPr>
        <w:t xml:space="preserve"> . </w:t>
      </w:r>
      <w:r>
        <w:rPr>
          <w:rFonts w:asciiTheme="majorHAnsi" w:hAnsiTheme="majorHAnsi" w:cstheme="majorHAnsi"/>
          <w:sz w:val="24"/>
          <w:szCs w:val="24"/>
        </w:rPr>
        <w:t xml:space="preserve"> You may just complete the survey, offer only to be interviewed or both. You will be required to sign consent forms at the start of the survey and prior to any interview.</w:t>
      </w:r>
    </w:p>
    <w:p w14:paraId="1B8F642F" w14:textId="77777777" w:rsidR="004F055C" w:rsidRPr="009D7E07" w:rsidRDefault="004F055C" w:rsidP="004F055C">
      <w:pPr>
        <w:pBdr>
          <w:top w:val="single" w:sz="4" w:space="1" w:color="auto"/>
          <w:left w:val="single" w:sz="4" w:space="4" w:color="auto"/>
          <w:bottom w:val="single" w:sz="4" w:space="1" w:color="auto"/>
          <w:right w:val="single" w:sz="4" w:space="4" w:color="auto"/>
        </w:pBdr>
        <w:shd w:val="clear" w:color="auto" w:fill="B7D4EF" w:themeFill="text2" w:themeFillTint="33"/>
        <w:rPr>
          <w:rFonts w:asciiTheme="majorHAnsi" w:hAnsiTheme="majorHAnsi" w:cstheme="majorHAnsi"/>
          <w:b/>
          <w:bCs/>
          <w:sz w:val="24"/>
          <w:szCs w:val="24"/>
        </w:rPr>
      </w:pPr>
      <w:r w:rsidRPr="008622AA">
        <w:rPr>
          <w:rFonts w:asciiTheme="majorHAnsi" w:hAnsiTheme="majorHAnsi" w:cstheme="majorHAnsi"/>
          <w:b/>
          <w:bCs/>
          <w:sz w:val="24"/>
          <w:szCs w:val="24"/>
        </w:rPr>
        <w:t>Thank you for taking the time to read this information sheet and consider taking part in the research.</w:t>
      </w:r>
      <w:r>
        <w:rPr>
          <w:rFonts w:asciiTheme="majorHAnsi" w:hAnsiTheme="majorHAnsi" w:cstheme="majorHAnsi"/>
          <w:b/>
          <w:bCs/>
          <w:sz w:val="24"/>
          <w:szCs w:val="24"/>
        </w:rPr>
        <w:t xml:space="preserve">      5/7/23</w:t>
      </w:r>
    </w:p>
    <w:p w14:paraId="670315C5" w14:textId="77777777" w:rsidR="004F055C" w:rsidRDefault="004F055C" w:rsidP="004F055C">
      <w:pPr>
        <w:ind w:left="360"/>
        <w:rPr>
          <w:rFonts w:asciiTheme="majorHAnsi" w:hAnsiTheme="majorHAnsi" w:cstheme="majorHAnsi"/>
          <w:sz w:val="24"/>
          <w:szCs w:val="24"/>
        </w:rPr>
      </w:pPr>
    </w:p>
    <w:p w14:paraId="2B80DAF1" w14:textId="27D1C35C" w:rsidR="00CA7420" w:rsidRDefault="004F055C" w:rsidP="005F49B8">
      <w:pPr>
        <w:ind w:left="360"/>
        <w:rPr>
          <w:rFonts w:ascii="Arial" w:eastAsia="Times New Roman" w:hAnsi="Arial" w:cs="Arial"/>
          <w:sz w:val="24"/>
          <w:szCs w:val="24"/>
          <w:lang w:eastAsia="en-GB"/>
        </w:rPr>
      </w:pPr>
      <w:r>
        <w:rPr>
          <w:noProof/>
        </w:rPr>
        <w:drawing>
          <wp:inline distT="0" distB="0" distL="0" distR="0" wp14:anchorId="63715BAD" wp14:editId="0ED6EA85">
            <wp:extent cx="1866900" cy="1866900"/>
            <wp:effectExtent l="0" t="0" r="0" b="0"/>
            <wp:docPr id="951093476"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3476" name="Picture 1" descr="A qr code with a dinosaur&#10;&#10;Description automatically generated"/>
                    <pic:cNvPicPr/>
                  </pic:nvPicPr>
                  <pic:blipFill>
                    <a:blip r:embed="rId143"/>
                    <a:stretch>
                      <a:fillRect/>
                    </a:stretch>
                  </pic:blipFill>
                  <pic:spPr>
                    <a:xfrm>
                      <a:off x="0" y="0"/>
                      <a:ext cx="1866905" cy="1866905"/>
                    </a:xfrm>
                    <a:prstGeom prst="rect">
                      <a:avLst/>
                    </a:prstGeom>
                  </pic:spPr>
                </pic:pic>
              </a:graphicData>
            </a:graphic>
          </wp:inline>
        </w:drawing>
      </w:r>
    </w:p>
    <w:p w14:paraId="097B6B5F" w14:textId="5FBBA106" w:rsidR="00284FFD" w:rsidRPr="00A01B28" w:rsidRDefault="00284FFD" w:rsidP="00284FFD">
      <w:pPr>
        <w:jc w:val="center"/>
        <w:rPr>
          <w:rFonts w:ascii="Arial" w:eastAsia="Times New Roman" w:hAnsi="Arial" w:cs="Arial"/>
          <w:b/>
          <w:bCs/>
          <w:sz w:val="24"/>
          <w:szCs w:val="24"/>
          <w:lang w:eastAsia="en-GB"/>
        </w:rPr>
      </w:pPr>
      <w:r>
        <w:rPr>
          <w:rFonts w:ascii="Arial" w:hAnsi="Arial" w:cs="Arial"/>
          <w:b/>
          <w:bCs/>
          <w:color w:val="FF0000"/>
          <w:sz w:val="24"/>
          <w:szCs w:val="24"/>
        </w:rPr>
        <w:br w:type="page"/>
      </w:r>
      <w:r w:rsidRPr="00A01B28">
        <w:rPr>
          <w:rFonts w:ascii="Arial" w:eastAsia="Times New Roman" w:hAnsi="Arial" w:cs="Arial"/>
          <w:b/>
          <w:bCs/>
          <w:sz w:val="24"/>
          <w:szCs w:val="24"/>
          <w:lang w:eastAsia="en-GB"/>
        </w:rPr>
        <w:lastRenderedPageBreak/>
        <w:t>Appendix E</w:t>
      </w:r>
    </w:p>
    <w:p w14:paraId="5ED2E10B" w14:textId="77777777" w:rsidR="00284FFD" w:rsidRPr="00A01B28" w:rsidRDefault="00284FFD" w:rsidP="00284FFD">
      <w:pPr>
        <w:jc w:val="center"/>
        <w:rPr>
          <w:rFonts w:ascii="Arial" w:hAnsi="Arial" w:cs="Arial"/>
          <w:b/>
          <w:bCs/>
          <w:sz w:val="24"/>
          <w:szCs w:val="24"/>
        </w:rPr>
      </w:pPr>
      <w:r w:rsidRPr="00A01B28">
        <w:rPr>
          <w:rFonts w:ascii="Arial" w:hAnsi="Arial" w:cs="Arial"/>
          <w:b/>
          <w:bCs/>
          <w:sz w:val="24"/>
          <w:szCs w:val="24"/>
        </w:rPr>
        <w:t>Signposting statement included at end of survey</w:t>
      </w:r>
    </w:p>
    <w:p w14:paraId="5B10526A"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If you have been affected by thinking about this topic, you may want to talk further with a professional or fellow sibling. The charity SIBS offers support to people like yourself and details can be found at </w:t>
      </w:r>
      <w:hyperlink r:id="rId144" w:history="1">
        <w:r w:rsidRPr="00A01B28">
          <w:rPr>
            <w:rStyle w:val="Hyperlink"/>
            <w:rFonts w:ascii="Arial" w:hAnsi="Arial" w:cs="Arial"/>
            <w:color w:val="auto"/>
            <w:sz w:val="24"/>
            <w:szCs w:val="24"/>
            <w:u w:val="none"/>
          </w:rPr>
          <w:t>www.sibs.org.uk</w:t>
        </w:r>
      </w:hyperlink>
      <w:r w:rsidRPr="00A01B28">
        <w:rPr>
          <w:rFonts w:ascii="Arial" w:hAnsi="Arial" w:cs="Arial"/>
          <w:sz w:val="24"/>
          <w:szCs w:val="24"/>
        </w:rPr>
        <w:t>. </w:t>
      </w:r>
    </w:p>
    <w:p w14:paraId="1C368A2C"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There are also many charities who can offer advice to siblings, sometimes these are specific to particular disabilities  including </w:t>
      </w:r>
      <w:hyperlink r:id="rId145" w:history="1">
        <w:r w:rsidRPr="00A01B28">
          <w:rPr>
            <w:rStyle w:val="Hyperlink"/>
            <w:rFonts w:ascii="Arial" w:hAnsi="Arial" w:cs="Arial"/>
            <w:color w:val="auto"/>
            <w:sz w:val="24"/>
            <w:szCs w:val="24"/>
            <w:u w:val="none"/>
          </w:rPr>
          <w:t>www.contact.org.uk</w:t>
        </w:r>
      </w:hyperlink>
      <w:r w:rsidRPr="00A01B28">
        <w:rPr>
          <w:rFonts w:ascii="Arial" w:hAnsi="Arial" w:cs="Arial"/>
          <w:sz w:val="24"/>
          <w:szCs w:val="24"/>
        </w:rPr>
        <w:t>,  </w:t>
      </w:r>
      <w:hyperlink r:id="rId146" w:history="1">
        <w:r w:rsidRPr="00A01B28">
          <w:rPr>
            <w:rStyle w:val="Hyperlink"/>
            <w:rFonts w:ascii="Arial" w:hAnsi="Arial" w:cs="Arial"/>
            <w:color w:val="auto"/>
            <w:sz w:val="24"/>
            <w:szCs w:val="24"/>
            <w:u w:val="none"/>
          </w:rPr>
          <w:t>www.ndcs.org.uk/siblings</w:t>
        </w:r>
      </w:hyperlink>
      <w:r w:rsidRPr="00A01B28">
        <w:rPr>
          <w:rFonts w:ascii="Arial" w:hAnsi="Arial" w:cs="Arial"/>
          <w:sz w:val="24"/>
          <w:szCs w:val="24"/>
        </w:rPr>
        <w:t>   (for siblings of deaf children) </w:t>
      </w:r>
      <w:hyperlink r:id="rId147" w:history="1">
        <w:r w:rsidRPr="00A01B28">
          <w:rPr>
            <w:rStyle w:val="Hyperlink"/>
            <w:rFonts w:ascii="Arial" w:hAnsi="Arial" w:cs="Arial"/>
            <w:color w:val="auto"/>
            <w:sz w:val="24"/>
            <w:szCs w:val="24"/>
            <w:u w:val="none"/>
          </w:rPr>
          <w:t>h</w:t>
        </w:r>
      </w:hyperlink>
      <w:hyperlink r:id="rId148" w:history="1">
        <w:r w:rsidRPr="00A01B28">
          <w:rPr>
            <w:rStyle w:val="Hyperlink"/>
            <w:rFonts w:ascii="Arial" w:hAnsi="Arial" w:cs="Arial"/>
            <w:color w:val="auto"/>
            <w:sz w:val="24"/>
            <w:szCs w:val="24"/>
            <w:u w:val="none"/>
          </w:rPr>
          <w:t>ttps://www.beateatingdisorders.org.uk/your-stories/anorexia/sibling-solidarity/</w:t>
        </w:r>
      </w:hyperlink>
      <w:r w:rsidRPr="00A01B28">
        <w:rPr>
          <w:rFonts w:ascii="Arial" w:hAnsi="Arial" w:cs="Arial"/>
          <w:sz w:val="24"/>
          <w:szCs w:val="24"/>
        </w:rPr>
        <w:t> (for siblings of those with eating disorders).</w:t>
      </w:r>
    </w:p>
    <w:p w14:paraId="735F6F68"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F41D62E"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You may also find the following links helpful:</w:t>
      </w:r>
    </w:p>
    <w:p w14:paraId="0BC25DAF"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149" w:history="1">
        <w:r w:rsidRPr="00A01B28">
          <w:rPr>
            <w:rStyle w:val="Hyperlink"/>
            <w:rFonts w:ascii="Arial" w:hAnsi="Arial" w:cs="Arial"/>
            <w:color w:val="auto"/>
            <w:sz w:val="24"/>
            <w:szCs w:val="24"/>
            <w:u w:val="none"/>
          </w:rPr>
          <w:t>https://www.ucl.ac.uk/ioe/news/2020/jun/wellbeing-disabled-childrens-siblings-severely-impacted-lockdown</w:t>
        </w:r>
      </w:hyperlink>
    </w:p>
    <w:p w14:paraId="3A90B42D"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C5D05A0"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http</w:t>
      </w:r>
      <w:hyperlink r:id="rId150" w:history="1">
        <w:r w:rsidRPr="00A01B28">
          <w:rPr>
            <w:rStyle w:val="Hyperlink"/>
            <w:rFonts w:ascii="Arial" w:hAnsi="Arial" w:cs="Arial"/>
            <w:color w:val="auto"/>
            <w:sz w:val="24"/>
            <w:szCs w:val="24"/>
            <w:u w:val="none"/>
          </w:rPr>
          <w:t>s://www.youtube.com/watch?v=6ooWPy7HuTc&amp;t=2s</w:t>
        </w:r>
      </w:hyperlink>
      <w:r w:rsidRPr="00A01B28">
        <w:rPr>
          <w:rFonts w:ascii="Arial" w:hAnsi="Arial" w:cs="Arial"/>
          <w:sz w:val="24"/>
          <w:szCs w:val="24"/>
        </w:rPr>
        <w:t>  (a video produced by the NHS)</w:t>
      </w:r>
    </w:p>
    <w:p w14:paraId="77ADBED0"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F7E1CC9"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Details about how to source counselling can be found at  </w:t>
      </w:r>
      <w:hyperlink r:id="rId151" w:history="1">
        <w:r w:rsidRPr="00A01B28">
          <w:rPr>
            <w:rStyle w:val="Hyperlink"/>
            <w:rFonts w:ascii="Arial" w:hAnsi="Arial" w:cs="Arial"/>
            <w:color w:val="auto"/>
            <w:sz w:val="24"/>
            <w:szCs w:val="24"/>
            <w:u w:val="none"/>
          </w:rPr>
          <w:t>https://www.nhs.uk/mental-health/talking-therapies-medicine-treatments/talking-therapies-and-counselling/counselling/</w:t>
        </w:r>
      </w:hyperlink>
      <w:r w:rsidRPr="00A01B28">
        <w:rPr>
          <w:rFonts w:ascii="Arial" w:hAnsi="Arial" w:cs="Arial"/>
          <w:sz w:val="24"/>
          <w:szCs w:val="24"/>
        </w:rPr>
        <w:t> </w:t>
      </w:r>
    </w:p>
    <w:p w14:paraId="0423222A"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2E26240" w14:textId="77777777" w:rsidR="00284FFD" w:rsidRPr="00A01B28" w:rsidRDefault="00284FFD" w:rsidP="00284F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01B28">
        <w:rPr>
          <w:rFonts w:ascii="Arial" w:hAnsi="Arial" w:cs="Arial"/>
          <w:sz w:val="24"/>
          <w:szCs w:val="24"/>
        </w:rPr>
        <w:t>If you are a university student, you can access support via the university wellbeing service. </w:t>
      </w:r>
    </w:p>
    <w:p w14:paraId="637137ED" w14:textId="3C1D3C0C" w:rsidR="00284FFD" w:rsidRPr="00A01B28" w:rsidRDefault="00284FFD">
      <w:pPr>
        <w:rPr>
          <w:rFonts w:ascii="Arial" w:hAnsi="Arial" w:cs="Arial"/>
          <w:b/>
          <w:bCs/>
          <w:sz w:val="24"/>
          <w:szCs w:val="24"/>
        </w:rPr>
      </w:pPr>
      <w:r w:rsidRPr="00A01B28">
        <w:rPr>
          <w:rFonts w:ascii="Arial" w:hAnsi="Arial" w:cs="Arial"/>
          <w:b/>
          <w:bCs/>
          <w:sz w:val="24"/>
          <w:szCs w:val="24"/>
        </w:rPr>
        <w:br w:type="page"/>
      </w:r>
    </w:p>
    <w:p w14:paraId="298AD281" w14:textId="03C62474" w:rsidR="00CA7420" w:rsidRPr="00A01B28" w:rsidRDefault="00CA7420" w:rsidP="0020540B">
      <w:pPr>
        <w:spacing w:line="360" w:lineRule="auto"/>
        <w:jc w:val="center"/>
        <w:rPr>
          <w:rFonts w:ascii="Arial" w:hAnsi="Arial" w:cs="Arial"/>
          <w:b/>
          <w:bCs/>
          <w:sz w:val="24"/>
          <w:szCs w:val="24"/>
        </w:rPr>
      </w:pPr>
      <w:r w:rsidRPr="00A01B28">
        <w:rPr>
          <w:rFonts w:ascii="Arial" w:hAnsi="Arial" w:cs="Arial"/>
          <w:b/>
          <w:bCs/>
          <w:sz w:val="24"/>
          <w:szCs w:val="24"/>
        </w:rPr>
        <w:lastRenderedPageBreak/>
        <w:t xml:space="preserve">Appendix </w:t>
      </w:r>
      <w:r w:rsidR="00284FFD" w:rsidRPr="00A01B28">
        <w:rPr>
          <w:rFonts w:ascii="Arial" w:hAnsi="Arial" w:cs="Arial"/>
          <w:b/>
          <w:bCs/>
          <w:sz w:val="24"/>
          <w:szCs w:val="24"/>
        </w:rPr>
        <w:t>F</w:t>
      </w:r>
    </w:p>
    <w:p w14:paraId="4DBA6B4A" w14:textId="2B89AC0F" w:rsidR="00CA7420" w:rsidRPr="00A01B28" w:rsidRDefault="009C51B0" w:rsidP="0020540B">
      <w:pPr>
        <w:spacing w:line="360" w:lineRule="auto"/>
        <w:jc w:val="center"/>
        <w:rPr>
          <w:rFonts w:ascii="Arial" w:hAnsi="Arial" w:cs="Arial"/>
          <w:b/>
          <w:bCs/>
          <w:sz w:val="24"/>
          <w:szCs w:val="24"/>
        </w:rPr>
      </w:pPr>
      <w:r w:rsidRPr="00A01B28">
        <w:rPr>
          <w:rFonts w:ascii="Arial" w:hAnsi="Arial" w:cs="Arial"/>
          <w:b/>
          <w:bCs/>
          <w:sz w:val="24"/>
          <w:szCs w:val="24"/>
        </w:rPr>
        <w:t>Piloting process</w:t>
      </w:r>
    </w:p>
    <w:tbl>
      <w:tblPr>
        <w:tblStyle w:val="TableGrid"/>
        <w:tblW w:w="0" w:type="auto"/>
        <w:tblLook w:val="04A0" w:firstRow="1" w:lastRow="0" w:firstColumn="1" w:lastColumn="0" w:noHBand="0" w:noVBand="1"/>
      </w:tblPr>
      <w:tblGrid>
        <w:gridCol w:w="3005"/>
        <w:gridCol w:w="3005"/>
        <w:gridCol w:w="3006"/>
      </w:tblGrid>
      <w:tr w:rsidR="00A01B28" w:rsidRPr="00A01B28" w14:paraId="4A2AAEAD" w14:textId="77777777" w:rsidTr="000558DC">
        <w:tc>
          <w:tcPr>
            <w:tcW w:w="3005" w:type="dxa"/>
          </w:tcPr>
          <w:p w14:paraId="03B2DA37"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When?</w:t>
            </w:r>
          </w:p>
        </w:tc>
        <w:tc>
          <w:tcPr>
            <w:tcW w:w="3005" w:type="dxa"/>
          </w:tcPr>
          <w:p w14:paraId="7F6A2BC5"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How it took place</w:t>
            </w:r>
          </w:p>
        </w:tc>
        <w:tc>
          <w:tcPr>
            <w:tcW w:w="3006" w:type="dxa"/>
          </w:tcPr>
          <w:p w14:paraId="271E22D3"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How using a pilot influenced the research</w:t>
            </w:r>
          </w:p>
        </w:tc>
      </w:tr>
      <w:tr w:rsidR="00A01B28" w:rsidRPr="00A01B28" w14:paraId="5A69DC63" w14:textId="77777777" w:rsidTr="000558DC">
        <w:tc>
          <w:tcPr>
            <w:tcW w:w="3005" w:type="dxa"/>
          </w:tcPr>
          <w:p w14:paraId="627BFB43" w14:textId="77777777" w:rsidR="00CA7420" w:rsidRPr="00A01B28" w:rsidRDefault="00CA7420" w:rsidP="000558DC">
            <w:pPr>
              <w:spacing w:line="360" w:lineRule="auto"/>
              <w:rPr>
                <w:rFonts w:ascii="Arial" w:hAnsi="Arial" w:cs="Arial"/>
                <w:b/>
                <w:bCs/>
                <w:sz w:val="24"/>
                <w:szCs w:val="24"/>
              </w:rPr>
            </w:pPr>
            <w:r w:rsidRPr="00A01B28">
              <w:rPr>
                <w:rFonts w:ascii="Arial" w:hAnsi="Arial" w:cs="Arial"/>
                <w:b/>
                <w:bCs/>
                <w:sz w:val="24"/>
                <w:szCs w:val="24"/>
              </w:rPr>
              <w:t>Phase 1: survey</w:t>
            </w:r>
          </w:p>
          <w:p w14:paraId="49632011" w14:textId="77777777" w:rsidR="00CA7420" w:rsidRPr="00A01B28" w:rsidRDefault="00CA7420" w:rsidP="000558DC">
            <w:pPr>
              <w:spacing w:line="360" w:lineRule="auto"/>
              <w:rPr>
                <w:rFonts w:ascii="Arial" w:hAnsi="Arial" w:cs="Arial"/>
                <w:sz w:val="24"/>
                <w:szCs w:val="24"/>
              </w:rPr>
            </w:pPr>
          </w:p>
          <w:p w14:paraId="7AD20723"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June 2023</w:t>
            </w:r>
          </w:p>
        </w:tc>
        <w:tc>
          <w:tcPr>
            <w:tcW w:w="3005" w:type="dxa"/>
          </w:tcPr>
          <w:p w14:paraId="6668B72F" w14:textId="11F415D2"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 asked a colleague who had a sibling with additional needs to look at my list of questions – they said, “The questions are relevant and expressed sensitively</w:t>
            </w:r>
            <w:r w:rsidR="00D0023D" w:rsidRPr="00A01B28">
              <w:rPr>
                <w:rFonts w:ascii="Arial" w:hAnsi="Arial" w:cs="Arial"/>
                <w:sz w:val="24"/>
                <w:szCs w:val="24"/>
              </w:rPr>
              <w:t>”.</w:t>
            </w:r>
          </w:p>
        </w:tc>
        <w:tc>
          <w:tcPr>
            <w:tcW w:w="3006" w:type="dxa"/>
          </w:tcPr>
          <w:p w14:paraId="5A486E73"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This gave me the confidence to use the questions in the survey. </w:t>
            </w:r>
          </w:p>
          <w:p w14:paraId="27C20C98"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 also rephrased one question to recognise that participants’ relationships with their siblings may have changed throughout their life.</w:t>
            </w:r>
          </w:p>
        </w:tc>
      </w:tr>
      <w:tr w:rsidR="00A01B28" w:rsidRPr="00A01B28" w14:paraId="13D61531" w14:textId="77777777" w:rsidTr="000558DC">
        <w:tc>
          <w:tcPr>
            <w:tcW w:w="3005" w:type="dxa"/>
          </w:tcPr>
          <w:p w14:paraId="2A38B282" w14:textId="77777777" w:rsidR="00CA7420" w:rsidRPr="00A01B28" w:rsidRDefault="00CA7420" w:rsidP="000558DC">
            <w:pPr>
              <w:spacing w:line="360" w:lineRule="auto"/>
              <w:rPr>
                <w:rFonts w:ascii="Arial" w:hAnsi="Arial" w:cs="Arial"/>
                <w:b/>
                <w:bCs/>
                <w:sz w:val="24"/>
                <w:szCs w:val="24"/>
              </w:rPr>
            </w:pPr>
            <w:r w:rsidRPr="00A01B28">
              <w:rPr>
                <w:rFonts w:ascii="Arial" w:hAnsi="Arial" w:cs="Arial"/>
                <w:b/>
                <w:bCs/>
                <w:sz w:val="24"/>
                <w:szCs w:val="24"/>
              </w:rPr>
              <w:t>Phase 1: survey</w:t>
            </w:r>
          </w:p>
          <w:p w14:paraId="5C24F852" w14:textId="77777777" w:rsidR="00CA7420" w:rsidRPr="00A01B28" w:rsidRDefault="00CA7420" w:rsidP="000558DC">
            <w:pPr>
              <w:spacing w:line="360" w:lineRule="auto"/>
              <w:rPr>
                <w:rFonts w:ascii="Arial" w:hAnsi="Arial" w:cs="Arial"/>
                <w:sz w:val="24"/>
                <w:szCs w:val="24"/>
              </w:rPr>
            </w:pPr>
          </w:p>
          <w:p w14:paraId="11574C7D"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July 2023</w:t>
            </w:r>
          </w:p>
        </w:tc>
        <w:tc>
          <w:tcPr>
            <w:tcW w:w="3005" w:type="dxa"/>
          </w:tcPr>
          <w:p w14:paraId="5D1E240F"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I asked a fellow researcher to complete the form to check </w:t>
            </w:r>
          </w:p>
          <w:p w14:paraId="685A4CAE"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 appropriateness and any ambiguity of questions</w:t>
            </w:r>
          </w:p>
          <w:p w14:paraId="6B3CAB5D"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ii) time taken to complete the survey </w:t>
            </w:r>
          </w:p>
          <w:p w14:paraId="11870E2B"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iii) for any IT glitches</w:t>
            </w:r>
          </w:p>
          <w:p w14:paraId="05373302"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iii) whether using an identifier in the survey worked</w:t>
            </w:r>
          </w:p>
        </w:tc>
        <w:tc>
          <w:tcPr>
            <w:tcW w:w="3006" w:type="dxa"/>
          </w:tcPr>
          <w:p w14:paraId="31AC8DB9"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They told me that it took them 10 minutes to complete, there were no IT glitches but that the survey did not display well on a phone – it altered the pagination</w:t>
            </w:r>
          </w:p>
          <w:p w14:paraId="43C5BC50"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 did not change any of the survey content but did check whether the survey itself had an IT glitch – the survey original link worked and displayed correctly on a laptop</w:t>
            </w:r>
          </w:p>
        </w:tc>
      </w:tr>
      <w:tr w:rsidR="00CA7420" w:rsidRPr="00A01B28" w14:paraId="5E063F30" w14:textId="77777777" w:rsidTr="000558DC">
        <w:tc>
          <w:tcPr>
            <w:tcW w:w="3005" w:type="dxa"/>
          </w:tcPr>
          <w:p w14:paraId="16F7C142" w14:textId="77777777" w:rsidR="00CA7420" w:rsidRPr="00A01B28" w:rsidRDefault="00CA7420" w:rsidP="000558DC">
            <w:pPr>
              <w:spacing w:line="360" w:lineRule="auto"/>
              <w:rPr>
                <w:rFonts w:ascii="Arial" w:hAnsi="Arial" w:cs="Arial"/>
                <w:b/>
                <w:bCs/>
                <w:sz w:val="24"/>
                <w:szCs w:val="24"/>
              </w:rPr>
            </w:pPr>
            <w:r w:rsidRPr="00A01B28">
              <w:rPr>
                <w:rFonts w:ascii="Arial" w:hAnsi="Arial" w:cs="Arial"/>
                <w:b/>
                <w:bCs/>
                <w:sz w:val="24"/>
                <w:szCs w:val="24"/>
              </w:rPr>
              <w:t>Phase 2: interviews</w:t>
            </w:r>
          </w:p>
          <w:p w14:paraId="39BDCD41" w14:textId="77777777" w:rsidR="00CA7420" w:rsidRPr="00A01B28" w:rsidRDefault="00CA7420" w:rsidP="000558DC">
            <w:pPr>
              <w:spacing w:line="360" w:lineRule="auto"/>
              <w:rPr>
                <w:rFonts w:ascii="Arial" w:hAnsi="Arial" w:cs="Arial"/>
                <w:b/>
                <w:bCs/>
                <w:sz w:val="24"/>
                <w:szCs w:val="24"/>
              </w:rPr>
            </w:pPr>
          </w:p>
          <w:p w14:paraId="41780D01"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August 2023</w:t>
            </w:r>
          </w:p>
        </w:tc>
        <w:tc>
          <w:tcPr>
            <w:tcW w:w="3005" w:type="dxa"/>
          </w:tcPr>
          <w:p w14:paraId="3597C9C3"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 conducted the pilot interview with a postgraduate researcher from another university</w:t>
            </w:r>
          </w:p>
          <w:p w14:paraId="1B2414FC"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This helped me</w:t>
            </w:r>
          </w:p>
          <w:p w14:paraId="5245C48A"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lastRenderedPageBreak/>
              <w:t>i)Practice how googlemeet and record/google transcription and audio recording devices worked</w:t>
            </w:r>
          </w:p>
          <w:p w14:paraId="5991B66D"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ii) helped me to trial the questions – interviewing a fellow researcher made it possible to discuss their perspective on the questions as well as answer them</w:t>
            </w:r>
          </w:p>
        </w:tc>
        <w:tc>
          <w:tcPr>
            <w:tcW w:w="3006" w:type="dxa"/>
          </w:tcPr>
          <w:p w14:paraId="46105AB3"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lastRenderedPageBreak/>
              <w:t xml:space="preserve">I changed one of the questions – I had asked the participant to quantify what proportion their experiences were </w:t>
            </w:r>
            <w:r w:rsidRPr="00A01B28">
              <w:rPr>
                <w:rFonts w:ascii="Arial" w:hAnsi="Arial" w:cs="Arial"/>
                <w:sz w:val="24"/>
                <w:szCs w:val="24"/>
              </w:rPr>
              <w:lastRenderedPageBreak/>
              <w:t>because of their sibling having additional needs and what proportion were just usual sibling experiences which all children and young people experience – because the participant had said that this varied over time, I amended my question list to include the possibility of varying answers.</w:t>
            </w:r>
          </w:p>
          <w:p w14:paraId="7C745C77"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The participant also told me about how to use hashtags in twitter to increase my readership and I then went back and updated  my profile to include the hashtags </w:t>
            </w:r>
            <w:hyperlink r:id="rId152" w:history="1">
              <w:r w:rsidRPr="00A01B28">
                <w:rPr>
                  <w:rStyle w:val="Hyperlink"/>
                  <w:rFonts w:ascii="Arial" w:hAnsi="Arial" w:cs="Arial"/>
                  <w:color w:val="auto"/>
                  <w:sz w:val="24"/>
                  <w:szCs w:val="24"/>
                  <w:u w:val="none"/>
                </w:rPr>
                <w:t>#TEP</w:t>
              </w:r>
            </w:hyperlink>
            <w:r w:rsidRPr="00A01B28">
              <w:rPr>
                <w:rFonts w:ascii="Arial" w:hAnsi="Arial" w:cs="Arial"/>
                <w:sz w:val="24"/>
                <w:szCs w:val="24"/>
              </w:rPr>
              <w:t xml:space="preserve"> </w:t>
            </w:r>
            <w:hyperlink r:id="rId153" w:history="1">
              <w:r w:rsidRPr="00A01B28">
                <w:rPr>
                  <w:rStyle w:val="Hyperlink"/>
                  <w:rFonts w:ascii="Arial" w:hAnsi="Arial" w:cs="Arial"/>
                  <w:color w:val="auto"/>
                  <w:sz w:val="24"/>
                  <w:szCs w:val="24"/>
                  <w:u w:val="none"/>
                </w:rPr>
                <w:t>#doctorate</w:t>
              </w:r>
            </w:hyperlink>
            <w:r w:rsidRPr="00A01B28">
              <w:rPr>
                <w:rFonts w:ascii="Arial" w:hAnsi="Arial" w:cs="Arial"/>
                <w:sz w:val="24"/>
                <w:szCs w:val="24"/>
              </w:rPr>
              <w:t xml:space="preserve"> </w:t>
            </w:r>
            <w:hyperlink r:id="rId154" w:history="1">
              <w:r w:rsidRPr="00A01B28">
                <w:rPr>
                  <w:rStyle w:val="Hyperlink"/>
                  <w:rFonts w:ascii="Arial" w:hAnsi="Arial" w:cs="Arial"/>
                  <w:color w:val="auto"/>
                  <w:sz w:val="24"/>
                  <w:szCs w:val="24"/>
                  <w:u w:val="none"/>
                </w:rPr>
                <w:t>#Thesis</w:t>
              </w:r>
            </w:hyperlink>
            <w:r w:rsidRPr="00A01B28">
              <w:rPr>
                <w:rFonts w:ascii="Arial" w:hAnsi="Arial" w:cs="Arial"/>
                <w:sz w:val="24"/>
                <w:szCs w:val="24"/>
              </w:rPr>
              <w:t xml:space="preserve">: </w:t>
            </w:r>
            <w:hyperlink r:id="rId155" w:history="1">
              <w:r w:rsidRPr="00A01B28">
                <w:rPr>
                  <w:rStyle w:val="Hyperlink"/>
                  <w:rFonts w:ascii="Arial" w:hAnsi="Arial" w:cs="Arial"/>
                  <w:color w:val="auto"/>
                  <w:sz w:val="24"/>
                  <w:szCs w:val="24"/>
                  <w:u w:val="none"/>
                </w:rPr>
                <w:t>#sibling</w:t>
              </w:r>
            </w:hyperlink>
            <w:r w:rsidRPr="00A01B28">
              <w:rPr>
                <w:rFonts w:ascii="Arial" w:hAnsi="Arial" w:cs="Arial"/>
                <w:sz w:val="24"/>
                <w:szCs w:val="24"/>
              </w:rPr>
              <w:t xml:space="preserve"> </w:t>
            </w:r>
            <w:hyperlink r:id="rId156" w:history="1">
              <w:r w:rsidRPr="00A01B28">
                <w:rPr>
                  <w:rStyle w:val="Hyperlink"/>
                  <w:rFonts w:ascii="Arial" w:hAnsi="Arial" w:cs="Arial"/>
                  <w:color w:val="auto"/>
                  <w:sz w:val="24"/>
                  <w:szCs w:val="24"/>
                  <w:u w:val="none"/>
                </w:rPr>
                <w:t>#disability</w:t>
              </w:r>
            </w:hyperlink>
            <w:r w:rsidRPr="00A01B28">
              <w:rPr>
                <w:rFonts w:ascii="Arial" w:hAnsi="Arial" w:cs="Arial"/>
                <w:sz w:val="24"/>
                <w:szCs w:val="24"/>
              </w:rPr>
              <w:t xml:space="preserve"> </w:t>
            </w:r>
            <w:hyperlink r:id="rId157" w:history="1">
              <w:r w:rsidRPr="00A01B28">
                <w:rPr>
                  <w:rStyle w:val="Hyperlink"/>
                  <w:rFonts w:ascii="Arial" w:hAnsi="Arial" w:cs="Arial"/>
                  <w:color w:val="auto"/>
                  <w:sz w:val="24"/>
                  <w:szCs w:val="24"/>
                  <w:u w:val="none"/>
                </w:rPr>
                <w:t>#SEND</w:t>
              </w:r>
            </w:hyperlink>
            <w:r w:rsidRPr="00A01B28">
              <w:rPr>
                <w:rFonts w:ascii="Arial" w:hAnsi="Arial" w:cs="Arial"/>
                <w:sz w:val="24"/>
                <w:szCs w:val="24"/>
              </w:rPr>
              <w:t xml:space="preserve">  - this meant that if anyone clicked on any of these hashtags elsewhere on twitter my feed would appear in their search.</w:t>
            </w:r>
          </w:p>
          <w:p w14:paraId="170C4076" w14:textId="77777777"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I also amended the questions to start with more open-ended questions and then only check the list when the </w:t>
            </w:r>
            <w:r w:rsidRPr="00A01B28">
              <w:rPr>
                <w:rFonts w:ascii="Arial" w:hAnsi="Arial" w:cs="Arial"/>
                <w:sz w:val="24"/>
                <w:szCs w:val="24"/>
              </w:rPr>
              <w:lastRenderedPageBreak/>
              <w:t>participant ran out of ideas</w:t>
            </w:r>
          </w:p>
          <w:p w14:paraId="4C11B2D4" w14:textId="4EB3A9D5" w:rsidR="00CA7420" w:rsidRPr="00A01B28" w:rsidRDefault="00CA7420" w:rsidP="000558DC">
            <w:pPr>
              <w:spacing w:line="360" w:lineRule="auto"/>
              <w:rPr>
                <w:rFonts w:ascii="Arial" w:hAnsi="Arial" w:cs="Arial"/>
                <w:sz w:val="24"/>
                <w:szCs w:val="24"/>
              </w:rPr>
            </w:pPr>
            <w:r w:rsidRPr="00A01B28">
              <w:rPr>
                <w:rFonts w:ascii="Arial" w:hAnsi="Arial" w:cs="Arial"/>
                <w:sz w:val="24"/>
                <w:szCs w:val="24"/>
              </w:rPr>
              <w:t xml:space="preserve">I discussed with my supervisor the tension between being a neutral researcher and a psychologist who wanted to reassure and contain </w:t>
            </w:r>
            <w:r w:rsidR="005527EF" w:rsidRPr="00A01B28">
              <w:rPr>
                <w:rFonts w:ascii="Arial" w:hAnsi="Arial" w:cs="Arial"/>
                <w:sz w:val="24"/>
                <w:szCs w:val="24"/>
              </w:rPr>
              <w:t>e.g.</w:t>
            </w:r>
            <w:r w:rsidRPr="00A01B28">
              <w:rPr>
                <w:rFonts w:ascii="Arial" w:hAnsi="Arial" w:cs="Arial"/>
                <w:sz w:val="24"/>
                <w:szCs w:val="24"/>
              </w:rPr>
              <w:t xml:space="preserve"> the interviewee had apologised for saying negative things about the experience and I had found myself reassuring them that this was very similar to what the research said</w:t>
            </w:r>
          </w:p>
        </w:tc>
      </w:tr>
    </w:tbl>
    <w:p w14:paraId="30B2FBEA" w14:textId="77777777" w:rsidR="00CA7420" w:rsidRPr="00A01B28" w:rsidRDefault="00CA7420" w:rsidP="00CA7420">
      <w:pPr>
        <w:spacing w:line="360" w:lineRule="auto"/>
        <w:rPr>
          <w:rFonts w:ascii="Arial" w:hAnsi="Arial" w:cs="Arial"/>
          <w:b/>
          <w:bCs/>
          <w:sz w:val="24"/>
          <w:szCs w:val="24"/>
        </w:rPr>
      </w:pPr>
    </w:p>
    <w:p w14:paraId="12FB8F58" w14:textId="126DB5F1" w:rsidR="00094A54" w:rsidRPr="00A01B28" w:rsidRDefault="00CA7420" w:rsidP="00C91657">
      <w:pPr>
        <w:rPr>
          <w:rFonts w:ascii="Arial" w:hAnsi="Arial" w:cs="Arial"/>
          <w:sz w:val="24"/>
          <w:szCs w:val="24"/>
        </w:rPr>
      </w:pPr>
      <w:r w:rsidRPr="00A01B28">
        <w:rPr>
          <w:rFonts w:ascii="Arial" w:hAnsi="Arial" w:cs="Arial"/>
          <w:sz w:val="24"/>
          <w:szCs w:val="24"/>
        </w:rPr>
        <w:br w:type="page"/>
      </w:r>
    </w:p>
    <w:p w14:paraId="6776623D" w14:textId="76160CFE" w:rsidR="00CD4004" w:rsidRDefault="00CD4004" w:rsidP="0020540B">
      <w:pPr>
        <w:jc w:val="center"/>
        <w:rPr>
          <w:rFonts w:ascii="Arial" w:hAnsi="Arial" w:cs="Arial"/>
          <w:b/>
          <w:bCs/>
          <w:sz w:val="24"/>
          <w:szCs w:val="24"/>
        </w:rPr>
      </w:pPr>
      <w:r w:rsidRPr="00B550FD">
        <w:rPr>
          <w:rFonts w:ascii="Arial" w:hAnsi="Arial" w:cs="Arial"/>
          <w:b/>
          <w:bCs/>
          <w:sz w:val="24"/>
          <w:szCs w:val="24"/>
        </w:rPr>
        <w:lastRenderedPageBreak/>
        <w:t xml:space="preserve">Appendix </w:t>
      </w:r>
      <w:r w:rsidR="00CA7420">
        <w:rPr>
          <w:rFonts w:ascii="Arial" w:hAnsi="Arial" w:cs="Arial"/>
          <w:b/>
          <w:bCs/>
          <w:sz w:val="24"/>
          <w:szCs w:val="24"/>
        </w:rPr>
        <w:t>G</w:t>
      </w:r>
    </w:p>
    <w:p w14:paraId="6351D182" w14:textId="14F1F958" w:rsidR="0048137B" w:rsidRDefault="009C51B0" w:rsidP="0020540B">
      <w:pPr>
        <w:spacing w:line="360" w:lineRule="auto"/>
        <w:jc w:val="center"/>
        <w:rPr>
          <w:rFonts w:ascii="Arial" w:hAnsi="Arial" w:cs="Arial"/>
          <w:b/>
          <w:bCs/>
          <w:sz w:val="24"/>
          <w:szCs w:val="24"/>
        </w:rPr>
      </w:pPr>
      <w:r>
        <w:rPr>
          <w:rFonts w:ascii="Arial" w:hAnsi="Arial" w:cs="Arial"/>
          <w:b/>
          <w:bCs/>
          <w:sz w:val="24"/>
          <w:szCs w:val="24"/>
        </w:rPr>
        <w:t>Interview prompt questions</w:t>
      </w:r>
    </w:p>
    <w:p w14:paraId="5AA2B1D3" w14:textId="77777777" w:rsidR="0048137B" w:rsidRDefault="0048137B" w:rsidP="00094A54">
      <w:pPr>
        <w:spacing w:line="360" w:lineRule="auto"/>
        <w:jc w:val="both"/>
        <w:rPr>
          <w:rFonts w:ascii="Arial" w:hAnsi="Arial" w:cs="Arial"/>
          <w:sz w:val="24"/>
          <w:szCs w:val="24"/>
        </w:rPr>
      </w:pPr>
      <w:r>
        <w:rPr>
          <w:rFonts w:ascii="Arial" w:hAnsi="Arial" w:cs="Arial"/>
          <w:sz w:val="24"/>
          <w:szCs w:val="24"/>
        </w:rPr>
        <w:t xml:space="preserve">Participants were initially asked </w:t>
      </w:r>
    </w:p>
    <w:p w14:paraId="2E8CE2F1" w14:textId="66EA4FC3" w:rsidR="0048137B" w:rsidRPr="00A01B28" w:rsidRDefault="0048137B" w:rsidP="00094A54">
      <w:pPr>
        <w:pStyle w:val="ListParagraph"/>
        <w:numPr>
          <w:ilvl w:val="0"/>
          <w:numId w:val="30"/>
        </w:numPr>
        <w:spacing w:line="360" w:lineRule="auto"/>
        <w:jc w:val="both"/>
        <w:rPr>
          <w:rFonts w:ascii="Arial" w:hAnsi="Arial" w:cs="Arial"/>
          <w:sz w:val="24"/>
          <w:szCs w:val="24"/>
        </w:rPr>
      </w:pPr>
      <w:r w:rsidRPr="00DE58FA">
        <w:rPr>
          <w:rFonts w:ascii="Arial" w:hAnsi="Arial" w:cs="Arial"/>
          <w:sz w:val="24"/>
          <w:szCs w:val="24"/>
        </w:rPr>
        <w:t xml:space="preserve">Tell me </w:t>
      </w:r>
      <w:r w:rsidRPr="00A01B28">
        <w:rPr>
          <w:rFonts w:ascii="Arial" w:hAnsi="Arial" w:cs="Arial"/>
          <w:sz w:val="24"/>
          <w:szCs w:val="24"/>
        </w:rPr>
        <w:t>about your sibling</w:t>
      </w:r>
      <w:r w:rsidR="00367D91" w:rsidRPr="00A01B28">
        <w:rPr>
          <w:rFonts w:ascii="Arial" w:hAnsi="Arial" w:cs="Arial"/>
          <w:sz w:val="24"/>
          <w:szCs w:val="24"/>
        </w:rPr>
        <w:t xml:space="preserve"> (setting the scene/ warm up questions/ open-ended question so that participant could choose what to talk about)</w:t>
      </w:r>
    </w:p>
    <w:p w14:paraId="6DEAF19E" w14:textId="4AFAC237" w:rsidR="0048137B" w:rsidRPr="00A01B28" w:rsidRDefault="0048137B" w:rsidP="00094A54">
      <w:pPr>
        <w:pStyle w:val="ListParagraph"/>
        <w:numPr>
          <w:ilvl w:val="0"/>
          <w:numId w:val="30"/>
        </w:numPr>
        <w:spacing w:line="360" w:lineRule="auto"/>
        <w:jc w:val="both"/>
        <w:rPr>
          <w:rFonts w:ascii="Arial" w:hAnsi="Arial" w:cs="Arial"/>
          <w:sz w:val="24"/>
          <w:szCs w:val="24"/>
        </w:rPr>
      </w:pPr>
      <w:r w:rsidRPr="00A01B28">
        <w:rPr>
          <w:rFonts w:ascii="Arial" w:hAnsi="Arial" w:cs="Arial"/>
          <w:sz w:val="24"/>
          <w:szCs w:val="24"/>
        </w:rPr>
        <w:t>If you were to describe your experiences in 5 words what would those 5 words be?</w:t>
      </w:r>
      <w:r w:rsidR="00367D91" w:rsidRPr="00A01B28">
        <w:rPr>
          <w:rFonts w:ascii="Arial" w:hAnsi="Arial" w:cs="Arial"/>
          <w:sz w:val="24"/>
          <w:szCs w:val="24"/>
        </w:rPr>
        <w:t xml:space="preserve"> (setting the scene/ warm up questions/ open-ended question so that participant could choose what to talk about)</w:t>
      </w:r>
    </w:p>
    <w:p w14:paraId="04A28BF8" w14:textId="77777777" w:rsidR="00367D91" w:rsidRPr="00A01B28" w:rsidRDefault="0048137B" w:rsidP="00094A54">
      <w:pPr>
        <w:pStyle w:val="ListParagraph"/>
        <w:numPr>
          <w:ilvl w:val="0"/>
          <w:numId w:val="30"/>
        </w:numPr>
        <w:spacing w:line="360" w:lineRule="auto"/>
        <w:jc w:val="both"/>
        <w:rPr>
          <w:rFonts w:ascii="Arial" w:hAnsi="Arial" w:cs="Arial"/>
          <w:sz w:val="24"/>
          <w:szCs w:val="24"/>
        </w:rPr>
      </w:pPr>
      <w:r w:rsidRPr="00A01B28">
        <w:rPr>
          <w:rFonts w:ascii="Arial" w:hAnsi="Arial" w:cs="Arial"/>
          <w:sz w:val="24"/>
          <w:szCs w:val="24"/>
        </w:rPr>
        <w:t>Tell me about your experiences of growing up with a sibling with additional needs</w:t>
      </w:r>
      <w:r w:rsidR="00367D91" w:rsidRPr="00A01B28">
        <w:rPr>
          <w:rFonts w:ascii="Arial" w:hAnsi="Arial" w:cs="Arial"/>
          <w:sz w:val="24"/>
          <w:szCs w:val="24"/>
        </w:rPr>
        <w:t xml:space="preserve"> (setting the scene/ warm up questions/ open-ended question so that participant could choose what to talk about)</w:t>
      </w:r>
    </w:p>
    <w:p w14:paraId="7782D147" w14:textId="2758E6BF" w:rsidR="00682B0C" w:rsidRPr="00A01B28" w:rsidRDefault="0048137B" w:rsidP="00094A54">
      <w:pPr>
        <w:spacing w:line="360" w:lineRule="auto"/>
        <w:jc w:val="both"/>
        <w:rPr>
          <w:rFonts w:ascii="Arial" w:hAnsi="Arial" w:cs="Arial"/>
          <w:sz w:val="24"/>
          <w:szCs w:val="24"/>
        </w:rPr>
      </w:pPr>
      <w:r w:rsidRPr="00367D91">
        <w:rPr>
          <w:rFonts w:ascii="Arial" w:hAnsi="Arial" w:cs="Arial"/>
          <w:sz w:val="24"/>
          <w:szCs w:val="24"/>
        </w:rPr>
        <w:t xml:space="preserve">If participants ran out of ideas to talk about, I had a list of prompt questions which I could </w:t>
      </w:r>
      <w:r w:rsidRPr="00A01B28">
        <w:rPr>
          <w:rFonts w:ascii="Arial" w:hAnsi="Arial" w:cs="Arial"/>
          <w:sz w:val="24"/>
          <w:szCs w:val="24"/>
        </w:rPr>
        <w:t xml:space="preserve">use. Participants had been sent these questions in advance in case they wanted to prepare. </w:t>
      </w:r>
      <w:r w:rsidR="0098029C" w:rsidRPr="00A01B28">
        <w:rPr>
          <w:rFonts w:ascii="Arial" w:hAnsi="Arial" w:cs="Arial"/>
          <w:sz w:val="24"/>
          <w:szCs w:val="24"/>
        </w:rPr>
        <w:t xml:space="preserve">I have annotated in brackets where questions derived from survey answers, literature review, </w:t>
      </w:r>
      <w:r w:rsidR="00682B0C" w:rsidRPr="00A01B28">
        <w:rPr>
          <w:rFonts w:ascii="Arial" w:hAnsi="Arial" w:cs="Arial"/>
          <w:sz w:val="24"/>
          <w:szCs w:val="24"/>
        </w:rPr>
        <w:t>or my own</w:t>
      </w:r>
      <w:r w:rsidR="0098029C" w:rsidRPr="00A01B28">
        <w:rPr>
          <w:rFonts w:ascii="Arial" w:hAnsi="Arial" w:cs="Arial"/>
          <w:sz w:val="24"/>
          <w:szCs w:val="24"/>
        </w:rPr>
        <w:t xml:space="preserve"> </w:t>
      </w:r>
      <w:r w:rsidR="00895515" w:rsidRPr="00A01B28">
        <w:rPr>
          <w:rFonts w:ascii="Arial" w:hAnsi="Arial" w:cs="Arial"/>
          <w:sz w:val="24"/>
          <w:szCs w:val="24"/>
        </w:rPr>
        <w:t>interest</w:t>
      </w:r>
      <w:r w:rsidR="00682B0C" w:rsidRPr="00A01B28">
        <w:rPr>
          <w:rFonts w:ascii="Arial" w:hAnsi="Arial" w:cs="Arial"/>
          <w:sz w:val="24"/>
          <w:szCs w:val="24"/>
        </w:rPr>
        <w:t xml:space="preserve"> based on my professional observations</w:t>
      </w:r>
      <w:r w:rsidR="008E1821" w:rsidRPr="00A01B28">
        <w:rPr>
          <w:rFonts w:ascii="Arial" w:hAnsi="Arial" w:cs="Arial"/>
          <w:sz w:val="24"/>
          <w:szCs w:val="24"/>
        </w:rPr>
        <w:t xml:space="preserve">. I recognise my personal bias in relation to school experiences and therefore only asked my </w:t>
      </w:r>
      <w:r w:rsidR="00363298" w:rsidRPr="00A01B28">
        <w:rPr>
          <w:rFonts w:ascii="Arial" w:hAnsi="Arial" w:cs="Arial"/>
          <w:sz w:val="24"/>
          <w:szCs w:val="24"/>
        </w:rPr>
        <w:t>additional prompt</w:t>
      </w:r>
      <w:r w:rsidR="008E1821" w:rsidRPr="00A01B28">
        <w:rPr>
          <w:rFonts w:ascii="Arial" w:hAnsi="Arial" w:cs="Arial"/>
          <w:sz w:val="24"/>
          <w:szCs w:val="24"/>
        </w:rPr>
        <w:t xml:space="preserve"> questions later in the interviews where interviewees had initially been asked open-ended questions. I also recognise that my own experiences may have blinded me to asking alternative questions.</w:t>
      </w:r>
    </w:p>
    <w:p w14:paraId="7838A6E5" w14:textId="7DEA0DAE" w:rsidR="0048137B" w:rsidRPr="00A01B28" w:rsidRDefault="00422349" w:rsidP="00094A54">
      <w:pPr>
        <w:spacing w:line="360" w:lineRule="auto"/>
        <w:jc w:val="both"/>
        <w:rPr>
          <w:rFonts w:ascii="Arial" w:hAnsi="Arial" w:cs="Arial"/>
          <w:sz w:val="24"/>
          <w:szCs w:val="24"/>
        </w:rPr>
      </w:pPr>
      <w:r w:rsidRPr="00A01B28">
        <w:rPr>
          <w:rFonts w:ascii="Arial" w:hAnsi="Arial" w:cs="Arial"/>
          <w:sz w:val="24"/>
          <w:szCs w:val="24"/>
        </w:rPr>
        <w:t xml:space="preserve">In some cases, </w:t>
      </w:r>
      <w:r w:rsidR="008E1821" w:rsidRPr="00A01B28">
        <w:rPr>
          <w:rFonts w:ascii="Arial" w:hAnsi="Arial" w:cs="Arial"/>
          <w:sz w:val="24"/>
          <w:szCs w:val="24"/>
        </w:rPr>
        <w:t>a</w:t>
      </w:r>
      <w:r w:rsidRPr="00A01B28">
        <w:rPr>
          <w:rFonts w:ascii="Arial" w:hAnsi="Arial" w:cs="Arial"/>
          <w:sz w:val="24"/>
          <w:szCs w:val="24"/>
        </w:rPr>
        <w:t xml:space="preserve"> question was one </w:t>
      </w:r>
      <w:r w:rsidR="00682B0C" w:rsidRPr="00A01B28">
        <w:rPr>
          <w:rFonts w:ascii="Arial" w:hAnsi="Arial" w:cs="Arial"/>
          <w:sz w:val="24"/>
          <w:szCs w:val="24"/>
        </w:rPr>
        <w:t>suggested</w:t>
      </w:r>
      <w:r w:rsidRPr="00A01B28">
        <w:rPr>
          <w:rFonts w:ascii="Arial" w:hAnsi="Arial" w:cs="Arial"/>
          <w:sz w:val="24"/>
          <w:szCs w:val="24"/>
        </w:rPr>
        <w:t xml:space="preserve"> by a </w:t>
      </w:r>
      <w:r w:rsidR="00682B0C" w:rsidRPr="00A01B28">
        <w:rPr>
          <w:rFonts w:ascii="Arial" w:hAnsi="Arial" w:cs="Arial"/>
          <w:sz w:val="24"/>
          <w:szCs w:val="24"/>
        </w:rPr>
        <w:t xml:space="preserve">survey </w:t>
      </w:r>
      <w:r w:rsidRPr="00A01B28">
        <w:rPr>
          <w:rFonts w:ascii="Arial" w:hAnsi="Arial" w:cs="Arial"/>
          <w:sz w:val="24"/>
          <w:szCs w:val="24"/>
        </w:rPr>
        <w:t>respondent but mostly these questions were based on themes which arose across the survey answers.</w:t>
      </w:r>
      <w:r w:rsidR="00682B0C" w:rsidRPr="00A01B28">
        <w:rPr>
          <w:rFonts w:ascii="Arial" w:hAnsi="Arial" w:cs="Arial"/>
          <w:sz w:val="24"/>
          <w:szCs w:val="24"/>
        </w:rPr>
        <w:t xml:space="preserve"> This is because many of the questions suggested by survey participants overlapped. Thus, as outlined in section 3.2, themes were identified across the survey qualitative data and these themes informed the interview questions</w:t>
      </w:r>
      <w:r w:rsidR="00076099" w:rsidRPr="00A01B28">
        <w:rPr>
          <w:rFonts w:ascii="Arial" w:hAnsi="Arial" w:cs="Arial"/>
          <w:sz w:val="24"/>
          <w:szCs w:val="24"/>
        </w:rPr>
        <w:t xml:space="preserve"> (</w:t>
      </w:r>
      <w:r w:rsidR="002C5430" w:rsidRPr="00A01B28">
        <w:rPr>
          <w:rFonts w:ascii="Arial" w:hAnsi="Arial" w:cs="Arial"/>
          <w:sz w:val="24"/>
          <w:szCs w:val="24"/>
        </w:rPr>
        <w:t xml:space="preserve">see word cloud in </w:t>
      </w:r>
      <w:r w:rsidR="00076099" w:rsidRPr="00A01B28">
        <w:rPr>
          <w:rFonts w:ascii="Arial" w:hAnsi="Arial" w:cs="Arial"/>
          <w:sz w:val="24"/>
          <w:szCs w:val="24"/>
        </w:rPr>
        <w:t>Figure 23).</w:t>
      </w:r>
    </w:p>
    <w:p w14:paraId="13F80E67" w14:textId="77777777" w:rsidR="0048137B" w:rsidRPr="00A41052" w:rsidRDefault="0048137B" w:rsidP="00094A54">
      <w:pPr>
        <w:spacing w:line="360" w:lineRule="auto"/>
        <w:jc w:val="both"/>
        <w:rPr>
          <w:rFonts w:ascii="Arial" w:hAnsi="Arial" w:cs="Arial"/>
          <w:b/>
          <w:bCs/>
          <w:sz w:val="24"/>
          <w:szCs w:val="24"/>
        </w:rPr>
      </w:pPr>
      <w:r w:rsidRPr="00A41052">
        <w:rPr>
          <w:rFonts w:ascii="Arial" w:hAnsi="Arial" w:cs="Arial"/>
          <w:b/>
          <w:bCs/>
          <w:sz w:val="24"/>
          <w:szCs w:val="24"/>
        </w:rPr>
        <w:t>School</w:t>
      </w:r>
    </w:p>
    <w:p w14:paraId="2E4D3C0B" w14:textId="2206A401"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41052">
        <w:rPr>
          <w:rFonts w:ascii="Arial" w:hAnsi="Arial" w:cs="Arial"/>
          <w:sz w:val="24"/>
          <w:szCs w:val="24"/>
        </w:rPr>
        <w:t>Was there ever anything in the curriculum which related to disability or being a sibling</w:t>
      </w:r>
      <w:r w:rsidRPr="00A01B28">
        <w:rPr>
          <w:rFonts w:ascii="Arial" w:hAnsi="Arial" w:cs="Arial"/>
          <w:sz w:val="24"/>
          <w:szCs w:val="24"/>
        </w:rPr>
        <w:t xml:space="preserve">? </w:t>
      </w:r>
      <w:r w:rsidR="009C082B" w:rsidRPr="00A01B28">
        <w:rPr>
          <w:rFonts w:ascii="Arial" w:hAnsi="Arial" w:cs="Arial"/>
          <w:sz w:val="24"/>
          <w:szCs w:val="24"/>
        </w:rPr>
        <w:t>(my interest)</w:t>
      </w:r>
    </w:p>
    <w:p w14:paraId="6405356E" w14:textId="46DCFC16"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Was your sibling ever mentioned to you by staff or other students and how did you feel about this?</w:t>
      </w:r>
      <w:r w:rsidR="00367D91" w:rsidRPr="00A01B28">
        <w:rPr>
          <w:rFonts w:ascii="Arial" w:hAnsi="Arial" w:cs="Arial"/>
          <w:sz w:val="24"/>
          <w:szCs w:val="24"/>
        </w:rPr>
        <w:t xml:space="preserve"> (my interest)</w:t>
      </w:r>
    </w:p>
    <w:p w14:paraId="36DFA915" w14:textId="71DAE8D3"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Did the school ever make allowances for anything which happened as a result of your situation e.g. being allowed to leave school early?</w:t>
      </w:r>
      <w:r w:rsidR="00367D91" w:rsidRPr="00A01B28">
        <w:rPr>
          <w:rFonts w:ascii="Arial" w:hAnsi="Arial" w:cs="Arial"/>
          <w:sz w:val="24"/>
          <w:szCs w:val="24"/>
        </w:rPr>
        <w:t xml:space="preserve"> (survey)</w:t>
      </w:r>
    </w:p>
    <w:p w14:paraId="3D666897" w14:textId="0237E199"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41052">
        <w:rPr>
          <w:rFonts w:ascii="Arial" w:hAnsi="Arial" w:cs="Arial"/>
          <w:sz w:val="24"/>
          <w:szCs w:val="24"/>
        </w:rPr>
        <w:lastRenderedPageBreak/>
        <w:t xml:space="preserve">Was </w:t>
      </w:r>
      <w:r w:rsidRPr="00A01B28">
        <w:rPr>
          <w:rFonts w:ascii="Arial" w:hAnsi="Arial" w:cs="Arial"/>
          <w:sz w:val="24"/>
          <w:szCs w:val="24"/>
        </w:rPr>
        <w:t>there anything your school did which you really appreciated?</w:t>
      </w:r>
      <w:r w:rsidR="00367D91" w:rsidRPr="00A01B28">
        <w:rPr>
          <w:rFonts w:ascii="Arial" w:hAnsi="Arial" w:cs="Arial"/>
          <w:sz w:val="24"/>
          <w:szCs w:val="24"/>
        </w:rPr>
        <w:t xml:space="preserve"> (my interest/ survey)</w:t>
      </w:r>
    </w:p>
    <w:p w14:paraId="1CC73A28" w14:textId="02ED8FAF"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Was there ever a situation where you wish things had been done differently?</w:t>
      </w:r>
      <w:r w:rsidR="002051F7" w:rsidRPr="00A01B28">
        <w:rPr>
          <w:rFonts w:ascii="Arial" w:hAnsi="Arial" w:cs="Arial"/>
          <w:sz w:val="24"/>
          <w:szCs w:val="24"/>
        </w:rPr>
        <w:t xml:space="preserve"> (my interest/ literature)</w:t>
      </w:r>
    </w:p>
    <w:p w14:paraId="220EC715" w14:textId="0536675A"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What might have helped but wasn’t available?</w:t>
      </w:r>
      <w:r w:rsidR="009C082B" w:rsidRPr="00A01B28">
        <w:rPr>
          <w:rFonts w:ascii="Arial" w:hAnsi="Arial" w:cs="Arial"/>
          <w:sz w:val="24"/>
          <w:szCs w:val="24"/>
        </w:rPr>
        <w:t xml:space="preserve"> (survey)</w:t>
      </w:r>
    </w:p>
    <w:p w14:paraId="2BF82D19" w14:textId="5C61D781"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Did you ever feel that the school relied on you too much in helping out with your sibling?</w:t>
      </w:r>
      <w:r w:rsidR="00D168E3" w:rsidRPr="00A01B28">
        <w:rPr>
          <w:rFonts w:ascii="Arial" w:hAnsi="Arial" w:cs="Arial"/>
          <w:sz w:val="24"/>
          <w:szCs w:val="24"/>
        </w:rPr>
        <w:t xml:space="preserve">  (literature)</w:t>
      </w:r>
    </w:p>
    <w:p w14:paraId="6AE6E1F6" w14:textId="7609A114"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Did you feel that your school took your personal situation into account in any way? Would you have liked them to, or would you have viewed this as too personal?</w:t>
      </w:r>
      <w:r w:rsidR="00D168E3" w:rsidRPr="00A01B28">
        <w:rPr>
          <w:rFonts w:ascii="Arial" w:hAnsi="Arial" w:cs="Arial"/>
          <w:sz w:val="24"/>
          <w:szCs w:val="24"/>
        </w:rPr>
        <w:t xml:space="preserve"> (literature</w:t>
      </w:r>
      <w:r w:rsidR="00367D91" w:rsidRPr="00A01B28">
        <w:rPr>
          <w:rFonts w:ascii="Arial" w:hAnsi="Arial" w:cs="Arial"/>
          <w:sz w:val="24"/>
          <w:szCs w:val="24"/>
        </w:rPr>
        <w:t>/ survey</w:t>
      </w:r>
      <w:r w:rsidR="00D168E3" w:rsidRPr="00A01B28">
        <w:rPr>
          <w:rFonts w:ascii="Arial" w:hAnsi="Arial" w:cs="Arial"/>
          <w:sz w:val="24"/>
          <w:szCs w:val="24"/>
        </w:rPr>
        <w:t>)</w:t>
      </w:r>
    </w:p>
    <w:p w14:paraId="367777F4" w14:textId="70E01438"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Were you ever in trouble because of something relating to your situation e.g. homework not being done or an argument where you challenged another student for making negative comments about disability.</w:t>
      </w:r>
      <w:r w:rsidR="00D168E3" w:rsidRPr="00A01B28">
        <w:rPr>
          <w:rFonts w:ascii="Arial" w:hAnsi="Arial" w:cs="Arial"/>
          <w:sz w:val="24"/>
          <w:szCs w:val="24"/>
        </w:rPr>
        <w:t xml:space="preserve"> (</w:t>
      </w:r>
      <w:r w:rsidR="00367D91" w:rsidRPr="00A01B28">
        <w:rPr>
          <w:rFonts w:ascii="Arial" w:hAnsi="Arial" w:cs="Arial"/>
          <w:sz w:val="24"/>
          <w:szCs w:val="24"/>
        </w:rPr>
        <w:t xml:space="preserve">survey/ </w:t>
      </w:r>
      <w:r w:rsidR="00D168E3" w:rsidRPr="00A01B28">
        <w:rPr>
          <w:rFonts w:ascii="Arial" w:hAnsi="Arial" w:cs="Arial"/>
          <w:sz w:val="24"/>
          <w:szCs w:val="24"/>
        </w:rPr>
        <w:t xml:space="preserve">literature/ </w:t>
      </w:r>
      <w:r w:rsidR="009C082B" w:rsidRPr="00A01B28">
        <w:rPr>
          <w:rFonts w:ascii="Arial" w:hAnsi="Arial" w:cs="Arial"/>
          <w:sz w:val="24"/>
          <w:szCs w:val="24"/>
        </w:rPr>
        <w:t>my</w:t>
      </w:r>
      <w:r w:rsidR="00D168E3" w:rsidRPr="00A01B28">
        <w:rPr>
          <w:rFonts w:ascii="Arial" w:hAnsi="Arial" w:cs="Arial"/>
          <w:sz w:val="24"/>
          <w:szCs w:val="24"/>
        </w:rPr>
        <w:t xml:space="preserve"> interest)</w:t>
      </w:r>
    </w:p>
    <w:p w14:paraId="2041A089" w14:textId="2BB1C7AB"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Did having a sibling with additional needs affect your relationships with other children and young people?</w:t>
      </w:r>
      <w:r w:rsidR="00D168E3" w:rsidRPr="00A01B28">
        <w:rPr>
          <w:rFonts w:ascii="Arial" w:hAnsi="Arial" w:cs="Arial"/>
          <w:sz w:val="24"/>
          <w:szCs w:val="24"/>
        </w:rPr>
        <w:t xml:space="preserve"> </w:t>
      </w:r>
      <w:r w:rsidR="00367D91" w:rsidRPr="00A01B28">
        <w:rPr>
          <w:rFonts w:ascii="Arial" w:hAnsi="Arial" w:cs="Arial"/>
          <w:sz w:val="24"/>
          <w:szCs w:val="24"/>
        </w:rPr>
        <w:t>(survey/</w:t>
      </w:r>
      <w:r w:rsidR="00D168E3" w:rsidRPr="00A01B28">
        <w:rPr>
          <w:rFonts w:ascii="Arial" w:hAnsi="Arial" w:cs="Arial"/>
          <w:sz w:val="24"/>
          <w:szCs w:val="24"/>
        </w:rPr>
        <w:t>literature)</w:t>
      </w:r>
    </w:p>
    <w:p w14:paraId="10B879E5" w14:textId="427E6B6B" w:rsidR="0048137B" w:rsidRPr="00A01B28" w:rsidRDefault="0048137B" w:rsidP="00094A54">
      <w:pPr>
        <w:pStyle w:val="ListParagraph"/>
        <w:numPr>
          <w:ilvl w:val="0"/>
          <w:numId w:val="31"/>
        </w:numPr>
        <w:spacing w:line="360" w:lineRule="auto"/>
        <w:jc w:val="both"/>
        <w:rPr>
          <w:rFonts w:ascii="Arial" w:hAnsi="Arial" w:cs="Arial"/>
          <w:sz w:val="24"/>
          <w:szCs w:val="24"/>
        </w:rPr>
      </w:pPr>
      <w:r w:rsidRPr="00A01B28">
        <w:rPr>
          <w:rFonts w:ascii="Arial" w:hAnsi="Arial" w:cs="Arial"/>
          <w:sz w:val="24"/>
          <w:szCs w:val="24"/>
        </w:rPr>
        <w:t>Were you ever unable to take part in an extracurricular activity or trip as a result of your sibling’s needs? (e.g. your parents could not transport you)</w:t>
      </w:r>
      <w:r w:rsidR="00D168E3" w:rsidRPr="00A01B28">
        <w:rPr>
          <w:rFonts w:ascii="Arial" w:hAnsi="Arial" w:cs="Arial"/>
          <w:sz w:val="24"/>
          <w:szCs w:val="24"/>
        </w:rPr>
        <w:t xml:space="preserve"> (literature)</w:t>
      </w:r>
    </w:p>
    <w:p w14:paraId="0F71E1A0" w14:textId="77777777" w:rsidR="0048137B" w:rsidRPr="00A01B28" w:rsidRDefault="0048137B" w:rsidP="00094A54">
      <w:pPr>
        <w:spacing w:line="360" w:lineRule="auto"/>
        <w:jc w:val="both"/>
        <w:rPr>
          <w:rFonts w:ascii="Arial" w:hAnsi="Arial" w:cs="Arial"/>
          <w:b/>
          <w:bCs/>
          <w:sz w:val="24"/>
          <w:szCs w:val="24"/>
        </w:rPr>
      </w:pPr>
      <w:r w:rsidRPr="00A41052">
        <w:rPr>
          <w:rFonts w:ascii="Arial" w:hAnsi="Arial" w:cs="Arial"/>
          <w:b/>
          <w:bCs/>
          <w:sz w:val="24"/>
          <w:szCs w:val="24"/>
        </w:rPr>
        <w:t>Life outside of school</w:t>
      </w:r>
    </w:p>
    <w:p w14:paraId="1EE95EC4" w14:textId="30B11BF2"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Tell me about the impact of having a child with additional needs on other members of the family e.g. your parent(s)/ siblings/grandparent(s)?</w:t>
      </w:r>
      <w:r w:rsidR="009C082B" w:rsidRPr="00A01B28">
        <w:rPr>
          <w:rFonts w:ascii="Arial" w:hAnsi="Arial" w:cs="Arial"/>
          <w:sz w:val="24"/>
          <w:szCs w:val="24"/>
        </w:rPr>
        <w:t xml:space="preserve"> </w:t>
      </w:r>
      <w:r w:rsidR="00367D91" w:rsidRPr="00A01B28">
        <w:rPr>
          <w:rFonts w:ascii="Arial" w:hAnsi="Arial" w:cs="Arial"/>
          <w:sz w:val="24"/>
          <w:szCs w:val="24"/>
        </w:rPr>
        <w:t>(</w:t>
      </w:r>
      <w:r w:rsidR="009C082B" w:rsidRPr="00A01B28">
        <w:rPr>
          <w:rFonts w:ascii="Arial" w:hAnsi="Arial" w:cs="Arial"/>
          <w:sz w:val="24"/>
          <w:szCs w:val="24"/>
        </w:rPr>
        <w:t>survey</w:t>
      </w:r>
      <w:r w:rsidR="00367D91" w:rsidRPr="00A01B28">
        <w:rPr>
          <w:rFonts w:ascii="Arial" w:hAnsi="Arial" w:cs="Arial"/>
          <w:sz w:val="24"/>
          <w:szCs w:val="24"/>
        </w:rPr>
        <w:t>)</w:t>
      </w:r>
    </w:p>
    <w:p w14:paraId="79E53C0C" w14:textId="41D12055"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Do you think your relationship with your parent/s was affected?</w:t>
      </w:r>
      <w:r w:rsidR="00D168E3" w:rsidRPr="00A01B28">
        <w:rPr>
          <w:rFonts w:ascii="Arial" w:hAnsi="Arial" w:cs="Arial"/>
          <w:sz w:val="24"/>
          <w:szCs w:val="24"/>
        </w:rPr>
        <w:t xml:space="preserve"> (</w:t>
      </w:r>
      <w:r w:rsidR="009C082B" w:rsidRPr="00A01B28">
        <w:rPr>
          <w:rFonts w:ascii="Arial" w:hAnsi="Arial" w:cs="Arial"/>
          <w:sz w:val="24"/>
          <w:szCs w:val="24"/>
        </w:rPr>
        <w:t>s</w:t>
      </w:r>
      <w:r w:rsidR="00D168E3" w:rsidRPr="00A01B28">
        <w:rPr>
          <w:rFonts w:ascii="Arial" w:hAnsi="Arial" w:cs="Arial"/>
          <w:sz w:val="24"/>
          <w:szCs w:val="24"/>
        </w:rPr>
        <w:t>urvey/ literature)</w:t>
      </w:r>
    </w:p>
    <w:p w14:paraId="6A3D9710" w14:textId="7926D48C"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Did having a sibling with additional needs affect things like finances, holidays etc.</w:t>
      </w:r>
      <w:r w:rsidR="00B21B7C" w:rsidRPr="00A01B28">
        <w:rPr>
          <w:rFonts w:ascii="Arial" w:hAnsi="Arial" w:cs="Arial"/>
          <w:sz w:val="24"/>
          <w:szCs w:val="24"/>
        </w:rPr>
        <w:t xml:space="preserve"> (literature</w:t>
      </w:r>
      <w:r w:rsidR="009C082B" w:rsidRPr="00A01B28">
        <w:rPr>
          <w:rFonts w:ascii="Arial" w:hAnsi="Arial" w:cs="Arial"/>
          <w:sz w:val="24"/>
          <w:szCs w:val="24"/>
        </w:rPr>
        <w:t>/ survey</w:t>
      </w:r>
      <w:r w:rsidR="00B21B7C" w:rsidRPr="00A01B28">
        <w:rPr>
          <w:rFonts w:ascii="Arial" w:hAnsi="Arial" w:cs="Arial"/>
          <w:sz w:val="24"/>
          <w:szCs w:val="24"/>
        </w:rPr>
        <w:t>)</w:t>
      </w:r>
    </w:p>
    <w:p w14:paraId="57D920A5" w14:textId="08F20D85"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Did you bring friends home? Was this different to when you visited your friends’ homes?</w:t>
      </w:r>
      <w:r w:rsidR="00B21B7C" w:rsidRPr="00A01B28">
        <w:rPr>
          <w:rFonts w:ascii="Arial" w:hAnsi="Arial" w:cs="Arial"/>
          <w:sz w:val="24"/>
          <w:szCs w:val="24"/>
        </w:rPr>
        <w:t xml:space="preserve"> (literature</w:t>
      </w:r>
      <w:r w:rsidR="00367D91" w:rsidRPr="00A01B28">
        <w:rPr>
          <w:rFonts w:ascii="Arial" w:hAnsi="Arial" w:cs="Arial"/>
          <w:sz w:val="24"/>
          <w:szCs w:val="24"/>
        </w:rPr>
        <w:t>/ survey</w:t>
      </w:r>
      <w:r w:rsidR="00B21B7C" w:rsidRPr="00A01B28">
        <w:rPr>
          <w:rFonts w:ascii="Arial" w:hAnsi="Arial" w:cs="Arial"/>
          <w:sz w:val="24"/>
          <w:szCs w:val="24"/>
        </w:rPr>
        <w:t>)</w:t>
      </w:r>
    </w:p>
    <w:p w14:paraId="3FC63FFE" w14:textId="39156273"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How did your friends react to meeting your sibling?</w:t>
      </w:r>
      <w:r w:rsidR="00B21B7C" w:rsidRPr="00A01B28">
        <w:rPr>
          <w:rFonts w:ascii="Arial" w:hAnsi="Arial" w:cs="Arial"/>
          <w:sz w:val="24"/>
          <w:szCs w:val="24"/>
        </w:rPr>
        <w:t xml:space="preserve"> (literature</w:t>
      </w:r>
      <w:r w:rsidR="00367D91" w:rsidRPr="00A01B28">
        <w:rPr>
          <w:rFonts w:ascii="Arial" w:hAnsi="Arial" w:cs="Arial"/>
          <w:sz w:val="24"/>
          <w:szCs w:val="24"/>
        </w:rPr>
        <w:t>/ survey</w:t>
      </w:r>
      <w:r w:rsidR="00B21B7C" w:rsidRPr="00A01B28">
        <w:rPr>
          <w:rFonts w:ascii="Arial" w:hAnsi="Arial" w:cs="Arial"/>
          <w:sz w:val="24"/>
          <w:szCs w:val="24"/>
        </w:rPr>
        <w:t>)</w:t>
      </w:r>
    </w:p>
    <w:p w14:paraId="3391DC40" w14:textId="5389CD24"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Do you think birth order, gender and/or your cultural background had any impact?</w:t>
      </w:r>
      <w:r w:rsidR="009C082B" w:rsidRPr="00A01B28">
        <w:rPr>
          <w:rFonts w:ascii="Arial" w:hAnsi="Arial" w:cs="Arial"/>
          <w:sz w:val="24"/>
          <w:szCs w:val="24"/>
        </w:rPr>
        <w:t xml:space="preserve"> (survey/literature)</w:t>
      </w:r>
    </w:p>
    <w:p w14:paraId="7DBB4914" w14:textId="2B04FF49"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Was there a key adult in your life who was important to you? How did they support you?</w:t>
      </w:r>
      <w:r w:rsidR="009C082B" w:rsidRPr="00A01B28">
        <w:rPr>
          <w:rFonts w:ascii="Arial" w:hAnsi="Arial" w:cs="Arial"/>
          <w:sz w:val="24"/>
          <w:szCs w:val="24"/>
        </w:rPr>
        <w:t xml:space="preserve"> (survey</w:t>
      </w:r>
      <w:r w:rsidR="00367D91" w:rsidRPr="00A01B28">
        <w:rPr>
          <w:rFonts w:ascii="Arial" w:hAnsi="Arial" w:cs="Arial"/>
          <w:sz w:val="24"/>
          <w:szCs w:val="24"/>
        </w:rPr>
        <w:t>/ my interest</w:t>
      </w:r>
      <w:r w:rsidR="009C082B" w:rsidRPr="00A01B28">
        <w:rPr>
          <w:rFonts w:ascii="Arial" w:hAnsi="Arial" w:cs="Arial"/>
          <w:sz w:val="24"/>
          <w:szCs w:val="24"/>
        </w:rPr>
        <w:t>)</w:t>
      </w:r>
    </w:p>
    <w:p w14:paraId="14EF8F8F" w14:textId="00A9775E"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41052">
        <w:rPr>
          <w:rFonts w:ascii="Arial" w:hAnsi="Arial" w:cs="Arial"/>
          <w:sz w:val="24"/>
          <w:szCs w:val="24"/>
        </w:rPr>
        <w:lastRenderedPageBreak/>
        <w:t xml:space="preserve">Did you ever have any contact with professionals (e.g. medical specialists) </w:t>
      </w:r>
      <w:r w:rsidRPr="00A01B28">
        <w:rPr>
          <w:rFonts w:ascii="Arial" w:hAnsi="Arial" w:cs="Arial"/>
          <w:sz w:val="24"/>
          <w:szCs w:val="24"/>
        </w:rPr>
        <w:t>growing up and were these helpful? Would you have liked to have had more contact?</w:t>
      </w:r>
      <w:r w:rsidR="009C082B" w:rsidRPr="00A01B28">
        <w:rPr>
          <w:rFonts w:ascii="Arial" w:hAnsi="Arial" w:cs="Arial"/>
          <w:sz w:val="24"/>
          <w:szCs w:val="24"/>
        </w:rPr>
        <w:t xml:space="preserve"> (literature/ survey)</w:t>
      </w:r>
    </w:p>
    <w:p w14:paraId="45632E33" w14:textId="59FAF665"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Did anyone ever explain your sibling’s condition to you?</w:t>
      </w:r>
      <w:r w:rsidR="00B21B7C" w:rsidRPr="00A01B28">
        <w:rPr>
          <w:rFonts w:ascii="Arial" w:hAnsi="Arial" w:cs="Arial"/>
          <w:sz w:val="24"/>
          <w:szCs w:val="24"/>
        </w:rPr>
        <w:t xml:space="preserve"> (literature</w:t>
      </w:r>
      <w:r w:rsidR="009C082B" w:rsidRPr="00A01B28">
        <w:rPr>
          <w:rFonts w:ascii="Arial" w:hAnsi="Arial" w:cs="Arial"/>
          <w:sz w:val="24"/>
          <w:szCs w:val="24"/>
        </w:rPr>
        <w:t>/ survey</w:t>
      </w:r>
      <w:r w:rsidR="00B21B7C" w:rsidRPr="00A01B28">
        <w:rPr>
          <w:rFonts w:ascii="Arial" w:hAnsi="Arial" w:cs="Arial"/>
          <w:sz w:val="24"/>
          <w:szCs w:val="24"/>
        </w:rPr>
        <w:t>)</w:t>
      </w:r>
    </w:p>
    <w:p w14:paraId="08F03EC9" w14:textId="07E7A06E"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Was there ever anything which you wish you had been told?</w:t>
      </w:r>
      <w:r w:rsidR="00B21B7C" w:rsidRPr="00A01B28">
        <w:rPr>
          <w:rFonts w:ascii="Arial" w:hAnsi="Arial" w:cs="Arial"/>
          <w:sz w:val="24"/>
          <w:szCs w:val="24"/>
        </w:rPr>
        <w:t xml:space="preserve"> (literature)</w:t>
      </w:r>
    </w:p>
    <w:p w14:paraId="03A559D9" w14:textId="7038084F"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Was your experience in public places different if your sibling was with you?</w:t>
      </w:r>
      <w:r w:rsidR="009C082B" w:rsidRPr="00A01B28">
        <w:rPr>
          <w:rFonts w:ascii="Arial" w:hAnsi="Arial" w:cs="Arial"/>
          <w:sz w:val="24"/>
          <w:szCs w:val="24"/>
        </w:rPr>
        <w:t xml:space="preserve"> (survey</w:t>
      </w:r>
      <w:r w:rsidR="00367D91" w:rsidRPr="00A01B28">
        <w:rPr>
          <w:rFonts w:ascii="Arial" w:hAnsi="Arial" w:cs="Arial"/>
          <w:sz w:val="24"/>
          <w:szCs w:val="24"/>
        </w:rPr>
        <w:t>/ literature</w:t>
      </w:r>
      <w:r w:rsidR="009C082B" w:rsidRPr="00A01B28">
        <w:rPr>
          <w:rFonts w:ascii="Arial" w:hAnsi="Arial" w:cs="Arial"/>
          <w:sz w:val="24"/>
          <w:szCs w:val="24"/>
        </w:rPr>
        <w:t>)</w:t>
      </w:r>
    </w:p>
    <w:p w14:paraId="79748F7A" w14:textId="015D0C1A" w:rsidR="0048137B" w:rsidRPr="00A01B28" w:rsidRDefault="0048137B"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Everyone has positive and negative experiences of being a sibling regardless of whether the sibling has additional needs or not. To what extent (as a ratio/ percentage) would you say your experiences of siblinghood would have been the same if your sibling did not have additional needs and how much of your experience was specific to them having additional needs? (e.g. 60% would still have been the same) – at different times in your life</w:t>
      </w:r>
      <w:r w:rsidR="009C082B" w:rsidRPr="00A01B28">
        <w:rPr>
          <w:rFonts w:ascii="Arial" w:hAnsi="Arial" w:cs="Arial"/>
          <w:sz w:val="24"/>
          <w:szCs w:val="24"/>
        </w:rPr>
        <w:t xml:space="preserve"> (literature)</w:t>
      </w:r>
    </w:p>
    <w:p w14:paraId="21D3896A" w14:textId="77777777" w:rsidR="00682B0C" w:rsidRPr="00A01B28" w:rsidRDefault="00682B0C"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How would you say your childhood and teenage experiences were similar to and different to that of your friends?  (survey)</w:t>
      </w:r>
    </w:p>
    <w:p w14:paraId="4B4B738F" w14:textId="77777777" w:rsidR="00682B0C" w:rsidRPr="00A01B28" w:rsidRDefault="00682B0C" w:rsidP="00094A54">
      <w:pPr>
        <w:pStyle w:val="ListParagraph"/>
        <w:numPr>
          <w:ilvl w:val="0"/>
          <w:numId w:val="32"/>
        </w:numPr>
        <w:spacing w:line="360" w:lineRule="auto"/>
        <w:jc w:val="both"/>
        <w:rPr>
          <w:rFonts w:ascii="Arial" w:hAnsi="Arial" w:cs="Arial"/>
          <w:sz w:val="24"/>
          <w:szCs w:val="24"/>
        </w:rPr>
      </w:pPr>
      <w:r w:rsidRPr="00A01B28">
        <w:rPr>
          <w:rFonts w:ascii="Arial" w:hAnsi="Arial" w:cs="Arial"/>
          <w:sz w:val="24"/>
          <w:szCs w:val="24"/>
        </w:rPr>
        <w:t>Would you say that there were different expectations on you compared to your friends? (survey)</w:t>
      </w:r>
    </w:p>
    <w:p w14:paraId="07B13DA0" w14:textId="77777777" w:rsidR="0048137B" w:rsidRPr="00A41052" w:rsidRDefault="0048137B" w:rsidP="00094A54">
      <w:pPr>
        <w:spacing w:line="360" w:lineRule="auto"/>
        <w:jc w:val="both"/>
        <w:rPr>
          <w:rFonts w:ascii="Arial" w:hAnsi="Arial" w:cs="Arial"/>
          <w:b/>
          <w:bCs/>
          <w:sz w:val="24"/>
          <w:szCs w:val="24"/>
        </w:rPr>
      </w:pPr>
      <w:r w:rsidRPr="00A41052">
        <w:rPr>
          <w:rFonts w:ascii="Arial" w:hAnsi="Arial" w:cs="Arial"/>
          <w:b/>
          <w:bCs/>
          <w:sz w:val="24"/>
          <w:szCs w:val="24"/>
        </w:rPr>
        <w:t>Adult life</w:t>
      </w:r>
    </w:p>
    <w:p w14:paraId="3595D1CE" w14:textId="79003091" w:rsidR="0048137B" w:rsidRPr="00A01B28" w:rsidRDefault="0048137B" w:rsidP="00094A54">
      <w:pPr>
        <w:pStyle w:val="ListParagraph"/>
        <w:numPr>
          <w:ilvl w:val="0"/>
          <w:numId w:val="33"/>
        </w:numPr>
        <w:spacing w:line="360" w:lineRule="auto"/>
        <w:jc w:val="both"/>
        <w:rPr>
          <w:rFonts w:ascii="Arial" w:hAnsi="Arial" w:cs="Arial"/>
          <w:sz w:val="24"/>
          <w:szCs w:val="24"/>
        </w:rPr>
      </w:pPr>
      <w:r w:rsidRPr="00A41052">
        <w:rPr>
          <w:rFonts w:ascii="Arial" w:hAnsi="Arial" w:cs="Arial"/>
          <w:sz w:val="24"/>
          <w:szCs w:val="24"/>
        </w:rPr>
        <w:t xml:space="preserve">Do you think your experiences growing up with a sibling with additional needs has affected you as an adult? Are you a different person than you might have been? Has this affected your sense of identity? Have your thoughts about your childhood </w:t>
      </w:r>
      <w:r w:rsidRPr="00A01B28">
        <w:rPr>
          <w:rFonts w:ascii="Arial" w:hAnsi="Arial" w:cs="Arial"/>
          <w:sz w:val="24"/>
          <w:szCs w:val="24"/>
        </w:rPr>
        <w:t>experiences, your sibling and your relationships with family members changed over time?</w:t>
      </w:r>
      <w:r w:rsidR="009C082B" w:rsidRPr="00A01B28">
        <w:rPr>
          <w:rFonts w:ascii="Arial" w:hAnsi="Arial" w:cs="Arial"/>
          <w:sz w:val="24"/>
          <w:szCs w:val="24"/>
        </w:rPr>
        <w:t xml:space="preserve"> (survey)</w:t>
      </w:r>
    </w:p>
    <w:p w14:paraId="4F9EABE5" w14:textId="1F3813D5" w:rsidR="0048137B" w:rsidRPr="00A01B28" w:rsidRDefault="0048137B" w:rsidP="00094A54">
      <w:pPr>
        <w:pStyle w:val="ListParagraph"/>
        <w:numPr>
          <w:ilvl w:val="0"/>
          <w:numId w:val="33"/>
        </w:numPr>
        <w:spacing w:line="360" w:lineRule="auto"/>
        <w:jc w:val="both"/>
        <w:rPr>
          <w:rFonts w:ascii="Arial" w:hAnsi="Arial" w:cs="Arial"/>
          <w:sz w:val="24"/>
          <w:szCs w:val="24"/>
        </w:rPr>
      </w:pPr>
      <w:r w:rsidRPr="00A01B28">
        <w:rPr>
          <w:rFonts w:ascii="Arial" w:hAnsi="Arial" w:cs="Arial"/>
          <w:sz w:val="24"/>
          <w:szCs w:val="24"/>
        </w:rPr>
        <w:t>Have decisions about your life been affected by having a sibling with additional needs? (e.g. where to live, choice of job, dating/ marriage/having children, choice of friends)</w:t>
      </w:r>
      <w:r w:rsidR="009C082B" w:rsidRPr="00A01B28">
        <w:rPr>
          <w:rFonts w:ascii="Arial" w:hAnsi="Arial" w:cs="Arial"/>
          <w:sz w:val="24"/>
          <w:szCs w:val="24"/>
        </w:rPr>
        <w:t xml:space="preserve"> (literature</w:t>
      </w:r>
      <w:r w:rsidR="00367D91" w:rsidRPr="00A01B28">
        <w:rPr>
          <w:rFonts w:ascii="Arial" w:hAnsi="Arial" w:cs="Arial"/>
          <w:sz w:val="24"/>
          <w:szCs w:val="24"/>
        </w:rPr>
        <w:t>/ survey</w:t>
      </w:r>
      <w:r w:rsidR="009C082B" w:rsidRPr="00A01B28">
        <w:rPr>
          <w:rFonts w:ascii="Arial" w:hAnsi="Arial" w:cs="Arial"/>
          <w:sz w:val="24"/>
          <w:szCs w:val="24"/>
        </w:rPr>
        <w:t>)</w:t>
      </w:r>
    </w:p>
    <w:p w14:paraId="153544CA" w14:textId="77777777" w:rsidR="0048137B" w:rsidRPr="00A01B28" w:rsidRDefault="0048137B" w:rsidP="00094A54">
      <w:pPr>
        <w:spacing w:line="360" w:lineRule="auto"/>
        <w:jc w:val="both"/>
        <w:rPr>
          <w:rFonts w:ascii="Arial" w:hAnsi="Arial" w:cs="Arial"/>
          <w:b/>
          <w:bCs/>
          <w:sz w:val="24"/>
          <w:szCs w:val="24"/>
        </w:rPr>
      </w:pPr>
      <w:r w:rsidRPr="00A01B28">
        <w:rPr>
          <w:rFonts w:ascii="Arial" w:hAnsi="Arial" w:cs="Arial"/>
          <w:b/>
          <w:bCs/>
          <w:sz w:val="24"/>
          <w:szCs w:val="24"/>
        </w:rPr>
        <w:t>Other</w:t>
      </w:r>
    </w:p>
    <w:p w14:paraId="379CAFA2" w14:textId="65131B58" w:rsidR="0048137B" w:rsidRPr="00A01B28" w:rsidRDefault="0048137B" w:rsidP="00094A54">
      <w:pPr>
        <w:pStyle w:val="ListParagraph"/>
        <w:numPr>
          <w:ilvl w:val="0"/>
          <w:numId w:val="34"/>
        </w:numPr>
        <w:spacing w:line="360" w:lineRule="auto"/>
        <w:jc w:val="both"/>
        <w:rPr>
          <w:rFonts w:ascii="Arial" w:hAnsi="Arial" w:cs="Arial"/>
          <w:sz w:val="24"/>
          <w:szCs w:val="24"/>
        </w:rPr>
      </w:pPr>
      <w:r w:rsidRPr="00A01B28">
        <w:rPr>
          <w:rFonts w:ascii="Arial" w:hAnsi="Arial" w:cs="Arial"/>
          <w:sz w:val="24"/>
          <w:szCs w:val="24"/>
        </w:rPr>
        <w:t>Are there any memorable incidents which stick out?</w:t>
      </w:r>
      <w:r w:rsidR="00367D91" w:rsidRPr="00A01B28">
        <w:rPr>
          <w:rFonts w:ascii="Arial" w:hAnsi="Arial" w:cs="Arial"/>
          <w:sz w:val="24"/>
          <w:szCs w:val="24"/>
        </w:rPr>
        <w:t xml:space="preserve"> (</w:t>
      </w:r>
      <w:r w:rsidR="00094A54" w:rsidRPr="00A01B28">
        <w:rPr>
          <w:rFonts w:ascii="Arial" w:hAnsi="Arial" w:cs="Arial"/>
          <w:sz w:val="24"/>
          <w:szCs w:val="24"/>
        </w:rPr>
        <w:t>to elicit further memories</w:t>
      </w:r>
      <w:r w:rsidR="00367D91" w:rsidRPr="00A01B28">
        <w:rPr>
          <w:rFonts w:ascii="Arial" w:hAnsi="Arial" w:cs="Arial"/>
          <w:sz w:val="24"/>
          <w:szCs w:val="24"/>
        </w:rPr>
        <w:t>)</w:t>
      </w:r>
    </w:p>
    <w:p w14:paraId="3ACB8344" w14:textId="77777777" w:rsidR="004528DF" w:rsidRDefault="004528DF" w:rsidP="00094A54">
      <w:pPr>
        <w:spacing w:line="360" w:lineRule="auto"/>
        <w:ind w:left="360"/>
        <w:rPr>
          <w:rFonts w:ascii="Arial" w:eastAsia="Times New Roman" w:hAnsi="Arial" w:cs="Arial"/>
          <w:sz w:val="24"/>
          <w:szCs w:val="24"/>
          <w:lang w:eastAsia="en-GB"/>
        </w:rPr>
      </w:pPr>
    </w:p>
    <w:p w14:paraId="466F0010" w14:textId="77777777" w:rsidR="00A01B28" w:rsidRDefault="00A01B28" w:rsidP="00094A54">
      <w:pPr>
        <w:spacing w:line="360" w:lineRule="auto"/>
        <w:ind w:left="360"/>
        <w:rPr>
          <w:rFonts w:ascii="Arial" w:eastAsia="Times New Roman" w:hAnsi="Arial" w:cs="Arial"/>
          <w:sz w:val="24"/>
          <w:szCs w:val="24"/>
          <w:lang w:eastAsia="en-GB"/>
        </w:rPr>
      </w:pPr>
    </w:p>
    <w:p w14:paraId="536F3307" w14:textId="77777777" w:rsidR="00094A54" w:rsidRPr="00A01B28" w:rsidRDefault="00EF1272" w:rsidP="0020540B">
      <w:pPr>
        <w:spacing w:line="360" w:lineRule="auto"/>
        <w:jc w:val="center"/>
        <w:rPr>
          <w:rFonts w:ascii="Arial" w:hAnsi="Arial" w:cs="Arial"/>
          <w:b/>
          <w:bCs/>
          <w:sz w:val="24"/>
          <w:szCs w:val="24"/>
        </w:rPr>
      </w:pPr>
      <w:r w:rsidRPr="00A01B28">
        <w:rPr>
          <w:rFonts w:ascii="Arial" w:hAnsi="Arial" w:cs="Arial"/>
          <w:b/>
          <w:bCs/>
          <w:sz w:val="24"/>
          <w:szCs w:val="24"/>
        </w:rPr>
        <w:lastRenderedPageBreak/>
        <w:t xml:space="preserve">Appendix </w:t>
      </w:r>
      <w:r w:rsidR="00094A54" w:rsidRPr="00A01B28">
        <w:rPr>
          <w:rFonts w:ascii="Arial" w:hAnsi="Arial" w:cs="Arial"/>
          <w:b/>
          <w:bCs/>
          <w:sz w:val="24"/>
          <w:szCs w:val="24"/>
        </w:rPr>
        <w:t>H</w:t>
      </w:r>
    </w:p>
    <w:p w14:paraId="7F30E2EC" w14:textId="11AED9AF" w:rsidR="00EF1272" w:rsidRPr="00A01B28" w:rsidRDefault="009C51B0" w:rsidP="0020540B">
      <w:pPr>
        <w:spacing w:line="360" w:lineRule="auto"/>
        <w:jc w:val="center"/>
        <w:rPr>
          <w:rFonts w:ascii="Arial" w:hAnsi="Arial" w:cs="Arial"/>
          <w:b/>
          <w:bCs/>
          <w:sz w:val="24"/>
          <w:szCs w:val="24"/>
        </w:rPr>
      </w:pPr>
      <w:r w:rsidRPr="00A01B28">
        <w:rPr>
          <w:rFonts w:ascii="Arial" w:hAnsi="Arial" w:cs="Arial"/>
          <w:b/>
          <w:bCs/>
          <w:sz w:val="24"/>
          <w:szCs w:val="24"/>
        </w:rPr>
        <w:t>Recruitment posters</w:t>
      </w:r>
    </w:p>
    <w:p w14:paraId="117E7192" w14:textId="77777777" w:rsidR="00EF1272" w:rsidRDefault="00EF1272" w:rsidP="00EF1272">
      <w:r>
        <w:rPr>
          <w:noProof/>
        </w:rPr>
        <w:drawing>
          <wp:inline distT="0" distB="0" distL="0" distR="0" wp14:anchorId="537EE142" wp14:editId="3081023C">
            <wp:extent cx="2676811" cy="3512489"/>
            <wp:effectExtent l="19050" t="19050" r="28575" b="12065"/>
            <wp:docPr id="126726945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89241" cy="3528800"/>
                    </a:xfrm>
                    <a:prstGeom prst="rect">
                      <a:avLst/>
                    </a:prstGeom>
                    <a:noFill/>
                    <a:ln w="19050">
                      <a:solidFill>
                        <a:schemeClr val="tx1"/>
                      </a:solidFill>
                    </a:ln>
                  </pic:spPr>
                </pic:pic>
              </a:graphicData>
            </a:graphic>
          </wp:inline>
        </w:drawing>
      </w:r>
      <w:r>
        <w:t xml:space="preserve">   </w:t>
      </w:r>
      <w:r>
        <w:rPr>
          <w:noProof/>
        </w:rPr>
        <w:drawing>
          <wp:inline distT="0" distB="0" distL="0" distR="0" wp14:anchorId="6C1E96C2" wp14:editId="5720B951">
            <wp:extent cx="2611465" cy="3501146"/>
            <wp:effectExtent l="19050" t="19050" r="17780" b="23495"/>
            <wp:docPr id="1284151091"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29207" cy="3524933"/>
                    </a:xfrm>
                    <a:prstGeom prst="rect">
                      <a:avLst/>
                    </a:prstGeom>
                    <a:noFill/>
                    <a:ln w="12700">
                      <a:solidFill>
                        <a:schemeClr val="tx1"/>
                      </a:solidFill>
                    </a:ln>
                  </pic:spPr>
                </pic:pic>
              </a:graphicData>
            </a:graphic>
          </wp:inline>
        </w:drawing>
      </w:r>
    </w:p>
    <w:p w14:paraId="3AD7AF01" w14:textId="77777777" w:rsidR="00EF1272" w:rsidRDefault="00EF1272" w:rsidP="00EF1272">
      <w:r>
        <w:rPr>
          <w:noProof/>
        </w:rPr>
        <w:drawing>
          <wp:inline distT="0" distB="0" distL="0" distR="0" wp14:anchorId="1A9B17DC" wp14:editId="4AEF1815">
            <wp:extent cx="2611464" cy="3476509"/>
            <wp:effectExtent l="19050" t="19050" r="17780" b="10160"/>
            <wp:docPr id="1051921438"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30243" cy="3501509"/>
                    </a:xfrm>
                    <a:prstGeom prst="rect">
                      <a:avLst/>
                    </a:prstGeom>
                    <a:noFill/>
                    <a:ln w="12700">
                      <a:solidFill>
                        <a:schemeClr val="tx1"/>
                      </a:solidFill>
                    </a:ln>
                  </pic:spPr>
                </pic:pic>
              </a:graphicData>
            </a:graphic>
          </wp:inline>
        </w:drawing>
      </w:r>
      <w:r>
        <w:t xml:space="preserve">   </w:t>
      </w:r>
      <w:r>
        <w:rPr>
          <w:noProof/>
        </w:rPr>
        <w:drawing>
          <wp:inline distT="0" distB="0" distL="0" distR="0" wp14:anchorId="517BAA34" wp14:editId="103D7F29">
            <wp:extent cx="2620190" cy="3491009"/>
            <wp:effectExtent l="19050" t="19050" r="27940" b="14605"/>
            <wp:docPr id="1795290142"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35815" cy="3511826"/>
                    </a:xfrm>
                    <a:prstGeom prst="rect">
                      <a:avLst/>
                    </a:prstGeom>
                    <a:noFill/>
                    <a:ln w="12700">
                      <a:solidFill>
                        <a:schemeClr val="tx1"/>
                      </a:solidFill>
                    </a:ln>
                  </pic:spPr>
                </pic:pic>
              </a:graphicData>
            </a:graphic>
          </wp:inline>
        </w:drawing>
      </w:r>
    </w:p>
    <w:p w14:paraId="7F617F58" w14:textId="77777777" w:rsidR="00EF1272" w:rsidRDefault="00EF1272" w:rsidP="00EF1272"/>
    <w:p w14:paraId="5A5F45D5" w14:textId="77777777" w:rsidR="00EF1272" w:rsidRDefault="00EF1272" w:rsidP="00EF1272">
      <w:pPr>
        <w:rPr>
          <w:noProof/>
        </w:rPr>
      </w:pPr>
      <w:r>
        <w:rPr>
          <w:noProof/>
        </w:rPr>
        <w:lastRenderedPageBreak/>
        <w:drawing>
          <wp:inline distT="0" distB="0" distL="0" distR="0" wp14:anchorId="2243FB73" wp14:editId="25121D0E">
            <wp:extent cx="2709019" cy="3739681"/>
            <wp:effectExtent l="19050" t="19050" r="15240" b="13335"/>
            <wp:docPr id="456067144"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23093" cy="3759109"/>
                    </a:xfrm>
                    <a:prstGeom prst="rect">
                      <a:avLst/>
                    </a:prstGeom>
                    <a:noFill/>
                    <a:ln w="12700">
                      <a:solidFill>
                        <a:schemeClr val="tx1"/>
                      </a:solidFill>
                    </a:ln>
                  </pic:spPr>
                </pic:pic>
              </a:graphicData>
            </a:graphic>
          </wp:inline>
        </w:drawing>
      </w:r>
      <w:r>
        <w:t xml:space="preserve">  </w:t>
      </w:r>
      <w:r>
        <w:rPr>
          <w:noProof/>
        </w:rPr>
        <w:t xml:space="preserve">  </w:t>
      </w:r>
      <w:r>
        <w:rPr>
          <w:noProof/>
        </w:rPr>
        <w:drawing>
          <wp:inline distT="0" distB="0" distL="0" distR="0" wp14:anchorId="42F1775B" wp14:editId="2094446A">
            <wp:extent cx="2758699" cy="3751732"/>
            <wp:effectExtent l="0" t="0" r="3810" b="1270"/>
            <wp:docPr id="1731374025"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73906" cy="3772414"/>
                    </a:xfrm>
                    <a:prstGeom prst="rect">
                      <a:avLst/>
                    </a:prstGeom>
                    <a:noFill/>
                    <a:ln w="12700">
                      <a:noFill/>
                    </a:ln>
                  </pic:spPr>
                </pic:pic>
              </a:graphicData>
            </a:graphic>
          </wp:inline>
        </w:drawing>
      </w:r>
    </w:p>
    <w:p w14:paraId="1406E7C1" w14:textId="77777777" w:rsidR="00EF1272" w:rsidRDefault="00EF1272" w:rsidP="00EF1272"/>
    <w:p w14:paraId="67F595C0" w14:textId="77777777" w:rsidR="00EF1272" w:rsidRDefault="00EF1272" w:rsidP="00EF1272">
      <w:r w:rsidRPr="00BE0BEE">
        <w:rPr>
          <w:noProof/>
        </w:rPr>
        <w:drawing>
          <wp:inline distT="0" distB="0" distL="0" distR="0" wp14:anchorId="7DF8979F" wp14:editId="44DDB2DC">
            <wp:extent cx="2713530" cy="3687283"/>
            <wp:effectExtent l="0" t="0" r="0" b="8890"/>
            <wp:docPr id="1271932203"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2203" name="Picture 1" descr="A screenshot of a social media post&#10;&#10;Description automatically generated"/>
                    <pic:cNvPicPr/>
                  </pic:nvPicPr>
                  <pic:blipFill>
                    <a:blip r:embed="rId164"/>
                    <a:stretch>
                      <a:fillRect/>
                    </a:stretch>
                  </pic:blipFill>
                  <pic:spPr>
                    <a:xfrm>
                      <a:off x="0" y="0"/>
                      <a:ext cx="2724979" cy="3702841"/>
                    </a:xfrm>
                    <a:prstGeom prst="rect">
                      <a:avLst/>
                    </a:prstGeom>
                  </pic:spPr>
                </pic:pic>
              </a:graphicData>
            </a:graphic>
          </wp:inline>
        </w:drawing>
      </w:r>
      <w:r>
        <w:t xml:space="preserve">      </w:t>
      </w:r>
      <w:r w:rsidRPr="00BE0BEE">
        <w:rPr>
          <w:noProof/>
        </w:rPr>
        <w:drawing>
          <wp:inline distT="0" distB="0" distL="0" distR="0" wp14:anchorId="082384C2" wp14:editId="55A8A9FE">
            <wp:extent cx="2750949" cy="3718873"/>
            <wp:effectExtent l="19050" t="19050" r="11430" b="15240"/>
            <wp:docPr id="346774498"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74498" name="Picture 1" descr="A screenshot of a cellphone&#10;&#10;Description automatically generated"/>
                    <pic:cNvPicPr/>
                  </pic:nvPicPr>
                  <pic:blipFill>
                    <a:blip r:embed="rId165"/>
                    <a:stretch>
                      <a:fillRect/>
                    </a:stretch>
                  </pic:blipFill>
                  <pic:spPr>
                    <a:xfrm>
                      <a:off x="0" y="0"/>
                      <a:ext cx="2751181" cy="3719186"/>
                    </a:xfrm>
                    <a:prstGeom prst="rect">
                      <a:avLst/>
                    </a:prstGeom>
                    <a:ln w="12700">
                      <a:solidFill>
                        <a:schemeClr val="tx1"/>
                      </a:solidFill>
                    </a:ln>
                  </pic:spPr>
                </pic:pic>
              </a:graphicData>
            </a:graphic>
          </wp:inline>
        </w:drawing>
      </w:r>
    </w:p>
    <w:p w14:paraId="2B6A972E" w14:textId="4D0A5FD5" w:rsidR="00EF1272" w:rsidRDefault="00EF1272" w:rsidP="00CD4004">
      <w:pPr>
        <w:rPr>
          <w:rFonts w:ascii="Arial" w:hAnsi="Arial" w:cs="Arial"/>
          <w:b/>
          <w:bCs/>
          <w:sz w:val="24"/>
          <w:szCs w:val="24"/>
        </w:rPr>
      </w:pPr>
    </w:p>
    <w:p w14:paraId="5087ABDF" w14:textId="77777777" w:rsidR="004528DF" w:rsidRDefault="004528DF" w:rsidP="00EF1272">
      <w:pPr>
        <w:rPr>
          <w:rFonts w:ascii="Arial" w:hAnsi="Arial" w:cs="Arial"/>
          <w:color w:val="FF0000"/>
          <w:sz w:val="24"/>
          <w:szCs w:val="24"/>
        </w:rPr>
      </w:pPr>
    </w:p>
    <w:p w14:paraId="39BD7899" w14:textId="77777777" w:rsidR="00094A54" w:rsidRDefault="00094A54" w:rsidP="00EF1272">
      <w:pPr>
        <w:rPr>
          <w:rFonts w:ascii="Arial" w:hAnsi="Arial" w:cs="Arial"/>
          <w:color w:val="FF0000"/>
          <w:sz w:val="24"/>
          <w:szCs w:val="24"/>
        </w:rPr>
      </w:pPr>
    </w:p>
    <w:p w14:paraId="046DF1D4" w14:textId="1C75F4C9" w:rsidR="00EF1272" w:rsidRPr="00A01B28" w:rsidRDefault="00EF1272" w:rsidP="0020540B">
      <w:pPr>
        <w:jc w:val="center"/>
        <w:rPr>
          <w:rFonts w:ascii="Arial" w:hAnsi="Arial" w:cs="Arial"/>
          <w:b/>
          <w:bCs/>
          <w:sz w:val="24"/>
          <w:szCs w:val="24"/>
        </w:rPr>
      </w:pPr>
      <w:r w:rsidRPr="00A01B28">
        <w:rPr>
          <w:rFonts w:ascii="Arial" w:hAnsi="Arial" w:cs="Arial"/>
          <w:b/>
          <w:bCs/>
          <w:sz w:val="24"/>
          <w:szCs w:val="24"/>
        </w:rPr>
        <w:lastRenderedPageBreak/>
        <w:t xml:space="preserve">Appendix </w:t>
      </w:r>
      <w:r w:rsidR="00094A54" w:rsidRPr="00A01B28">
        <w:rPr>
          <w:rFonts w:ascii="Arial" w:hAnsi="Arial" w:cs="Arial"/>
          <w:b/>
          <w:bCs/>
          <w:sz w:val="24"/>
          <w:szCs w:val="24"/>
        </w:rPr>
        <w:t>I</w:t>
      </w:r>
    </w:p>
    <w:p w14:paraId="6E21359D" w14:textId="0B12AF97" w:rsidR="002C5430" w:rsidRPr="00A01B28" w:rsidRDefault="009C51B0" w:rsidP="002C5430">
      <w:pPr>
        <w:jc w:val="center"/>
        <w:rPr>
          <w:rFonts w:ascii="Arial" w:hAnsi="Arial" w:cs="Arial"/>
          <w:b/>
          <w:bCs/>
          <w:sz w:val="24"/>
          <w:szCs w:val="24"/>
        </w:rPr>
      </w:pPr>
      <w:r w:rsidRPr="00A01B28">
        <w:rPr>
          <w:rFonts w:ascii="Arial" w:hAnsi="Arial" w:cs="Arial"/>
          <w:b/>
          <w:bCs/>
          <w:sz w:val="24"/>
          <w:szCs w:val="24"/>
        </w:rPr>
        <w:t>Facebook statistics</w:t>
      </w:r>
    </w:p>
    <w:p w14:paraId="116E5660" w14:textId="77777777" w:rsidR="002C5430" w:rsidRPr="00A01B28" w:rsidRDefault="00EF1272" w:rsidP="00EF1272">
      <w:pPr>
        <w:rPr>
          <w:rFonts w:ascii="Arial" w:hAnsi="Arial" w:cs="Arial"/>
          <w:sz w:val="24"/>
          <w:szCs w:val="24"/>
        </w:rPr>
      </w:pPr>
      <w:r w:rsidRPr="00A01B28">
        <w:rPr>
          <w:rFonts w:ascii="Arial" w:hAnsi="Arial" w:cs="Arial"/>
          <w:b/>
          <w:bCs/>
          <w:sz w:val="24"/>
          <w:szCs w:val="24"/>
        </w:rPr>
        <w:t xml:space="preserve">Figure </w:t>
      </w:r>
      <w:r w:rsidR="00D1719B" w:rsidRPr="00A01B28">
        <w:rPr>
          <w:rFonts w:ascii="Arial" w:hAnsi="Arial" w:cs="Arial"/>
          <w:b/>
          <w:bCs/>
          <w:sz w:val="24"/>
          <w:szCs w:val="24"/>
        </w:rPr>
        <w:t>29</w:t>
      </w:r>
      <w:r w:rsidR="002C5430" w:rsidRPr="00A01B28">
        <w:rPr>
          <w:rFonts w:ascii="Arial" w:hAnsi="Arial" w:cs="Arial"/>
          <w:b/>
          <w:bCs/>
          <w:sz w:val="24"/>
          <w:szCs w:val="24"/>
        </w:rPr>
        <w:t xml:space="preserve">   </w:t>
      </w:r>
      <w:r w:rsidRPr="00A01B28">
        <w:rPr>
          <w:rFonts w:ascii="Arial" w:hAnsi="Arial" w:cs="Arial"/>
          <w:sz w:val="24"/>
          <w:szCs w:val="24"/>
        </w:rPr>
        <w:t xml:space="preserve">Statistics showing the snowball effect of recruiting via Facebook in the </w:t>
      </w:r>
    </w:p>
    <w:p w14:paraId="08E30220" w14:textId="696CC370" w:rsidR="00EF1272" w:rsidRPr="00A01B28" w:rsidRDefault="002C5430" w:rsidP="00EF1272">
      <w:pPr>
        <w:rPr>
          <w:rFonts w:ascii="Arial" w:hAnsi="Arial" w:cs="Arial"/>
          <w:sz w:val="24"/>
          <w:szCs w:val="24"/>
        </w:rPr>
      </w:pPr>
      <w:r w:rsidRPr="00A01B28">
        <w:rPr>
          <w:rFonts w:ascii="Arial" w:hAnsi="Arial" w:cs="Arial"/>
          <w:sz w:val="24"/>
          <w:szCs w:val="24"/>
        </w:rPr>
        <w:t xml:space="preserve">                   </w:t>
      </w:r>
      <w:r w:rsidR="00EF1272" w:rsidRPr="00A01B28">
        <w:rPr>
          <w:rFonts w:ascii="Arial" w:hAnsi="Arial" w:cs="Arial"/>
          <w:sz w:val="24"/>
          <w:szCs w:val="24"/>
        </w:rPr>
        <w:t>first three weeks</w:t>
      </w:r>
    </w:p>
    <w:p w14:paraId="07D52A45" w14:textId="77777777" w:rsidR="00EF1272" w:rsidRDefault="00EF1272" w:rsidP="00EF1272">
      <w:r w:rsidRPr="007B6D6C">
        <w:rPr>
          <w:noProof/>
        </w:rPr>
        <w:drawing>
          <wp:inline distT="0" distB="0" distL="0" distR="0" wp14:anchorId="70C08050" wp14:editId="0E77C287">
            <wp:extent cx="4987897" cy="3117850"/>
            <wp:effectExtent l="0" t="0" r="3810" b="6350"/>
            <wp:docPr id="1043521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21621" name="Picture 1" descr="A screenshot of a computer&#10;&#10;Description automatically generated"/>
                    <pic:cNvPicPr/>
                  </pic:nvPicPr>
                  <pic:blipFill>
                    <a:blip r:embed="rId166"/>
                    <a:stretch>
                      <a:fillRect/>
                    </a:stretch>
                  </pic:blipFill>
                  <pic:spPr>
                    <a:xfrm>
                      <a:off x="0" y="0"/>
                      <a:ext cx="5009714" cy="3131487"/>
                    </a:xfrm>
                    <a:prstGeom prst="rect">
                      <a:avLst/>
                    </a:prstGeom>
                    <a:ln w="12700">
                      <a:noFill/>
                    </a:ln>
                  </pic:spPr>
                </pic:pic>
              </a:graphicData>
            </a:graphic>
          </wp:inline>
        </w:drawing>
      </w:r>
    </w:p>
    <w:p w14:paraId="709E7816" w14:textId="77777777" w:rsidR="004528DF" w:rsidRPr="00A01B28" w:rsidRDefault="004528DF" w:rsidP="00EF1272">
      <w:pPr>
        <w:rPr>
          <w:rFonts w:ascii="Arial" w:hAnsi="Arial" w:cs="Arial"/>
          <w:sz w:val="24"/>
          <w:szCs w:val="24"/>
        </w:rPr>
      </w:pPr>
    </w:p>
    <w:p w14:paraId="0A2CB934" w14:textId="77777777" w:rsidR="002C5430" w:rsidRPr="00A01B28" w:rsidRDefault="00EF1272" w:rsidP="00EF1272">
      <w:pPr>
        <w:rPr>
          <w:rFonts w:ascii="Arial" w:hAnsi="Arial" w:cs="Arial"/>
          <w:sz w:val="24"/>
          <w:szCs w:val="24"/>
        </w:rPr>
      </w:pPr>
      <w:r w:rsidRPr="00A01B28">
        <w:rPr>
          <w:rFonts w:ascii="Arial" w:hAnsi="Arial" w:cs="Arial"/>
          <w:b/>
          <w:bCs/>
          <w:sz w:val="24"/>
          <w:szCs w:val="24"/>
        </w:rPr>
        <w:t xml:space="preserve">Figure </w:t>
      </w:r>
      <w:r w:rsidR="00D1719B" w:rsidRPr="00A01B28">
        <w:rPr>
          <w:rFonts w:ascii="Arial" w:hAnsi="Arial" w:cs="Arial"/>
          <w:b/>
          <w:bCs/>
          <w:sz w:val="24"/>
          <w:szCs w:val="24"/>
        </w:rPr>
        <w:t>30</w:t>
      </w:r>
      <w:r w:rsidR="002C5430" w:rsidRPr="00A01B28">
        <w:rPr>
          <w:rFonts w:ascii="Arial" w:hAnsi="Arial" w:cs="Arial"/>
          <w:sz w:val="24"/>
          <w:szCs w:val="24"/>
        </w:rPr>
        <w:t xml:space="preserve">   </w:t>
      </w:r>
      <w:r w:rsidRPr="00A01B28">
        <w:rPr>
          <w:rFonts w:ascii="Arial" w:hAnsi="Arial" w:cs="Arial"/>
          <w:sz w:val="24"/>
          <w:szCs w:val="24"/>
        </w:rPr>
        <w:t xml:space="preserve">Statistics showing the snowball effect of recruiting via Facebook in the </w:t>
      </w:r>
    </w:p>
    <w:p w14:paraId="17C345BA" w14:textId="1FA5291E" w:rsidR="00EF1272" w:rsidRPr="00A01B28" w:rsidRDefault="002C5430" w:rsidP="00EF1272">
      <w:pPr>
        <w:rPr>
          <w:rFonts w:ascii="Arial" w:hAnsi="Arial" w:cs="Arial"/>
          <w:sz w:val="24"/>
          <w:szCs w:val="24"/>
        </w:rPr>
      </w:pPr>
      <w:r w:rsidRPr="00A01B28">
        <w:rPr>
          <w:rFonts w:ascii="Arial" w:hAnsi="Arial" w:cs="Arial"/>
          <w:sz w:val="24"/>
          <w:szCs w:val="24"/>
        </w:rPr>
        <w:t xml:space="preserve">                   </w:t>
      </w:r>
      <w:r w:rsidR="00EF1272" w:rsidRPr="00A01B28">
        <w:rPr>
          <w:rFonts w:ascii="Arial" w:hAnsi="Arial" w:cs="Arial"/>
          <w:sz w:val="24"/>
          <w:szCs w:val="24"/>
        </w:rPr>
        <w:t>first month</w:t>
      </w:r>
    </w:p>
    <w:p w14:paraId="4D57CEFA" w14:textId="77777777" w:rsidR="004528DF" w:rsidRDefault="004528DF" w:rsidP="00EF1272">
      <w:pPr>
        <w:rPr>
          <w:rFonts w:ascii="Arial" w:hAnsi="Arial" w:cs="Arial"/>
          <w:color w:val="FF0000"/>
          <w:sz w:val="24"/>
          <w:szCs w:val="24"/>
        </w:rPr>
      </w:pPr>
    </w:p>
    <w:p w14:paraId="3956ADF0" w14:textId="77777777" w:rsidR="00EF1272" w:rsidRPr="00AE4B53" w:rsidRDefault="00EF1272" w:rsidP="00EF1272">
      <w:pPr>
        <w:rPr>
          <w:rFonts w:ascii="Arial" w:hAnsi="Arial" w:cs="Arial"/>
          <w:color w:val="FF0000"/>
          <w:sz w:val="24"/>
          <w:szCs w:val="24"/>
        </w:rPr>
      </w:pPr>
      <w:r w:rsidRPr="006C32C7">
        <w:rPr>
          <w:noProof/>
        </w:rPr>
        <w:drawing>
          <wp:inline distT="0" distB="0" distL="0" distR="0" wp14:anchorId="4BF64720" wp14:editId="3E0EE7CF">
            <wp:extent cx="5234940" cy="3241081"/>
            <wp:effectExtent l="0" t="0" r="3810" b="0"/>
            <wp:docPr id="614287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87454" name="Picture 1" descr="A screenshot of a computer&#10;&#10;Description automatically generated"/>
                    <pic:cNvPicPr/>
                  </pic:nvPicPr>
                  <pic:blipFill>
                    <a:blip r:embed="rId167"/>
                    <a:stretch>
                      <a:fillRect/>
                    </a:stretch>
                  </pic:blipFill>
                  <pic:spPr>
                    <a:xfrm>
                      <a:off x="0" y="0"/>
                      <a:ext cx="5250079" cy="3250454"/>
                    </a:xfrm>
                    <a:prstGeom prst="rect">
                      <a:avLst/>
                    </a:prstGeom>
                    <a:ln w="12700">
                      <a:noFill/>
                    </a:ln>
                  </pic:spPr>
                </pic:pic>
              </a:graphicData>
            </a:graphic>
          </wp:inline>
        </w:drawing>
      </w:r>
    </w:p>
    <w:p w14:paraId="5C567760" w14:textId="77777777" w:rsidR="00094A54" w:rsidRDefault="00094A54" w:rsidP="00EF1272"/>
    <w:p w14:paraId="43FB41B0" w14:textId="77777777" w:rsidR="002C5430" w:rsidRPr="00A01B28" w:rsidRDefault="00EF1272" w:rsidP="00EF1272">
      <w:pPr>
        <w:rPr>
          <w:rFonts w:ascii="Arial" w:hAnsi="Arial" w:cs="Arial"/>
          <w:sz w:val="24"/>
          <w:szCs w:val="24"/>
        </w:rPr>
      </w:pPr>
      <w:r w:rsidRPr="00A01B28">
        <w:rPr>
          <w:rFonts w:ascii="Arial" w:hAnsi="Arial" w:cs="Arial"/>
          <w:b/>
          <w:bCs/>
          <w:sz w:val="24"/>
          <w:szCs w:val="24"/>
        </w:rPr>
        <w:t xml:space="preserve">Figure </w:t>
      </w:r>
      <w:r w:rsidR="00D1719B" w:rsidRPr="00A01B28">
        <w:rPr>
          <w:rFonts w:ascii="Arial" w:hAnsi="Arial" w:cs="Arial"/>
          <w:b/>
          <w:bCs/>
          <w:sz w:val="24"/>
          <w:szCs w:val="24"/>
        </w:rPr>
        <w:t>31</w:t>
      </w:r>
      <w:r w:rsidR="002C5430" w:rsidRPr="00A01B28">
        <w:rPr>
          <w:rFonts w:ascii="Arial" w:hAnsi="Arial" w:cs="Arial"/>
          <w:sz w:val="24"/>
          <w:szCs w:val="24"/>
        </w:rPr>
        <w:t xml:space="preserve">   </w:t>
      </w:r>
      <w:r w:rsidRPr="00A01B28">
        <w:rPr>
          <w:rFonts w:ascii="Arial" w:hAnsi="Arial" w:cs="Arial"/>
          <w:sz w:val="24"/>
          <w:szCs w:val="24"/>
        </w:rPr>
        <w:t xml:space="preserve">Statistics showing the snowball effect of recruiting via Facebook in the </w:t>
      </w:r>
    </w:p>
    <w:p w14:paraId="4F3ACFDD" w14:textId="383FFC39" w:rsidR="00EF1272" w:rsidRPr="00A01B28" w:rsidRDefault="002C5430" w:rsidP="00EF1272">
      <w:pPr>
        <w:rPr>
          <w:rFonts w:ascii="Arial" w:hAnsi="Arial" w:cs="Arial"/>
          <w:sz w:val="24"/>
          <w:szCs w:val="24"/>
        </w:rPr>
      </w:pPr>
      <w:r w:rsidRPr="00A01B28">
        <w:rPr>
          <w:rFonts w:ascii="Arial" w:hAnsi="Arial" w:cs="Arial"/>
          <w:sz w:val="24"/>
          <w:szCs w:val="24"/>
        </w:rPr>
        <w:t xml:space="preserve">                    </w:t>
      </w:r>
      <w:r w:rsidR="00EF1272" w:rsidRPr="00A01B28">
        <w:rPr>
          <w:rFonts w:ascii="Arial" w:hAnsi="Arial" w:cs="Arial"/>
          <w:sz w:val="24"/>
          <w:szCs w:val="24"/>
        </w:rPr>
        <w:t>las</w:t>
      </w:r>
      <w:r w:rsidR="00B25A79" w:rsidRPr="00A01B28">
        <w:rPr>
          <w:rFonts w:ascii="Arial" w:hAnsi="Arial" w:cs="Arial"/>
          <w:sz w:val="24"/>
          <w:szCs w:val="24"/>
        </w:rPr>
        <w:t>t</w:t>
      </w:r>
      <w:r w:rsidR="00EF1272" w:rsidRPr="00A01B28">
        <w:rPr>
          <w:rFonts w:ascii="Arial" w:hAnsi="Arial" w:cs="Arial"/>
          <w:sz w:val="24"/>
          <w:szCs w:val="24"/>
        </w:rPr>
        <w:t xml:space="preserve"> 28 days of the first 6 weeks after the survey was posted</w:t>
      </w:r>
    </w:p>
    <w:p w14:paraId="1E452A9A" w14:textId="77777777" w:rsidR="00EF1272" w:rsidRDefault="00EF1272" w:rsidP="00EF1272"/>
    <w:p w14:paraId="5E801D33" w14:textId="77777777" w:rsidR="00EF1272" w:rsidRDefault="00EF1272" w:rsidP="00EF1272">
      <w:r w:rsidRPr="002912BF">
        <w:rPr>
          <w:noProof/>
        </w:rPr>
        <w:drawing>
          <wp:inline distT="0" distB="0" distL="0" distR="0" wp14:anchorId="7FB72C6C" wp14:editId="1EFBE66A">
            <wp:extent cx="4381500" cy="5328256"/>
            <wp:effectExtent l="0" t="0" r="0" b="6350"/>
            <wp:docPr id="1832863616"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3616" name="Picture 1" descr="A screenshot of a social media account&#10;&#10;Description automatically generated"/>
                    <pic:cNvPicPr/>
                  </pic:nvPicPr>
                  <pic:blipFill rotWithShape="1">
                    <a:blip r:embed="rId168"/>
                    <a:srcRect l="326" t="-379" r="-326" b="10285"/>
                    <a:stretch/>
                  </pic:blipFill>
                  <pic:spPr bwMode="auto">
                    <a:xfrm>
                      <a:off x="0" y="0"/>
                      <a:ext cx="4421434" cy="5376819"/>
                    </a:xfrm>
                    <a:prstGeom prst="rect">
                      <a:avLst/>
                    </a:prstGeom>
                    <a:ln>
                      <a:noFill/>
                    </a:ln>
                    <a:extLst>
                      <a:ext uri="{53640926-AAD7-44D8-BBD7-CCE9431645EC}">
                        <a14:shadowObscured xmlns:a14="http://schemas.microsoft.com/office/drawing/2010/main"/>
                      </a:ext>
                    </a:extLst>
                  </pic:spPr>
                </pic:pic>
              </a:graphicData>
            </a:graphic>
          </wp:inline>
        </w:drawing>
      </w:r>
    </w:p>
    <w:p w14:paraId="73ED23C3" w14:textId="77777777" w:rsidR="00EF1272" w:rsidRDefault="00EF1272" w:rsidP="00EF1272"/>
    <w:p w14:paraId="2222E612" w14:textId="77777777" w:rsidR="00094A54" w:rsidRDefault="00094A54" w:rsidP="00CD4004">
      <w:pPr>
        <w:rPr>
          <w:rFonts w:ascii="Arial" w:hAnsi="Arial" w:cs="Arial"/>
          <w:b/>
          <w:bCs/>
          <w:sz w:val="24"/>
          <w:szCs w:val="24"/>
        </w:rPr>
      </w:pPr>
    </w:p>
    <w:p w14:paraId="67342A23" w14:textId="77777777" w:rsidR="00094A54" w:rsidRDefault="00094A54" w:rsidP="00CD4004">
      <w:pPr>
        <w:rPr>
          <w:rFonts w:ascii="Arial" w:hAnsi="Arial" w:cs="Arial"/>
          <w:b/>
          <w:bCs/>
          <w:sz w:val="24"/>
          <w:szCs w:val="24"/>
        </w:rPr>
      </w:pPr>
    </w:p>
    <w:p w14:paraId="02C2B9AC" w14:textId="77777777" w:rsidR="00094A54" w:rsidRDefault="00094A54" w:rsidP="00CD4004">
      <w:pPr>
        <w:rPr>
          <w:rFonts w:ascii="Arial" w:hAnsi="Arial" w:cs="Arial"/>
          <w:b/>
          <w:bCs/>
          <w:sz w:val="24"/>
          <w:szCs w:val="24"/>
        </w:rPr>
      </w:pPr>
    </w:p>
    <w:p w14:paraId="24C78BF4" w14:textId="77777777" w:rsidR="00094A54" w:rsidRDefault="00094A54" w:rsidP="00CD4004">
      <w:pPr>
        <w:rPr>
          <w:rFonts w:ascii="Arial" w:hAnsi="Arial" w:cs="Arial"/>
          <w:b/>
          <w:bCs/>
          <w:sz w:val="24"/>
          <w:szCs w:val="24"/>
        </w:rPr>
      </w:pPr>
    </w:p>
    <w:p w14:paraId="37A6BA11" w14:textId="77777777" w:rsidR="00094A54" w:rsidRDefault="00094A54" w:rsidP="00CD4004">
      <w:pPr>
        <w:rPr>
          <w:rFonts w:ascii="Arial" w:hAnsi="Arial" w:cs="Arial"/>
          <w:b/>
          <w:bCs/>
          <w:sz w:val="24"/>
          <w:szCs w:val="24"/>
        </w:rPr>
      </w:pPr>
    </w:p>
    <w:p w14:paraId="4475BC18" w14:textId="77777777" w:rsidR="00094A54" w:rsidRDefault="00094A54" w:rsidP="00CD4004">
      <w:pPr>
        <w:rPr>
          <w:rFonts w:ascii="Arial" w:hAnsi="Arial" w:cs="Arial"/>
          <w:b/>
          <w:bCs/>
          <w:sz w:val="24"/>
          <w:szCs w:val="24"/>
        </w:rPr>
      </w:pPr>
    </w:p>
    <w:p w14:paraId="51B74073" w14:textId="77777777" w:rsidR="00094A54" w:rsidRDefault="00094A54" w:rsidP="00CD4004">
      <w:pPr>
        <w:rPr>
          <w:rFonts w:ascii="Arial" w:hAnsi="Arial" w:cs="Arial"/>
          <w:b/>
          <w:bCs/>
          <w:sz w:val="24"/>
          <w:szCs w:val="24"/>
        </w:rPr>
      </w:pPr>
    </w:p>
    <w:p w14:paraId="15802622" w14:textId="3061C6CC" w:rsidR="0048137B" w:rsidRPr="00B550FD" w:rsidRDefault="0048137B" w:rsidP="0020540B">
      <w:pPr>
        <w:jc w:val="center"/>
        <w:rPr>
          <w:rFonts w:ascii="Arial" w:hAnsi="Arial" w:cs="Arial"/>
          <w:b/>
          <w:bCs/>
          <w:sz w:val="24"/>
          <w:szCs w:val="24"/>
        </w:rPr>
      </w:pPr>
      <w:r>
        <w:rPr>
          <w:rFonts w:ascii="Arial" w:hAnsi="Arial" w:cs="Arial"/>
          <w:b/>
          <w:bCs/>
          <w:sz w:val="24"/>
          <w:szCs w:val="24"/>
        </w:rPr>
        <w:lastRenderedPageBreak/>
        <w:t xml:space="preserve">Appendix </w:t>
      </w:r>
      <w:r w:rsidR="00094A54">
        <w:rPr>
          <w:rFonts w:ascii="Arial" w:hAnsi="Arial" w:cs="Arial"/>
          <w:b/>
          <w:bCs/>
          <w:sz w:val="24"/>
          <w:szCs w:val="24"/>
        </w:rPr>
        <w:t>J</w:t>
      </w:r>
    </w:p>
    <w:p w14:paraId="43A3A4D0" w14:textId="61A1A8C4" w:rsidR="00CD4004" w:rsidRDefault="00CD4004" w:rsidP="0020540B">
      <w:pPr>
        <w:jc w:val="center"/>
        <w:rPr>
          <w:rFonts w:ascii="Arial" w:hAnsi="Arial" w:cs="Arial"/>
          <w:b/>
          <w:bCs/>
          <w:sz w:val="24"/>
          <w:szCs w:val="24"/>
        </w:rPr>
      </w:pPr>
      <w:r w:rsidRPr="00B550FD">
        <w:rPr>
          <w:rFonts w:ascii="Arial" w:hAnsi="Arial" w:cs="Arial"/>
          <w:b/>
          <w:bCs/>
          <w:sz w:val="24"/>
          <w:szCs w:val="24"/>
        </w:rPr>
        <w:t xml:space="preserve">Additional </w:t>
      </w:r>
      <w:r w:rsidR="0020540B">
        <w:rPr>
          <w:rFonts w:ascii="Arial" w:hAnsi="Arial" w:cs="Arial"/>
          <w:b/>
          <w:bCs/>
          <w:sz w:val="24"/>
          <w:szCs w:val="24"/>
        </w:rPr>
        <w:t>demographic i</w:t>
      </w:r>
      <w:r w:rsidRPr="00B550FD">
        <w:rPr>
          <w:rFonts w:ascii="Arial" w:hAnsi="Arial" w:cs="Arial"/>
          <w:b/>
          <w:bCs/>
          <w:sz w:val="24"/>
          <w:szCs w:val="24"/>
        </w:rPr>
        <w:t>nformation about Phase 1 survey respondents</w:t>
      </w:r>
    </w:p>
    <w:p w14:paraId="6C4D3B74" w14:textId="77777777" w:rsidR="0020540B" w:rsidRPr="002C5430" w:rsidRDefault="0020540B" w:rsidP="004B35CC">
      <w:pPr>
        <w:rPr>
          <w:rFonts w:ascii="Arial" w:hAnsi="Arial" w:cs="Arial"/>
          <w:b/>
          <w:bCs/>
          <w:sz w:val="24"/>
          <w:szCs w:val="24"/>
        </w:rPr>
      </w:pPr>
    </w:p>
    <w:p w14:paraId="0E18A549" w14:textId="4D44C8A3" w:rsidR="004B35CC" w:rsidRPr="00B550FD" w:rsidRDefault="004B35CC" w:rsidP="004B35CC">
      <w:pPr>
        <w:rPr>
          <w:rFonts w:ascii="Arial" w:hAnsi="Arial" w:cs="Arial"/>
          <w:i/>
          <w:iCs/>
          <w:sz w:val="24"/>
          <w:szCs w:val="24"/>
        </w:rPr>
      </w:pPr>
      <w:r w:rsidRPr="002C5430">
        <w:rPr>
          <w:rFonts w:ascii="Arial" w:hAnsi="Arial" w:cs="Arial"/>
          <w:b/>
          <w:bCs/>
          <w:sz w:val="24"/>
          <w:szCs w:val="24"/>
        </w:rPr>
        <w:t xml:space="preserve">Figure </w:t>
      </w:r>
      <w:r w:rsidR="00D1719B" w:rsidRPr="002C5430">
        <w:rPr>
          <w:rFonts w:ascii="Arial" w:hAnsi="Arial" w:cs="Arial"/>
          <w:b/>
          <w:bCs/>
          <w:sz w:val="24"/>
          <w:szCs w:val="24"/>
        </w:rPr>
        <w:t>32</w:t>
      </w:r>
      <w:r w:rsidR="002C5430">
        <w:rPr>
          <w:rFonts w:ascii="Arial" w:hAnsi="Arial" w:cs="Arial"/>
          <w:sz w:val="24"/>
          <w:szCs w:val="24"/>
        </w:rPr>
        <w:t xml:space="preserve">   </w:t>
      </w:r>
      <w:r w:rsidRPr="0023263B">
        <w:rPr>
          <w:rFonts w:ascii="Arial" w:hAnsi="Arial" w:cs="Arial"/>
          <w:sz w:val="24"/>
          <w:szCs w:val="24"/>
        </w:rPr>
        <w:t>Gender of both siblings</w:t>
      </w:r>
    </w:p>
    <w:p w14:paraId="62898974" w14:textId="77777777" w:rsidR="004B35CC" w:rsidRPr="00B550FD" w:rsidRDefault="004B35CC" w:rsidP="004B35CC">
      <w:pPr>
        <w:rPr>
          <w:rFonts w:ascii="Arial" w:hAnsi="Arial" w:cs="Arial"/>
          <w:sz w:val="24"/>
          <w:szCs w:val="24"/>
        </w:rPr>
      </w:pPr>
    </w:p>
    <w:p w14:paraId="516B2039" w14:textId="77777777" w:rsidR="004B35CC" w:rsidRPr="00B550FD" w:rsidRDefault="004B35CC" w:rsidP="004B35CC">
      <w:pPr>
        <w:jc w:val="center"/>
        <w:rPr>
          <w:rFonts w:ascii="Arial" w:hAnsi="Arial" w:cs="Arial"/>
          <w:sz w:val="24"/>
          <w:szCs w:val="24"/>
        </w:rPr>
      </w:pPr>
      <w:r w:rsidRPr="00094A54">
        <w:rPr>
          <w:rFonts w:ascii="Arial" w:hAnsi="Arial" w:cs="Arial"/>
          <w:noProof/>
          <w:sz w:val="24"/>
          <w:szCs w:val="24"/>
        </w:rPr>
        <w:drawing>
          <wp:inline distT="0" distB="0" distL="0" distR="0" wp14:anchorId="05891D5C" wp14:editId="7837FD0E">
            <wp:extent cx="3032760" cy="2803502"/>
            <wp:effectExtent l="0" t="0" r="0" b="0"/>
            <wp:docPr id="470092528"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92528" name="Picture 1" descr="A pie chart with different colored circles&#10;&#10;Description automatically generated"/>
                    <pic:cNvPicPr/>
                  </pic:nvPicPr>
                  <pic:blipFill>
                    <a:blip r:embed="rId169"/>
                    <a:stretch>
                      <a:fillRect/>
                    </a:stretch>
                  </pic:blipFill>
                  <pic:spPr>
                    <a:xfrm>
                      <a:off x="0" y="0"/>
                      <a:ext cx="3050777" cy="2820157"/>
                    </a:xfrm>
                    <a:prstGeom prst="rect">
                      <a:avLst/>
                    </a:prstGeom>
                    <a:ln w="12700">
                      <a:noFill/>
                    </a:ln>
                  </pic:spPr>
                </pic:pic>
              </a:graphicData>
            </a:graphic>
          </wp:inline>
        </w:drawing>
      </w:r>
    </w:p>
    <w:p w14:paraId="15C018EE" w14:textId="77777777" w:rsidR="004B35CC" w:rsidRPr="00094A54" w:rsidRDefault="004B35CC" w:rsidP="004B35CC">
      <w:pPr>
        <w:rPr>
          <w:rFonts w:ascii="Arial" w:hAnsi="Arial" w:cs="Arial"/>
        </w:rPr>
      </w:pPr>
      <w:r w:rsidRPr="00094A54">
        <w:rPr>
          <w:rFonts w:ascii="Arial" w:hAnsi="Arial" w:cs="Arial"/>
        </w:rPr>
        <w:t>*other related to having more than one sibling with additional needs</w:t>
      </w:r>
    </w:p>
    <w:p w14:paraId="04A8A30E" w14:textId="77777777" w:rsidR="000C7000" w:rsidRDefault="000C7000" w:rsidP="00CD4004">
      <w:pPr>
        <w:rPr>
          <w:rFonts w:ascii="Arial" w:hAnsi="Arial" w:cs="Arial"/>
          <w:sz w:val="24"/>
          <w:szCs w:val="24"/>
        </w:rPr>
      </w:pPr>
    </w:p>
    <w:p w14:paraId="4987A02D" w14:textId="7808D61D" w:rsidR="00CD4004" w:rsidRPr="0023263B" w:rsidRDefault="00CD4004" w:rsidP="00CD4004">
      <w:pPr>
        <w:rPr>
          <w:rFonts w:ascii="Arial" w:hAnsi="Arial" w:cs="Arial"/>
          <w:sz w:val="24"/>
          <w:szCs w:val="24"/>
        </w:rPr>
      </w:pPr>
      <w:r w:rsidRPr="002C5430">
        <w:rPr>
          <w:rFonts w:ascii="Arial" w:hAnsi="Arial" w:cs="Arial"/>
          <w:b/>
          <w:bCs/>
          <w:sz w:val="24"/>
          <w:szCs w:val="24"/>
        </w:rPr>
        <w:t xml:space="preserve">Figure </w:t>
      </w:r>
      <w:r w:rsidR="00D1719B" w:rsidRPr="002C5430">
        <w:rPr>
          <w:rFonts w:ascii="Arial" w:hAnsi="Arial" w:cs="Arial"/>
          <w:b/>
          <w:bCs/>
          <w:sz w:val="24"/>
          <w:szCs w:val="24"/>
        </w:rPr>
        <w:t>33</w:t>
      </w:r>
      <w:r w:rsidR="002C5430">
        <w:rPr>
          <w:rFonts w:ascii="Arial" w:hAnsi="Arial" w:cs="Arial"/>
          <w:sz w:val="24"/>
          <w:szCs w:val="24"/>
        </w:rPr>
        <w:t xml:space="preserve">   </w:t>
      </w:r>
      <w:r w:rsidR="003D1799">
        <w:rPr>
          <w:rFonts w:ascii="Arial" w:hAnsi="Arial" w:cs="Arial"/>
          <w:sz w:val="24"/>
          <w:szCs w:val="24"/>
        </w:rPr>
        <w:t>Participants</w:t>
      </w:r>
      <w:r w:rsidRPr="0023263B">
        <w:rPr>
          <w:rFonts w:ascii="Arial" w:hAnsi="Arial" w:cs="Arial"/>
          <w:sz w:val="24"/>
          <w:szCs w:val="24"/>
        </w:rPr>
        <w:t xml:space="preserve"> by young carer status</w:t>
      </w:r>
    </w:p>
    <w:p w14:paraId="187B42CD" w14:textId="7BEE62A5" w:rsidR="00CD4004" w:rsidRPr="00B550FD" w:rsidRDefault="003D1799" w:rsidP="00094A54">
      <w:pPr>
        <w:rPr>
          <w:rFonts w:ascii="Arial" w:hAnsi="Arial" w:cs="Arial"/>
          <w:sz w:val="24"/>
          <w:szCs w:val="24"/>
        </w:rPr>
      </w:pPr>
      <w:r w:rsidRPr="003D1799">
        <w:rPr>
          <w:rFonts w:ascii="Arial" w:hAnsi="Arial" w:cs="Arial"/>
          <w:noProof/>
          <w:sz w:val="24"/>
          <w:szCs w:val="24"/>
        </w:rPr>
        <w:drawing>
          <wp:inline distT="0" distB="0" distL="0" distR="0" wp14:anchorId="034B5E1D" wp14:editId="7490FC5C">
            <wp:extent cx="5759591" cy="2922270"/>
            <wp:effectExtent l="0" t="0" r="0" b="0"/>
            <wp:docPr id="1402231446" name="Picture 1" descr="A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31446" name="Picture 1" descr="A pie chart with numbers and a few percentages&#10;&#10;Description automatically generated"/>
                    <pic:cNvPicPr/>
                  </pic:nvPicPr>
                  <pic:blipFill rotWithShape="1">
                    <a:blip r:embed="rId170"/>
                    <a:srcRect l="9367" t="3737" r="9279" b="5649"/>
                    <a:stretch/>
                  </pic:blipFill>
                  <pic:spPr bwMode="auto">
                    <a:xfrm>
                      <a:off x="0" y="0"/>
                      <a:ext cx="5827005" cy="2956474"/>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A6ABA" w14:textId="77777777" w:rsidR="00EB5FDF" w:rsidRDefault="00EB5FDF" w:rsidP="00CD4004">
      <w:pPr>
        <w:rPr>
          <w:rFonts w:ascii="Arial" w:hAnsi="Arial" w:cs="Arial"/>
          <w:b/>
          <w:bCs/>
          <w:sz w:val="24"/>
          <w:szCs w:val="24"/>
        </w:rPr>
      </w:pPr>
    </w:p>
    <w:p w14:paraId="4CBA128B" w14:textId="77777777" w:rsidR="00EB5FDF" w:rsidRDefault="00EB5FDF" w:rsidP="00CD4004">
      <w:pPr>
        <w:rPr>
          <w:rFonts w:ascii="Arial" w:hAnsi="Arial" w:cs="Arial"/>
          <w:b/>
          <w:bCs/>
          <w:sz w:val="24"/>
          <w:szCs w:val="24"/>
        </w:rPr>
      </w:pPr>
    </w:p>
    <w:p w14:paraId="61D062C3" w14:textId="38BD2ED2" w:rsidR="00094A54" w:rsidRDefault="00CD4004" w:rsidP="00CD4004">
      <w:pPr>
        <w:rPr>
          <w:rFonts w:ascii="Arial" w:hAnsi="Arial" w:cs="Arial"/>
          <w:sz w:val="24"/>
          <w:szCs w:val="24"/>
        </w:rPr>
      </w:pPr>
      <w:r w:rsidRPr="002C5430">
        <w:rPr>
          <w:rFonts w:ascii="Arial" w:hAnsi="Arial" w:cs="Arial"/>
          <w:b/>
          <w:bCs/>
          <w:sz w:val="24"/>
          <w:szCs w:val="24"/>
        </w:rPr>
        <w:lastRenderedPageBreak/>
        <w:t xml:space="preserve">Figure </w:t>
      </w:r>
      <w:r w:rsidR="00D1719B" w:rsidRPr="002C5430">
        <w:rPr>
          <w:rFonts w:ascii="Arial" w:hAnsi="Arial" w:cs="Arial"/>
          <w:b/>
          <w:bCs/>
          <w:sz w:val="24"/>
          <w:szCs w:val="24"/>
        </w:rPr>
        <w:t>34</w:t>
      </w:r>
      <w:r w:rsidR="002C5430">
        <w:rPr>
          <w:rFonts w:ascii="Arial" w:hAnsi="Arial" w:cs="Arial"/>
          <w:sz w:val="24"/>
          <w:szCs w:val="24"/>
        </w:rPr>
        <w:t xml:space="preserve">   </w:t>
      </w:r>
      <w:r w:rsidR="000379E3">
        <w:rPr>
          <w:rFonts w:ascii="Arial" w:hAnsi="Arial" w:cs="Arial"/>
          <w:sz w:val="24"/>
          <w:szCs w:val="24"/>
        </w:rPr>
        <w:t>Number</w:t>
      </w:r>
      <w:r w:rsidRPr="0023263B">
        <w:rPr>
          <w:rFonts w:ascii="Arial" w:hAnsi="Arial" w:cs="Arial"/>
          <w:sz w:val="24"/>
          <w:szCs w:val="24"/>
        </w:rPr>
        <w:t xml:space="preserve"> of siblings of respondents</w:t>
      </w:r>
    </w:p>
    <w:p w14:paraId="54004CC5" w14:textId="77777777" w:rsidR="009616B8" w:rsidRPr="00B550FD" w:rsidRDefault="009616B8" w:rsidP="00CD4004">
      <w:pPr>
        <w:rPr>
          <w:rFonts w:ascii="Arial" w:hAnsi="Arial" w:cs="Arial"/>
          <w:i/>
          <w:iCs/>
          <w:sz w:val="24"/>
          <w:szCs w:val="24"/>
        </w:rPr>
      </w:pPr>
    </w:p>
    <w:p w14:paraId="7311B79B" w14:textId="12461665" w:rsidR="007B466E" w:rsidRDefault="00094A54" w:rsidP="007B466E">
      <w:r w:rsidRPr="00094A54">
        <w:rPr>
          <w:noProof/>
        </w:rPr>
        <w:drawing>
          <wp:inline distT="0" distB="0" distL="0" distR="0" wp14:anchorId="25D5D7C5" wp14:editId="0B4311DA">
            <wp:extent cx="5082746" cy="3180188"/>
            <wp:effectExtent l="0" t="0" r="3810" b="1270"/>
            <wp:docPr id="863246557" name="Picture 1" descr="A pie chart with numbers and a number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46557" name="Picture 1" descr="A pie chart with numbers and a number of children&#10;&#10;Description automatically generated"/>
                    <pic:cNvPicPr/>
                  </pic:nvPicPr>
                  <pic:blipFill>
                    <a:blip r:embed="rId171"/>
                    <a:stretch>
                      <a:fillRect/>
                    </a:stretch>
                  </pic:blipFill>
                  <pic:spPr>
                    <a:xfrm>
                      <a:off x="0" y="0"/>
                      <a:ext cx="5088981" cy="3184089"/>
                    </a:xfrm>
                    <a:prstGeom prst="rect">
                      <a:avLst/>
                    </a:prstGeom>
                  </pic:spPr>
                </pic:pic>
              </a:graphicData>
            </a:graphic>
          </wp:inline>
        </w:drawing>
      </w:r>
    </w:p>
    <w:p w14:paraId="55693AF7" w14:textId="77777777" w:rsidR="007B466E" w:rsidRDefault="007B466E" w:rsidP="00CD4004">
      <w:pPr>
        <w:rPr>
          <w:rFonts w:ascii="Arial" w:hAnsi="Arial" w:cs="Arial"/>
          <w:sz w:val="24"/>
          <w:szCs w:val="24"/>
        </w:rPr>
      </w:pPr>
    </w:p>
    <w:p w14:paraId="4B8154D5" w14:textId="77777777" w:rsidR="00094A54" w:rsidRDefault="00094A54" w:rsidP="00CD4004">
      <w:pPr>
        <w:rPr>
          <w:rFonts w:ascii="Arial" w:hAnsi="Arial" w:cs="Arial"/>
          <w:sz w:val="24"/>
          <w:szCs w:val="24"/>
        </w:rPr>
      </w:pPr>
    </w:p>
    <w:p w14:paraId="28245F7A" w14:textId="1C467C0A" w:rsidR="00CD4004" w:rsidRDefault="00CD4004" w:rsidP="00CD4004">
      <w:pPr>
        <w:rPr>
          <w:rFonts w:ascii="Arial" w:hAnsi="Arial" w:cs="Arial"/>
          <w:sz w:val="24"/>
          <w:szCs w:val="24"/>
        </w:rPr>
      </w:pPr>
      <w:r w:rsidRPr="002C5430">
        <w:rPr>
          <w:rFonts w:ascii="Arial" w:hAnsi="Arial" w:cs="Arial"/>
          <w:b/>
          <w:bCs/>
          <w:sz w:val="24"/>
          <w:szCs w:val="24"/>
        </w:rPr>
        <w:t xml:space="preserve">Figure </w:t>
      </w:r>
      <w:r w:rsidR="00D1719B" w:rsidRPr="002C5430">
        <w:rPr>
          <w:rFonts w:ascii="Arial" w:hAnsi="Arial" w:cs="Arial"/>
          <w:b/>
          <w:bCs/>
          <w:sz w:val="24"/>
          <w:szCs w:val="24"/>
        </w:rPr>
        <w:t>35</w:t>
      </w:r>
      <w:r w:rsidR="002C5430">
        <w:rPr>
          <w:rFonts w:ascii="Arial" w:hAnsi="Arial" w:cs="Arial"/>
          <w:sz w:val="24"/>
          <w:szCs w:val="24"/>
        </w:rPr>
        <w:t xml:space="preserve">   </w:t>
      </w:r>
      <w:r w:rsidRPr="0023263B">
        <w:rPr>
          <w:rFonts w:ascii="Arial" w:hAnsi="Arial" w:cs="Arial"/>
          <w:sz w:val="24"/>
          <w:szCs w:val="24"/>
        </w:rPr>
        <w:t>School attended by the participant and their sibling</w:t>
      </w:r>
    </w:p>
    <w:p w14:paraId="166F9E45" w14:textId="77777777" w:rsidR="00CD4004" w:rsidRPr="00B550FD" w:rsidRDefault="00CD4004" w:rsidP="00CD4004">
      <w:pPr>
        <w:rPr>
          <w:rFonts w:ascii="Arial" w:hAnsi="Arial" w:cs="Arial"/>
          <w:i/>
          <w:iCs/>
          <w:sz w:val="24"/>
          <w:szCs w:val="24"/>
        </w:rPr>
      </w:pPr>
    </w:p>
    <w:p w14:paraId="53177377" w14:textId="2D00CDDB" w:rsidR="00CD4004" w:rsidRPr="00B550FD" w:rsidRDefault="00094A54" w:rsidP="00094A54">
      <w:pPr>
        <w:jc w:val="center"/>
        <w:rPr>
          <w:rFonts w:ascii="Arial" w:hAnsi="Arial" w:cs="Arial"/>
          <w:sz w:val="24"/>
          <w:szCs w:val="24"/>
        </w:rPr>
      </w:pPr>
      <w:r w:rsidRPr="00094A54">
        <w:rPr>
          <w:rFonts w:ascii="Arial" w:hAnsi="Arial" w:cs="Arial"/>
          <w:noProof/>
          <w:sz w:val="24"/>
          <w:szCs w:val="24"/>
        </w:rPr>
        <w:drawing>
          <wp:inline distT="0" distB="0" distL="0" distR="0" wp14:anchorId="12E60E72" wp14:editId="4CA04E8E">
            <wp:extent cx="4160108" cy="2999698"/>
            <wp:effectExtent l="0" t="0" r="0" b="0"/>
            <wp:docPr id="2084347221" name="Picture 1" descr="A pie chart with different colored s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7221" name="Picture 1" descr="A pie chart with different colored sections&#10;&#10;Description automatically generated"/>
                    <pic:cNvPicPr/>
                  </pic:nvPicPr>
                  <pic:blipFill>
                    <a:blip r:embed="rId172"/>
                    <a:stretch>
                      <a:fillRect/>
                    </a:stretch>
                  </pic:blipFill>
                  <pic:spPr>
                    <a:xfrm>
                      <a:off x="0" y="0"/>
                      <a:ext cx="4172915" cy="3008933"/>
                    </a:xfrm>
                    <a:prstGeom prst="rect">
                      <a:avLst/>
                    </a:prstGeom>
                    <a:ln w="12700">
                      <a:noFill/>
                    </a:ln>
                  </pic:spPr>
                </pic:pic>
              </a:graphicData>
            </a:graphic>
          </wp:inline>
        </w:drawing>
      </w:r>
    </w:p>
    <w:p w14:paraId="7BAA66FB" w14:textId="6764280C" w:rsidR="0020540B" w:rsidRDefault="00CD4004">
      <w:pPr>
        <w:rPr>
          <w:rFonts w:ascii="Arial" w:hAnsi="Arial" w:cs="Arial"/>
          <w:sz w:val="24"/>
          <w:szCs w:val="24"/>
        </w:rPr>
      </w:pPr>
      <w:r w:rsidRPr="00B550FD">
        <w:rPr>
          <w:rFonts w:ascii="Arial" w:hAnsi="Arial" w:cs="Arial"/>
          <w:sz w:val="24"/>
          <w:szCs w:val="24"/>
        </w:rPr>
        <w:t>Responses to this question, along with data gathered in interviews, suggested that my question had not allowed for the possibility that this had been different at primary than at secondary school</w:t>
      </w:r>
      <w:r w:rsidR="00946EB8">
        <w:rPr>
          <w:rFonts w:ascii="Arial" w:hAnsi="Arial" w:cs="Arial"/>
          <w:sz w:val="24"/>
          <w:szCs w:val="24"/>
        </w:rPr>
        <w:t xml:space="preserve"> (SWAN = sibling with additional needs)</w:t>
      </w:r>
      <w:r w:rsidR="009616B8">
        <w:rPr>
          <w:rFonts w:ascii="Arial" w:hAnsi="Arial" w:cs="Arial"/>
          <w:sz w:val="24"/>
          <w:szCs w:val="24"/>
        </w:rPr>
        <w:t>.</w:t>
      </w:r>
    </w:p>
    <w:p w14:paraId="0CC03E3A" w14:textId="4B04540F" w:rsidR="00CD4004" w:rsidRDefault="00CD4004" w:rsidP="0020540B">
      <w:pPr>
        <w:jc w:val="center"/>
        <w:rPr>
          <w:rFonts w:ascii="Arial" w:hAnsi="Arial" w:cs="Arial"/>
          <w:b/>
          <w:bCs/>
          <w:sz w:val="24"/>
          <w:szCs w:val="24"/>
        </w:rPr>
      </w:pPr>
      <w:r w:rsidRPr="00B550FD">
        <w:rPr>
          <w:rFonts w:ascii="Arial" w:hAnsi="Arial" w:cs="Arial"/>
          <w:b/>
          <w:bCs/>
          <w:sz w:val="24"/>
          <w:szCs w:val="24"/>
        </w:rPr>
        <w:lastRenderedPageBreak/>
        <w:t>App</w:t>
      </w:r>
      <w:r w:rsidRPr="00946EB8">
        <w:rPr>
          <w:rFonts w:ascii="Arial" w:hAnsi="Arial" w:cs="Arial"/>
          <w:b/>
          <w:bCs/>
          <w:sz w:val="24"/>
          <w:szCs w:val="24"/>
        </w:rPr>
        <w:t xml:space="preserve">endix </w:t>
      </w:r>
      <w:r w:rsidR="00094A54">
        <w:rPr>
          <w:rFonts w:ascii="Arial" w:hAnsi="Arial" w:cs="Arial"/>
          <w:b/>
          <w:bCs/>
          <w:sz w:val="24"/>
          <w:szCs w:val="24"/>
        </w:rPr>
        <w:t>K</w:t>
      </w:r>
    </w:p>
    <w:p w14:paraId="11AEB203" w14:textId="66A22CED" w:rsidR="0020540B" w:rsidRPr="00946EB8" w:rsidRDefault="0020540B" w:rsidP="0020540B">
      <w:pPr>
        <w:jc w:val="center"/>
        <w:rPr>
          <w:rFonts w:ascii="Arial" w:hAnsi="Arial" w:cs="Arial"/>
          <w:b/>
          <w:bCs/>
          <w:sz w:val="24"/>
          <w:szCs w:val="24"/>
        </w:rPr>
      </w:pPr>
      <w:r>
        <w:rPr>
          <w:rFonts w:ascii="Arial" w:hAnsi="Arial" w:cs="Arial"/>
          <w:b/>
          <w:bCs/>
          <w:sz w:val="24"/>
          <w:szCs w:val="24"/>
        </w:rPr>
        <w:t>Pen portraits</w:t>
      </w:r>
    </w:p>
    <w:p w14:paraId="50A2B85B" w14:textId="77777777" w:rsidR="0020540B" w:rsidRDefault="0020540B" w:rsidP="0020540B">
      <w:pPr>
        <w:rPr>
          <w:rFonts w:ascii="Arial" w:hAnsi="Arial" w:cs="Arial"/>
          <w:sz w:val="24"/>
          <w:szCs w:val="24"/>
        </w:rPr>
      </w:pPr>
    </w:p>
    <w:p w14:paraId="2E548E04" w14:textId="74DE6908" w:rsidR="0020540B" w:rsidRDefault="00CD4004" w:rsidP="0020540B">
      <w:pPr>
        <w:rPr>
          <w:rFonts w:ascii="Arial" w:hAnsi="Arial" w:cs="Arial"/>
          <w:sz w:val="24"/>
          <w:szCs w:val="24"/>
        </w:rPr>
      </w:pPr>
      <w:r w:rsidRPr="002C5430">
        <w:rPr>
          <w:rFonts w:ascii="Arial" w:hAnsi="Arial" w:cs="Arial"/>
          <w:b/>
          <w:bCs/>
          <w:sz w:val="24"/>
          <w:szCs w:val="24"/>
        </w:rPr>
        <w:t xml:space="preserve">Figure </w:t>
      </w:r>
      <w:r w:rsidR="00D1719B" w:rsidRPr="002C5430">
        <w:rPr>
          <w:rFonts w:ascii="Arial" w:hAnsi="Arial" w:cs="Arial"/>
          <w:b/>
          <w:bCs/>
          <w:sz w:val="24"/>
          <w:szCs w:val="24"/>
        </w:rPr>
        <w:t>36</w:t>
      </w:r>
      <w:r w:rsidR="002C5430">
        <w:rPr>
          <w:rFonts w:ascii="Arial" w:hAnsi="Arial" w:cs="Arial"/>
          <w:sz w:val="24"/>
          <w:szCs w:val="24"/>
        </w:rPr>
        <w:t xml:space="preserve">   </w:t>
      </w:r>
      <w:r w:rsidRPr="0023263B">
        <w:rPr>
          <w:rFonts w:ascii="Arial" w:hAnsi="Arial" w:cs="Arial"/>
          <w:sz w:val="24"/>
          <w:szCs w:val="24"/>
        </w:rPr>
        <w:t xml:space="preserve">Pen </w:t>
      </w:r>
      <w:r w:rsidR="00094A54" w:rsidRPr="0023263B">
        <w:rPr>
          <w:rFonts w:ascii="Arial" w:hAnsi="Arial" w:cs="Arial"/>
          <w:sz w:val="24"/>
          <w:szCs w:val="24"/>
        </w:rPr>
        <w:t>portraits</w:t>
      </w:r>
    </w:p>
    <w:p w14:paraId="50EE3BD8" w14:textId="77777777" w:rsidR="00CD4004" w:rsidRPr="00B550FD" w:rsidRDefault="00CD4004" w:rsidP="00CD4004">
      <w:pPr>
        <w:rPr>
          <w:rFonts w:ascii="Arial" w:hAnsi="Arial" w:cs="Arial"/>
          <w:sz w:val="24"/>
          <w:szCs w:val="24"/>
        </w:rPr>
      </w:pPr>
      <w:r w:rsidRPr="00B550FD">
        <w:rPr>
          <w:rFonts w:ascii="Arial" w:hAnsi="Arial" w:cs="Arial"/>
          <w:noProof/>
          <w:sz w:val="24"/>
          <w:szCs w:val="24"/>
        </w:rPr>
        <w:drawing>
          <wp:inline distT="0" distB="0" distL="0" distR="0" wp14:anchorId="661634B9" wp14:editId="6923B2DB">
            <wp:extent cx="6187440" cy="3458845"/>
            <wp:effectExtent l="19050" t="19050" r="22860" b="27305"/>
            <wp:docPr id="91602857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8571" name="Picture 1" descr="A screenshot of a chat&#10;&#10;Description automatically generated"/>
                    <pic:cNvPicPr/>
                  </pic:nvPicPr>
                  <pic:blipFill rotWithShape="1">
                    <a:blip r:embed="rId173"/>
                    <a:srcRect l="842" t="1691" r="1438" b="2309"/>
                    <a:stretch/>
                  </pic:blipFill>
                  <pic:spPr bwMode="auto">
                    <a:xfrm>
                      <a:off x="0" y="0"/>
                      <a:ext cx="6192259" cy="346153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237D5F6" w14:textId="15E12600" w:rsidR="00CD4004" w:rsidRPr="003F251D" w:rsidRDefault="00A8047F" w:rsidP="00CD4004">
      <w:pPr>
        <w:rPr>
          <w:rFonts w:ascii="Arial" w:hAnsi="Arial" w:cs="Arial"/>
          <w:sz w:val="24"/>
          <w:szCs w:val="24"/>
          <w14:glow w14:rad="0">
            <w14:srgbClr w14:val="000000">
              <w14:alpha w14:val="6000"/>
            </w14:srgbClr>
          </w14:glow>
        </w:rPr>
      </w:pPr>
      <w:r w:rsidRPr="00A8047F">
        <w:rPr>
          <w:rFonts w:ascii="Arial" w:hAnsi="Arial" w:cs="Arial"/>
          <w:noProof/>
          <w:sz w:val="24"/>
          <w:szCs w:val="24"/>
          <w14:glow w14:rad="0">
            <w14:srgbClr w14:val="000000">
              <w14:alpha w14:val="6000"/>
            </w14:srgbClr>
          </w14:glow>
        </w:rPr>
        <w:drawing>
          <wp:inline distT="0" distB="0" distL="0" distR="0" wp14:anchorId="797B9BFF" wp14:editId="61C927CC">
            <wp:extent cx="6284520" cy="3507105"/>
            <wp:effectExtent l="19050" t="19050" r="21590" b="17145"/>
            <wp:docPr id="172663965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39652" name="Picture 1" descr="A close-up of a paper&#10;&#10;Description automatically generated"/>
                    <pic:cNvPicPr/>
                  </pic:nvPicPr>
                  <pic:blipFill>
                    <a:blip r:embed="rId174"/>
                    <a:stretch>
                      <a:fillRect/>
                    </a:stretch>
                  </pic:blipFill>
                  <pic:spPr>
                    <a:xfrm>
                      <a:off x="0" y="0"/>
                      <a:ext cx="6292132" cy="3511353"/>
                    </a:xfrm>
                    <a:prstGeom prst="rect">
                      <a:avLst/>
                    </a:prstGeom>
                    <a:ln w="12700">
                      <a:solidFill>
                        <a:schemeClr val="tx1"/>
                      </a:solidFill>
                    </a:ln>
                  </pic:spPr>
                </pic:pic>
              </a:graphicData>
            </a:graphic>
          </wp:inline>
        </w:drawing>
      </w:r>
    </w:p>
    <w:p w14:paraId="5317F716" w14:textId="77777777" w:rsidR="00CD4004" w:rsidRPr="00B550FD" w:rsidRDefault="00CD4004" w:rsidP="00CD4004">
      <w:pPr>
        <w:rPr>
          <w:rFonts w:ascii="Arial" w:hAnsi="Arial" w:cs="Arial"/>
          <w:sz w:val="24"/>
          <w:szCs w:val="24"/>
        </w:rPr>
      </w:pPr>
    </w:p>
    <w:p w14:paraId="596EF416" w14:textId="77777777" w:rsidR="00CD4004" w:rsidRPr="00B550FD" w:rsidRDefault="00CD4004" w:rsidP="00CD4004">
      <w:pPr>
        <w:rPr>
          <w:rFonts w:ascii="Arial" w:hAnsi="Arial" w:cs="Arial"/>
          <w:sz w:val="24"/>
          <w:szCs w:val="24"/>
        </w:rPr>
      </w:pPr>
      <w:r w:rsidRPr="00B550FD">
        <w:rPr>
          <w:rFonts w:ascii="Arial" w:hAnsi="Arial" w:cs="Arial"/>
          <w:noProof/>
          <w:sz w:val="24"/>
          <w:szCs w:val="24"/>
        </w:rPr>
        <w:lastRenderedPageBreak/>
        <w:drawing>
          <wp:inline distT="0" distB="0" distL="0" distR="0" wp14:anchorId="62904298" wp14:editId="724ED9CA">
            <wp:extent cx="6236970" cy="3535858"/>
            <wp:effectExtent l="19050" t="19050" r="11430" b="26670"/>
            <wp:docPr id="179902072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20728" name="Picture 1" descr="A screenshot of a chat&#10;&#10;Description automatically generated"/>
                    <pic:cNvPicPr/>
                  </pic:nvPicPr>
                  <pic:blipFill rotWithShape="1">
                    <a:blip r:embed="rId175"/>
                    <a:srcRect l="1951" t="1911" r="1455" b="2743"/>
                    <a:stretch/>
                  </pic:blipFill>
                  <pic:spPr bwMode="auto">
                    <a:xfrm>
                      <a:off x="0" y="0"/>
                      <a:ext cx="6246210" cy="3541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096DBD1" w14:textId="77777777" w:rsidR="00CD4004" w:rsidRPr="00B550FD" w:rsidRDefault="00CD4004" w:rsidP="00CD4004">
      <w:pPr>
        <w:rPr>
          <w:rFonts w:ascii="Arial" w:hAnsi="Arial" w:cs="Arial"/>
          <w:sz w:val="24"/>
          <w:szCs w:val="24"/>
        </w:rPr>
      </w:pPr>
    </w:p>
    <w:p w14:paraId="067BA304" w14:textId="0960B69F" w:rsidR="00CD4004" w:rsidRPr="00B550FD" w:rsidRDefault="003D2671" w:rsidP="00CD4004">
      <w:pPr>
        <w:rPr>
          <w:rFonts w:ascii="Arial" w:hAnsi="Arial" w:cs="Arial"/>
          <w:sz w:val="24"/>
          <w:szCs w:val="24"/>
        </w:rPr>
      </w:pPr>
      <w:r w:rsidRPr="003D2671">
        <w:rPr>
          <w:rFonts w:ascii="Arial" w:hAnsi="Arial" w:cs="Arial"/>
          <w:noProof/>
          <w:sz w:val="24"/>
          <w:szCs w:val="24"/>
        </w:rPr>
        <w:drawing>
          <wp:inline distT="0" distB="0" distL="0" distR="0" wp14:anchorId="5E4AA4A3" wp14:editId="05CE088E">
            <wp:extent cx="6303651" cy="3568065"/>
            <wp:effectExtent l="19050" t="19050" r="20955" b="13335"/>
            <wp:docPr id="1171020129" name="Picture 1" descr="A group of speech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20129" name="Picture 1" descr="A group of speech bubbles with text&#10;&#10;Description automatically generated"/>
                    <pic:cNvPicPr/>
                  </pic:nvPicPr>
                  <pic:blipFill>
                    <a:blip r:embed="rId176"/>
                    <a:stretch>
                      <a:fillRect/>
                    </a:stretch>
                  </pic:blipFill>
                  <pic:spPr>
                    <a:xfrm>
                      <a:off x="0" y="0"/>
                      <a:ext cx="6305531" cy="3569129"/>
                    </a:xfrm>
                    <a:prstGeom prst="rect">
                      <a:avLst/>
                    </a:prstGeom>
                    <a:ln w="12700">
                      <a:solidFill>
                        <a:schemeClr val="tx1"/>
                      </a:solidFill>
                    </a:ln>
                    <a:effectLst/>
                  </pic:spPr>
                </pic:pic>
              </a:graphicData>
            </a:graphic>
          </wp:inline>
        </w:drawing>
      </w:r>
    </w:p>
    <w:p w14:paraId="50298BDF" w14:textId="77777777" w:rsidR="00CD4004" w:rsidRPr="00B550FD" w:rsidRDefault="00CD4004" w:rsidP="00CD4004">
      <w:pPr>
        <w:rPr>
          <w:rFonts w:ascii="Arial" w:hAnsi="Arial" w:cs="Arial"/>
          <w:sz w:val="24"/>
          <w:szCs w:val="24"/>
        </w:rPr>
      </w:pPr>
    </w:p>
    <w:p w14:paraId="64E7C56C" w14:textId="77777777" w:rsidR="00CD4004" w:rsidRPr="00B550FD" w:rsidRDefault="00CD4004" w:rsidP="00CD4004">
      <w:pPr>
        <w:rPr>
          <w:rFonts w:ascii="Arial" w:hAnsi="Arial" w:cs="Arial"/>
          <w:sz w:val="24"/>
          <w:szCs w:val="24"/>
        </w:rPr>
      </w:pPr>
      <w:r w:rsidRPr="00B550FD">
        <w:rPr>
          <w:rFonts w:ascii="Arial" w:hAnsi="Arial" w:cs="Arial"/>
          <w:noProof/>
          <w:sz w:val="24"/>
          <w:szCs w:val="24"/>
        </w:rPr>
        <w:lastRenderedPageBreak/>
        <w:drawing>
          <wp:inline distT="0" distB="0" distL="0" distR="0" wp14:anchorId="25CDC0F6" wp14:editId="26583756">
            <wp:extent cx="5731510" cy="3215005"/>
            <wp:effectExtent l="19050" t="19050" r="21590" b="23495"/>
            <wp:docPr id="558114945" name="Picture 1" descr="A group of pink bubb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14945" name="Picture 1" descr="A group of pink bubbles with black text&#10;&#10;Description automatically generated"/>
                    <pic:cNvPicPr/>
                  </pic:nvPicPr>
                  <pic:blipFill>
                    <a:blip r:embed="rId177"/>
                    <a:stretch>
                      <a:fillRect/>
                    </a:stretch>
                  </pic:blipFill>
                  <pic:spPr>
                    <a:xfrm>
                      <a:off x="0" y="0"/>
                      <a:ext cx="5731510" cy="3215005"/>
                    </a:xfrm>
                    <a:prstGeom prst="rect">
                      <a:avLst/>
                    </a:prstGeom>
                    <a:ln w="12700">
                      <a:solidFill>
                        <a:schemeClr val="tx1"/>
                      </a:solidFill>
                    </a:ln>
                  </pic:spPr>
                </pic:pic>
              </a:graphicData>
            </a:graphic>
          </wp:inline>
        </w:drawing>
      </w:r>
    </w:p>
    <w:p w14:paraId="2A8DB127" w14:textId="77777777" w:rsidR="00CD4004" w:rsidRDefault="00CD4004" w:rsidP="00CD4004">
      <w:pPr>
        <w:rPr>
          <w:rFonts w:ascii="Arial" w:hAnsi="Arial" w:cs="Arial"/>
          <w:sz w:val="24"/>
          <w:szCs w:val="24"/>
        </w:rPr>
      </w:pPr>
    </w:p>
    <w:p w14:paraId="48EB802E" w14:textId="13703BB7" w:rsidR="009C51B0" w:rsidRDefault="009C51B0">
      <w:pPr>
        <w:rPr>
          <w:rFonts w:ascii="Arial" w:hAnsi="Arial" w:cs="Arial"/>
          <w:sz w:val="24"/>
          <w:szCs w:val="24"/>
        </w:rPr>
      </w:pPr>
    </w:p>
    <w:p w14:paraId="10BBA24D" w14:textId="77777777" w:rsidR="002C5430" w:rsidRDefault="002C5430">
      <w:pPr>
        <w:rPr>
          <w:rFonts w:ascii="Arial" w:hAnsi="Arial" w:cs="Arial"/>
          <w:sz w:val="24"/>
          <w:szCs w:val="24"/>
        </w:rPr>
      </w:pPr>
    </w:p>
    <w:p w14:paraId="13E0A8B6" w14:textId="77777777" w:rsidR="002C5430" w:rsidRDefault="002C5430">
      <w:pPr>
        <w:rPr>
          <w:rFonts w:ascii="Arial" w:hAnsi="Arial" w:cs="Arial"/>
          <w:sz w:val="24"/>
          <w:szCs w:val="24"/>
        </w:rPr>
      </w:pPr>
    </w:p>
    <w:p w14:paraId="3835E871" w14:textId="086149ED" w:rsidR="009616B8" w:rsidRDefault="009616B8">
      <w:pPr>
        <w:rPr>
          <w:rFonts w:ascii="Arial" w:hAnsi="Arial" w:cs="Arial"/>
          <w:sz w:val="24"/>
          <w:szCs w:val="24"/>
        </w:rPr>
      </w:pPr>
      <w:r>
        <w:rPr>
          <w:rFonts w:ascii="Arial" w:hAnsi="Arial" w:cs="Arial"/>
          <w:sz w:val="24"/>
          <w:szCs w:val="24"/>
        </w:rPr>
        <w:br w:type="page"/>
      </w:r>
    </w:p>
    <w:p w14:paraId="7520CBFC" w14:textId="792609C4" w:rsidR="0049091A" w:rsidRPr="00B550FD" w:rsidRDefault="0049091A" w:rsidP="00741C0F">
      <w:pPr>
        <w:jc w:val="center"/>
        <w:rPr>
          <w:rFonts w:ascii="Arial" w:hAnsi="Arial" w:cs="Arial"/>
          <w:b/>
          <w:bCs/>
          <w:sz w:val="24"/>
          <w:szCs w:val="24"/>
        </w:rPr>
      </w:pPr>
      <w:r w:rsidRPr="00B550FD">
        <w:rPr>
          <w:rFonts w:ascii="Arial" w:hAnsi="Arial" w:cs="Arial"/>
          <w:b/>
          <w:bCs/>
          <w:sz w:val="24"/>
          <w:szCs w:val="24"/>
        </w:rPr>
        <w:lastRenderedPageBreak/>
        <w:t xml:space="preserve">Appendix </w:t>
      </w:r>
      <w:r w:rsidR="00094A54">
        <w:rPr>
          <w:rFonts w:ascii="Arial" w:hAnsi="Arial" w:cs="Arial"/>
          <w:b/>
          <w:bCs/>
          <w:sz w:val="24"/>
          <w:szCs w:val="24"/>
        </w:rPr>
        <w:t>L</w:t>
      </w:r>
    </w:p>
    <w:p w14:paraId="063E67A1" w14:textId="4147A64A" w:rsidR="0049091A" w:rsidRPr="00B550FD" w:rsidRDefault="004B35CC" w:rsidP="00741C0F">
      <w:pPr>
        <w:jc w:val="center"/>
        <w:rPr>
          <w:rFonts w:ascii="Arial" w:hAnsi="Arial" w:cs="Arial"/>
          <w:b/>
          <w:bCs/>
          <w:sz w:val="24"/>
          <w:szCs w:val="24"/>
        </w:rPr>
      </w:pPr>
      <w:r>
        <w:rPr>
          <w:rFonts w:ascii="Arial" w:hAnsi="Arial" w:cs="Arial"/>
          <w:b/>
          <w:bCs/>
          <w:sz w:val="24"/>
          <w:szCs w:val="24"/>
        </w:rPr>
        <w:t>Scores given by interviewees</w:t>
      </w:r>
      <w:r w:rsidR="009C51B0">
        <w:rPr>
          <w:rFonts w:ascii="Arial" w:hAnsi="Arial" w:cs="Arial"/>
          <w:b/>
          <w:bCs/>
          <w:sz w:val="24"/>
          <w:szCs w:val="24"/>
        </w:rPr>
        <w:t xml:space="preserve"> in Phase 1</w:t>
      </w:r>
    </w:p>
    <w:p w14:paraId="231A4051" w14:textId="77777777" w:rsidR="0049091A" w:rsidRPr="00B550FD" w:rsidRDefault="0049091A" w:rsidP="009616B8">
      <w:pPr>
        <w:spacing w:line="360" w:lineRule="auto"/>
        <w:rPr>
          <w:rFonts w:ascii="Arial" w:hAnsi="Arial" w:cs="Arial"/>
          <w:b/>
          <w:bCs/>
          <w:sz w:val="24"/>
          <w:szCs w:val="24"/>
        </w:rPr>
      </w:pPr>
      <w:r w:rsidRPr="00B550FD">
        <w:rPr>
          <w:rFonts w:ascii="Arial" w:hAnsi="Arial" w:cs="Arial"/>
          <w:b/>
          <w:bCs/>
          <w:sz w:val="24"/>
          <w:szCs w:val="24"/>
        </w:rPr>
        <w:t>Question 1: To what extent does having a sibling with additional needs affect the life of the other sibling?</w:t>
      </w:r>
    </w:p>
    <w:p w14:paraId="41221913" w14:textId="77777777" w:rsidR="0049091A" w:rsidRPr="00B550FD" w:rsidRDefault="0049091A" w:rsidP="0049091A">
      <w:pPr>
        <w:rPr>
          <w:rFonts w:ascii="Arial" w:hAnsi="Arial" w:cs="Arial"/>
          <w:b/>
          <w:bCs/>
          <w:sz w:val="24"/>
          <w:szCs w:val="24"/>
        </w:rPr>
      </w:pPr>
      <w:r w:rsidRPr="00B550FD">
        <w:rPr>
          <w:rFonts w:ascii="Arial" w:hAnsi="Arial" w:cs="Arial"/>
          <w:noProof/>
          <w:sz w:val="24"/>
          <w:szCs w:val="24"/>
        </w:rPr>
        <w:drawing>
          <wp:inline distT="0" distB="0" distL="0" distR="0" wp14:anchorId="7E6F17F2" wp14:editId="06F6880B">
            <wp:extent cx="5731510" cy="1452728"/>
            <wp:effectExtent l="0" t="0" r="2540" b="0"/>
            <wp:docPr id="1371757361" name="Picture 10" descr="A black rectangular object with numbers&#10;&#10;Description automatically generated">
              <a:extLst xmlns:a="http://schemas.openxmlformats.org/drawingml/2006/main">
                <a:ext uri="{FF2B5EF4-FFF2-40B4-BE49-F238E27FC236}">
                  <a16:creationId xmlns:a16="http://schemas.microsoft.com/office/drawing/2014/main" id="{16EEDA47-F50C-1EF8-804E-24D61A02A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rectangular object with numbers&#10;&#10;Description automatically generated">
                      <a:extLst>
                        <a:ext uri="{FF2B5EF4-FFF2-40B4-BE49-F238E27FC236}">
                          <a16:creationId xmlns:a16="http://schemas.microsoft.com/office/drawing/2014/main" id="{16EEDA47-F50C-1EF8-804E-24D61A02A2EB}"/>
                        </a:ext>
                      </a:extLst>
                    </pic:cNvPr>
                    <pic:cNvPicPr>
                      <a:picLocks noChangeAspect="1"/>
                    </pic:cNvPicPr>
                  </pic:nvPicPr>
                  <pic:blipFill>
                    <a:blip r:embed="rId29"/>
                    <a:stretch>
                      <a:fillRect/>
                    </a:stretch>
                  </pic:blipFill>
                  <pic:spPr>
                    <a:xfrm>
                      <a:off x="0" y="0"/>
                      <a:ext cx="5731510" cy="1452728"/>
                    </a:xfrm>
                    <a:prstGeom prst="rect">
                      <a:avLst/>
                    </a:prstGeom>
                  </pic:spPr>
                </pic:pic>
              </a:graphicData>
            </a:graphic>
          </wp:inline>
        </w:drawing>
      </w:r>
    </w:p>
    <w:p w14:paraId="5428C9D7" w14:textId="77777777" w:rsidR="0049091A" w:rsidRPr="00B550FD" w:rsidRDefault="0049091A" w:rsidP="0049091A">
      <w:pPr>
        <w:rPr>
          <w:rFonts w:ascii="Arial" w:hAnsi="Arial" w:cs="Arial"/>
          <w:sz w:val="24"/>
          <w:szCs w:val="24"/>
        </w:rPr>
      </w:pPr>
    </w:p>
    <w:p w14:paraId="5C227D9F" w14:textId="77777777" w:rsidR="007202AC" w:rsidRDefault="0049091A" w:rsidP="0049091A">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37</w:t>
      </w:r>
      <w:r w:rsidR="007202AC">
        <w:rPr>
          <w:rFonts w:ascii="Arial" w:hAnsi="Arial" w:cs="Arial"/>
          <w:sz w:val="24"/>
          <w:szCs w:val="24"/>
        </w:rPr>
        <w:t xml:space="preserve">   </w:t>
      </w:r>
      <w:r w:rsidRPr="0023263B">
        <w:rPr>
          <w:rFonts w:ascii="Arial" w:hAnsi="Arial" w:cs="Arial"/>
          <w:sz w:val="24"/>
          <w:szCs w:val="24"/>
        </w:rPr>
        <w:t>Perceived effect of having a sibling with additional needs</w:t>
      </w:r>
      <w:r>
        <w:rPr>
          <w:rFonts w:ascii="Arial" w:hAnsi="Arial" w:cs="Arial"/>
          <w:sz w:val="24"/>
          <w:szCs w:val="24"/>
        </w:rPr>
        <w:t xml:space="preserve"> by overall </w:t>
      </w:r>
    </w:p>
    <w:p w14:paraId="51C63BFE" w14:textId="56A61009" w:rsidR="0049091A" w:rsidRDefault="007202AC" w:rsidP="0049091A">
      <w:pPr>
        <w:rPr>
          <w:rFonts w:ascii="Arial" w:hAnsi="Arial" w:cs="Arial"/>
          <w:sz w:val="24"/>
          <w:szCs w:val="24"/>
        </w:rPr>
      </w:pPr>
      <w:r>
        <w:rPr>
          <w:rFonts w:ascii="Arial" w:hAnsi="Arial" w:cs="Arial"/>
          <w:sz w:val="24"/>
          <w:szCs w:val="24"/>
        </w:rPr>
        <w:t xml:space="preserve">                   </w:t>
      </w:r>
      <w:r w:rsidR="0049091A">
        <w:rPr>
          <w:rFonts w:ascii="Arial" w:hAnsi="Arial" w:cs="Arial"/>
          <w:sz w:val="24"/>
          <w:szCs w:val="24"/>
        </w:rPr>
        <w:t>survey results and by identified interview participants</w:t>
      </w:r>
    </w:p>
    <w:p w14:paraId="21482972" w14:textId="77777777" w:rsidR="007202AC" w:rsidRPr="00B550FD" w:rsidRDefault="007202AC" w:rsidP="0049091A">
      <w:pPr>
        <w:rPr>
          <w:rFonts w:ascii="Arial" w:hAnsi="Arial" w:cs="Arial"/>
          <w:i/>
          <w:iCs/>
          <w:sz w:val="24"/>
          <w:szCs w:val="24"/>
        </w:rPr>
      </w:pPr>
    </w:p>
    <w:p w14:paraId="3CF857FD" w14:textId="77777777" w:rsidR="0049091A" w:rsidRPr="00B550FD" w:rsidRDefault="0049091A" w:rsidP="0049091A">
      <w:pPr>
        <w:rPr>
          <w:rFonts w:ascii="Arial" w:hAnsi="Arial" w:cs="Arial"/>
          <w:sz w:val="24"/>
          <w:szCs w:val="24"/>
        </w:rPr>
      </w:pPr>
      <w:r w:rsidRPr="00946EB8">
        <w:rPr>
          <w:rFonts w:ascii="Arial" w:hAnsi="Arial" w:cs="Arial"/>
          <w:noProof/>
          <w:sz w:val="24"/>
          <w:szCs w:val="24"/>
        </w:rPr>
        <w:drawing>
          <wp:inline distT="0" distB="0" distL="0" distR="0" wp14:anchorId="3ACDBB7A" wp14:editId="79D9057D">
            <wp:extent cx="6050280" cy="3893820"/>
            <wp:effectExtent l="19050" t="19050" r="26670" b="11430"/>
            <wp:docPr id="1037055078"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55078" name="Picture 1" descr="A graph with different colored bars&#10;&#10;Description automatically generated with medium confidence"/>
                    <pic:cNvPicPr/>
                  </pic:nvPicPr>
                  <pic:blipFill rotWithShape="1">
                    <a:blip r:embed="rId178"/>
                    <a:srcRect l="3153" t="7385" r="4520" b="4989"/>
                    <a:stretch/>
                  </pic:blipFill>
                  <pic:spPr bwMode="auto">
                    <a:xfrm>
                      <a:off x="0" y="0"/>
                      <a:ext cx="6070175" cy="39066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546126" w14:textId="77777777" w:rsidR="0049091A" w:rsidRDefault="0049091A" w:rsidP="0049091A">
      <w:pPr>
        <w:rPr>
          <w:rFonts w:ascii="Arial" w:hAnsi="Arial" w:cs="Arial"/>
          <w:sz w:val="24"/>
          <w:szCs w:val="24"/>
        </w:rPr>
      </w:pPr>
    </w:p>
    <w:p w14:paraId="261FB949" w14:textId="77777777" w:rsidR="0049091A" w:rsidRDefault="0049091A" w:rsidP="0049091A">
      <w:pPr>
        <w:rPr>
          <w:rFonts w:ascii="Arial" w:hAnsi="Arial" w:cs="Arial"/>
          <w:sz w:val="24"/>
          <w:szCs w:val="24"/>
        </w:rPr>
      </w:pPr>
    </w:p>
    <w:p w14:paraId="2A13EE20" w14:textId="77777777" w:rsidR="0049091A" w:rsidRPr="00B550FD" w:rsidRDefault="0049091A" w:rsidP="0049091A">
      <w:pPr>
        <w:rPr>
          <w:rFonts w:ascii="Arial" w:hAnsi="Arial" w:cs="Arial"/>
          <w:sz w:val="24"/>
          <w:szCs w:val="24"/>
        </w:rPr>
      </w:pPr>
    </w:p>
    <w:p w14:paraId="616FD541" w14:textId="77777777" w:rsidR="0049091A" w:rsidRPr="00B550FD" w:rsidRDefault="0049091A" w:rsidP="009616B8">
      <w:pPr>
        <w:spacing w:line="360" w:lineRule="auto"/>
        <w:rPr>
          <w:rFonts w:ascii="Arial" w:hAnsi="Arial" w:cs="Arial"/>
          <w:b/>
          <w:bCs/>
          <w:sz w:val="24"/>
          <w:szCs w:val="24"/>
        </w:rPr>
      </w:pPr>
      <w:r w:rsidRPr="00B550FD">
        <w:rPr>
          <w:rFonts w:ascii="Arial" w:hAnsi="Arial" w:cs="Arial"/>
          <w:b/>
          <w:bCs/>
          <w:sz w:val="24"/>
          <w:szCs w:val="24"/>
        </w:rPr>
        <w:lastRenderedPageBreak/>
        <w:t xml:space="preserve">Question 2:  To what extent does having a sibling with additional needs affect quality of life? </w:t>
      </w:r>
    </w:p>
    <w:p w14:paraId="1A5509C3" w14:textId="77777777" w:rsidR="0049091A" w:rsidRPr="00B550FD" w:rsidRDefault="0049091A" w:rsidP="0049091A">
      <w:pPr>
        <w:rPr>
          <w:rFonts w:ascii="Arial" w:hAnsi="Arial" w:cs="Arial"/>
          <w:b/>
          <w:bCs/>
          <w:sz w:val="24"/>
          <w:szCs w:val="24"/>
        </w:rPr>
      </w:pPr>
      <w:r w:rsidRPr="00B550FD">
        <w:rPr>
          <w:rFonts w:ascii="Arial" w:hAnsi="Arial" w:cs="Arial"/>
          <w:noProof/>
          <w:sz w:val="24"/>
          <w:szCs w:val="24"/>
        </w:rPr>
        <w:drawing>
          <wp:inline distT="0" distB="0" distL="0" distR="0" wp14:anchorId="297DB2A0" wp14:editId="563A7ABE">
            <wp:extent cx="5731510" cy="1536065"/>
            <wp:effectExtent l="0" t="0" r="2540" b="6985"/>
            <wp:docPr id="2117243532" name="Picture 17" descr="A number on a white background&#10;&#10;Description automatically generated">
              <a:extLst xmlns:a="http://schemas.openxmlformats.org/drawingml/2006/main">
                <a:ext uri="{FF2B5EF4-FFF2-40B4-BE49-F238E27FC236}">
                  <a16:creationId xmlns:a16="http://schemas.microsoft.com/office/drawing/2014/main" id="{B42042B1-2715-C721-C121-DA22CD2C9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1142" name="Picture 17" descr="A number on a white background&#10;&#10;Description automatically generated">
                      <a:extLst>
                        <a:ext uri="{FF2B5EF4-FFF2-40B4-BE49-F238E27FC236}">
                          <a16:creationId xmlns:a16="http://schemas.microsoft.com/office/drawing/2014/main" id="{B42042B1-2715-C721-C121-DA22CD2C9D31}"/>
                        </a:ext>
                      </a:extLst>
                    </pic:cNvPr>
                    <pic:cNvPicPr>
                      <a:picLocks noChangeAspect="1"/>
                    </pic:cNvPicPr>
                  </pic:nvPicPr>
                  <pic:blipFill>
                    <a:blip r:embed="rId32"/>
                    <a:stretch>
                      <a:fillRect/>
                    </a:stretch>
                  </pic:blipFill>
                  <pic:spPr>
                    <a:xfrm>
                      <a:off x="0" y="0"/>
                      <a:ext cx="5731510" cy="1536065"/>
                    </a:xfrm>
                    <a:prstGeom prst="rect">
                      <a:avLst/>
                    </a:prstGeom>
                  </pic:spPr>
                </pic:pic>
              </a:graphicData>
            </a:graphic>
          </wp:inline>
        </w:drawing>
      </w:r>
    </w:p>
    <w:p w14:paraId="4B644DF0" w14:textId="6BE13C2F" w:rsidR="0049091A" w:rsidRDefault="0049091A" w:rsidP="0049091A">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38</w:t>
      </w:r>
      <w:r w:rsidR="007202AC">
        <w:rPr>
          <w:rFonts w:ascii="Arial" w:hAnsi="Arial" w:cs="Arial"/>
          <w:sz w:val="24"/>
          <w:szCs w:val="24"/>
        </w:rPr>
        <w:t xml:space="preserve">   </w:t>
      </w:r>
      <w:r w:rsidRPr="0023263B">
        <w:rPr>
          <w:rFonts w:ascii="Arial" w:hAnsi="Arial" w:cs="Arial"/>
          <w:sz w:val="24"/>
          <w:szCs w:val="24"/>
        </w:rPr>
        <w:t>Perceived effect of having a sibling with additional needs on quality of life</w:t>
      </w:r>
      <w:r>
        <w:rPr>
          <w:rFonts w:ascii="Arial" w:hAnsi="Arial" w:cs="Arial"/>
          <w:sz w:val="24"/>
          <w:szCs w:val="24"/>
        </w:rPr>
        <w:t xml:space="preserve"> </w:t>
      </w:r>
    </w:p>
    <w:p w14:paraId="620ED0B2" w14:textId="090C1FAE" w:rsidR="0049091A" w:rsidRPr="00B550FD" w:rsidRDefault="0049091A" w:rsidP="0049091A">
      <w:pPr>
        <w:rPr>
          <w:rFonts w:ascii="Arial" w:hAnsi="Arial" w:cs="Arial"/>
          <w:i/>
          <w:iCs/>
          <w:sz w:val="24"/>
          <w:szCs w:val="24"/>
        </w:rPr>
      </w:pPr>
      <w:r>
        <w:rPr>
          <w:rFonts w:ascii="Arial" w:hAnsi="Arial" w:cs="Arial"/>
          <w:sz w:val="24"/>
          <w:szCs w:val="24"/>
        </w:rPr>
        <w:t xml:space="preserve">                </w:t>
      </w:r>
      <w:r w:rsidR="007202AC">
        <w:rPr>
          <w:rFonts w:ascii="Arial" w:hAnsi="Arial" w:cs="Arial"/>
          <w:sz w:val="24"/>
          <w:szCs w:val="24"/>
        </w:rPr>
        <w:t xml:space="preserve">   </w:t>
      </w:r>
      <w:r>
        <w:rPr>
          <w:rFonts w:ascii="Arial" w:hAnsi="Arial" w:cs="Arial"/>
          <w:sz w:val="24"/>
          <w:szCs w:val="24"/>
        </w:rPr>
        <w:t>by overall survey results and by identified interview participants</w:t>
      </w:r>
    </w:p>
    <w:p w14:paraId="6D6914B4" w14:textId="77777777" w:rsidR="0049091A" w:rsidRPr="00B550FD" w:rsidRDefault="0049091A" w:rsidP="0049091A">
      <w:pPr>
        <w:rPr>
          <w:rFonts w:ascii="Arial" w:hAnsi="Arial" w:cs="Arial"/>
          <w:i/>
          <w:iCs/>
          <w:sz w:val="24"/>
          <w:szCs w:val="24"/>
        </w:rPr>
      </w:pPr>
      <w:r w:rsidRPr="00946EB8">
        <w:rPr>
          <w:rFonts w:ascii="Arial" w:hAnsi="Arial" w:cs="Arial"/>
          <w:i/>
          <w:iCs/>
          <w:noProof/>
          <w:sz w:val="24"/>
          <w:szCs w:val="24"/>
        </w:rPr>
        <w:drawing>
          <wp:inline distT="0" distB="0" distL="0" distR="0" wp14:anchorId="1C83AF78" wp14:editId="66C4CCD1">
            <wp:extent cx="5805170" cy="3040380"/>
            <wp:effectExtent l="19050" t="19050" r="24130" b="26670"/>
            <wp:docPr id="540933608"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33608" name="Picture 1" descr="A graph with different colored bars&#10;&#10;Description automatically generated with medium confidence"/>
                    <pic:cNvPicPr/>
                  </pic:nvPicPr>
                  <pic:blipFill rotWithShape="1">
                    <a:blip r:embed="rId179"/>
                    <a:srcRect l="4520" t="9552" r="4942" b="5237"/>
                    <a:stretch/>
                  </pic:blipFill>
                  <pic:spPr bwMode="auto">
                    <a:xfrm>
                      <a:off x="0" y="0"/>
                      <a:ext cx="5816630" cy="30463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34C27A3" w14:textId="77777777" w:rsidR="0049091A" w:rsidRDefault="0049091A" w:rsidP="0049091A">
      <w:pPr>
        <w:jc w:val="center"/>
        <w:rPr>
          <w:rFonts w:ascii="Arial" w:hAnsi="Arial" w:cs="Arial"/>
          <w:sz w:val="24"/>
          <w:szCs w:val="24"/>
        </w:rPr>
      </w:pPr>
    </w:p>
    <w:p w14:paraId="4B9987EF" w14:textId="77777777" w:rsidR="0049091A" w:rsidRDefault="0049091A" w:rsidP="0049091A">
      <w:pPr>
        <w:jc w:val="center"/>
        <w:rPr>
          <w:rFonts w:ascii="Arial" w:hAnsi="Arial" w:cs="Arial"/>
          <w:sz w:val="24"/>
          <w:szCs w:val="24"/>
        </w:rPr>
      </w:pPr>
    </w:p>
    <w:p w14:paraId="5C00AF11" w14:textId="77777777" w:rsidR="0049091A" w:rsidRDefault="0049091A" w:rsidP="0049091A">
      <w:pPr>
        <w:jc w:val="center"/>
        <w:rPr>
          <w:rFonts w:ascii="Arial" w:hAnsi="Arial" w:cs="Arial"/>
          <w:sz w:val="24"/>
          <w:szCs w:val="24"/>
        </w:rPr>
      </w:pPr>
    </w:p>
    <w:p w14:paraId="214917D0" w14:textId="77777777" w:rsidR="0049091A" w:rsidRDefault="0049091A" w:rsidP="0049091A">
      <w:pPr>
        <w:jc w:val="center"/>
        <w:rPr>
          <w:rFonts w:ascii="Arial" w:hAnsi="Arial" w:cs="Arial"/>
          <w:sz w:val="24"/>
          <w:szCs w:val="24"/>
        </w:rPr>
      </w:pPr>
    </w:p>
    <w:p w14:paraId="0C234AFA" w14:textId="77777777" w:rsidR="0049091A" w:rsidRDefault="0049091A" w:rsidP="0049091A">
      <w:pPr>
        <w:jc w:val="center"/>
        <w:rPr>
          <w:rFonts w:ascii="Arial" w:hAnsi="Arial" w:cs="Arial"/>
          <w:sz w:val="24"/>
          <w:szCs w:val="24"/>
        </w:rPr>
      </w:pPr>
    </w:p>
    <w:p w14:paraId="41000614" w14:textId="77777777" w:rsidR="0049091A" w:rsidRDefault="0049091A" w:rsidP="0049091A">
      <w:pPr>
        <w:jc w:val="center"/>
        <w:rPr>
          <w:rFonts w:ascii="Arial" w:hAnsi="Arial" w:cs="Arial"/>
          <w:sz w:val="24"/>
          <w:szCs w:val="24"/>
        </w:rPr>
      </w:pPr>
    </w:p>
    <w:p w14:paraId="38F5FC04" w14:textId="77777777" w:rsidR="0049091A" w:rsidRDefault="0049091A" w:rsidP="0049091A">
      <w:pPr>
        <w:jc w:val="center"/>
        <w:rPr>
          <w:rFonts w:ascii="Arial" w:hAnsi="Arial" w:cs="Arial"/>
          <w:sz w:val="24"/>
          <w:szCs w:val="24"/>
        </w:rPr>
      </w:pPr>
    </w:p>
    <w:p w14:paraId="4FD1FB9F" w14:textId="77777777" w:rsidR="0049091A" w:rsidRDefault="0049091A" w:rsidP="0049091A">
      <w:pPr>
        <w:jc w:val="center"/>
        <w:rPr>
          <w:rFonts w:ascii="Arial" w:hAnsi="Arial" w:cs="Arial"/>
          <w:sz w:val="24"/>
          <w:szCs w:val="24"/>
        </w:rPr>
      </w:pPr>
    </w:p>
    <w:p w14:paraId="45AED841" w14:textId="77777777" w:rsidR="0049091A" w:rsidRPr="00B550FD" w:rsidRDefault="0049091A" w:rsidP="0049091A">
      <w:pPr>
        <w:jc w:val="center"/>
        <w:rPr>
          <w:rFonts w:ascii="Arial" w:hAnsi="Arial" w:cs="Arial"/>
          <w:sz w:val="24"/>
          <w:szCs w:val="24"/>
        </w:rPr>
      </w:pPr>
    </w:p>
    <w:p w14:paraId="5FAB191E" w14:textId="77777777" w:rsidR="0049091A" w:rsidRPr="00B550FD" w:rsidRDefault="0049091A" w:rsidP="009616B8">
      <w:pPr>
        <w:spacing w:line="360" w:lineRule="auto"/>
        <w:rPr>
          <w:rFonts w:ascii="Arial" w:hAnsi="Arial" w:cs="Arial"/>
          <w:b/>
          <w:bCs/>
          <w:sz w:val="24"/>
          <w:szCs w:val="24"/>
        </w:rPr>
      </w:pPr>
      <w:r w:rsidRPr="00B550FD">
        <w:rPr>
          <w:rFonts w:ascii="Arial" w:hAnsi="Arial" w:cs="Arial"/>
          <w:b/>
          <w:bCs/>
          <w:sz w:val="24"/>
          <w:szCs w:val="24"/>
        </w:rPr>
        <w:lastRenderedPageBreak/>
        <w:t>Question 3: To what extent does having a sibling with additional needs affect decision-making for the typically developing sibling?</w:t>
      </w:r>
    </w:p>
    <w:p w14:paraId="41EF7621" w14:textId="77777777" w:rsidR="0049091A" w:rsidRPr="00B550FD" w:rsidRDefault="0049091A" w:rsidP="0049091A">
      <w:pPr>
        <w:rPr>
          <w:rFonts w:ascii="Arial" w:hAnsi="Arial" w:cs="Arial"/>
          <w:b/>
          <w:bCs/>
          <w:sz w:val="24"/>
          <w:szCs w:val="24"/>
        </w:rPr>
      </w:pPr>
      <w:r w:rsidRPr="00B550FD">
        <w:rPr>
          <w:rFonts w:ascii="Arial" w:hAnsi="Arial" w:cs="Arial"/>
          <w:noProof/>
          <w:sz w:val="24"/>
          <w:szCs w:val="24"/>
        </w:rPr>
        <w:drawing>
          <wp:inline distT="0" distB="0" distL="0" distR="0" wp14:anchorId="2FB81EDC" wp14:editId="4584A58E">
            <wp:extent cx="5731510" cy="1454150"/>
            <wp:effectExtent l="0" t="0" r="2540" b="0"/>
            <wp:docPr id="667034624" name="Picture 24" descr="A black and white rectangular object with numbers&#10;&#10;Description automatically generated">
              <a:extLst xmlns:a="http://schemas.openxmlformats.org/drawingml/2006/main">
                <a:ext uri="{FF2B5EF4-FFF2-40B4-BE49-F238E27FC236}">
                  <a16:creationId xmlns:a16="http://schemas.microsoft.com/office/drawing/2014/main" id="{2AF34A69-EA83-66BD-D87B-0378FF6B3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6865" name="Picture 24" descr="A black and white rectangular object with numbers&#10;&#10;Description automatically generated">
                      <a:extLst>
                        <a:ext uri="{FF2B5EF4-FFF2-40B4-BE49-F238E27FC236}">
                          <a16:creationId xmlns:a16="http://schemas.microsoft.com/office/drawing/2014/main" id="{2AF34A69-EA83-66BD-D87B-0378FF6B325B}"/>
                        </a:ext>
                      </a:extLst>
                    </pic:cNvPr>
                    <pic:cNvPicPr>
                      <a:picLocks noChangeAspect="1"/>
                    </pic:cNvPicPr>
                  </pic:nvPicPr>
                  <pic:blipFill>
                    <a:blip r:embed="rId35"/>
                    <a:stretch>
                      <a:fillRect/>
                    </a:stretch>
                  </pic:blipFill>
                  <pic:spPr>
                    <a:xfrm>
                      <a:off x="0" y="0"/>
                      <a:ext cx="5731510" cy="1454150"/>
                    </a:xfrm>
                    <a:prstGeom prst="rect">
                      <a:avLst/>
                    </a:prstGeom>
                  </pic:spPr>
                </pic:pic>
              </a:graphicData>
            </a:graphic>
          </wp:inline>
        </w:drawing>
      </w:r>
    </w:p>
    <w:p w14:paraId="2D0755FC" w14:textId="77777777" w:rsidR="007202AC" w:rsidRDefault="0049091A" w:rsidP="0049091A">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39</w:t>
      </w:r>
      <w:r w:rsidR="007202AC">
        <w:rPr>
          <w:rFonts w:ascii="Arial" w:hAnsi="Arial" w:cs="Arial"/>
          <w:sz w:val="24"/>
          <w:szCs w:val="24"/>
        </w:rPr>
        <w:t xml:space="preserve">   </w:t>
      </w:r>
      <w:r w:rsidRPr="0023263B">
        <w:rPr>
          <w:rFonts w:ascii="Arial" w:hAnsi="Arial" w:cs="Arial"/>
          <w:sz w:val="24"/>
          <w:szCs w:val="24"/>
        </w:rPr>
        <w:t xml:space="preserve">Perceived effect of having a sibling with additional needs on life </w:t>
      </w:r>
    </w:p>
    <w:p w14:paraId="4C594789" w14:textId="77777777" w:rsidR="007202AC" w:rsidRDefault="007202AC" w:rsidP="0049091A">
      <w:pPr>
        <w:rPr>
          <w:rFonts w:ascii="Arial" w:hAnsi="Arial" w:cs="Arial"/>
          <w:sz w:val="24"/>
          <w:szCs w:val="24"/>
        </w:rPr>
      </w:pPr>
      <w:r>
        <w:rPr>
          <w:rFonts w:ascii="Arial" w:hAnsi="Arial" w:cs="Arial"/>
          <w:sz w:val="24"/>
          <w:szCs w:val="24"/>
        </w:rPr>
        <w:t xml:space="preserve">                   </w:t>
      </w:r>
      <w:r w:rsidR="0049091A" w:rsidRPr="0023263B">
        <w:rPr>
          <w:rFonts w:ascii="Arial" w:hAnsi="Arial" w:cs="Arial"/>
          <w:sz w:val="24"/>
          <w:szCs w:val="24"/>
        </w:rPr>
        <w:t xml:space="preserve">decisions </w:t>
      </w:r>
      <w:r>
        <w:rPr>
          <w:rFonts w:ascii="Arial" w:hAnsi="Arial" w:cs="Arial"/>
          <w:sz w:val="24"/>
          <w:szCs w:val="24"/>
        </w:rPr>
        <w:t>b</w:t>
      </w:r>
      <w:r w:rsidR="0049091A" w:rsidRPr="0023263B">
        <w:rPr>
          <w:rFonts w:ascii="Arial" w:hAnsi="Arial" w:cs="Arial"/>
          <w:sz w:val="24"/>
          <w:szCs w:val="24"/>
        </w:rPr>
        <w:t xml:space="preserve">y overall survey results and by identified interview </w:t>
      </w:r>
    </w:p>
    <w:p w14:paraId="2EA79306" w14:textId="0E358CC1" w:rsidR="0049091A" w:rsidRPr="0023263B" w:rsidRDefault="007202AC" w:rsidP="0049091A">
      <w:pPr>
        <w:rPr>
          <w:rFonts w:ascii="Arial" w:hAnsi="Arial" w:cs="Arial"/>
          <w:b/>
          <w:bCs/>
          <w:sz w:val="24"/>
          <w:szCs w:val="24"/>
        </w:rPr>
      </w:pPr>
      <w:r>
        <w:rPr>
          <w:rFonts w:ascii="Arial" w:hAnsi="Arial" w:cs="Arial"/>
          <w:sz w:val="24"/>
          <w:szCs w:val="24"/>
        </w:rPr>
        <w:t xml:space="preserve">                   </w:t>
      </w:r>
      <w:r w:rsidR="0049091A" w:rsidRPr="0023263B">
        <w:rPr>
          <w:rFonts w:ascii="Arial" w:hAnsi="Arial" w:cs="Arial"/>
          <w:sz w:val="24"/>
          <w:szCs w:val="24"/>
        </w:rPr>
        <w:t>participants</w:t>
      </w:r>
    </w:p>
    <w:p w14:paraId="6DC01F00" w14:textId="77777777" w:rsidR="0049091A" w:rsidRPr="00B550FD" w:rsidRDefault="0049091A" w:rsidP="0049091A">
      <w:pPr>
        <w:rPr>
          <w:rFonts w:ascii="Arial" w:hAnsi="Arial" w:cs="Arial"/>
          <w:sz w:val="24"/>
          <w:szCs w:val="24"/>
        </w:rPr>
      </w:pPr>
    </w:p>
    <w:p w14:paraId="7E722A53" w14:textId="77777777" w:rsidR="0049091A" w:rsidRPr="00B550FD" w:rsidRDefault="0049091A" w:rsidP="0049091A">
      <w:pPr>
        <w:jc w:val="center"/>
        <w:rPr>
          <w:rFonts w:ascii="Arial" w:hAnsi="Arial" w:cs="Arial"/>
          <w:sz w:val="24"/>
          <w:szCs w:val="24"/>
        </w:rPr>
      </w:pPr>
    </w:p>
    <w:p w14:paraId="7CCE9E92" w14:textId="77777777" w:rsidR="0049091A" w:rsidRPr="00B550FD" w:rsidRDefault="0049091A" w:rsidP="0049091A">
      <w:pPr>
        <w:rPr>
          <w:rFonts w:ascii="Arial" w:hAnsi="Arial" w:cs="Arial"/>
          <w:sz w:val="24"/>
          <w:szCs w:val="24"/>
        </w:rPr>
      </w:pPr>
      <w:r w:rsidRPr="0058708B">
        <w:rPr>
          <w:rFonts w:ascii="Arial" w:hAnsi="Arial" w:cs="Arial"/>
          <w:noProof/>
          <w:sz w:val="24"/>
          <w:szCs w:val="24"/>
        </w:rPr>
        <w:drawing>
          <wp:inline distT="0" distB="0" distL="0" distR="0" wp14:anchorId="0CD01BF2" wp14:editId="15974870">
            <wp:extent cx="5862955" cy="2773680"/>
            <wp:effectExtent l="19050" t="19050" r="23495" b="26670"/>
            <wp:docPr id="183588538" name="Picture 1"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8538" name="Picture 1" descr="A graph with green and blue bars&#10;&#10;Description automatically generated"/>
                    <pic:cNvPicPr/>
                  </pic:nvPicPr>
                  <pic:blipFill rotWithShape="1">
                    <a:blip r:embed="rId180"/>
                    <a:srcRect l="1994" t="15522" r="2417"/>
                    <a:stretch/>
                  </pic:blipFill>
                  <pic:spPr bwMode="auto">
                    <a:xfrm>
                      <a:off x="0" y="0"/>
                      <a:ext cx="5862955" cy="27736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DA640F3" w14:textId="77777777" w:rsidR="0049091A" w:rsidRDefault="0049091A" w:rsidP="0049091A">
      <w:pPr>
        <w:rPr>
          <w:rFonts w:ascii="Arial" w:hAnsi="Arial" w:cs="Arial"/>
          <w:sz w:val="24"/>
          <w:szCs w:val="24"/>
        </w:rPr>
      </w:pPr>
    </w:p>
    <w:p w14:paraId="0E167223" w14:textId="77777777" w:rsidR="0049091A" w:rsidRDefault="0049091A" w:rsidP="0049091A">
      <w:pPr>
        <w:rPr>
          <w:rFonts w:ascii="Arial" w:hAnsi="Arial" w:cs="Arial"/>
          <w:sz w:val="24"/>
          <w:szCs w:val="24"/>
        </w:rPr>
      </w:pPr>
    </w:p>
    <w:p w14:paraId="0E25639D" w14:textId="77777777" w:rsidR="0049091A" w:rsidRDefault="0049091A" w:rsidP="0049091A">
      <w:pPr>
        <w:rPr>
          <w:rFonts w:ascii="Arial" w:hAnsi="Arial" w:cs="Arial"/>
          <w:sz w:val="24"/>
          <w:szCs w:val="24"/>
        </w:rPr>
      </w:pPr>
    </w:p>
    <w:p w14:paraId="4B6B28AB" w14:textId="77777777" w:rsidR="0049091A" w:rsidRDefault="0049091A" w:rsidP="0049091A">
      <w:pPr>
        <w:rPr>
          <w:rFonts w:ascii="Arial" w:hAnsi="Arial" w:cs="Arial"/>
          <w:sz w:val="24"/>
          <w:szCs w:val="24"/>
        </w:rPr>
      </w:pPr>
    </w:p>
    <w:p w14:paraId="69040F85" w14:textId="77777777" w:rsidR="0049091A" w:rsidRDefault="0049091A" w:rsidP="0049091A">
      <w:pPr>
        <w:rPr>
          <w:rFonts w:ascii="Arial" w:hAnsi="Arial" w:cs="Arial"/>
          <w:sz w:val="24"/>
          <w:szCs w:val="24"/>
        </w:rPr>
      </w:pPr>
    </w:p>
    <w:p w14:paraId="5BD454A1" w14:textId="77777777" w:rsidR="0049091A" w:rsidRDefault="0049091A" w:rsidP="0049091A">
      <w:pPr>
        <w:rPr>
          <w:rFonts w:ascii="Arial" w:hAnsi="Arial" w:cs="Arial"/>
          <w:sz w:val="24"/>
          <w:szCs w:val="24"/>
        </w:rPr>
      </w:pPr>
    </w:p>
    <w:p w14:paraId="7BBF933B" w14:textId="77777777" w:rsidR="0049091A" w:rsidRDefault="0049091A" w:rsidP="0049091A">
      <w:pPr>
        <w:rPr>
          <w:rFonts w:ascii="Arial" w:hAnsi="Arial" w:cs="Arial"/>
          <w:sz w:val="24"/>
          <w:szCs w:val="24"/>
        </w:rPr>
      </w:pPr>
    </w:p>
    <w:p w14:paraId="7F802A1A" w14:textId="77777777" w:rsidR="0049091A" w:rsidRDefault="0049091A" w:rsidP="0049091A">
      <w:pPr>
        <w:rPr>
          <w:rFonts w:ascii="Arial" w:hAnsi="Arial" w:cs="Arial"/>
          <w:sz w:val="24"/>
          <w:szCs w:val="24"/>
        </w:rPr>
      </w:pPr>
    </w:p>
    <w:p w14:paraId="03069BC3" w14:textId="77777777" w:rsidR="0049091A" w:rsidRPr="00B550FD" w:rsidRDefault="0049091A" w:rsidP="009616B8">
      <w:pPr>
        <w:spacing w:line="360" w:lineRule="auto"/>
        <w:rPr>
          <w:rFonts w:ascii="Arial" w:hAnsi="Arial" w:cs="Arial"/>
          <w:b/>
          <w:bCs/>
          <w:sz w:val="24"/>
          <w:szCs w:val="24"/>
        </w:rPr>
      </w:pPr>
      <w:r w:rsidRPr="00B550FD">
        <w:rPr>
          <w:rFonts w:ascii="Arial" w:hAnsi="Arial" w:cs="Arial"/>
          <w:b/>
          <w:bCs/>
          <w:sz w:val="24"/>
          <w:szCs w:val="24"/>
        </w:rPr>
        <w:lastRenderedPageBreak/>
        <w:t>Question 4:  To what extent does having a sibling with additional needs affect the typically developing sibling’s school experiences and learning?</w:t>
      </w:r>
    </w:p>
    <w:p w14:paraId="2F923F10" w14:textId="77777777" w:rsidR="0049091A" w:rsidRPr="00B550FD" w:rsidRDefault="0049091A" w:rsidP="0049091A">
      <w:pPr>
        <w:rPr>
          <w:rFonts w:ascii="Arial" w:hAnsi="Arial" w:cs="Arial"/>
          <w:b/>
          <w:bCs/>
          <w:sz w:val="24"/>
          <w:szCs w:val="24"/>
        </w:rPr>
      </w:pPr>
      <w:r w:rsidRPr="00B550FD">
        <w:rPr>
          <w:rFonts w:ascii="Arial" w:hAnsi="Arial" w:cs="Arial"/>
          <w:noProof/>
          <w:sz w:val="24"/>
          <w:szCs w:val="24"/>
        </w:rPr>
        <w:drawing>
          <wp:inline distT="0" distB="0" distL="0" distR="0" wp14:anchorId="180F0593" wp14:editId="1355897C">
            <wp:extent cx="5731510" cy="1711960"/>
            <wp:effectExtent l="0" t="0" r="2540" b="2540"/>
            <wp:docPr id="105929914" name="Picture 26" descr="A black numbers on a white background&#10;&#10;Description automatically generated">
              <a:extLst xmlns:a="http://schemas.openxmlformats.org/drawingml/2006/main">
                <a:ext uri="{FF2B5EF4-FFF2-40B4-BE49-F238E27FC236}">
                  <a16:creationId xmlns:a16="http://schemas.microsoft.com/office/drawing/2014/main" id="{420F42BC-C0E4-76BD-9C5C-B1D65737F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4423" name="Picture 26" descr="A black numbers on a white background&#10;&#10;Description automatically generated">
                      <a:extLst>
                        <a:ext uri="{FF2B5EF4-FFF2-40B4-BE49-F238E27FC236}">
                          <a16:creationId xmlns:a16="http://schemas.microsoft.com/office/drawing/2014/main" id="{420F42BC-C0E4-76BD-9C5C-B1D65737FA2C}"/>
                        </a:ext>
                      </a:extLst>
                    </pic:cNvPr>
                    <pic:cNvPicPr>
                      <a:picLocks noChangeAspect="1"/>
                    </pic:cNvPicPr>
                  </pic:nvPicPr>
                  <pic:blipFill>
                    <a:blip r:embed="rId38"/>
                    <a:stretch>
                      <a:fillRect/>
                    </a:stretch>
                  </pic:blipFill>
                  <pic:spPr>
                    <a:xfrm>
                      <a:off x="0" y="0"/>
                      <a:ext cx="5731510" cy="1711960"/>
                    </a:xfrm>
                    <a:prstGeom prst="rect">
                      <a:avLst/>
                    </a:prstGeom>
                  </pic:spPr>
                </pic:pic>
              </a:graphicData>
            </a:graphic>
          </wp:inline>
        </w:drawing>
      </w:r>
    </w:p>
    <w:p w14:paraId="188A1DA3" w14:textId="30186F96" w:rsidR="0049091A" w:rsidRDefault="0049091A" w:rsidP="0049091A">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40</w:t>
      </w:r>
      <w:r w:rsidR="007202AC">
        <w:rPr>
          <w:rFonts w:ascii="Arial" w:hAnsi="Arial" w:cs="Arial"/>
          <w:sz w:val="24"/>
          <w:szCs w:val="24"/>
        </w:rPr>
        <w:t xml:space="preserve">   </w:t>
      </w:r>
      <w:r w:rsidRPr="00B550FD">
        <w:rPr>
          <w:rFonts w:ascii="Arial" w:hAnsi="Arial" w:cs="Arial"/>
          <w:sz w:val="24"/>
          <w:szCs w:val="24"/>
        </w:rPr>
        <w:t xml:space="preserve">Perceived effect of having a sibling with additional needs on schooling </w:t>
      </w:r>
    </w:p>
    <w:p w14:paraId="059FB203" w14:textId="2949D734" w:rsidR="0049091A" w:rsidRDefault="0049091A" w:rsidP="0049091A">
      <w:pPr>
        <w:rPr>
          <w:rFonts w:ascii="Arial" w:hAnsi="Arial" w:cs="Arial"/>
          <w:sz w:val="24"/>
          <w:szCs w:val="24"/>
        </w:rPr>
      </w:pPr>
      <w:r>
        <w:rPr>
          <w:rFonts w:ascii="Arial" w:hAnsi="Arial" w:cs="Arial"/>
          <w:sz w:val="24"/>
          <w:szCs w:val="24"/>
        </w:rPr>
        <w:t xml:space="preserve">            </w:t>
      </w:r>
      <w:r w:rsidR="007202AC">
        <w:rPr>
          <w:rFonts w:ascii="Arial" w:hAnsi="Arial" w:cs="Arial"/>
          <w:sz w:val="24"/>
          <w:szCs w:val="24"/>
        </w:rPr>
        <w:t xml:space="preserve"> </w:t>
      </w:r>
      <w:r>
        <w:rPr>
          <w:rFonts w:ascii="Arial" w:hAnsi="Arial" w:cs="Arial"/>
          <w:sz w:val="24"/>
          <w:szCs w:val="24"/>
        </w:rPr>
        <w:t xml:space="preserve">      </w:t>
      </w:r>
      <w:r w:rsidRPr="00B550FD">
        <w:rPr>
          <w:rFonts w:ascii="Arial" w:hAnsi="Arial" w:cs="Arial"/>
          <w:sz w:val="24"/>
          <w:szCs w:val="24"/>
        </w:rPr>
        <w:t>and learning</w:t>
      </w:r>
      <w:r>
        <w:rPr>
          <w:rFonts w:ascii="Arial" w:hAnsi="Arial" w:cs="Arial"/>
          <w:sz w:val="24"/>
          <w:szCs w:val="24"/>
        </w:rPr>
        <w:t xml:space="preserve"> by overall survey results and by identified interview </w:t>
      </w:r>
    </w:p>
    <w:p w14:paraId="5A7CCE9E" w14:textId="1300969E" w:rsidR="0049091A" w:rsidRPr="00B550FD" w:rsidRDefault="0049091A" w:rsidP="0049091A">
      <w:pPr>
        <w:rPr>
          <w:rFonts w:ascii="Arial" w:hAnsi="Arial" w:cs="Arial"/>
          <w:sz w:val="24"/>
          <w:szCs w:val="24"/>
        </w:rPr>
      </w:pPr>
      <w:r>
        <w:rPr>
          <w:rFonts w:ascii="Arial" w:hAnsi="Arial" w:cs="Arial"/>
          <w:sz w:val="24"/>
          <w:szCs w:val="24"/>
        </w:rPr>
        <w:t xml:space="preserve">            </w:t>
      </w:r>
      <w:r w:rsidR="007202AC">
        <w:rPr>
          <w:rFonts w:ascii="Arial" w:hAnsi="Arial" w:cs="Arial"/>
          <w:sz w:val="24"/>
          <w:szCs w:val="24"/>
        </w:rPr>
        <w:t xml:space="preserve"> </w:t>
      </w:r>
      <w:r>
        <w:rPr>
          <w:rFonts w:ascii="Arial" w:hAnsi="Arial" w:cs="Arial"/>
          <w:sz w:val="24"/>
          <w:szCs w:val="24"/>
        </w:rPr>
        <w:t xml:space="preserve">      participants</w:t>
      </w:r>
    </w:p>
    <w:p w14:paraId="010F5FB7" w14:textId="77777777" w:rsidR="0049091A" w:rsidRPr="00B550FD" w:rsidRDefault="0049091A" w:rsidP="0049091A">
      <w:pPr>
        <w:rPr>
          <w:rFonts w:ascii="Arial" w:hAnsi="Arial" w:cs="Arial"/>
          <w:b/>
          <w:bCs/>
          <w:sz w:val="24"/>
          <w:szCs w:val="24"/>
        </w:rPr>
      </w:pPr>
      <w:r w:rsidRPr="0023441D">
        <w:rPr>
          <w:rFonts w:ascii="Arial" w:hAnsi="Arial" w:cs="Arial"/>
          <w:b/>
          <w:bCs/>
          <w:noProof/>
          <w:sz w:val="24"/>
          <w:szCs w:val="24"/>
        </w:rPr>
        <w:drawing>
          <wp:inline distT="0" distB="0" distL="0" distR="0" wp14:anchorId="53880C8C" wp14:editId="70B486B8">
            <wp:extent cx="5871210" cy="2712720"/>
            <wp:effectExtent l="19050" t="19050" r="15240" b="11430"/>
            <wp:docPr id="1872880082" name="Picture 1"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0082" name="Picture 1" descr="A graph with green and blue bars&#10;&#10;Description automatically generated"/>
                    <pic:cNvPicPr/>
                  </pic:nvPicPr>
                  <pic:blipFill rotWithShape="1">
                    <a:blip r:embed="rId181"/>
                    <a:srcRect l="1918" t="7741" r="2191" b="6191"/>
                    <a:stretch/>
                  </pic:blipFill>
                  <pic:spPr bwMode="auto">
                    <a:xfrm>
                      <a:off x="0" y="0"/>
                      <a:ext cx="5873457" cy="27137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D79A90" w14:textId="77777777" w:rsidR="0049091A" w:rsidRDefault="0049091A" w:rsidP="0049091A">
      <w:pPr>
        <w:rPr>
          <w:rFonts w:ascii="Arial" w:hAnsi="Arial" w:cs="Arial"/>
          <w:b/>
          <w:bCs/>
          <w:sz w:val="24"/>
          <w:szCs w:val="24"/>
        </w:rPr>
      </w:pPr>
    </w:p>
    <w:p w14:paraId="2E003CD3" w14:textId="77777777" w:rsidR="00094A54" w:rsidRDefault="00094A54" w:rsidP="0049091A">
      <w:pPr>
        <w:rPr>
          <w:rFonts w:ascii="Arial" w:hAnsi="Arial" w:cs="Arial"/>
          <w:b/>
          <w:bCs/>
          <w:sz w:val="24"/>
          <w:szCs w:val="24"/>
        </w:rPr>
      </w:pPr>
    </w:p>
    <w:p w14:paraId="1E39F97F" w14:textId="77777777" w:rsidR="00094A54" w:rsidRDefault="00094A54" w:rsidP="0049091A">
      <w:pPr>
        <w:rPr>
          <w:rFonts w:ascii="Arial" w:hAnsi="Arial" w:cs="Arial"/>
          <w:b/>
          <w:bCs/>
          <w:sz w:val="24"/>
          <w:szCs w:val="24"/>
        </w:rPr>
      </w:pPr>
    </w:p>
    <w:p w14:paraId="7DFFC396" w14:textId="77777777" w:rsidR="00094A54" w:rsidRDefault="00094A54" w:rsidP="0049091A">
      <w:pPr>
        <w:rPr>
          <w:rFonts w:ascii="Arial" w:hAnsi="Arial" w:cs="Arial"/>
          <w:b/>
          <w:bCs/>
          <w:sz w:val="24"/>
          <w:szCs w:val="24"/>
        </w:rPr>
      </w:pPr>
    </w:p>
    <w:p w14:paraId="79D6C0DB" w14:textId="77777777" w:rsidR="00094A54" w:rsidRDefault="00094A54" w:rsidP="0049091A">
      <w:pPr>
        <w:rPr>
          <w:rFonts w:ascii="Arial" w:hAnsi="Arial" w:cs="Arial"/>
          <w:b/>
          <w:bCs/>
          <w:sz w:val="24"/>
          <w:szCs w:val="24"/>
        </w:rPr>
      </w:pPr>
    </w:p>
    <w:p w14:paraId="3ED844A7" w14:textId="77777777" w:rsidR="00094A54" w:rsidRDefault="00094A54" w:rsidP="0049091A">
      <w:pPr>
        <w:rPr>
          <w:rFonts w:ascii="Arial" w:hAnsi="Arial" w:cs="Arial"/>
          <w:b/>
          <w:bCs/>
          <w:sz w:val="24"/>
          <w:szCs w:val="24"/>
        </w:rPr>
      </w:pPr>
    </w:p>
    <w:p w14:paraId="529D4DFF" w14:textId="77777777" w:rsidR="00094A54" w:rsidRDefault="00094A54" w:rsidP="0049091A">
      <w:pPr>
        <w:rPr>
          <w:rFonts w:ascii="Arial" w:hAnsi="Arial" w:cs="Arial"/>
          <w:b/>
          <w:bCs/>
          <w:sz w:val="24"/>
          <w:szCs w:val="24"/>
        </w:rPr>
      </w:pPr>
    </w:p>
    <w:p w14:paraId="044F3485" w14:textId="77777777" w:rsidR="00094A54" w:rsidRDefault="00094A54" w:rsidP="0049091A">
      <w:pPr>
        <w:rPr>
          <w:rFonts w:ascii="Arial" w:hAnsi="Arial" w:cs="Arial"/>
          <w:b/>
          <w:bCs/>
          <w:sz w:val="24"/>
          <w:szCs w:val="24"/>
        </w:rPr>
      </w:pPr>
    </w:p>
    <w:p w14:paraId="7728FB46" w14:textId="77777777" w:rsidR="00094A54" w:rsidRDefault="00094A54" w:rsidP="0049091A">
      <w:pPr>
        <w:rPr>
          <w:rFonts w:ascii="Arial" w:hAnsi="Arial" w:cs="Arial"/>
          <w:b/>
          <w:bCs/>
          <w:sz w:val="24"/>
          <w:szCs w:val="24"/>
        </w:rPr>
      </w:pPr>
    </w:p>
    <w:p w14:paraId="0839771F" w14:textId="77777777" w:rsidR="009F1D1E" w:rsidRPr="00EB5FDF" w:rsidRDefault="009F1D1E" w:rsidP="00741C0F">
      <w:pPr>
        <w:jc w:val="center"/>
        <w:rPr>
          <w:rFonts w:ascii="Arial" w:hAnsi="Arial" w:cs="Arial"/>
          <w:b/>
          <w:bCs/>
          <w:sz w:val="24"/>
          <w:szCs w:val="24"/>
        </w:rPr>
      </w:pPr>
      <w:r w:rsidRPr="00EB5FDF">
        <w:rPr>
          <w:rFonts w:ascii="Arial" w:hAnsi="Arial" w:cs="Arial"/>
          <w:b/>
          <w:bCs/>
          <w:sz w:val="24"/>
          <w:szCs w:val="24"/>
        </w:rPr>
        <w:lastRenderedPageBreak/>
        <w:t>Appendix M</w:t>
      </w:r>
    </w:p>
    <w:p w14:paraId="06CBBF8B" w14:textId="0CDC4407" w:rsidR="00B71316" w:rsidRPr="00EB5FDF" w:rsidRDefault="00B71316" w:rsidP="00741C0F">
      <w:pPr>
        <w:jc w:val="center"/>
        <w:rPr>
          <w:rFonts w:ascii="Arial" w:hAnsi="Arial" w:cs="Arial"/>
          <w:b/>
          <w:bCs/>
          <w:sz w:val="24"/>
          <w:szCs w:val="24"/>
        </w:rPr>
      </w:pPr>
      <w:r w:rsidRPr="00EB5FDF">
        <w:rPr>
          <w:rFonts w:ascii="Arial" w:hAnsi="Arial" w:cs="Arial"/>
          <w:b/>
          <w:bCs/>
          <w:sz w:val="24"/>
          <w:szCs w:val="24"/>
        </w:rPr>
        <w:t xml:space="preserve">Extracts from ethics </w:t>
      </w:r>
      <w:r w:rsidR="00741C0F" w:rsidRPr="00EB5FDF">
        <w:rPr>
          <w:rFonts w:ascii="Arial" w:hAnsi="Arial" w:cs="Arial"/>
          <w:b/>
          <w:bCs/>
          <w:sz w:val="24"/>
          <w:szCs w:val="24"/>
        </w:rPr>
        <w:t>application</w:t>
      </w:r>
    </w:p>
    <w:p w14:paraId="517FE580"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38" w:name="_Hlk175486544"/>
      <w:r w:rsidRPr="00EB5FDF">
        <w:rPr>
          <w:rFonts w:ascii="Arial" w:hAnsi="Arial" w:cs="Arial"/>
          <w:sz w:val="24"/>
          <w:szCs w:val="24"/>
        </w:rPr>
        <w:t>3. Personal Safety</w:t>
      </w:r>
    </w:p>
    <w:p w14:paraId="32944D92"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Listening to participants talk about what may be painful subjects may be emotionally demanding for me, especially if I feel that there is nothing which can be done to mitigate their difficult circumstances.</w:t>
      </w:r>
    </w:p>
    <w:p w14:paraId="7E70AD5B"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I would hold these experiences as I do as a TEP when talking to children, young people and adults when hearing about difficult circumstances and painful memories. If I find what is talked about in interviews emotionally difficult I would seek supervision in the same way as I do for difficult casework. I am also aware of the university specialist guidance paper about emotionally demanding research and risk to the researcher.</w:t>
      </w:r>
    </w:p>
    <w:p w14:paraId="43B77BA9"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5. Potential Harm to Participants</w:t>
      </w:r>
    </w:p>
    <w:p w14:paraId="710FE91E"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What is the potential for physical and/or psychological harm/distress to the participants?</w:t>
      </w:r>
    </w:p>
    <w:p w14:paraId="0A6F253A"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In asking participants to talk about childhood and young adulthood experiences, there is a risk of reminding a participant of difficult and/or traumatic experiences which may potentially lead to psychological and emotional harm. I consider this to be a risk comparable to that of discussing such experiences with friends and professionals and I will direct participants to support services.</w:t>
      </w:r>
    </w:p>
    <w:p w14:paraId="64F3E953"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I will also provide interview questions to participants in phase 2. This will make it possible for them to consider whether taking part in the interviews might be distressing. They would then have the option to withdraw before, during or after the interview. Participants who withdrew would still be signposted to support services.</w:t>
      </w:r>
    </w:p>
    <w:p w14:paraId="7C4B0B63"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How will this be managed to ensure appropriate protection and well-being of the participants?</w:t>
      </w:r>
    </w:p>
    <w:p w14:paraId="6600C6EE"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Participants will be reminded that they can take a break from the interview and can withdraw from the survey. My questions will be adapted if a particular area is causing the participant distress.</w:t>
      </w:r>
    </w:p>
    <w:p w14:paraId="46DC7CF1"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Following their involvement, participants will be signposted to support and wellbeing services e.g. university wellbeing services, the charity SIBS who support those with similar experiences and relevant online and known resources and groups relevant to the identified disability/medical condition. This information will be included at the end of the survey. Following the interviews I will email participants to thank them for taking part and also provide a debrief sheet signposting to the same services</w:t>
      </w:r>
    </w:p>
    <w:p w14:paraId="13B1F349"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6. Potential harm to others who may be affected by the research activities</w:t>
      </w:r>
    </w:p>
    <w:p w14:paraId="2CCEE0CE"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Which other people, if any, may be affected by the research activities, beyond the participants and the research team?</w:t>
      </w:r>
    </w:p>
    <w:p w14:paraId="17931BE6"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lastRenderedPageBreak/>
        <w:t>Because the participants will be talking about their family experiences and their school memories this could potentially affect their feelings towards those people e.g. family members, school friends, members of staff at their previous school</w:t>
      </w:r>
    </w:p>
    <w:p w14:paraId="01A210F6"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What is the potential for harm to these people?</w:t>
      </w:r>
    </w:p>
    <w:p w14:paraId="41716F01"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Because the sibling with additional needs will not be present during research activities and because I will not come into direct contact with them, they will not be directly harmed.</w:t>
      </w:r>
    </w:p>
    <w:p w14:paraId="37BC57B3"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However, I recognise that the participants' reflections on their childhood may lead to future difficult conversations and influence the relationship between the participant and their family members. I consider that this level of risk is similar to that which happens following a conversation with a friend, relative or professional,</w:t>
      </w:r>
    </w:p>
    <w:p w14:paraId="4F7D4744"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How will this be managed to ensure appropriate safeguarding of these people?</w:t>
      </w:r>
    </w:p>
    <w:p w14:paraId="1423E25C"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signposting to support groups, wellbeing services and the charity SIBS who can help any affected participant to process their thoughts beyond completing the survey and/or taking part in the interview.</w:t>
      </w:r>
    </w:p>
    <w:p w14:paraId="3FAF910E" w14:textId="77777777" w:rsidR="00B71316" w:rsidRPr="00EB5FDF" w:rsidRDefault="00B71316" w:rsidP="00094A54">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sz w:val="24"/>
          <w:szCs w:val="24"/>
        </w:rPr>
        <w:t>All participants, siblings and identifying details (e.g. part of the country) will be anonymised. When participants complete the survey, I will not know who they are. Where participants name particular individuals or places e.g. school names, places, family members, friends or school staff I will ensure I use a pseudonym for those people and places as well as the participant.</w:t>
      </w:r>
    </w:p>
    <w:bookmarkEnd w:id="38"/>
    <w:p w14:paraId="4D5C9150" w14:textId="530ABACA" w:rsidR="009F1D1E" w:rsidRPr="00EB5FDF" w:rsidRDefault="009F1D1E">
      <w:pPr>
        <w:rPr>
          <w:rFonts w:ascii="Arial" w:hAnsi="Arial" w:cs="Arial"/>
          <w:b/>
          <w:bCs/>
          <w:sz w:val="24"/>
          <w:szCs w:val="24"/>
        </w:rPr>
      </w:pPr>
      <w:r w:rsidRPr="00EB5FDF">
        <w:rPr>
          <w:rFonts w:ascii="Arial" w:hAnsi="Arial" w:cs="Arial"/>
          <w:b/>
          <w:bCs/>
          <w:sz w:val="24"/>
          <w:szCs w:val="24"/>
        </w:rPr>
        <w:br w:type="page"/>
      </w:r>
    </w:p>
    <w:p w14:paraId="4F0352EC" w14:textId="77777777" w:rsidR="009F1D1E" w:rsidRPr="00EB5FDF" w:rsidRDefault="009F1D1E" w:rsidP="00741C0F">
      <w:pPr>
        <w:jc w:val="center"/>
        <w:rPr>
          <w:rFonts w:ascii="Arial" w:hAnsi="Arial" w:cs="Arial"/>
          <w:b/>
          <w:bCs/>
          <w:sz w:val="24"/>
          <w:szCs w:val="24"/>
        </w:rPr>
      </w:pPr>
      <w:r w:rsidRPr="00EB5FDF">
        <w:rPr>
          <w:rFonts w:ascii="Arial" w:hAnsi="Arial" w:cs="Arial"/>
          <w:b/>
          <w:bCs/>
          <w:sz w:val="24"/>
          <w:szCs w:val="24"/>
        </w:rPr>
        <w:lastRenderedPageBreak/>
        <w:t>Appendix N</w:t>
      </w:r>
    </w:p>
    <w:p w14:paraId="3E224A18" w14:textId="2CAB4211" w:rsidR="00275040" w:rsidRPr="00EB5FDF" w:rsidRDefault="00275040" w:rsidP="00741C0F">
      <w:pPr>
        <w:jc w:val="center"/>
        <w:rPr>
          <w:rFonts w:ascii="Arial" w:hAnsi="Arial" w:cs="Arial"/>
          <w:b/>
          <w:bCs/>
          <w:sz w:val="24"/>
          <w:szCs w:val="24"/>
        </w:rPr>
      </w:pPr>
      <w:r w:rsidRPr="00EB5FDF">
        <w:rPr>
          <w:rFonts w:ascii="Arial" w:hAnsi="Arial" w:cs="Arial"/>
          <w:b/>
          <w:bCs/>
          <w:sz w:val="24"/>
          <w:szCs w:val="24"/>
        </w:rPr>
        <w:t xml:space="preserve">Ethics Approval </w:t>
      </w:r>
      <w:r w:rsidR="004B35CC" w:rsidRPr="00EB5FDF">
        <w:rPr>
          <w:rFonts w:ascii="Arial" w:hAnsi="Arial" w:cs="Arial"/>
          <w:b/>
          <w:bCs/>
          <w:sz w:val="24"/>
          <w:szCs w:val="24"/>
        </w:rPr>
        <w:t>certificate</w:t>
      </w:r>
    </w:p>
    <w:p w14:paraId="331559F4" w14:textId="77777777" w:rsidR="007202AC" w:rsidRPr="00EB5FDF" w:rsidRDefault="004B35CC" w:rsidP="009F1D1E">
      <w:pPr>
        <w:spacing w:line="360" w:lineRule="auto"/>
        <w:rPr>
          <w:rFonts w:ascii="Arial" w:hAnsi="Arial" w:cs="Arial"/>
          <w:sz w:val="24"/>
          <w:szCs w:val="24"/>
        </w:rPr>
      </w:pPr>
      <w:r w:rsidRPr="00EB5FDF">
        <w:rPr>
          <w:rFonts w:ascii="Arial" w:hAnsi="Arial" w:cs="Arial"/>
          <w:b/>
          <w:bCs/>
          <w:sz w:val="24"/>
          <w:szCs w:val="24"/>
        </w:rPr>
        <w:t xml:space="preserve">Figure </w:t>
      </w:r>
      <w:r w:rsidR="00D1719B" w:rsidRPr="00EB5FDF">
        <w:rPr>
          <w:rFonts w:ascii="Arial" w:hAnsi="Arial" w:cs="Arial"/>
          <w:b/>
          <w:bCs/>
          <w:sz w:val="24"/>
          <w:szCs w:val="24"/>
        </w:rPr>
        <w:t>41</w:t>
      </w:r>
      <w:r w:rsidR="007202AC" w:rsidRPr="00EB5FDF">
        <w:rPr>
          <w:rFonts w:ascii="Arial" w:hAnsi="Arial" w:cs="Arial"/>
          <w:b/>
          <w:bCs/>
          <w:sz w:val="24"/>
          <w:szCs w:val="24"/>
        </w:rPr>
        <w:t xml:space="preserve">   </w:t>
      </w:r>
      <w:r w:rsidR="009F1D1E" w:rsidRPr="00EB5FDF">
        <w:rPr>
          <w:rFonts w:ascii="Arial" w:hAnsi="Arial" w:cs="Arial"/>
          <w:sz w:val="24"/>
          <w:szCs w:val="24"/>
        </w:rPr>
        <w:t xml:space="preserve">Screenshot of letter of ethical approval with confirmation that a change to </w:t>
      </w:r>
      <w:r w:rsidR="007202AC" w:rsidRPr="00EB5FDF">
        <w:rPr>
          <w:rFonts w:ascii="Arial" w:hAnsi="Arial" w:cs="Arial"/>
          <w:sz w:val="24"/>
          <w:szCs w:val="24"/>
        </w:rPr>
        <w:t xml:space="preserve"> </w:t>
      </w:r>
    </w:p>
    <w:p w14:paraId="650B8C20" w14:textId="77777777" w:rsidR="007202AC" w:rsidRPr="00EB5FDF" w:rsidRDefault="007202AC" w:rsidP="009F1D1E">
      <w:pPr>
        <w:spacing w:line="360" w:lineRule="auto"/>
        <w:rPr>
          <w:rFonts w:ascii="Arial" w:hAnsi="Arial" w:cs="Arial"/>
          <w:sz w:val="24"/>
          <w:szCs w:val="24"/>
        </w:rPr>
      </w:pPr>
      <w:r w:rsidRPr="00EB5FDF">
        <w:rPr>
          <w:rFonts w:ascii="Arial" w:hAnsi="Arial" w:cs="Arial"/>
          <w:sz w:val="24"/>
          <w:szCs w:val="24"/>
        </w:rPr>
        <w:t xml:space="preserve">                  </w:t>
      </w:r>
      <w:r w:rsidR="009F1D1E" w:rsidRPr="00EB5FDF">
        <w:rPr>
          <w:rFonts w:ascii="Arial" w:hAnsi="Arial" w:cs="Arial"/>
          <w:sz w:val="24"/>
          <w:szCs w:val="24"/>
        </w:rPr>
        <w:t xml:space="preserve">the initial proposal had been approved; this change to the first ethics </w:t>
      </w:r>
    </w:p>
    <w:p w14:paraId="78C751DC" w14:textId="77777777" w:rsidR="007202AC" w:rsidRPr="00EB5FDF" w:rsidRDefault="007202AC" w:rsidP="009F1D1E">
      <w:pPr>
        <w:spacing w:line="360" w:lineRule="auto"/>
        <w:rPr>
          <w:rFonts w:ascii="Arial" w:hAnsi="Arial" w:cs="Arial"/>
          <w:sz w:val="24"/>
          <w:szCs w:val="24"/>
        </w:rPr>
      </w:pPr>
      <w:r w:rsidRPr="00EB5FDF">
        <w:rPr>
          <w:rFonts w:ascii="Arial" w:hAnsi="Arial" w:cs="Arial"/>
          <w:sz w:val="24"/>
          <w:szCs w:val="24"/>
        </w:rPr>
        <w:t xml:space="preserve">                  </w:t>
      </w:r>
      <w:r w:rsidR="009F1D1E" w:rsidRPr="00EB5FDF">
        <w:rPr>
          <w:rFonts w:ascii="Arial" w:hAnsi="Arial" w:cs="Arial"/>
          <w:sz w:val="24"/>
          <w:szCs w:val="24"/>
        </w:rPr>
        <w:t xml:space="preserve">application related to my giving more detail regarding the potential </w:t>
      </w:r>
    </w:p>
    <w:p w14:paraId="4D90FECD" w14:textId="3A7AC8EF" w:rsidR="009F1D1E" w:rsidRPr="00EB5FDF" w:rsidRDefault="007202AC" w:rsidP="009F1D1E">
      <w:pPr>
        <w:spacing w:line="360" w:lineRule="auto"/>
        <w:rPr>
          <w:rFonts w:ascii="Arial" w:hAnsi="Arial" w:cs="Arial"/>
          <w:b/>
          <w:bCs/>
          <w:sz w:val="24"/>
          <w:szCs w:val="24"/>
        </w:rPr>
      </w:pPr>
      <w:r w:rsidRPr="00EB5FDF">
        <w:rPr>
          <w:rFonts w:ascii="Arial" w:hAnsi="Arial" w:cs="Arial"/>
          <w:sz w:val="24"/>
          <w:szCs w:val="24"/>
        </w:rPr>
        <w:t xml:space="preserve">                  </w:t>
      </w:r>
      <w:r w:rsidR="009F1D1E" w:rsidRPr="00EB5FDF">
        <w:rPr>
          <w:rFonts w:ascii="Arial" w:hAnsi="Arial" w:cs="Arial"/>
          <w:sz w:val="24"/>
          <w:szCs w:val="24"/>
        </w:rPr>
        <w:t>sensitivity of the research for both participants and myself</w:t>
      </w:r>
    </w:p>
    <w:p w14:paraId="4E8BDADC" w14:textId="77777777" w:rsidR="009F1D1E" w:rsidRDefault="009F1D1E" w:rsidP="009F1D1E">
      <w:pPr>
        <w:rPr>
          <w:rFonts w:ascii="Arial" w:hAnsi="Arial" w:cs="Arial"/>
          <w:b/>
          <w:bCs/>
          <w:sz w:val="24"/>
          <w:szCs w:val="24"/>
        </w:rPr>
      </w:pPr>
      <w:r w:rsidRPr="009475D8">
        <w:rPr>
          <w:rFonts w:ascii="Arial" w:hAnsi="Arial" w:cs="Arial"/>
          <w:b/>
          <w:bCs/>
          <w:noProof/>
          <w:sz w:val="24"/>
          <w:szCs w:val="24"/>
        </w:rPr>
        <w:drawing>
          <wp:inline distT="0" distB="0" distL="0" distR="0" wp14:anchorId="19F99C0F" wp14:editId="525FA647">
            <wp:extent cx="5599155" cy="6509400"/>
            <wp:effectExtent l="19050" t="19050" r="20955" b="24765"/>
            <wp:docPr id="937177674" name="Picture 1" descr="A letter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77674" name="Picture 1" descr="A letter of a project&#10;&#10;Description automatically generated with medium confidence"/>
                    <pic:cNvPicPr/>
                  </pic:nvPicPr>
                  <pic:blipFill>
                    <a:blip r:embed="rId182"/>
                    <a:stretch>
                      <a:fillRect/>
                    </a:stretch>
                  </pic:blipFill>
                  <pic:spPr>
                    <a:xfrm>
                      <a:off x="0" y="0"/>
                      <a:ext cx="5608705" cy="6520502"/>
                    </a:xfrm>
                    <a:prstGeom prst="rect">
                      <a:avLst/>
                    </a:prstGeom>
                    <a:ln w="12700">
                      <a:solidFill>
                        <a:schemeClr val="tx1"/>
                      </a:solidFill>
                    </a:ln>
                  </pic:spPr>
                </pic:pic>
              </a:graphicData>
            </a:graphic>
          </wp:inline>
        </w:drawing>
      </w:r>
    </w:p>
    <w:p w14:paraId="08E53A64" w14:textId="77777777" w:rsidR="00094A54" w:rsidRPr="00741C0F" w:rsidRDefault="00094A54" w:rsidP="00741C0F">
      <w:pPr>
        <w:jc w:val="center"/>
        <w:rPr>
          <w:rFonts w:ascii="Arial" w:hAnsi="Arial" w:cs="Arial"/>
          <w:b/>
          <w:bCs/>
          <w:sz w:val="24"/>
          <w:szCs w:val="24"/>
        </w:rPr>
      </w:pPr>
      <w:r w:rsidRPr="00741C0F">
        <w:rPr>
          <w:rFonts w:ascii="Arial" w:hAnsi="Arial" w:cs="Arial"/>
          <w:b/>
          <w:bCs/>
          <w:sz w:val="24"/>
          <w:szCs w:val="24"/>
        </w:rPr>
        <w:lastRenderedPageBreak/>
        <w:t>Appendix O</w:t>
      </w:r>
    </w:p>
    <w:p w14:paraId="7E2A4B46" w14:textId="3D747084" w:rsidR="00F07B34" w:rsidRPr="00EB5FDF" w:rsidRDefault="00F07B34" w:rsidP="00741C0F">
      <w:pPr>
        <w:spacing w:line="360" w:lineRule="auto"/>
        <w:jc w:val="center"/>
        <w:rPr>
          <w:rFonts w:ascii="Arial" w:hAnsi="Arial" w:cs="Arial"/>
          <w:b/>
          <w:bCs/>
          <w:sz w:val="24"/>
          <w:szCs w:val="24"/>
        </w:rPr>
      </w:pPr>
      <w:r w:rsidRPr="00EB5FDF">
        <w:rPr>
          <w:rFonts w:ascii="Arial" w:hAnsi="Arial" w:cs="Arial"/>
          <w:b/>
          <w:bCs/>
          <w:sz w:val="24"/>
          <w:szCs w:val="24"/>
        </w:rPr>
        <w:t xml:space="preserve">Request for amendment to </w:t>
      </w:r>
      <w:r w:rsidR="000D6114" w:rsidRPr="00EB5FDF">
        <w:rPr>
          <w:rFonts w:ascii="Arial" w:hAnsi="Arial" w:cs="Arial"/>
          <w:b/>
          <w:bCs/>
          <w:sz w:val="24"/>
          <w:szCs w:val="24"/>
        </w:rPr>
        <w:t>increase</w:t>
      </w:r>
      <w:r w:rsidRPr="00EB5FDF">
        <w:rPr>
          <w:rFonts w:ascii="Arial" w:hAnsi="Arial" w:cs="Arial"/>
          <w:b/>
          <w:bCs/>
          <w:sz w:val="24"/>
          <w:szCs w:val="24"/>
        </w:rPr>
        <w:t xml:space="preserve"> interview participant age</w:t>
      </w:r>
    </w:p>
    <w:p w14:paraId="3B0A9D46" w14:textId="3FA58E77" w:rsidR="000C7000" w:rsidRPr="00EB5FDF" w:rsidRDefault="000C7000" w:rsidP="000C7000">
      <w:pPr>
        <w:spacing w:line="360" w:lineRule="auto"/>
        <w:rPr>
          <w:rFonts w:ascii="Arial" w:hAnsi="Arial" w:cs="Arial"/>
          <w:b/>
          <w:bCs/>
          <w:sz w:val="24"/>
          <w:szCs w:val="24"/>
        </w:rPr>
      </w:pPr>
      <w:r w:rsidRPr="00EB5FDF">
        <w:rPr>
          <w:rFonts w:ascii="Arial" w:hAnsi="Arial" w:cs="Arial"/>
          <w:sz w:val="24"/>
          <w:szCs w:val="24"/>
        </w:rPr>
        <w:t xml:space="preserve">Figure </w:t>
      </w:r>
      <w:r w:rsidR="00D1719B" w:rsidRPr="00EB5FDF">
        <w:rPr>
          <w:rFonts w:ascii="Arial" w:hAnsi="Arial" w:cs="Arial"/>
          <w:sz w:val="24"/>
          <w:szCs w:val="24"/>
        </w:rPr>
        <w:t>42</w:t>
      </w:r>
      <w:r w:rsidR="007202AC" w:rsidRPr="00EB5FDF">
        <w:rPr>
          <w:rFonts w:ascii="Arial" w:hAnsi="Arial" w:cs="Arial"/>
          <w:b/>
          <w:bCs/>
          <w:sz w:val="24"/>
          <w:szCs w:val="24"/>
        </w:rPr>
        <w:t xml:space="preserve">   </w:t>
      </w:r>
      <w:r w:rsidRPr="00EB5FDF">
        <w:rPr>
          <w:rFonts w:ascii="Arial" w:hAnsi="Arial" w:cs="Arial"/>
          <w:sz w:val="24"/>
          <w:szCs w:val="24"/>
        </w:rPr>
        <w:t xml:space="preserve">Screenshot of </w:t>
      </w:r>
      <w:r w:rsidR="00F07B34" w:rsidRPr="00EB5FDF">
        <w:rPr>
          <w:rFonts w:ascii="Arial" w:hAnsi="Arial" w:cs="Arial"/>
          <w:sz w:val="24"/>
          <w:szCs w:val="24"/>
        </w:rPr>
        <w:t>amended ethics application</w:t>
      </w:r>
    </w:p>
    <w:p w14:paraId="68D06E46" w14:textId="0BB55B59" w:rsidR="00B71316" w:rsidRDefault="00B71316" w:rsidP="00B71316">
      <w:pPr>
        <w:rPr>
          <w:rFonts w:ascii="Arial" w:hAnsi="Arial" w:cs="Arial"/>
          <w:b/>
          <w:bCs/>
          <w:sz w:val="24"/>
          <w:szCs w:val="24"/>
        </w:rPr>
      </w:pPr>
      <w:r w:rsidRPr="00496032">
        <w:rPr>
          <w:rFonts w:ascii="Arial" w:hAnsi="Arial" w:cs="Arial"/>
          <w:b/>
          <w:bCs/>
          <w:noProof/>
          <w:color w:val="FF0000"/>
          <w:sz w:val="24"/>
          <w:szCs w:val="24"/>
        </w:rPr>
        <w:drawing>
          <wp:inline distT="0" distB="0" distL="0" distR="0" wp14:anchorId="33BA78AD" wp14:editId="50B4DB9B">
            <wp:extent cx="5380370" cy="5452110"/>
            <wp:effectExtent l="19050" t="19050" r="10795" b="15240"/>
            <wp:docPr id="1092494065" name="Picture 1" descr="A application form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94065" name="Picture 1" descr="A application form with text and blue text&#10;&#10;Description automatically generated"/>
                    <pic:cNvPicPr/>
                  </pic:nvPicPr>
                  <pic:blipFill>
                    <a:blip r:embed="rId183"/>
                    <a:stretch>
                      <a:fillRect/>
                    </a:stretch>
                  </pic:blipFill>
                  <pic:spPr>
                    <a:xfrm>
                      <a:off x="0" y="0"/>
                      <a:ext cx="5401910" cy="5473937"/>
                    </a:xfrm>
                    <a:prstGeom prst="rect">
                      <a:avLst/>
                    </a:prstGeom>
                    <a:ln w="12700">
                      <a:solidFill>
                        <a:schemeClr val="tx1"/>
                      </a:solidFill>
                    </a:ln>
                  </pic:spPr>
                </pic:pic>
              </a:graphicData>
            </a:graphic>
          </wp:inline>
        </w:drawing>
      </w:r>
    </w:p>
    <w:p w14:paraId="1F236BD7" w14:textId="4559BBCD" w:rsidR="00094A54" w:rsidRDefault="00094A54">
      <w:pPr>
        <w:rPr>
          <w:rFonts w:ascii="Arial" w:hAnsi="Arial" w:cs="Arial"/>
          <w:b/>
          <w:bCs/>
          <w:sz w:val="24"/>
          <w:szCs w:val="24"/>
        </w:rPr>
      </w:pPr>
      <w:r>
        <w:rPr>
          <w:rFonts w:ascii="Arial" w:hAnsi="Arial" w:cs="Arial"/>
          <w:b/>
          <w:bCs/>
          <w:sz w:val="24"/>
          <w:szCs w:val="24"/>
        </w:rPr>
        <w:br w:type="page"/>
      </w:r>
    </w:p>
    <w:p w14:paraId="6EFFED34" w14:textId="5307C0E3" w:rsidR="008F5CEC" w:rsidRDefault="008F5CEC" w:rsidP="008F5CEC">
      <w:pPr>
        <w:jc w:val="center"/>
        <w:rPr>
          <w:rFonts w:ascii="Arial" w:hAnsi="Arial" w:cs="Arial"/>
          <w:b/>
          <w:bCs/>
          <w:sz w:val="24"/>
          <w:szCs w:val="24"/>
        </w:rPr>
      </w:pPr>
      <w:r>
        <w:rPr>
          <w:rFonts w:ascii="Arial" w:hAnsi="Arial" w:cs="Arial"/>
          <w:b/>
          <w:bCs/>
          <w:sz w:val="24"/>
          <w:szCs w:val="24"/>
        </w:rPr>
        <w:lastRenderedPageBreak/>
        <w:t xml:space="preserve">Appendix </w:t>
      </w:r>
      <w:r w:rsidR="00A4651D">
        <w:rPr>
          <w:rFonts w:ascii="Arial" w:hAnsi="Arial" w:cs="Arial"/>
          <w:b/>
          <w:bCs/>
          <w:sz w:val="24"/>
          <w:szCs w:val="24"/>
        </w:rPr>
        <w:t>P</w:t>
      </w:r>
    </w:p>
    <w:p w14:paraId="6B3BCA51" w14:textId="77777777" w:rsidR="008F5CEC" w:rsidRPr="00B550FD" w:rsidRDefault="008F5CEC" w:rsidP="008F5CEC">
      <w:pPr>
        <w:jc w:val="center"/>
        <w:rPr>
          <w:rFonts w:ascii="Arial" w:hAnsi="Arial" w:cs="Arial"/>
          <w:b/>
          <w:bCs/>
          <w:sz w:val="24"/>
          <w:szCs w:val="24"/>
        </w:rPr>
      </w:pPr>
      <w:r>
        <w:rPr>
          <w:rFonts w:ascii="Arial" w:hAnsi="Arial" w:cs="Arial"/>
          <w:b/>
          <w:bCs/>
          <w:sz w:val="24"/>
          <w:szCs w:val="24"/>
        </w:rPr>
        <w:t>Survey Themes</w:t>
      </w:r>
    </w:p>
    <w:p w14:paraId="6FCD6AF3" w14:textId="77777777" w:rsidR="008F5CEC" w:rsidRPr="009A5848" w:rsidRDefault="008F5CEC" w:rsidP="008F5CEC">
      <w:pPr>
        <w:rPr>
          <w:rFonts w:ascii="Arial" w:hAnsi="Arial" w:cs="Arial"/>
          <w:sz w:val="24"/>
          <w:szCs w:val="24"/>
        </w:rPr>
      </w:pPr>
      <w:r w:rsidRPr="009A5848">
        <w:rPr>
          <w:rFonts w:ascii="Arial" w:hAnsi="Arial" w:cs="Arial"/>
          <w:sz w:val="24"/>
          <w:szCs w:val="24"/>
        </w:rPr>
        <w:t>Table 10</w:t>
      </w:r>
    </w:p>
    <w:p w14:paraId="368CF147" w14:textId="77777777" w:rsidR="008F5CEC" w:rsidRPr="00EB5FDF" w:rsidRDefault="008F5CEC" w:rsidP="008F5CEC">
      <w:pPr>
        <w:spacing w:line="360" w:lineRule="auto"/>
        <w:rPr>
          <w:rFonts w:ascii="Arial" w:hAnsi="Arial" w:cs="Arial"/>
          <w:i/>
          <w:iCs/>
          <w:sz w:val="24"/>
          <w:szCs w:val="24"/>
        </w:rPr>
      </w:pPr>
      <w:r w:rsidRPr="006C3A51">
        <w:rPr>
          <w:rFonts w:ascii="Arial" w:hAnsi="Arial" w:cs="Arial"/>
          <w:i/>
          <w:iCs/>
          <w:sz w:val="24"/>
          <w:szCs w:val="24"/>
        </w:rPr>
        <w:t xml:space="preserve">Phase 1 </w:t>
      </w:r>
      <w:r w:rsidRPr="007C6BDB">
        <w:rPr>
          <w:rFonts w:ascii="Arial" w:hAnsi="Arial" w:cs="Arial"/>
          <w:sz w:val="24"/>
          <w:szCs w:val="24"/>
        </w:rPr>
        <w:t>Themes</w:t>
      </w:r>
      <w:r w:rsidRPr="006C3A51">
        <w:rPr>
          <w:rFonts w:ascii="Arial" w:hAnsi="Arial" w:cs="Arial"/>
          <w:i/>
          <w:iCs/>
          <w:sz w:val="24"/>
          <w:szCs w:val="24"/>
        </w:rPr>
        <w:t xml:space="preserve"> </w:t>
      </w:r>
      <w:r>
        <w:rPr>
          <w:rFonts w:ascii="Arial" w:hAnsi="Arial" w:cs="Arial"/>
          <w:i/>
          <w:iCs/>
          <w:sz w:val="24"/>
          <w:szCs w:val="24"/>
        </w:rPr>
        <w:t>S</w:t>
      </w:r>
      <w:r w:rsidRPr="006C3A51">
        <w:rPr>
          <w:rFonts w:ascii="Arial" w:hAnsi="Arial" w:cs="Arial"/>
          <w:i/>
          <w:iCs/>
          <w:sz w:val="24"/>
          <w:szCs w:val="24"/>
        </w:rPr>
        <w:t xml:space="preserve">ummary </w:t>
      </w:r>
      <w:r>
        <w:rPr>
          <w:rFonts w:ascii="Arial" w:hAnsi="Arial" w:cs="Arial"/>
          <w:i/>
          <w:iCs/>
          <w:sz w:val="24"/>
          <w:szCs w:val="24"/>
        </w:rPr>
        <w:t>T</w:t>
      </w:r>
      <w:r w:rsidRPr="006C3A51">
        <w:rPr>
          <w:rFonts w:ascii="Arial" w:hAnsi="Arial" w:cs="Arial"/>
          <w:i/>
          <w:iCs/>
          <w:sz w:val="24"/>
          <w:szCs w:val="24"/>
        </w:rPr>
        <w:t>abl</w:t>
      </w:r>
      <w:r w:rsidRPr="00EB5FDF">
        <w:rPr>
          <w:rFonts w:ascii="Arial" w:hAnsi="Arial" w:cs="Arial"/>
          <w:i/>
          <w:iCs/>
          <w:sz w:val="24"/>
          <w:szCs w:val="24"/>
        </w:rPr>
        <w:t xml:space="preserve">e based on survey showing initial impressions of potential themes prior to using NVivo (qualitative data) </w:t>
      </w:r>
    </w:p>
    <w:p w14:paraId="5810F427" w14:textId="77777777" w:rsidR="008F5CEC" w:rsidRPr="00EB5FDF" w:rsidRDefault="008F5CEC" w:rsidP="008F5CEC">
      <w:pPr>
        <w:rPr>
          <w:rFonts w:ascii="Arial" w:hAnsi="Arial" w:cs="Arial"/>
          <w:sz w:val="24"/>
          <w:szCs w:val="24"/>
        </w:rPr>
      </w:pPr>
      <w:r w:rsidRPr="00EB5FDF">
        <w:rPr>
          <w:rFonts w:ascii="Arial" w:hAnsi="Arial" w:cs="Arial"/>
          <w:sz w:val="24"/>
          <w:szCs w:val="24"/>
        </w:rPr>
        <w:t>Codes have now been added in 1</w:t>
      </w:r>
      <w:r w:rsidRPr="00EB5FDF">
        <w:rPr>
          <w:rFonts w:ascii="Arial" w:hAnsi="Arial" w:cs="Arial"/>
          <w:sz w:val="24"/>
          <w:szCs w:val="24"/>
          <w:vertAlign w:val="superscript"/>
        </w:rPr>
        <w:t>st</w:t>
      </w:r>
      <w:r w:rsidRPr="00EB5FDF">
        <w:rPr>
          <w:rFonts w:ascii="Arial" w:hAnsi="Arial" w:cs="Arial"/>
          <w:sz w:val="24"/>
          <w:szCs w:val="24"/>
        </w:rPr>
        <w:t xml:space="preserve"> column</w:t>
      </w:r>
    </w:p>
    <w:p w14:paraId="1D736153" w14:textId="77777777" w:rsidR="008F5CEC" w:rsidRPr="00B550FD" w:rsidRDefault="008F5CEC" w:rsidP="008F5CEC">
      <w:pPr>
        <w:rPr>
          <w:rFonts w:ascii="Arial" w:hAnsi="Arial" w:cs="Arial"/>
          <w:i/>
          <w:iCs/>
          <w:sz w:val="24"/>
          <w:szCs w:val="24"/>
        </w:rPr>
      </w:pPr>
    </w:p>
    <w:tbl>
      <w:tblPr>
        <w:tblStyle w:val="TableGrid"/>
        <w:tblW w:w="0" w:type="auto"/>
        <w:tblLook w:val="04A0" w:firstRow="1" w:lastRow="0" w:firstColumn="1" w:lastColumn="0" w:noHBand="0" w:noVBand="1"/>
      </w:tblPr>
      <w:tblGrid>
        <w:gridCol w:w="1373"/>
        <w:gridCol w:w="1762"/>
        <w:gridCol w:w="1362"/>
        <w:gridCol w:w="1418"/>
        <w:gridCol w:w="1579"/>
        <w:gridCol w:w="1522"/>
      </w:tblGrid>
      <w:tr w:rsidR="008F5CEC" w:rsidRPr="00B550FD" w14:paraId="55908845" w14:textId="77777777" w:rsidTr="000155D3">
        <w:tc>
          <w:tcPr>
            <w:tcW w:w="1377" w:type="dxa"/>
          </w:tcPr>
          <w:p w14:paraId="6E6968DE"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Code (potential themes arising from survey responses (qualitative data)</w:t>
            </w:r>
          </w:p>
        </w:tc>
        <w:tc>
          <w:tcPr>
            <w:tcW w:w="1767" w:type="dxa"/>
          </w:tcPr>
          <w:p w14:paraId="5CE903EF" w14:textId="77777777" w:rsidR="008F5CEC" w:rsidRPr="00EB5FDF" w:rsidRDefault="008F5CEC" w:rsidP="000155D3">
            <w:pPr>
              <w:rPr>
                <w:rFonts w:ascii="Arial" w:hAnsi="Arial" w:cs="Arial"/>
                <w:sz w:val="24"/>
                <w:szCs w:val="24"/>
              </w:rPr>
            </w:pPr>
          </w:p>
        </w:tc>
        <w:tc>
          <w:tcPr>
            <w:tcW w:w="1365" w:type="dxa"/>
          </w:tcPr>
          <w:p w14:paraId="7248C841"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Best thing</w:t>
            </w:r>
          </w:p>
          <w:p w14:paraId="6D375D0C" w14:textId="77777777" w:rsidR="008F5CEC" w:rsidRPr="00EB5FDF" w:rsidRDefault="008F5CEC" w:rsidP="000155D3">
            <w:pPr>
              <w:rPr>
                <w:rFonts w:ascii="Arial" w:hAnsi="Arial" w:cs="Arial"/>
                <w:b/>
                <w:bCs/>
                <w:sz w:val="20"/>
                <w:szCs w:val="20"/>
              </w:rPr>
            </w:pPr>
            <w:r w:rsidRPr="00EB5FDF">
              <w:rPr>
                <w:rFonts w:ascii="Arial" w:hAnsi="Arial" w:cs="Arial"/>
                <w:b/>
                <w:bCs/>
                <w:sz w:val="20"/>
                <w:szCs w:val="20"/>
              </w:rPr>
              <w:t>(participant code)</w:t>
            </w:r>
          </w:p>
        </w:tc>
        <w:tc>
          <w:tcPr>
            <w:tcW w:w="1422" w:type="dxa"/>
          </w:tcPr>
          <w:p w14:paraId="7FF983E0"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Worst thing</w:t>
            </w:r>
          </w:p>
          <w:p w14:paraId="22452595" w14:textId="77777777" w:rsidR="008F5CEC" w:rsidRPr="00EB5FDF" w:rsidRDefault="008F5CEC" w:rsidP="000155D3">
            <w:pPr>
              <w:rPr>
                <w:rFonts w:ascii="Arial" w:hAnsi="Arial" w:cs="Arial"/>
                <w:b/>
                <w:bCs/>
                <w:sz w:val="20"/>
                <w:szCs w:val="20"/>
              </w:rPr>
            </w:pPr>
            <w:r w:rsidRPr="00EB5FDF">
              <w:rPr>
                <w:rFonts w:ascii="Arial" w:hAnsi="Arial" w:cs="Arial"/>
                <w:b/>
                <w:bCs/>
                <w:sz w:val="20"/>
                <w:szCs w:val="20"/>
              </w:rPr>
              <w:t>(participant code)</w:t>
            </w:r>
          </w:p>
        </w:tc>
        <w:tc>
          <w:tcPr>
            <w:tcW w:w="1559" w:type="dxa"/>
          </w:tcPr>
          <w:p w14:paraId="51BF8CAF"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 xml:space="preserve">Extra info </w:t>
            </w:r>
            <w:r w:rsidRPr="00EB5FDF">
              <w:rPr>
                <w:rFonts w:ascii="Arial" w:hAnsi="Arial" w:cs="Arial"/>
                <w:b/>
                <w:bCs/>
                <w:sz w:val="20"/>
                <w:szCs w:val="20"/>
              </w:rPr>
              <w:t>(participant code)</w:t>
            </w:r>
          </w:p>
        </w:tc>
        <w:tc>
          <w:tcPr>
            <w:tcW w:w="1526" w:type="dxa"/>
          </w:tcPr>
          <w:p w14:paraId="3C850152"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 xml:space="preserve">Suggested interview Qs </w:t>
            </w:r>
            <w:r w:rsidRPr="00EB5FDF">
              <w:rPr>
                <w:rFonts w:ascii="Arial" w:hAnsi="Arial" w:cs="Arial"/>
                <w:b/>
                <w:bCs/>
                <w:sz w:val="20"/>
                <w:szCs w:val="20"/>
              </w:rPr>
              <w:t>(participant code)</w:t>
            </w:r>
          </w:p>
        </w:tc>
      </w:tr>
      <w:tr w:rsidR="008F5CEC" w:rsidRPr="00B550FD" w14:paraId="1670110F" w14:textId="77777777" w:rsidTr="000155D3">
        <w:tc>
          <w:tcPr>
            <w:tcW w:w="1377" w:type="dxa"/>
          </w:tcPr>
          <w:p w14:paraId="24C8A4F9" w14:textId="77777777" w:rsidR="008F5CEC" w:rsidRPr="00EB5FDF" w:rsidRDefault="008F5CEC" w:rsidP="000155D3">
            <w:pPr>
              <w:rPr>
                <w:rFonts w:ascii="Arial" w:hAnsi="Arial" w:cs="Arial"/>
                <w:sz w:val="24"/>
                <w:szCs w:val="24"/>
              </w:rPr>
            </w:pPr>
            <w:r w:rsidRPr="00EB5FDF">
              <w:rPr>
                <w:rFonts w:ascii="Arial" w:hAnsi="Arial" w:cs="Arial"/>
                <w:sz w:val="24"/>
                <w:szCs w:val="24"/>
              </w:rPr>
              <w:t>LAS</w:t>
            </w:r>
          </w:p>
        </w:tc>
        <w:tc>
          <w:tcPr>
            <w:tcW w:w="1767" w:type="dxa"/>
          </w:tcPr>
          <w:p w14:paraId="406D9922" w14:textId="77777777" w:rsidR="008F5CEC" w:rsidRPr="00B550FD" w:rsidRDefault="008F5CEC" w:rsidP="000155D3">
            <w:pPr>
              <w:rPr>
                <w:rFonts w:ascii="Arial" w:hAnsi="Arial" w:cs="Arial"/>
                <w:sz w:val="24"/>
                <w:szCs w:val="24"/>
              </w:rPr>
            </w:pPr>
            <w:r w:rsidRPr="00B550FD">
              <w:rPr>
                <w:rFonts w:ascii="Arial" w:hAnsi="Arial" w:cs="Arial"/>
                <w:sz w:val="24"/>
                <w:szCs w:val="24"/>
              </w:rPr>
              <w:t>Learnt things from experience/ SWAN</w:t>
            </w:r>
            <w:r>
              <w:rPr>
                <w:rFonts w:ascii="Arial" w:hAnsi="Arial" w:cs="Arial"/>
                <w:sz w:val="24"/>
                <w:szCs w:val="24"/>
              </w:rPr>
              <w:t>*</w:t>
            </w:r>
          </w:p>
          <w:p w14:paraId="47987B6D" w14:textId="77777777" w:rsidR="008F5CEC" w:rsidRPr="00B550FD" w:rsidRDefault="008F5CEC" w:rsidP="000155D3">
            <w:pPr>
              <w:rPr>
                <w:rFonts w:ascii="Arial" w:hAnsi="Arial" w:cs="Arial"/>
                <w:sz w:val="24"/>
                <w:szCs w:val="24"/>
              </w:rPr>
            </w:pPr>
          </w:p>
        </w:tc>
        <w:tc>
          <w:tcPr>
            <w:tcW w:w="1365" w:type="dxa"/>
          </w:tcPr>
          <w:p w14:paraId="3FC3E8C7"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1.1, 1.2, </w:t>
            </w:r>
          </w:p>
        </w:tc>
        <w:tc>
          <w:tcPr>
            <w:tcW w:w="1422" w:type="dxa"/>
          </w:tcPr>
          <w:p w14:paraId="59C5EE83" w14:textId="77777777" w:rsidR="008F5CEC" w:rsidRPr="00B550FD" w:rsidRDefault="008F5CEC" w:rsidP="000155D3">
            <w:pPr>
              <w:rPr>
                <w:rFonts w:ascii="Arial" w:hAnsi="Arial" w:cs="Arial"/>
                <w:sz w:val="24"/>
                <w:szCs w:val="24"/>
              </w:rPr>
            </w:pPr>
          </w:p>
        </w:tc>
        <w:tc>
          <w:tcPr>
            <w:tcW w:w="1559" w:type="dxa"/>
          </w:tcPr>
          <w:p w14:paraId="195BF7BA" w14:textId="77777777" w:rsidR="008F5CEC" w:rsidRPr="00B550FD" w:rsidRDefault="008F5CEC" w:rsidP="000155D3">
            <w:pPr>
              <w:rPr>
                <w:rFonts w:ascii="Arial" w:hAnsi="Arial" w:cs="Arial"/>
                <w:sz w:val="24"/>
                <w:szCs w:val="24"/>
              </w:rPr>
            </w:pPr>
          </w:p>
        </w:tc>
        <w:tc>
          <w:tcPr>
            <w:tcW w:w="1526" w:type="dxa"/>
          </w:tcPr>
          <w:p w14:paraId="783B4FC4" w14:textId="77777777" w:rsidR="008F5CEC" w:rsidRPr="00B550FD" w:rsidRDefault="008F5CEC" w:rsidP="000155D3">
            <w:pPr>
              <w:rPr>
                <w:rFonts w:ascii="Arial" w:hAnsi="Arial" w:cs="Arial"/>
                <w:sz w:val="24"/>
                <w:szCs w:val="24"/>
              </w:rPr>
            </w:pPr>
          </w:p>
        </w:tc>
      </w:tr>
      <w:tr w:rsidR="008F5CEC" w:rsidRPr="00B550FD" w14:paraId="56CA5F7A" w14:textId="77777777" w:rsidTr="000155D3">
        <w:tc>
          <w:tcPr>
            <w:tcW w:w="1377" w:type="dxa"/>
          </w:tcPr>
          <w:p w14:paraId="644B33DB"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3411365F" w14:textId="77777777" w:rsidR="008F5CEC" w:rsidRPr="00B550FD" w:rsidRDefault="008F5CEC" w:rsidP="000155D3">
            <w:pPr>
              <w:rPr>
                <w:rFonts w:ascii="Arial" w:hAnsi="Arial" w:cs="Arial"/>
                <w:sz w:val="24"/>
                <w:szCs w:val="24"/>
              </w:rPr>
            </w:pPr>
            <w:r w:rsidRPr="00B550FD">
              <w:rPr>
                <w:rFonts w:ascii="Arial" w:hAnsi="Arial" w:cs="Arial"/>
                <w:sz w:val="24"/>
                <w:szCs w:val="24"/>
              </w:rPr>
              <w:t>Learnt skills</w:t>
            </w:r>
          </w:p>
        </w:tc>
        <w:tc>
          <w:tcPr>
            <w:tcW w:w="1365" w:type="dxa"/>
          </w:tcPr>
          <w:p w14:paraId="135F9DE0"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422" w:type="dxa"/>
          </w:tcPr>
          <w:p w14:paraId="5638592A" w14:textId="77777777" w:rsidR="008F5CEC" w:rsidRPr="00B550FD" w:rsidRDefault="008F5CEC" w:rsidP="000155D3">
            <w:pPr>
              <w:rPr>
                <w:rFonts w:ascii="Arial" w:hAnsi="Arial" w:cs="Arial"/>
                <w:sz w:val="24"/>
                <w:szCs w:val="24"/>
              </w:rPr>
            </w:pPr>
          </w:p>
        </w:tc>
        <w:tc>
          <w:tcPr>
            <w:tcW w:w="1559" w:type="dxa"/>
          </w:tcPr>
          <w:p w14:paraId="4AC18257" w14:textId="77777777" w:rsidR="008F5CEC" w:rsidRPr="00B550FD" w:rsidRDefault="008F5CEC" w:rsidP="000155D3">
            <w:pPr>
              <w:rPr>
                <w:rFonts w:ascii="Arial" w:hAnsi="Arial" w:cs="Arial"/>
                <w:sz w:val="24"/>
                <w:szCs w:val="24"/>
              </w:rPr>
            </w:pPr>
          </w:p>
        </w:tc>
        <w:tc>
          <w:tcPr>
            <w:tcW w:w="1526" w:type="dxa"/>
          </w:tcPr>
          <w:p w14:paraId="7CB21486" w14:textId="77777777" w:rsidR="008F5CEC" w:rsidRPr="00B550FD" w:rsidRDefault="008F5CEC" w:rsidP="000155D3">
            <w:pPr>
              <w:rPr>
                <w:rFonts w:ascii="Arial" w:hAnsi="Arial" w:cs="Arial"/>
                <w:sz w:val="24"/>
                <w:szCs w:val="24"/>
              </w:rPr>
            </w:pPr>
          </w:p>
        </w:tc>
      </w:tr>
      <w:tr w:rsidR="008F5CEC" w:rsidRPr="00B550FD" w14:paraId="74AC355A" w14:textId="77777777" w:rsidTr="000155D3">
        <w:tc>
          <w:tcPr>
            <w:tcW w:w="1377" w:type="dxa"/>
          </w:tcPr>
          <w:p w14:paraId="2CBD9C78"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01287693" w14:textId="77777777" w:rsidR="008F5CEC" w:rsidRPr="00B550FD" w:rsidRDefault="008F5CEC" w:rsidP="000155D3">
            <w:pPr>
              <w:rPr>
                <w:rFonts w:ascii="Arial" w:hAnsi="Arial" w:cs="Arial"/>
                <w:sz w:val="24"/>
                <w:szCs w:val="24"/>
              </w:rPr>
            </w:pPr>
            <w:r w:rsidRPr="00B550FD">
              <w:rPr>
                <w:rFonts w:ascii="Arial" w:hAnsi="Arial" w:cs="Arial"/>
                <w:sz w:val="24"/>
                <w:szCs w:val="24"/>
              </w:rPr>
              <w:t>Flexibility when approaching communication</w:t>
            </w:r>
          </w:p>
        </w:tc>
        <w:tc>
          <w:tcPr>
            <w:tcW w:w="1365" w:type="dxa"/>
          </w:tcPr>
          <w:p w14:paraId="085983C1" w14:textId="77777777" w:rsidR="008F5CEC" w:rsidRPr="00B550FD" w:rsidRDefault="008F5CEC" w:rsidP="000155D3">
            <w:pPr>
              <w:rPr>
                <w:rFonts w:ascii="Arial" w:hAnsi="Arial" w:cs="Arial"/>
                <w:sz w:val="24"/>
                <w:szCs w:val="24"/>
              </w:rPr>
            </w:pPr>
            <w:r w:rsidRPr="00B550FD">
              <w:rPr>
                <w:rFonts w:ascii="Arial" w:hAnsi="Arial" w:cs="Arial"/>
                <w:sz w:val="24"/>
                <w:szCs w:val="24"/>
              </w:rPr>
              <w:t>1.40</w:t>
            </w:r>
          </w:p>
        </w:tc>
        <w:tc>
          <w:tcPr>
            <w:tcW w:w="1422" w:type="dxa"/>
          </w:tcPr>
          <w:p w14:paraId="6D2025E1" w14:textId="77777777" w:rsidR="008F5CEC" w:rsidRPr="00B550FD" w:rsidRDefault="008F5CEC" w:rsidP="000155D3">
            <w:pPr>
              <w:rPr>
                <w:rFonts w:ascii="Arial" w:hAnsi="Arial" w:cs="Arial"/>
                <w:sz w:val="24"/>
                <w:szCs w:val="24"/>
              </w:rPr>
            </w:pPr>
          </w:p>
        </w:tc>
        <w:tc>
          <w:tcPr>
            <w:tcW w:w="1559" w:type="dxa"/>
          </w:tcPr>
          <w:p w14:paraId="055A18DF" w14:textId="77777777" w:rsidR="008F5CEC" w:rsidRPr="00B550FD" w:rsidRDefault="008F5CEC" w:rsidP="000155D3">
            <w:pPr>
              <w:rPr>
                <w:rFonts w:ascii="Arial" w:hAnsi="Arial" w:cs="Arial"/>
                <w:sz w:val="24"/>
                <w:szCs w:val="24"/>
              </w:rPr>
            </w:pPr>
          </w:p>
        </w:tc>
        <w:tc>
          <w:tcPr>
            <w:tcW w:w="1526" w:type="dxa"/>
          </w:tcPr>
          <w:p w14:paraId="6C78E313" w14:textId="77777777" w:rsidR="008F5CEC" w:rsidRPr="00B550FD" w:rsidRDefault="008F5CEC" w:rsidP="000155D3">
            <w:pPr>
              <w:rPr>
                <w:rFonts w:ascii="Arial" w:hAnsi="Arial" w:cs="Arial"/>
                <w:sz w:val="24"/>
                <w:szCs w:val="24"/>
              </w:rPr>
            </w:pPr>
          </w:p>
        </w:tc>
      </w:tr>
      <w:tr w:rsidR="008F5CEC" w:rsidRPr="00B550FD" w14:paraId="680A9194" w14:textId="77777777" w:rsidTr="000155D3">
        <w:tc>
          <w:tcPr>
            <w:tcW w:w="1377" w:type="dxa"/>
          </w:tcPr>
          <w:p w14:paraId="0D87BBCE"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2B3C75ED" w14:textId="77777777" w:rsidR="008F5CEC" w:rsidRPr="00B550FD" w:rsidRDefault="008F5CEC" w:rsidP="000155D3">
            <w:pPr>
              <w:rPr>
                <w:rFonts w:ascii="Arial" w:hAnsi="Arial" w:cs="Arial"/>
                <w:sz w:val="24"/>
                <w:szCs w:val="24"/>
              </w:rPr>
            </w:pPr>
            <w:r w:rsidRPr="00B550FD">
              <w:rPr>
                <w:rFonts w:ascii="Arial" w:hAnsi="Arial" w:cs="Arial"/>
                <w:sz w:val="24"/>
                <w:szCs w:val="24"/>
              </w:rPr>
              <w:t>SWAN  nice personality/ lovely</w:t>
            </w:r>
          </w:p>
          <w:p w14:paraId="4984BF64" w14:textId="77777777" w:rsidR="008F5CEC" w:rsidRPr="00B550FD" w:rsidRDefault="008F5CEC" w:rsidP="000155D3">
            <w:pPr>
              <w:rPr>
                <w:rFonts w:ascii="Arial" w:hAnsi="Arial" w:cs="Arial"/>
                <w:sz w:val="24"/>
                <w:szCs w:val="24"/>
              </w:rPr>
            </w:pPr>
          </w:p>
        </w:tc>
        <w:tc>
          <w:tcPr>
            <w:tcW w:w="1365" w:type="dxa"/>
          </w:tcPr>
          <w:p w14:paraId="04AF454F" w14:textId="77777777" w:rsidR="008F5CEC" w:rsidRPr="00B550FD" w:rsidRDefault="008F5CEC" w:rsidP="000155D3">
            <w:pPr>
              <w:rPr>
                <w:rFonts w:ascii="Arial" w:hAnsi="Arial" w:cs="Arial"/>
                <w:sz w:val="24"/>
                <w:szCs w:val="24"/>
              </w:rPr>
            </w:pPr>
            <w:r w:rsidRPr="00B550FD">
              <w:rPr>
                <w:rFonts w:ascii="Arial" w:hAnsi="Arial" w:cs="Arial"/>
                <w:sz w:val="24"/>
                <w:szCs w:val="24"/>
              </w:rPr>
              <w:t>1.7, 1.26, 1.37</w:t>
            </w:r>
          </w:p>
        </w:tc>
        <w:tc>
          <w:tcPr>
            <w:tcW w:w="1422" w:type="dxa"/>
          </w:tcPr>
          <w:p w14:paraId="5302A357" w14:textId="77777777" w:rsidR="008F5CEC" w:rsidRPr="00B550FD" w:rsidRDefault="008F5CEC" w:rsidP="000155D3">
            <w:pPr>
              <w:rPr>
                <w:rFonts w:ascii="Arial" w:hAnsi="Arial" w:cs="Arial"/>
                <w:sz w:val="24"/>
                <w:szCs w:val="24"/>
              </w:rPr>
            </w:pPr>
          </w:p>
        </w:tc>
        <w:tc>
          <w:tcPr>
            <w:tcW w:w="1559" w:type="dxa"/>
          </w:tcPr>
          <w:p w14:paraId="274130ED" w14:textId="77777777" w:rsidR="008F5CEC" w:rsidRPr="00B550FD" w:rsidRDefault="008F5CEC" w:rsidP="000155D3">
            <w:pPr>
              <w:rPr>
                <w:rFonts w:ascii="Arial" w:hAnsi="Arial" w:cs="Arial"/>
                <w:sz w:val="24"/>
                <w:szCs w:val="24"/>
              </w:rPr>
            </w:pPr>
          </w:p>
        </w:tc>
        <w:tc>
          <w:tcPr>
            <w:tcW w:w="1526" w:type="dxa"/>
          </w:tcPr>
          <w:p w14:paraId="0AFEB24B" w14:textId="77777777" w:rsidR="008F5CEC" w:rsidRPr="00B550FD" w:rsidRDefault="008F5CEC" w:rsidP="000155D3">
            <w:pPr>
              <w:rPr>
                <w:rFonts w:ascii="Arial" w:hAnsi="Arial" w:cs="Arial"/>
                <w:sz w:val="24"/>
                <w:szCs w:val="24"/>
              </w:rPr>
            </w:pPr>
          </w:p>
        </w:tc>
      </w:tr>
      <w:tr w:rsidR="008F5CEC" w:rsidRPr="00B550FD" w14:paraId="67366454" w14:textId="77777777" w:rsidTr="000155D3">
        <w:tc>
          <w:tcPr>
            <w:tcW w:w="1377" w:type="dxa"/>
          </w:tcPr>
          <w:p w14:paraId="787FCCA7"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59DB2677" w14:textId="77777777" w:rsidR="008F5CEC" w:rsidRPr="00B550FD" w:rsidRDefault="008F5CEC" w:rsidP="000155D3">
            <w:pPr>
              <w:rPr>
                <w:rFonts w:ascii="Arial" w:hAnsi="Arial" w:cs="Arial"/>
                <w:sz w:val="24"/>
                <w:szCs w:val="24"/>
              </w:rPr>
            </w:pPr>
            <w:r w:rsidRPr="00B550FD">
              <w:rPr>
                <w:rFonts w:ascii="Arial" w:hAnsi="Arial" w:cs="Arial"/>
                <w:sz w:val="24"/>
                <w:szCs w:val="24"/>
              </w:rPr>
              <w:t>Best friend</w:t>
            </w:r>
          </w:p>
        </w:tc>
        <w:tc>
          <w:tcPr>
            <w:tcW w:w="1365" w:type="dxa"/>
          </w:tcPr>
          <w:p w14:paraId="475F908D" w14:textId="77777777" w:rsidR="008F5CEC" w:rsidRPr="00B550FD" w:rsidRDefault="008F5CEC" w:rsidP="000155D3">
            <w:pPr>
              <w:rPr>
                <w:rFonts w:ascii="Arial" w:hAnsi="Arial" w:cs="Arial"/>
                <w:sz w:val="24"/>
                <w:szCs w:val="24"/>
              </w:rPr>
            </w:pPr>
            <w:r w:rsidRPr="00B550FD">
              <w:rPr>
                <w:rFonts w:ascii="Arial" w:hAnsi="Arial" w:cs="Arial"/>
                <w:sz w:val="24"/>
                <w:szCs w:val="24"/>
              </w:rPr>
              <w:t>1.33</w:t>
            </w:r>
          </w:p>
        </w:tc>
        <w:tc>
          <w:tcPr>
            <w:tcW w:w="1422" w:type="dxa"/>
          </w:tcPr>
          <w:p w14:paraId="38394B96" w14:textId="77777777" w:rsidR="008F5CEC" w:rsidRPr="00B550FD" w:rsidRDefault="008F5CEC" w:rsidP="000155D3">
            <w:pPr>
              <w:rPr>
                <w:rFonts w:ascii="Arial" w:hAnsi="Arial" w:cs="Arial"/>
                <w:sz w:val="24"/>
                <w:szCs w:val="24"/>
              </w:rPr>
            </w:pPr>
          </w:p>
        </w:tc>
        <w:tc>
          <w:tcPr>
            <w:tcW w:w="1559" w:type="dxa"/>
          </w:tcPr>
          <w:p w14:paraId="09159595" w14:textId="77777777" w:rsidR="008F5CEC" w:rsidRPr="00B550FD" w:rsidRDefault="008F5CEC" w:rsidP="000155D3">
            <w:pPr>
              <w:rPr>
                <w:rFonts w:ascii="Arial" w:hAnsi="Arial" w:cs="Arial"/>
                <w:sz w:val="24"/>
                <w:szCs w:val="24"/>
              </w:rPr>
            </w:pPr>
          </w:p>
        </w:tc>
        <w:tc>
          <w:tcPr>
            <w:tcW w:w="1526" w:type="dxa"/>
          </w:tcPr>
          <w:p w14:paraId="1C1831AC" w14:textId="77777777" w:rsidR="008F5CEC" w:rsidRPr="00B550FD" w:rsidRDefault="008F5CEC" w:rsidP="000155D3">
            <w:pPr>
              <w:rPr>
                <w:rFonts w:ascii="Arial" w:hAnsi="Arial" w:cs="Arial"/>
                <w:sz w:val="24"/>
                <w:szCs w:val="24"/>
              </w:rPr>
            </w:pPr>
          </w:p>
        </w:tc>
      </w:tr>
      <w:tr w:rsidR="008F5CEC" w:rsidRPr="00B550FD" w14:paraId="66D2D5E2" w14:textId="77777777" w:rsidTr="000155D3">
        <w:tc>
          <w:tcPr>
            <w:tcW w:w="1377" w:type="dxa"/>
          </w:tcPr>
          <w:p w14:paraId="2CB3EA58"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p w14:paraId="0D32072A"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53499DE3" w14:textId="77777777" w:rsidR="008F5CEC" w:rsidRPr="00B550FD" w:rsidRDefault="008F5CEC" w:rsidP="000155D3">
            <w:pPr>
              <w:rPr>
                <w:rFonts w:ascii="Arial" w:hAnsi="Arial" w:cs="Arial"/>
                <w:sz w:val="24"/>
                <w:szCs w:val="24"/>
              </w:rPr>
            </w:pPr>
            <w:r w:rsidRPr="00B550FD">
              <w:rPr>
                <w:rFonts w:ascii="Arial" w:hAnsi="Arial" w:cs="Arial"/>
                <w:sz w:val="24"/>
                <w:szCs w:val="24"/>
              </w:rPr>
              <w:t>She taught me things</w:t>
            </w:r>
          </w:p>
        </w:tc>
        <w:tc>
          <w:tcPr>
            <w:tcW w:w="1365" w:type="dxa"/>
          </w:tcPr>
          <w:p w14:paraId="4A3B002E" w14:textId="77777777" w:rsidR="008F5CEC" w:rsidRPr="00B550FD" w:rsidRDefault="008F5CEC" w:rsidP="000155D3">
            <w:pPr>
              <w:rPr>
                <w:rFonts w:ascii="Arial" w:hAnsi="Arial" w:cs="Arial"/>
                <w:sz w:val="24"/>
                <w:szCs w:val="24"/>
              </w:rPr>
            </w:pPr>
            <w:r w:rsidRPr="00B550FD">
              <w:rPr>
                <w:rFonts w:ascii="Arial" w:hAnsi="Arial" w:cs="Arial"/>
                <w:sz w:val="24"/>
                <w:szCs w:val="24"/>
              </w:rPr>
              <w:t>1.33</w:t>
            </w:r>
          </w:p>
        </w:tc>
        <w:tc>
          <w:tcPr>
            <w:tcW w:w="1422" w:type="dxa"/>
          </w:tcPr>
          <w:p w14:paraId="5482C212" w14:textId="77777777" w:rsidR="008F5CEC" w:rsidRPr="00B550FD" w:rsidRDefault="008F5CEC" w:rsidP="000155D3">
            <w:pPr>
              <w:rPr>
                <w:rFonts w:ascii="Arial" w:hAnsi="Arial" w:cs="Arial"/>
                <w:sz w:val="24"/>
                <w:szCs w:val="24"/>
              </w:rPr>
            </w:pPr>
          </w:p>
        </w:tc>
        <w:tc>
          <w:tcPr>
            <w:tcW w:w="1559" w:type="dxa"/>
          </w:tcPr>
          <w:p w14:paraId="375C12D1" w14:textId="77777777" w:rsidR="008F5CEC" w:rsidRPr="00B550FD" w:rsidRDefault="008F5CEC" w:rsidP="000155D3">
            <w:pPr>
              <w:rPr>
                <w:rFonts w:ascii="Arial" w:hAnsi="Arial" w:cs="Arial"/>
                <w:sz w:val="24"/>
                <w:szCs w:val="24"/>
              </w:rPr>
            </w:pPr>
          </w:p>
        </w:tc>
        <w:tc>
          <w:tcPr>
            <w:tcW w:w="1526" w:type="dxa"/>
          </w:tcPr>
          <w:p w14:paraId="624AB371" w14:textId="77777777" w:rsidR="008F5CEC" w:rsidRPr="00B550FD" w:rsidRDefault="008F5CEC" w:rsidP="000155D3">
            <w:pPr>
              <w:rPr>
                <w:rFonts w:ascii="Arial" w:hAnsi="Arial" w:cs="Arial"/>
                <w:sz w:val="24"/>
                <w:szCs w:val="24"/>
              </w:rPr>
            </w:pPr>
          </w:p>
        </w:tc>
      </w:tr>
      <w:tr w:rsidR="008F5CEC" w:rsidRPr="00B550FD" w14:paraId="4248A0F5" w14:textId="77777777" w:rsidTr="000155D3">
        <w:tc>
          <w:tcPr>
            <w:tcW w:w="1377" w:type="dxa"/>
          </w:tcPr>
          <w:p w14:paraId="41642527" w14:textId="77777777" w:rsidR="008F5CEC" w:rsidRPr="00EB5FDF" w:rsidRDefault="008F5CEC" w:rsidP="000155D3">
            <w:pPr>
              <w:rPr>
                <w:rFonts w:ascii="Arial" w:hAnsi="Arial" w:cs="Arial"/>
                <w:sz w:val="24"/>
                <w:szCs w:val="24"/>
              </w:rPr>
            </w:pPr>
            <w:r w:rsidRPr="00EB5FDF">
              <w:rPr>
                <w:rFonts w:ascii="Arial" w:hAnsi="Arial" w:cs="Arial"/>
                <w:sz w:val="24"/>
                <w:szCs w:val="24"/>
              </w:rPr>
              <w:t>PEX</w:t>
            </w:r>
          </w:p>
        </w:tc>
        <w:tc>
          <w:tcPr>
            <w:tcW w:w="1767" w:type="dxa"/>
          </w:tcPr>
          <w:p w14:paraId="39F23225" w14:textId="77777777" w:rsidR="008F5CEC" w:rsidRPr="00B550FD" w:rsidRDefault="008F5CEC" w:rsidP="000155D3">
            <w:pPr>
              <w:rPr>
                <w:rFonts w:ascii="Arial" w:hAnsi="Arial" w:cs="Arial"/>
                <w:sz w:val="24"/>
                <w:szCs w:val="24"/>
              </w:rPr>
            </w:pPr>
            <w:r w:rsidRPr="00B550FD">
              <w:rPr>
                <w:rFonts w:ascii="Arial" w:hAnsi="Arial" w:cs="Arial"/>
                <w:sz w:val="24"/>
                <w:szCs w:val="24"/>
              </w:rPr>
              <w:t>“everything”</w:t>
            </w:r>
          </w:p>
        </w:tc>
        <w:tc>
          <w:tcPr>
            <w:tcW w:w="1365" w:type="dxa"/>
          </w:tcPr>
          <w:p w14:paraId="1B7A7B47" w14:textId="77777777" w:rsidR="008F5CEC" w:rsidRPr="00B550FD" w:rsidRDefault="008F5CEC" w:rsidP="000155D3">
            <w:pPr>
              <w:rPr>
                <w:rFonts w:ascii="Arial" w:hAnsi="Arial" w:cs="Arial"/>
                <w:sz w:val="24"/>
                <w:szCs w:val="24"/>
              </w:rPr>
            </w:pPr>
            <w:r w:rsidRPr="00B550FD">
              <w:rPr>
                <w:rFonts w:ascii="Arial" w:hAnsi="Arial" w:cs="Arial"/>
                <w:sz w:val="24"/>
                <w:szCs w:val="24"/>
              </w:rPr>
              <w:t>1.33</w:t>
            </w:r>
          </w:p>
        </w:tc>
        <w:tc>
          <w:tcPr>
            <w:tcW w:w="1422" w:type="dxa"/>
          </w:tcPr>
          <w:p w14:paraId="44D8115C" w14:textId="77777777" w:rsidR="008F5CEC" w:rsidRPr="00B550FD" w:rsidRDefault="008F5CEC" w:rsidP="000155D3">
            <w:pPr>
              <w:rPr>
                <w:rFonts w:ascii="Arial" w:hAnsi="Arial" w:cs="Arial"/>
                <w:sz w:val="24"/>
                <w:szCs w:val="24"/>
              </w:rPr>
            </w:pPr>
          </w:p>
        </w:tc>
        <w:tc>
          <w:tcPr>
            <w:tcW w:w="1559" w:type="dxa"/>
          </w:tcPr>
          <w:p w14:paraId="301EC399" w14:textId="77777777" w:rsidR="008F5CEC" w:rsidRPr="00B550FD" w:rsidRDefault="008F5CEC" w:rsidP="000155D3">
            <w:pPr>
              <w:rPr>
                <w:rFonts w:ascii="Arial" w:hAnsi="Arial" w:cs="Arial"/>
                <w:sz w:val="24"/>
                <w:szCs w:val="24"/>
              </w:rPr>
            </w:pPr>
          </w:p>
        </w:tc>
        <w:tc>
          <w:tcPr>
            <w:tcW w:w="1526" w:type="dxa"/>
          </w:tcPr>
          <w:p w14:paraId="2742A1DF" w14:textId="77777777" w:rsidR="008F5CEC" w:rsidRPr="00B550FD" w:rsidRDefault="008F5CEC" w:rsidP="000155D3">
            <w:pPr>
              <w:rPr>
                <w:rFonts w:ascii="Arial" w:hAnsi="Arial" w:cs="Arial"/>
                <w:sz w:val="24"/>
                <w:szCs w:val="24"/>
              </w:rPr>
            </w:pPr>
          </w:p>
        </w:tc>
      </w:tr>
      <w:tr w:rsidR="008F5CEC" w:rsidRPr="00B550FD" w14:paraId="6A1A7FC8" w14:textId="77777777" w:rsidTr="000155D3">
        <w:tc>
          <w:tcPr>
            <w:tcW w:w="1377" w:type="dxa"/>
          </w:tcPr>
          <w:p w14:paraId="7753B2A3"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60F91D09" w14:textId="77777777" w:rsidR="008F5CEC" w:rsidRPr="00B550FD" w:rsidRDefault="008F5CEC" w:rsidP="000155D3">
            <w:pPr>
              <w:rPr>
                <w:rFonts w:ascii="Arial" w:hAnsi="Arial" w:cs="Arial"/>
                <w:sz w:val="24"/>
                <w:szCs w:val="24"/>
              </w:rPr>
            </w:pPr>
            <w:r w:rsidRPr="00B550FD">
              <w:rPr>
                <w:rFonts w:ascii="Arial" w:hAnsi="Arial" w:cs="Arial"/>
                <w:sz w:val="24"/>
                <w:szCs w:val="24"/>
              </w:rPr>
              <w:t>SWAN is caring</w:t>
            </w:r>
          </w:p>
        </w:tc>
        <w:tc>
          <w:tcPr>
            <w:tcW w:w="1365" w:type="dxa"/>
          </w:tcPr>
          <w:p w14:paraId="4FDBCBFE" w14:textId="77777777" w:rsidR="008F5CEC" w:rsidRPr="00B550FD" w:rsidRDefault="008F5CEC" w:rsidP="000155D3">
            <w:pPr>
              <w:rPr>
                <w:rFonts w:ascii="Arial" w:hAnsi="Arial" w:cs="Arial"/>
                <w:sz w:val="24"/>
                <w:szCs w:val="24"/>
              </w:rPr>
            </w:pPr>
            <w:r w:rsidRPr="00B550FD">
              <w:rPr>
                <w:rFonts w:ascii="Arial" w:hAnsi="Arial" w:cs="Arial"/>
                <w:sz w:val="24"/>
                <w:szCs w:val="24"/>
              </w:rPr>
              <w:t>1.26</w:t>
            </w:r>
          </w:p>
        </w:tc>
        <w:tc>
          <w:tcPr>
            <w:tcW w:w="1422" w:type="dxa"/>
          </w:tcPr>
          <w:p w14:paraId="3E2DB46D" w14:textId="77777777" w:rsidR="008F5CEC" w:rsidRPr="00B550FD" w:rsidRDefault="008F5CEC" w:rsidP="000155D3">
            <w:pPr>
              <w:rPr>
                <w:rFonts w:ascii="Arial" w:hAnsi="Arial" w:cs="Arial"/>
                <w:sz w:val="24"/>
                <w:szCs w:val="24"/>
              </w:rPr>
            </w:pPr>
          </w:p>
        </w:tc>
        <w:tc>
          <w:tcPr>
            <w:tcW w:w="1559" w:type="dxa"/>
          </w:tcPr>
          <w:p w14:paraId="7A6F9BAD" w14:textId="77777777" w:rsidR="008F5CEC" w:rsidRPr="00B550FD" w:rsidRDefault="008F5CEC" w:rsidP="000155D3">
            <w:pPr>
              <w:rPr>
                <w:rFonts w:ascii="Arial" w:hAnsi="Arial" w:cs="Arial"/>
                <w:sz w:val="24"/>
                <w:szCs w:val="24"/>
              </w:rPr>
            </w:pPr>
          </w:p>
        </w:tc>
        <w:tc>
          <w:tcPr>
            <w:tcW w:w="1526" w:type="dxa"/>
          </w:tcPr>
          <w:p w14:paraId="26B43323" w14:textId="77777777" w:rsidR="008F5CEC" w:rsidRPr="00B550FD" w:rsidRDefault="008F5CEC" w:rsidP="000155D3">
            <w:pPr>
              <w:rPr>
                <w:rFonts w:ascii="Arial" w:hAnsi="Arial" w:cs="Arial"/>
                <w:sz w:val="24"/>
                <w:szCs w:val="24"/>
              </w:rPr>
            </w:pPr>
          </w:p>
        </w:tc>
      </w:tr>
      <w:tr w:rsidR="008F5CEC" w:rsidRPr="00B550FD" w14:paraId="7865AEA8" w14:textId="77777777" w:rsidTr="000155D3">
        <w:tc>
          <w:tcPr>
            <w:tcW w:w="1377" w:type="dxa"/>
          </w:tcPr>
          <w:p w14:paraId="15A51318"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78DA47B9" w14:textId="77777777" w:rsidR="008F5CEC" w:rsidRPr="00B550FD" w:rsidRDefault="008F5CEC" w:rsidP="000155D3">
            <w:pPr>
              <w:rPr>
                <w:rFonts w:ascii="Arial" w:hAnsi="Arial" w:cs="Arial"/>
                <w:sz w:val="24"/>
                <w:szCs w:val="24"/>
              </w:rPr>
            </w:pPr>
            <w:r w:rsidRPr="00B550FD">
              <w:rPr>
                <w:rFonts w:ascii="Arial" w:hAnsi="Arial" w:cs="Arial"/>
                <w:sz w:val="24"/>
                <w:szCs w:val="24"/>
              </w:rPr>
              <w:t>Expected to die</w:t>
            </w:r>
          </w:p>
        </w:tc>
        <w:tc>
          <w:tcPr>
            <w:tcW w:w="1365" w:type="dxa"/>
          </w:tcPr>
          <w:p w14:paraId="68FE7366" w14:textId="77777777" w:rsidR="008F5CEC" w:rsidRPr="00B550FD" w:rsidRDefault="008F5CEC" w:rsidP="000155D3">
            <w:pPr>
              <w:rPr>
                <w:rFonts w:ascii="Arial" w:hAnsi="Arial" w:cs="Arial"/>
                <w:sz w:val="24"/>
                <w:szCs w:val="24"/>
              </w:rPr>
            </w:pPr>
            <w:r w:rsidRPr="00B550FD">
              <w:rPr>
                <w:rFonts w:ascii="Arial" w:hAnsi="Arial" w:cs="Arial"/>
                <w:sz w:val="24"/>
                <w:szCs w:val="24"/>
              </w:rPr>
              <w:t>Impact made live for moment 1.37</w:t>
            </w:r>
          </w:p>
        </w:tc>
        <w:tc>
          <w:tcPr>
            <w:tcW w:w="1422" w:type="dxa"/>
          </w:tcPr>
          <w:p w14:paraId="049DFF2D" w14:textId="77777777" w:rsidR="008F5CEC" w:rsidRPr="00B550FD" w:rsidRDefault="008F5CEC" w:rsidP="000155D3">
            <w:pPr>
              <w:rPr>
                <w:rFonts w:ascii="Arial" w:hAnsi="Arial" w:cs="Arial"/>
                <w:sz w:val="24"/>
                <w:szCs w:val="24"/>
              </w:rPr>
            </w:pPr>
          </w:p>
        </w:tc>
        <w:tc>
          <w:tcPr>
            <w:tcW w:w="1559" w:type="dxa"/>
          </w:tcPr>
          <w:p w14:paraId="3C532323" w14:textId="77777777" w:rsidR="008F5CEC" w:rsidRPr="00B550FD" w:rsidRDefault="008F5CEC" w:rsidP="000155D3">
            <w:pPr>
              <w:rPr>
                <w:rFonts w:ascii="Arial" w:hAnsi="Arial" w:cs="Arial"/>
                <w:sz w:val="24"/>
                <w:szCs w:val="24"/>
              </w:rPr>
            </w:pPr>
          </w:p>
        </w:tc>
        <w:tc>
          <w:tcPr>
            <w:tcW w:w="1526" w:type="dxa"/>
          </w:tcPr>
          <w:p w14:paraId="5C77BB9F"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r>
      <w:tr w:rsidR="008F5CEC" w:rsidRPr="00B550FD" w14:paraId="33262A18" w14:textId="77777777" w:rsidTr="000155D3">
        <w:tc>
          <w:tcPr>
            <w:tcW w:w="1377" w:type="dxa"/>
          </w:tcPr>
          <w:p w14:paraId="6FEA5272"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p w14:paraId="0B69E384" w14:textId="77777777" w:rsidR="008F5CEC" w:rsidRPr="00EB5FDF" w:rsidRDefault="008F5CEC" w:rsidP="000155D3">
            <w:pPr>
              <w:rPr>
                <w:rFonts w:ascii="Arial" w:hAnsi="Arial" w:cs="Arial"/>
                <w:sz w:val="24"/>
                <w:szCs w:val="24"/>
              </w:rPr>
            </w:pPr>
            <w:r w:rsidRPr="00EB5FDF">
              <w:rPr>
                <w:rFonts w:ascii="Arial" w:hAnsi="Arial" w:cs="Arial"/>
                <w:sz w:val="24"/>
                <w:szCs w:val="24"/>
              </w:rPr>
              <w:t>PEX</w:t>
            </w:r>
          </w:p>
        </w:tc>
        <w:tc>
          <w:tcPr>
            <w:tcW w:w="1767" w:type="dxa"/>
          </w:tcPr>
          <w:p w14:paraId="7849FB6B"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Took risks and then I </w:t>
            </w:r>
            <w:r w:rsidRPr="00B550FD">
              <w:rPr>
                <w:rFonts w:ascii="Arial" w:hAnsi="Arial" w:cs="Arial"/>
                <w:sz w:val="24"/>
                <w:szCs w:val="24"/>
              </w:rPr>
              <w:lastRenderedPageBreak/>
              <w:t>copied/ reckless (live for the moment)</w:t>
            </w:r>
          </w:p>
        </w:tc>
        <w:tc>
          <w:tcPr>
            <w:tcW w:w="1365" w:type="dxa"/>
          </w:tcPr>
          <w:p w14:paraId="493F281D" w14:textId="77777777" w:rsidR="008F5CEC" w:rsidRPr="00B550FD" w:rsidRDefault="008F5CEC" w:rsidP="000155D3">
            <w:pPr>
              <w:rPr>
                <w:rFonts w:ascii="Arial" w:hAnsi="Arial" w:cs="Arial"/>
                <w:sz w:val="24"/>
                <w:szCs w:val="24"/>
              </w:rPr>
            </w:pPr>
            <w:r w:rsidRPr="00B550FD">
              <w:rPr>
                <w:rFonts w:ascii="Arial" w:hAnsi="Arial" w:cs="Arial"/>
                <w:sz w:val="24"/>
                <w:szCs w:val="24"/>
              </w:rPr>
              <w:lastRenderedPageBreak/>
              <w:t>1.26, 1.37</w:t>
            </w:r>
          </w:p>
        </w:tc>
        <w:tc>
          <w:tcPr>
            <w:tcW w:w="1422" w:type="dxa"/>
          </w:tcPr>
          <w:p w14:paraId="16F2BE46" w14:textId="77777777" w:rsidR="008F5CEC" w:rsidRPr="00B550FD" w:rsidRDefault="008F5CEC" w:rsidP="000155D3">
            <w:pPr>
              <w:rPr>
                <w:rFonts w:ascii="Arial" w:hAnsi="Arial" w:cs="Arial"/>
                <w:sz w:val="24"/>
                <w:szCs w:val="24"/>
              </w:rPr>
            </w:pPr>
          </w:p>
        </w:tc>
        <w:tc>
          <w:tcPr>
            <w:tcW w:w="1559" w:type="dxa"/>
          </w:tcPr>
          <w:p w14:paraId="797A3FD2" w14:textId="77777777" w:rsidR="008F5CEC" w:rsidRPr="00B550FD" w:rsidRDefault="008F5CEC" w:rsidP="000155D3">
            <w:pPr>
              <w:rPr>
                <w:rFonts w:ascii="Arial" w:hAnsi="Arial" w:cs="Arial"/>
                <w:sz w:val="24"/>
                <w:szCs w:val="24"/>
              </w:rPr>
            </w:pPr>
          </w:p>
        </w:tc>
        <w:tc>
          <w:tcPr>
            <w:tcW w:w="1526" w:type="dxa"/>
          </w:tcPr>
          <w:p w14:paraId="61EF4490" w14:textId="77777777" w:rsidR="008F5CEC" w:rsidRPr="00B550FD" w:rsidRDefault="008F5CEC" w:rsidP="000155D3">
            <w:pPr>
              <w:rPr>
                <w:rFonts w:ascii="Arial" w:hAnsi="Arial" w:cs="Arial"/>
                <w:sz w:val="24"/>
                <w:szCs w:val="24"/>
              </w:rPr>
            </w:pPr>
          </w:p>
        </w:tc>
      </w:tr>
      <w:tr w:rsidR="008F5CEC" w:rsidRPr="00B550FD" w14:paraId="6670079D" w14:textId="77777777" w:rsidTr="000155D3">
        <w:tc>
          <w:tcPr>
            <w:tcW w:w="1377" w:type="dxa"/>
          </w:tcPr>
          <w:p w14:paraId="5A29B621"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p w14:paraId="0D3D00E9" w14:textId="77777777" w:rsidR="008F5CEC" w:rsidRPr="00EB5FDF" w:rsidRDefault="008F5CEC" w:rsidP="000155D3">
            <w:pPr>
              <w:rPr>
                <w:rFonts w:ascii="Arial" w:hAnsi="Arial" w:cs="Arial"/>
                <w:sz w:val="24"/>
                <w:szCs w:val="24"/>
              </w:rPr>
            </w:pPr>
            <w:r w:rsidRPr="00EB5FDF">
              <w:rPr>
                <w:rFonts w:ascii="Arial" w:hAnsi="Arial" w:cs="Arial"/>
                <w:sz w:val="24"/>
                <w:szCs w:val="24"/>
              </w:rPr>
              <w:t>PEM</w:t>
            </w:r>
          </w:p>
        </w:tc>
        <w:tc>
          <w:tcPr>
            <w:tcW w:w="1767" w:type="dxa"/>
          </w:tcPr>
          <w:p w14:paraId="785893DA" w14:textId="77777777" w:rsidR="008F5CEC" w:rsidRPr="00B550FD" w:rsidRDefault="008F5CEC" w:rsidP="000155D3">
            <w:pPr>
              <w:rPr>
                <w:rFonts w:ascii="Arial" w:hAnsi="Arial" w:cs="Arial"/>
                <w:sz w:val="24"/>
                <w:szCs w:val="24"/>
              </w:rPr>
            </w:pPr>
            <w:r w:rsidRPr="00B550FD">
              <w:rPr>
                <w:rFonts w:ascii="Arial" w:hAnsi="Arial" w:cs="Arial"/>
                <w:sz w:val="24"/>
                <w:szCs w:val="24"/>
              </w:rPr>
              <w:t>Makes me happy</w:t>
            </w:r>
          </w:p>
        </w:tc>
        <w:tc>
          <w:tcPr>
            <w:tcW w:w="1365" w:type="dxa"/>
          </w:tcPr>
          <w:p w14:paraId="792D0EA6" w14:textId="77777777" w:rsidR="008F5CEC" w:rsidRPr="00B550FD" w:rsidRDefault="008F5CEC" w:rsidP="000155D3">
            <w:pPr>
              <w:rPr>
                <w:rFonts w:ascii="Arial" w:hAnsi="Arial" w:cs="Arial"/>
                <w:sz w:val="24"/>
                <w:szCs w:val="24"/>
              </w:rPr>
            </w:pPr>
            <w:r w:rsidRPr="00B550FD">
              <w:rPr>
                <w:rFonts w:ascii="Arial" w:hAnsi="Arial" w:cs="Arial"/>
                <w:sz w:val="24"/>
                <w:szCs w:val="24"/>
              </w:rPr>
              <w:t>1.7</w:t>
            </w:r>
          </w:p>
        </w:tc>
        <w:tc>
          <w:tcPr>
            <w:tcW w:w="1422" w:type="dxa"/>
          </w:tcPr>
          <w:p w14:paraId="5097EB44" w14:textId="77777777" w:rsidR="008F5CEC" w:rsidRPr="00B550FD" w:rsidRDefault="008F5CEC" w:rsidP="000155D3">
            <w:pPr>
              <w:rPr>
                <w:rFonts w:ascii="Arial" w:hAnsi="Arial" w:cs="Arial"/>
                <w:sz w:val="24"/>
                <w:szCs w:val="24"/>
              </w:rPr>
            </w:pPr>
          </w:p>
        </w:tc>
        <w:tc>
          <w:tcPr>
            <w:tcW w:w="1559" w:type="dxa"/>
          </w:tcPr>
          <w:p w14:paraId="6F297E5F" w14:textId="77777777" w:rsidR="008F5CEC" w:rsidRPr="00B550FD" w:rsidRDefault="008F5CEC" w:rsidP="000155D3">
            <w:pPr>
              <w:rPr>
                <w:rFonts w:ascii="Arial" w:hAnsi="Arial" w:cs="Arial"/>
                <w:sz w:val="24"/>
                <w:szCs w:val="24"/>
              </w:rPr>
            </w:pPr>
          </w:p>
        </w:tc>
        <w:tc>
          <w:tcPr>
            <w:tcW w:w="1526" w:type="dxa"/>
          </w:tcPr>
          <w:p w14:paraId="25E1E738" w14:textId="77777777" w:rsidR="008F5CEC" w:rsidRPr="00B550FD" w:rsidRDefault="008F5CEC" w:rsidP="000155D3">
            <w:pPr>
              <w:rPr>
                <w:rFonts w:ascii="Arial" w:hAnsi="Arial" w:cs="Arial"/>
                <w:sz w:val="24"/>
                <w:szCs w:val="24"/>
              </w:rPr>
            </w:pPr>
          </w:p>
        </w:tc>
      </w:tr>
      <w:tr w:rsidR="008F5CEC" w:rsidRPr="00B550FD" w14:paraId="278E28F4" w14:textId="77777777" w:rsidTr="000155D3">
        <w:tc>
          <w:tcPr>
            <w:tcW w:w="1377" w:type="dxa"/>
          </w:tcPr>
          <w:p w14:paraId="72E0FBAE" w14:textId="77777777" w:rsidR="008F5CEC" w:rsidRPr="00EB5FDF" w:rsidRDefault="008F5CEC" w:rsidP="000155D3">
            <w:pPr>
              <w:rPr>
                <w:rFonts w:ascii="Arial" w:hAnsi="Arial" w:cs="Arial"/>
                <w:sz w:val="24"/>
                <w:szCs w:val="24"/>
              </w:rPr>
            </w:pPr>
            <w:r w:rsidRPr="00EB5FDF">
              <w:rPr>
                <w:rFonts w:ascii="Arial" w:hAnsi="Arial" w:cs="Arial"/>
                <w:sz w:val="24"/>
                <w:szCs w:val="24"/>
              </w:rPr>
              <w:t>PEX</w:t>
            </w:r>
          </w:p>
        </w:tc>
        <w:tc>
          <w:tcPr>
            <w:tcW w:w="1767" w:type="dxa"/>
          </w:tcPr>
          <w:p w14:paraId="3C2446C2" w14:textId="77777777" w:rsidR="008F5CEC" w:rsidRPr="00B550FD" w:rsidRDefault="008F5CEC" w:rsidP="000155D3">
            <w:pPr>
              <w:rPr>
                <w:rFonts w:ascii="Arial" w:hAnsi="Arial" w:cs="Arial"/>
                <w:sz w:val="24"/>
                <w:szCs w:val="24"/>
              </w:rPr>
            </w:pPr>
            <w:r w:rsidRPr="00B550FD">
              <w:rPr>
                <w:rFonts w:ascii="Arial" w:hAnsi="Arial" w:cs="Arial"/>
                <w:sz w:val="24"/>
                <w:szCs w:val="24"/>
              </w:rPr>
              <w:t>Got to take days off school</w:t>
            </w:r>
          </w:p>
        </w:tc>
        <w:tc>
          <w:tcPr>
            <w:tcW w:w="1365" w:type="dxa"/>
          </w:tcPr>
          <w:p w14:paraId="56BB66C1"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422" w:type="dxa"/>
          </w:tcPr>
          <w:p w14:paraId="6E61D1A1" w14:textId="77777777" w:rsidR="008F5CEC" w:rsidRPr="00B550FD" w:rsidRDefault="008F5CEC" w:rsidP="000155D3">
            <w:pPr>
              <w:rPr>
                <w:rFonts w:ascii="Arial" w:hAnsi="Arial" w:cs="Arial"/>
                <w:sz w:val="24"/>
                <w:szCs w:val="24"/>
              </w:rPr>
            </w:pPr>
          </w:p>
        </w:tc>
        <w:tc>
          <w:tcPr>
            <w:tcW w:w="1559" w:type="dxa"/>
          </w:tcPr>
          <w:p w14:paraId="39B3ED53" w14:textId="77777777" w:rsidR="008F5CEC" w:rsidRPr="00B550FD" w:rsidRDefault="008F5CEC" w:rsidP="000155D3">
            <w:pPr>
              <w:rPr>
                <w:rFonts w:ascii="Arial" w:hAnsi="Arial" w:cs="Arial"/>
                <w:sz w:val="24"/>
                <w:szCs w:val="24"/>
              </w:rPr>
            </w:pPr>
          </w:p>
        </w:tc>
        <w:tc>
          <w:tcPr>
            <w:tcW w:w="1526" w:type="dxa"/>
          </w:tcPr>
          <w:p w14:paraId="46A448EB" w14:textId="77777777" w:rsidR="008F5CEC" w:rsidRPr="00B550FD" w:rsidRDefault="008F5CEC" w:rsidP="000155D3">
            <w:pPr>
              <w:rPr>
                <w:rFonts w:ascii="Arial" w:hAnsi="Arial" w:cs="Arial"/>
                <w:sz w:val="24"/>
                <w:szCs w:val="24"/>
              </w:rPr>
            </w:pPr>
          </w:p>
        </w:tc>
      </w:tr>
      <w:tr w:rsidR="008F5CEC" w:rsidRPr="00B550FD" w14:paraId="1CF8F486" w14:textId="77777777" w:rsidTr="000155D3">
        <w:tc>
          <w:tcPr>
            <w:tcW w:w="1377" w:type="dxa"/>
          </w:tcPr>
          <w:p w14:paraId="13C5DA5B"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28569400" w14:textId="77777777" w:rsidR="008F5CEC" w:rsidRPr="00B550FD" w:rsidRDefault="008F5CEC" w:rsidP="000155D3">
            <w:pPr>
              <w:rPr>
                <w:rFonts w:ascii="Arial" w:hAnsi="Arial" w:cs="Arial"/>
                <w:sz w:val="24"/>
                <w:szCs w:val="24"/>
              </w:rPr>
            </w:pPr>
            <w:r w:rsidRPr="00B550FD">
              <w:rPr>
                <w:rFonts w:ascii="Arial" w:hAnsi="Arial" w:cs="Arial"/>
                <w:sz w:val="24"/>
                <w:szCs w:val="24"/>
              </w:rPr>
              <w:t>gratefulness from them</w:t>
            </w:r>
          </w:p>
        </w:tc>
        <w:tc>
          <w:tcPr>
            <w:tcW w:w="1365" w:type="dxa"/>
          </w:tcPr>
          <w:p w14:paraId="1C788DA8" w14:textId="77777777" w:rsidR="008F5CEC" w:rsidRPr="00B550FD" w:rsidRDefault="008F5CEC" w:rsidP="000155D3">
            <w:pPr>
              <w:rPr>
                <w:rFonts w:ascii="Arial" w:hAnsi="Arial" w:cs="Arial"/>
                <w:sz w:val="24"/>
                <w:szCs w:val="24"/>
              </w:rPr>
            </w:pPr>
            <w:r w:rsidRPr="00B550FD">
              <w:rPr>
                <w:rFonts w:ascii="Arial" w:hAnsi="Arial" w:cs="Arial"/>
                <w:sz w:val="24"/>
                <w:szCs w:val="24"/>
              </w:rPr>
              <w:t>1.8</w:t>
            </w:r>
          </w:p>
        </w:tc>
        <w:tc>
          <w:tcPr>
            <w:tcW w:w="1422" w:type="dxa"/>
          </w:tcPr>
          <w:p w14:paraId="57DF2EB6" w14:textId="77777777" w:rsidR="008F5CEC" w:rsidRPr="00B550FD" w:rsidRDefault="008F5CEC" w:rsidP="000155D3">
            <w:pPr>
              <w:rPr>
                <w:rFonts w:ascii="Arial" w:hAnsi="Arial" w:cs="Arial"/>
                <w:sz w:val="24"/>
                <w:szCs w:val="24"/>
              </w:rPr>
            </w:pPr>
          </w:p>
        </w:tc>
        <w:tc>
          <w:tcPr>
            <w:tcW w:w="1559" w:type="dxa"/>
          </w:tcPr>
          <w:p w14:paraId="280FDD4D" w14:textId="77777777" w:rsidR="008F5CEC" w:rsidRPr="00B550FD" w:rsidRDefault="008F5CEC" w:rsidP="000155D3">
            <w:pPr>
              <w:rPr>
                <w:rFonts w:ascii="Arial" w:hAnsi="Arial" w:cs="Arial"/>
                <w:sz w:val="24"/>
                <w:szCs w:val="24"/>
              </w:rPr>
            </w:pPr>
          </w:p>
        </w:tc>
        <w:tc>
          <w:tcPr>
            <w:tcW w:w="1526" w:type="dxa"/>
          </w:tcPr>
          <w:p w14:paraId="03A99D01" w14:textId="77777777" w:rsidR="008F5CEC" w:rsidRPr="00B550FD" w:rsidRDefault="008F5CEC" w:rsidP="000155D3">
            <w:pPr>
              <w:rPr>
                <w:rFonts w:ascii="Arial" w:hAnsi="Arial" w:cs="Arial"/>
                <w:sz w:val="24"/>
                <w:szCs w:val="24"/>
              </w:rPr>
            </w:pPr>
          </w:p>
        </w:tc>
      </w:tr>
      <w:tr w:rsidR="008F5CEC" w:rsidRPr="00B550FD" w14:paraId="0397D5BC" w14:textId="77777777" w:rsidTr="000155D3">
        <w:tc>
          <w:tcPr>
            <w:tcW w:w="1377" w:type="dxa"/>
          </w:tcPr>
          <w:p w14:paraId="15C98542"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6F0A00E0" w14:textId="77777777" w:rsidR="008F5CEC" w:rsidRPr="00B550FD" w:rsidRDefault="008F5CEC" w:rsidP="000155D3">
            <w:pPr>
              <w:rPr>
                <w:rFonts w:ascii="Arial" w:hAnsi="Arial" w:cs="Arial"/>
                <w:sz w:val="24"/>
                <w:szCs w:val="24"/>
              </w:rPr>
            </w:pPr>
            <w:r w:rsidRPr="00B550FD">
              <w:rPr>
                <w:rFonts w:ascii="Arial" w:hAnsi="Arial" w:cs="Arial"/>
                <w:sz w:val="24"/>
                <w:szCs w:val="24"/>
              </w:rPr>
              <w:t>Close</w:t>
            </w:r>
          </w:p>
        </w:tc>
        <w:tc>
          <w:tcPr>
            <w:tcW w:w="1365" w:type="dxa"/>
          </w:tcPr>
          <w:p w14:paraId="6DD091A6" w14:textId="77777777" w:rsidR="008F5CEC" w:rsidRPr="00B550FD" w:rsidRDefault="008F5CEC" w:rsidP="000155D3">
            <w:pPr>
              <w:rPr>
                <w:rFonts w:ascii="Arial" w:hAnsi="Arial" w:cs="Arial"/>
                <w:sz w:val="24"/>
                <w:szCs w:val="24"/>
              </w:rPr>
            </w:pPr>
            <w:r w:rsidRPr="00B550FD">
              <w:rPr>
                <w:rFonts w:ascii="Arial" w:hAnsi="Arial" w:cs="Arial"/>
                <w:sz w:val="24"/>
                <w:szCs w:val="24"/>
              </w:rPr>
              <w:t>1.9, 1.18, 1.37, 1.19</w:t>
            </w:r>
          </w:p>
        </w:tc>
        <w:tc>
          <w:tcPr>
            <w:tcW w:w="1422" w:type="dxa"/>
          </w:tcPr>
          <w:p w14:paraId="75708C4E" w14:textId="77777777" w:rsidR="008F5CEC" w:rsidRPr="00B550FD" w:rsidRDefault="008F5CEC" w:rsidP="000155D3">
            <w:pPr>
              <w:rPr>
                <w:rFonts w:ascii="Arial" w:hAnsi="Arial" w:cs="Arial"/>
                <w:sz w:val="24"/>
                <w:szCs w:val="24"/>
              </w:rPr>
            </w:pPr>
          </w:p>
        </w:tc>
        <w:tc>
          <w:tcPr>
            <w:tcW w:w="1559" w:type="dxa"/>
          </w:tcPr>
          <w:p w14:paraId="79C3880A" w14:textId="77777777" w:rsidR="008F5CEC" w:rsidRPr="00B550FD" w:rsidRDefault="008F5CEC" w:rsidP="000155D3">
            <w:pPr>
              <w:rPr>
                <w:rFonts w:ascii="Arial" w:hAnsi="Arial" w:cs="Arial"/>
                <w:sz w:val="24"/>
                <w:szCs w:val="24"/>
              </w:rPr>
            </w:pPr>
          </w:p>
        </w:tc>
        <w:tc>
          <w:tcPr>
            <w:tcW w:w="1526" w:type="dxa"/>
          </w:tcPr>
          <w:p w14:paraId="5D46E3A3" w14:textId="77777777" w:rsidR="008F5CEC" w:rsidRPr="00B550FD" w:rsidRDefault="008F5CEC" w:rsidP="000155D3">
            <w:pPr>
              <w:rPr>
                <w:rFonts w:ascii="Arial" w:hAnsi="Arial" w:cs="Arial"/>
                <w:sz w:val="24"/>
                <w:szCs w:val="24"/>
              </w:rPr>
            </w:pPr>
          </w:p>
        </w:tc>
      </w:tr>
      <w:tr w:rsidR="008F5CEC" w:rsidRPr="00B550FD" w14:paraId="6C03619F" w14:textId="77777777" w:rsidTr="000155D3">
        <w:tc>
          <w:tcPr>
            <w:tcW w:w="1377" w:type="dxa"/>
          </w:tcPr>
          <w:p w14:paraId="72EF47E3"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60A5D150" w14:textId="77777777" w:rsidR="008F5CEC" w:rsidRPr="00B550FD" w:rsidRDefault="008F5CEC" w:rsidP="000155D3">
            <w:pPr>
              <w:rPr>
                <w:rFonts w:ascii="Arial" w:hAnsi="Arial" w:cs="Arial"/>
                <w:sz w:val="24"/>
                <w:szCs w:val="24"/>
              </w:rPr>
            </w:pPr>
            <w:r w:rsidRPr="00B550FD">
              <w:rPr>
                <w:rFonts w:ascii="Arial" w:hAnsi="Arial" w:cs="Arial"/>
                <w:sz w:val="24"/>
                <w:szCs w:val="24"/>
              </w:rPr>
              <w:t>Cute</w:t>
            </w:r>
          </w:p>
        </w:tc>
        <w:tc>
          <w:tcPr>
            <w:tcW w:w="1365" w:type="dxa"/>
          </w:tcPr>
          <w:p w14:paraId="545BE206" w14:textId="77777777" w:rsidR="008F5CEC" w:rsidRPr="00B550FD" w:rsidRDefault="008F5CEC" w:rsidP="000155D3">
            <w:pPr>
              <w:rPr>
                <w:rFonts w:ascii="Arial" w:hAnsi="Arial" w:cs="Arial"/>
                <w:sz w:val="24"/>
                <w:szCs w:val="24"/>
              </w:rPr>
            </w:pPr>
            <w:r w:rsidRPr="00B550FD">
              <w:rPr>
                <w:rFonts w:ascii="Arial" w:hAnsi="Arial" w:cs="Arial"/>
                <w:sz w:val="24"/>
                <w:szCs w:val="24"/>
              </w:rPr>
              <w:t>1.17</w:t>
            </w:r>
          </w:p>
        </w:tc>
        <w:tc>
          <w:tcPr>
            <w:tcW w:w="1422" w:type="dxa"/>
          </w:tcPr>
          <w:p w14:paraId="63FAD299" w14:textId="77777777" w:rsidR="008F5CEC" w:rsidRPr="00B550FD" w:rsidRDefault="008F5CEC" w:rsidP="000155D3">
            <w:pPr>
              <w:rPr>
                <w:rFonts w:ascii="Arial" w:hAnsi="Arial" w:cs="Arial"/>
                <w:sz w:val="24"/>
                <w:szCs w:val="24"/>
              </w:rPr>
            </w:pPr>
          </w:p>
        </w:tc>
        <w:tc>
          <w:tcPr>
            <w:tcW w:w="1559" w:type="dxa"/>
          </w:tcPr>
          <w:p w14:paraId="286E304B" w14:textId="77777777" w:rsidR="008F5CEC" w:rsidRPr="00B550FD" w:rsidRDefault="008F5CEC" w:rsidP="000155D3">
            <w:pPr>
              <w:rPr>
                <w:rFonts w:ascii="Arial" w:hAnsi="Arial" w:cs="Arial"/>
                <w:sz w:val="24"/>
                <w:szCs w:val="24"/>
              </w:rPr>
            </w:pPr>
          </w:p>
        </w:tc>
        <w:tc>
          <w:tcPr>
            <w:tcW w:w="1526" w:type="dxa"/>
          </w:tcPr>
          <w:p w14:paraId="263F78A0" w14:textId="77777777" w:rsidR="008F5CEC" w:rsidRPr="00B550FD" w:rsidRDefault="008F5CEC" w:rsidP="000155D3">
            <w:pPr>
              <w:rPr>
                <w:rFonts w:ascii="Arial" w:hAnsi="Arial" w:cs="Arial"/>
                <w:sz w:val="24"/>
                <w:szCs w:val="24"/>
              </w:rPr>
            </w:pPr>
          </w:p>
        </w:tc>
      </w:tr>
      <w:tr w:rsidR="008F5CEC" w:rsidRPr="00B550FD" w14:paraId="0F18128A" w14:textId="77777777" w:rsidTr="000155D3">
        <w:tc>
          <w:tcPr>
            <w:tcW w:w="1377" w:type="dxa"/>
          </w:tcPr>
          <w:p w14:paraId="58C50640" w14:textId="77777777" w:rsidR="008F5CEC" w:rsidRPr="00EB5FDF" w:rsidRDefault="008F5CEC" w:rsidP="000155D3">
            <w:pPr>
              <w:rPr>
                <w:rFonts w:ascii="Arial" w:hAnsi="Arial" w:cs="Arial"/>
                <w:sz w:val="24"/>
                <w:szCs w:val="24"/>
              </w:rPr>
            </w:pPr>
            <w:r w:rsidRPr="00EB5FDF">
              <w:rPr>
                <w:rFonts w:ascii="Arial" w:hAnsi="Arial" w:cs="Arial"/>
                <w:sz w:val="24"/>
                <w:szCs w:val="24"/>
              </w:rPr>
              <w:t>PEM</w:t>
            </w:r>
          </w:p>
          <w:p w14:paraId="198D97E6"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68091371" w14:textId="77777777" w:rsidR="008F5CEC" w:rsidRPr="00B550FD" w:rsidRDefault="008F5CEC" w:rsidP="000155D3">
            <w:pPr>
              <w:rPr>
                <w:rFonts w:ascii="Arial" w:hAnsi="Arial" w:cs="Arial"/>
                <w:sz w:val="24"/>
                <w:szCs w:val="24"/>
              </w:rPr>
            </w:pPr>
            <w:r w:rsidRPr="00B550FD">
              <w:rPr>
                <w:rFonts w:ascii="Arial" w:hAnsi="Arial" w:cs="Arial"/>
                <w:sz w:val="24"/>
                <w:szCs w:val="24"/>
              </w:rPr>
              <w:t>Laugh/ fun</w:t>
            </w:r>
          </w:p>
        </w:tc>
        <w:tc>
          <w:tcPr>
            <w:tcW w:w="1365" w:type="dxa"/>
          </w:tcPr>
          <w:p w14:paraId="3F3BBB6E" w14:textId="77777777" w:rsidR="008F5CEC" w:rsidRPr="00B550FD" w:rsidRDefault="008F5CEC" w:rsidP="000155D3">
            <w:pPr>
              <w:rPr>
                <w:rFonts w:ascii="Arial" w:hAnsi="Arial" w:cs="Arial"/>
                <w:sz w:val="24"/>
                <w:szCs w:val="24"/>
              </w:rPr>
            </w:pPr>
            <w:r w:rsidRPr="00B550FD">
              <w:rPr>
                <w:rFonts w:ascii="Arial" w:hAnsi="Arial" w:cs="Arial"/>
                <w:sz w:val="24"/>
                <w:szCs w:val="24"/>
              </w:rPr>
              <w:t>1.5, 1.37</w:t>
            </w:r>
          </w:p>
        </w:tc>
        <w:tc>
          <w:tcPr>
            <w:tcW w:w="1422" w:type="dxa"/>
          </w:tcPr>
          <w:p w14:paraId="71923B95" w14:textId="77777777" w:rsidR="008F5CEC" w:rsidRPr="00B550FD" w:rsidRDefault="008F5CEC" w:rsidP="000155D3">
            <w:pPr>
              <w:rPr>
                <w:rFonts w:ascii="Arial" w:hAnsi="Arial" w:cs="Arial"/>
                <w:sz w:val="24"/>
                <w:szCs w:val="24"/>
              </w:rPr>
            </w:pPr>
          </w:p>
        </w:tc>
        <w:tc>
          <w:tcPr>
            <w:tcW w:w="1559" w:type="dxa"/>
          </w:tcPr>
          <w:p w14:paraId="1204AE0E" w14:textId="77777777" w:rsidR="008F5CEC" w:rsidRPr="00B550FD" w:rsidRDefault="008F5CEC" w:rsidP="000155D3">
            <w:pPr>
              <w:rPr>
                <w:rFonts w:ascii="Arial" w:hAnsi="Arial" w:cs="Arial"/>
                <w:sz w:val="24"/>
                <w:szCs w:val="24"/>
              </w:rPr>
            </w:pPr>
          </w:p>
        </w:tc>
        <w:tc>
          <w:tcPr>
            <w:tcW w:w="1526" w:type="dxa"/>
          </w:tcPr>
          <w:p w14:paraId="58960A5A" w14:textId="77777777" w:rsidR="008F5CEC" w:rsidRPr="00B550FD" w:rsidRDefault="008F5CEC" w:rsidP="000155D3">
            <w:pPr>
              <w:rPr>
                <w:rFonts w:ascii="Arial" w:hAnsi="Arial" w:cs="Arial"/>
                <w:sz w:val="24"/>
                <w:szCs w:val="24"/>
              </w:rPr>
            </w:pPr>
          </w:p>
        </w:tc>
      </w:tr>
      <w:tr w:rsidR="008F5CEC" w:rsidRPr="00B550FD" w14:paraId="73A58C29" w14:textId="77777777" w:rsidTr="000155D3">
        <w:tc>
          <w:tcPr>
            <w:tcW w:w="1377" w:type="dxa"/>
          </w:tcPr>
          <w:p w14:paraId="298BE491"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tc>
        <w:tc>
          <w:tcPr>
            <w:tcW w:w="1767" w:type="dxa"/>
          </w:tcPr>
          <w:p w14:paraId="76CC5D7F" w14:textId="77777777" w:rsidR="008F5CEC" w:rsidRPr="00B550FD" w:rsidRDefault="008F5CEC" w:rsidP="000155D3">
            <w:pPr>
              <w:rPr>
                <w:rFonts w:ascii="Arial" w:hAnsi="Arial" w:cs="Arial"/>
                <w:sz w:val="24"/>
                <w:szCs w:val="24"/>
              </w:rPr>
            </w:pPr>
            <w:r w:rsidRPr="00B550FD">
              <w:rPr>
                <w:rFonts w:ascii="Arial" w:hAnsi="Arial" w:cs="Arial"/>
                <w:sz w:val="24"/>
                <w:szCs w:val="24"/>
              </w:rPr>
              <w:t>Had to be serious</w:t>
            </w:r>
          </w:p>
        </w:tc>
        <w:tc>
          <w:tcPr>
            <w:tcW w:w="1365" w:type="dxa"/>
          </w:tcPr>
          <w:p w14:paraId="192BD4A3" w14:textId="77777777" w:rsidR="008F5CEC" w:rsidRPr="00B550FD" w:rsidRDefault="008F5CEC" w:rsidP="000155D3">
            <w:pPr>
              <w:rPr>
                <w:rFonts w:ascii="Arial" w:hAnsi="Arial" w:cs="Arial"/>
                <w:sz w:val="24"/>
                <w:szCs w:val="24"/>
              </w:rPr>
            </w:pPr>
          </w:p>
        </w:tc>
        <w:tc>
          <w:tcPr>
            <w:tcW w:w="1422" w:type="dxa"/>
          </w:tcPr>
          <w:p w14:paraId="418942AA" w14:textId="77777777" w:rsidR="008F5CEC" w:rsidRPr="00B550FD" w:rsidRDefault="008F5CEC" w:rsidP="000155D3">
            <w:pPr>
              <w:rPr>
                <w:rFonts w:ascii="Arial" w:hAnsi="Arial" w:cs="Arial"/>
                <w:sz w:val="24"/>
                <w:szCs w:val="24"/>
              </w:rPr>
            </w:pPr>
          </w:p>
        </w:tc>
        <w:tc>
          <w:tcPr>
            <w:tcW w:w="1559" w:type="dxa"/>
          </w:tcPr>
          <w:p w14:paraId="49CF383E" w14:textId="77777777" w:rsidR="008F5CEC" w:rsidRPr="00B550FD" w:rsidRDefault="008F5CEC" w:rsidP="000155D3">
            <w:pPr>
              <w:rPr>
                <w:rFonts w:ascii="Arial" w:hAnsi="Arial" w:cs="Arial"/>
                <w:sz w:val="24"/>
                <w:szCs w:val="24"/>
              </w:rPr>
            </w:pPr>
          </w:p>
        </w:tc>
        <w:tc>
          <w:tcPr>
            <w:tcW w:w="1526" w:type="dxa"/>
          </w:tcPr>
          <w:p w14:paraId="2DAD7D1D"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r>
      <w:tr w:rsidR="008F5CEC" w:rsidRPr="00B550FD" w14:paraId="32B9F98F" w14:textId="77777777" w:rsidTr="000155D3">
        <w:tc>
          <w:tcPr>
            <w:tcW w:w="1377" w:type="dxa"/>
          </w:tcPr>
          <w:p w14:paraId="30FEFDCD"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415B7385" w14:textId="77777777" w:rsidR="008F5CEC" w:rsidRPr="00B550FD" w:rsidRDefault="008F5CEC" w:rsidP="000155D3">
            <w:pPr>
              <w:rPr>
                <w:rFonts w:ascii="Arial" w:hAnsi="Arial" w:cs="Arial"/>
                <w:sz w:val="24"/>
                <w:szCs w:val="24"/>
              </w:rPr>
            </w:pPr>
            <w:r w:rsidRPr="00B550FD">
              <w:rPr>
                <w:rFonts w:ascii="Arial" w:hAnsi="Arial" w:cs="Arial"/>
                <w:sz w:val="24"/>
                <w:szCs w:val="24"/>
              </w:rPr>
              <w:t>Are you the listener?</w:t>
            </w:r>
          </w:p>
        </w:tc>
        <w:tc>
          <w:tcPr>
            <w:tcW w:w="1365" w:type="dxa"/>
          </w:tcPr>
          <w:p w14:paraId="6C6B8B2F" w14:textId="77777777" w:rsidR="008F5CEC" w:rsidRPr="00B550FD" w:rsidRDefault="008F5CEC" w:rsidP="000155D3">
            <w:pPr>
              <w:rPr>
                <w:rFonts w:ascii="Arial" w:hAnsi="Arial" w:cs="Arial"/>
                <w:sz w:val="24"/>
                <w:szCs w:val="24"/>
              </w:rPr>
            </w:pPr>
          </w:p>
        </w:tc>
        <w:tc>
          <w:tcPr>
            <w:tcW w:w="1422" w:type="dxa"/>
          </w:tcPr>
          <w:p w14:paraId="74C76A0E" w14:textId="77777777" w:rsidR="008F5CEC" w:rsidRPr="00B550FD" w:rsidRDefault="008F5CEC" w:rsidP="000155D3">
            <w:pPr>
              <w:rPr>
                <w:rFonts w:ascii="Arial" w:hAnsi="Arial" w:cs="Arial"/>
                <w:sz w:val="24"/>
                <w:szCs w:val="24"/>
              </w:rPr>
            </w:pPr>
          </w:p>
        </w:tc>
        <w:tc>
          <w:tcPr>
            <w:tcW w:w="1559" w:type="dxa"/>
          </w:tcPr>
          <w:p w14:paraId="213C8F27" w14:textId="77777777" w:rsidR="008F5CEC" w:rsidRPr="00B550FD" w:rsidRDefault="008F5CEC" w:rsidP="000155D3">
            <w:pPr>
              <w:rPr>
                <w:rFonts w:ascii="Arial" w:hAnsi="Arial" w:cs="Arial"/>
                <w:sz w:val="24"/>
                <w:szCs w:val="24"/>
              </w:rPr>
            </w:pPr>
          </w:p>
        </w:tc>
        <w:tc>
          <w:tcPr>
            <w:tcW w:w="1526" w:type="dxa"/>
          </w:tcPr>
          <w:p w14:paraId="2B4C8C95"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r>
      <w:tr w:rsidR="008F5CEC" w:rsidRPr="00B550FD" w14:paraId="6D29E8CA" w14:textId="77777777" w:rsidTr="000155D3">
        <w:tc>
          <w:tcPr>
            <w:tcW w:w="1377" w:type="dxa"/>
          </w:tcPr>
          <w:p w14:paraId="23A7BD17"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750DE289" w14:textId="77777777" w:rsidR="008F5CEC" w:rsidRPr="00B550FD" w:rsidRDefault="008F5CEC" w:rsidP="000155D3">
            <w:pPr>
              <w:rPr>
                <w:rFonts w:ascii="Arial" w:hAnsi="Arial" w:cs="Arial"/>
                <w:sz w:val="24"/>
                <w:szCs w:val="24"/>
              </w:rPr>
            </w:pPr>
            <w:r w:rsidRPr="00B550FD">
              <w:rPr>
                <w:rFonts w:ascii="Arial" w:hAnsi="Arial" w:cs="Arial"/>
                <w:sz w:val="24"/>
                <w:szCs w:val="24"/>
              </w:rPr>
              <w:t>SWAN creativity and skills</w:t>
            </w:r>
          </w:p>
        </w:tc>
        <w:tc>
          <w:tcPr>
            <w:tcW w:w="1365" w:type="dxa"/>
          </w:tcPr>
          <w:p w14:paraId="30B8910A" w14:textId="77777777" w:rsidR="008F5CEC" w:rsidRPr="00B550FD" w:rsidRDefault="008F5CEC" w:rsidP="000155D3">
            <w:pPr>
              <w:rPr>
                <w:rFonts w:ascii="Arial" w:hAnsi="Arial" w:cs="Arial"/>
                <w:sz w:val="24"/>
                <w:szCs w:val="24"/>
              </w:rPr>
            </w:pPr>
            <w:r w:rsidRPr="00B550FD">
              <w:rPr>
                <w:rFonts w:ascii="Arial" w:hAnsi="Arial" w:cs="Arial"/>
                <w:sz w:val="24"/>
                <w:szCs w:val="24"/>
              </w:rPr>
              <w:t>1.18</w:t>
            </w:r>
          </w:p>
        </w:tc>
        <w:tc>
          <w:tcPr>
            <w:tcW w:w="1422" w:type="dxa"/>
          </w:tcPr>
          <w:p w14:paraId="33A0FC6F" w14:textId="77777777" w:rsidR="008F5CEC" w:rsidRPr="00B550FD" w:rsidRDefault="008F5CEC" w:rsidP="000155D3">
            <w:pPr>
              <w:rPr>
                <w:rFonts w:ascii="Arial" w:hAnsi="Arial" w:cs="Arial"/>
                <w:sz w:val="24"/>
                <w:szCs w:val="24"/>
              </w:rPr>
            </w:pPr>
          </w:p>
        </w:tc>
        <w:tc>
          <w:tcPr>
            <w:tcW w:w="1559" w:type="dxa"/>
          </w:tcPr>
          <w:p w14:paraId="4200F2F5" w14:textId="77777777" w:rsidR="008F5CEC" w:rsidRPr="00B550FD" w:rsidRDefault="008F5CEC" w:rsidP="000155D3">
            <w:pPr>
              <w:rPr>
                <w:rFonts w:ascii="Arial" w:hAnsi="Arial" w:cs="Arial"/>
                <w:sz w:val="24"/>
                <w:szCs w:val="24"/>
              </w:rPr>
            </w:pPr>
          </w:p>
        </w:tc>
        <w:tc>
          <w:tcPr>
            <w:tcW w:w="1526" w:type="dxa"/>
          </w:tcPr>
          <w:p w14:paraId="39758988" w14:textId="77777777" w:rsidR="008F5CEC" w:rsidRPr="00B550FD" w:rsidRDefault="008F5CEC" w:rsidP="000155D3">
            <w:pPr>
              <w:rPr>
                <w:rFonts w:ascii="Arial" w:hAnsi="Arial" w:cs="Arial"/>
                <w:sz w:val="24"/>
                <w:szCs w:val="24"/>
              </w:rPr>
            </w:pPr>
          </w:p>
        </w:tc>
      </w:tr>
      <w:tr w:rsidR="008F5CEC" w:rsidRPr="00B550FD" w14:paraId="03D250EC" w14:textId="77777777" w:rsidTr="000155D3">
        <w:tc>
          <w:tcPr>
            <w:tcW w:w="1377" w:type="dxa"/>
          </w:tcPr>
          <w:p w14:paraId="7BD48B09"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23E6C9A3" w14:textId="77777777" w:rsidR="008F5CEC" w:rsidRPr="00B550FD" w:rsidRDefault="008F5CEC" w:rsidP="000155D3">
            <w:pPr>
              <w:rPr>
                <w:rFonts w:ascii="Arial" w:hAnsi="Arial" w:cs="Arial"/>
                <w:sz w:val="24"/>
                <w:szCs w:val="24"/>
              </w:rPr>
            </w:pPr>
            <w:r w:rsidRPr="00B550FD">
              <w:rPr>
                <w:rFonts w:ascii="Arial" w:hAnsi="Arial" w:cs="Arial"/>
                <w:sz w:val="24"/>
                <w:szCs w:val="24"/>
              </w:rPr>
              <w:t>SWANs very sick/ in hospital</w:t>
            </w:r>
          </w:p>
        </w:tc>
        <w:tc>
          <w:tcPr>
            <w:tcW w:w="1365" w:type="dxa"/>
          </w:tcPr>
          <w:p w14:paraId="67D2454F"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 (now know)</w:t>
            </w:r>
          </w:p>
        </w:tc>
        <w:tc>
          <w:tcPr>
            <w:tcW w:w="1422" w:type="dxa"/>
          </w:tcPr>
          <w:p w14:paraId="08B9D267" w14:textId="77777777" w:rsidR="008F5CEC" w:rsidRPr="00B550FD" w:rsidRDefault="008F5CEC" w:rsidP="000155D3">
            <w:pPr>
              <w:rPr>
                <w:rFonts w:ascii="Arial" w:hAnsi="Arial" w:cs="Arial"/>
                <w:sz w:val="24"/>
                <w:szCs w:val="24"/>
              </w:rPr>
            </w:pPr>
          </w:p>
        </w:tc>
        <w:tc>
          <w:tcPr>
            <w:tcW w:w="1559" w:type="dxa"/>
          </w:tcPr>
          <w:p w14:paraId="5BC95FB4" w14:textId="77777777" w:rsidR="008F5CEC" w:rsidRPr="00B550FD" w:rsidRDefault="008F5CEC" w:rsidP="000155D3">
            <w:pPr>
              <w:rPr>
                <w:rFonts w:ascii="Arial" w:hAnsi="Arial" w:cs="Arial"/>
                <w:sz w:val="24"/>
                <w:szCs w:val="24"/>
              </w:rPr>
            </w:pPr>
          </w:p>
        </w:tc>
        <w:tc>
          <w:tcPr>
            <w:tcW w:w="1526" w:type="dxa"/>
          </w:tcPr>
          <w:p w14:paraId="576975A0" w14:textId="77777777" w:rsidR="008F5CEC" w:rsidRPr="00B550FD" w:rsidRDefault="008F5CEC" w:rsidP="000155D3">
            <w:pPr>
              <w:rPr>
                <w:rFonts w:ascii="Arial" w:hAnsi="Arial" w:cs="Arial"/>
                <w:sz w:val="24"/>
                <w:szCs w:val="24"/>
              </w:rPr>
            </w:pPr>
            <w:r w:rsidRPr="00B550FD">
              <w:rPr>
                <w:rFonts w:ascii="Arial" w:hAnsi="Arial" w:cs="Arial"/>
                <w:sz w:val="24"/>
                <w:szCs w:val="24"/>
              </w:rPr>
              <w:t>1.43</w:t>
            </w:r>
          </w:p>
        </w:tc>
      </w:tr>
      <w:tr w:rsidR="008F5CEC" w:rsidRPr="00B550FD" w14:paraId="479AE4D2" w14:textId="77777777" w:rsidTr="000155D3">
        <w:tc>
          <w:tcPr>
            <w:tcW w:w="1377" w:type="dxa"/>
          </w:tcPr>
          <w:p w14:paraId="36772063"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32247B7" w14:textId="77777777" w:rsidR="008F5CEC" w:rsidRPr="00B550FD" w:rsidRDefault="008F5CEC" w:rsidP="000155D3">
            <w:pPr>
              <w:rPr>
                <w:rFonts w:ascii="Arial" w:hAnsi="Arial" w:cs="Arial"/>
                <w:sz w:val="24"/>
                <w:szCs w:val="24"/>
              </w:rPr>
            </w:pPr>
            <w:r w:rsidRPr="00B550FD">
              <w:rPr>
                <w:rFonts w:ascii="Arial" w:hAnsi="Arial" w:cs="Arial"/>
                <w:sz w:val="24"/>
                <w:szCs w:val="24"/>
              </w:rPr>
              <w:t>Lonely when they were in hospital</w:t>
            </w:r>
          </w:p>
        </w:tc>
        <w:tc>
          <w:tcPr>
            <w:tcW w:w="1365" w:type="dxa"/>
          </w:tcPr>
          <w:p w14:paraId="2525F17A" w14:textId="77777777" w:rsidR="008F5CEC" w:rsidRPr="00B550FD" w:rsidRDefault="008F5CEC" w:rsidP="000155D3">
            <w:pPr>
              <w:rPr>
                <w:rFonts w:ascii="Arial" w:hAnsi="Arial" w:cs="Arial"/>
                <w:sz w:val="24"/>
                <w:szCs w:val="24"/>
              </w:rPr>
            </w:pPr>
          </w:p>
        </w:tc>
        <w:tc>
          <w:tcPr>
            <w:tcW w:w="1422" w:type="dxa"/>
          </w:tcPr>
          <w:p w14:paraId="3BAD9F6D" w14:textId="77777777" w:rsidR="008F5CEC" w:rsidRPr="00B550FD" w:rsidRDefault="008F5CEC" w:rsidP="000155D3">
            <w:pPr>
              <w:rPr>
                <w:rFonts w:ascii="Arial" w:hAnsi="Arial" w:cs="Arial"/>
                <w:sz w:val="24"/>
                <w:szCs w:val="24"/>
              </w:rPr>
            </w:pPr>
          </w:p>
        </w:tc>
        <w:tc>
          <w:tcPr>
            <w:tcW w:w="1559" w:type="dxa"/>
          </w:tcPr>
          <w:p w14:paraId="0EC9E4BA" w14:textId="77777777" w:rsidR="008F5CEC" w:rsidRPr="00B550FD" w:rsidRDefault="008F5CEC" w:rsidP="000155D3">
            <w:pPr>
              <w:rPr>
                <w:rFonts w:ascii="Arial" w:hAnsi="Arial" w:cs="Arial"/>
                <w:sz w:val="24"/>
                <w:szCs w:val="24"/>
              </w:rPr>
            </w:pPr>
          </w:p>
        </w:tc>
        <w:tc>
          <w:tcPr>
            <w:tcW w:w="1526" w:type="dxa"/>
          </w:tcPr>
          <w:p w14:paraId="72587C06" w14:textId="77777777" w:rsidR="008F5CEC" w:rsidRPr="00B550FD" w:rsidRDefault="008F5CEC" w:rsidP="000155D3">
            <w:pPr>
              <w:rPr>
                <w:rFonts w:ascii="Arial" w:hAnsi="Arial" w:cs="Arial"/>
                <w:sz w:val="24"/>
                <w:szCs w:val="24"/>
              </w:rPr>
            </w:pPr>
            <w:r w:rsidRPr="00B550FD">
              <w:rPr>
                <w:rFonts w:ascii="Arial" w:hAnsi="Arial" w:cs="Arial"/>
                <w:sz w:val="24"/>
                <w:szCs w:val="24"/>
              </w:rPr>
              <w:t>1.43</w:t>
            </w:r>
          </w:p>
        </w:tc>
      </w:tr>
      <w:tr w:rsidR="008F5CEC" w:rsidRPr="00B550FD" w14:paraId="724BD22A" w14:textId="77777777" w:rsidTr="000155D3">
        <w:tc>
          <w:tcPr>
            <w:tcW w:w="1377" w:type="dxa"/>
          </w:tcPr>
          <w:p w14:paraId="1C4922D5"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3CCA175A"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2FEEA699"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tc>
        <w:tc>
          <w:tcPr>
            <w:tcW w:w="1767" w:type="dxa"/>
          </w:tcPr>
          <w:p w14:paraId="7179F952" w14:textId="77777777" w:rsidR="008F5CEC" w:rsidRPr="00B550FD" w:rsidRDefault="008F5CEC" w:rsidP="000155D3">
            <w:pPr>
              <w:rPr>
                <w:rFonts w:ascii="Arial" w:hAnsi="Arial" w:cs="Arial"/>
                <w:sz w:val="24"/>
                <w:szCs w:val="24"/>
              </w:rPr>
            </w:pPr>
            <w:r w:rsidRPr="00B550FD">
              <w:rPr>
                <w:rFonts w:ascii="Arial" w:hAnsi="Arial" w:cs="Arial"/>
                <w:sz w:val="24"/>
                <w:szCs w:val="24"/>
              </w:rPr>
              <w:t>Strained/ SWAN has grudge</w:t>
            </w:r>
          </w:p>
        </w:tc>
        <w:tc>
          <w:tcPr>
            <w:tcW w:w="1365" w:type="dxa"/>
          </w:tcPr>
          <w:p w14:paraId="6F5EB267" w14:textId="77777777" w:rsidR="008F5CEC" w:rsidRPr="00B550FD" w:rsidRDefault="008F5CEC" w:rsidP="000155D3">
            <w:pPr>
              <w:rPr>
                <w:rFonts w:ascii="Arial" w:hAnsi="Arial" w:cs="Arial"/>
                <w:sz w:val="24"/>
                <w:szCs w:val="24"/>
              </w:rPr>
            </w:pPr>
            <w:r w:rsidRPr="00B550FD">
              <w:rPr>
                <w:rFonts w:ascii="Arial" w:hAnsi="Arial" w:cs="Arial"/>
                <w:sz w:val="24"/>
                <w:szCs w:val="24"/>
              </w:rPr>
              <w:t>1.5</w:t>
            </w:r>
          </w:p>
        </w:tc>
        <w:tc>
          <w:tcPr>
            <w:tcW w:w="1422" w:type="dxa"/>
          </w:tcPr>
          <w:p w14:paraId="1EEEFDC0" w14:textId="77777777" w:rsidR="008F5CEC" w:rsidRPr="00B550FD" w:rsidRDefault="008F5CEC" w:rsidP="000155D3">
            <w:pPr>
              <w:rPr>
                <w:rFonts w:ascii="Arial" w:hAnsi="Arial" w:cs="Arial"/>
                <w:sz w:val="24"/>
                <w:szCs w:val="24"/>
              </w:rPr>
            </w:pPr>
          </w:p>
        </w:tc>
        <w:tc>
          <w:tcPr>
            <w:tcW w:w="1559" w:type="dxa"/>
          </w:tcPr>
          <w:p w14:paraId="51896A9E" w14:textId="77777777" w:rsidR="008F5CEC" w:rsidRPr="00B550FD" w:rsidRDefault="008F5CEC" w:rsidP="000155D3">
            <w:pPr>
              <w:rPr>
                <w:rFonts w:ascii="Arial" w:hAnsi="Arial" w:cs="Arial"/>
                <w:sz w:val="24"/>
                <w:szCs w:val="24"/>
              </w:rPr>
            </w:pPr>
          </w:p>
        </w:tc>
        <w:tc>
          <w:tcPr>
            <w:tcW w:w="1526" w:type="dxa"/>
          </w:tcPr>
          <w:p w14:paraId="1FCC0E43" w14:textId="77777777" w:rsidR="008F5CEC" w:rsidRPr="00B550FD" w:rsidRDefault="008F5CEC" w:rsidP="000155D3">
            <w:pPr>
              <w:rPr>
                <w:rFonts w:ascii="Arial" w:hAnsi="Arial" w:cs="Arial"/>
                <w:sz w:val="24"/>
                <w:szCs w:val="24"/>
              </w:rPr>
            </w:pPr>
          </w:p>
        </w:tc>
      </w:tr>
      <w:tr w:rsidR="008F5CEC" w:rsidRPr="00B550FD" w14:paraId="0EAD303F" w14:textId="77777777" w:rsidTr="000155D3">
        <w:tc>
          <w:tcPr>
            <w:tcW w:w="1377" w:type="dxa"/>
          </w:tcPr>
          <w:p w14:paraId="61CA8D71"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32A10F61" w14:textId="77777777" w:rsidR="008F5CEC" w:rsidRPr="00B550FD" w:rsidRDefault="008F5CEC" w:rsidP="000155D3">
            <w:pPr>
              <w:rPr>
                <w:rFonts w:ascii="Arial" w:hAnsi="Arial" w:cs="Arial"/>
                <w:sz w:val="24"/>
                <w:szCs w:val="24"/>
              </w:rPr>
            </w:pPr>
            <w:r w:rsidRPr="00B550FD">
              <w:rPr>
                <w:rFonts w:ascii="Arial" w:hAnsi="Arial" w:cs="Arial"/>
                <w:sz w:val="24"/>
                <w:szCs w:val="24"/>
              </w:rPr>
              <w:t>Powerless/ SWAN can’t help it/ I can’t change things</w:t>
            </w:r>
          </w:p>
        </w:tc>
        <w:tc>
          <w:tcPr>
            <w:tcW w:w="1365" w:type="dxa"/>
          </w:tcPr>
          <w:p w14:paraId="67D7C238" w14:textId="77777777" w:rsidR="008F5CEC" w:rsidRPr="00B550FD" w:rsidRDefault="008F5CEC" w:rsidP="000155D3">
            <w:pPr>
              <w:rPr>
                <w:rFonts w:ascii="Arial" w:hAnsi="Arial" w:cs="Arial"/>
                <w:sz w:val="24"/>
                <w:szCs w:val="24"/>
              </w:rPr>
            </w:pPr>
            <w:r w:rsidRPr="00B550FD">
              <w:rPr>
                <w:rFonts w:ascii="Arial" w:hAnsi="Arial" w:cs="Arial"/>
                <w:sz w:val="24"/>
                <w:szCs w:val="24"/>
              </w:rPr>
              <w:t>1.18</w:t>
            </w:r>
          </w:p>
        </w:tc>
        <w:tc>
          <w:tcPr>
            <w:tcW w:w="1422" w:type="dxa"/>
          </w:tcPr>
          <w:p w14:paraId="5B42D135" w14:textId="77777777" w:rsidR="008F5CEC" w:rsidRPr="00B550FD" w:rsidRDefault="008F5CEC" w:rsidP="000155D3">
            <w:pPr>
              <w:rPr>
                <w:rFonts w:ascii="Arial" w:hAnsi="Arial" w:cs="Arial"/>
                <w:sz w:val="24"/>
                <w:szCs w:val="24"/>
              </w:rPr>
            </w:pPr>
            <w:r w:rsidRPr="00B550FD">
              <w:rPr>
                <w:rFonts w:ascii="Arial" w:hAnsi="Arial" w:cs="Arial"/>
                <w:sz w:val="24"/>
                <w:szCs w:val="24"/>
              </w:rPr>
              <w:t>1.20, 1.23, 1.38</w:t>
            </w:r>
          </w:p>
        </w:tc>
        <w:tc>
          <w:tcPr>
            <w:tcW w:w="1559" w:type="dxa"/>
          </w:tcPr>
          <w:p w14:paraId="2D60C98D" w14:textId="77777777" w:rsidR="008F5CEC" w:rsidRPr="00B550FD" w:rsidRDefault="008F5CEC" w:rsidP="000155D3">
            <w:pPr>
              <w:rPr>
                <w:rFonts w:ascii="Arial" w:hAnsi="Arial" w:cs="Arial"/>
                <w:sz w:val="24"/>
                <w:szCs w:val="24"/>
              </w:rPr>
            </w:pPr>
          </w:p>
        </w:tc>
        <w:tc>
          <w:tcPr>
            <w:tcW w:w="1526" w:type="dxa"/>
          </w:tcPr>
          <w:p w14:paraId="75210441" w14:textId="77777777" w:rsidR="008F5CEC" w:rsidRPr="00B550FD" w:rsidRDefault="008F5CEC" w:rsidP="000155D3">
            <w:pPr>
              <w:rPr>
                <w:rFonts w:ascii="Arial" w:hAnsi="Arial" w:cs="Arial"/>
                <w:sz w:val="24"/>
                <w:szCs w:val="24"/>
              </w:rPr>
            </w:pPr>
          </w:p>
        </w:tc>
      </w:tr>
      <w:tr w:rsidR="008F5CEC" w:rsidRPr="00B550FD" w14:paraId="5F4F8676" w14:textId="77777777" w:rsidTr="000155D3">
        <w:tc>
          <w:tcPr>
            <w:tcW w:w="1377" w:type="dxa"/>
          </w:tcPr>
          <w:p w14:paraId="25209377"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6DC60702" w14:textId="77777777" w:rsidR="008F5CEC" w:rsidRPr="00B550FD" w:rsidRDefault="008F5CEC" w:rsidP="000155D3">
            <w:pPr>
              <w:rPr>
                <w:rFonts w:ascii="Arial" w:hAnsi="Arial" w:cs="Arial"/>
                <w:sz w:val="24"/>
                <w:szCs w:val="24"/>
              </w:rPr>
            </w:pPr>
            <w:r w:rsidRPr="00B550FD">
              <w:rPr>
                <w:rFonts w:ascii="Arial" w:hAnsi="Arial" w:cs="Arial"/>
                <w:sz w:val="24"/>
                <w:szCs w:val="24"/>
              </w:rPr>
              <w:t>SWAN = inspiring</w:t>
            </w:r>
          </w:p>
          <w:p w14:paraId="6107BC34" w14:textId="77777777" w:rsidR="008F5CEC" w:rsidRPr="00B550FD" w:rsidRDefault="008F5CEC" w:rsidP="000155D3">
            <w:pPr>
              <w:rPr>
                <w:rFonts w:ascii="Arial" w:hAnsi="Arial" w:cs="Arial"/>
                <w:sz w:val="24"/>
                <w:szCs w:val="24"/>
              </w:rPr>
            </w:pPr>
          </w:p>
          <w:p w14:paraId="00CC0710" w14:textId="77777777" w:rsidR="008F5CEC" w:rsidRPr="00B550FD" w:rsidRDefault="008F5CEC" w:rsidP="000155D3">
            <w:pPr>
              <w:rPr>
                <w:rFonts w:ascii="Arial" w:hAnsi="Arial" w:cs="Arial"/>
                <w:sz w:val="24"/>
                <w:szCs w:val="24"/>
              </w:rPr>
            </w:pPr>
          </w:p>
        </w:tc>
        <w:tc>
          <w:tcPr>
            <w:tcW w:w="1365" w:type="dxa"/>
          </w:tcPr>
          <w:p w14:paraId="2E37A111" w14:textId="77777777" w:rsidR="008F5CEC" w:rsidRPr="00B550FD" w:rsidRDefault="008F5CEC" w:rsidP="000155D3">
            <w:pPr>
              <w:rPr>
                <w:rFonts w:ascii="Arial" w:hAnsi="Arial" w:cs="Arial"/>
                <w:sz w:val="24"/>
                <w:szCs w:val="24"/>
              </w:rPr>
            </w:pPr>
            <w:r w:rsidRPr="00B550FD">
              <w:rPr>
                <w:rFonts w:ascii="Arial" w:hAnsi="Arial" w:cs="Arial"/>
                <w:sz w:val="24"/>
                <w:szCs w:val="24"/>
              </w:rPr>
              <w:t>1.4, 1.7, 1.14</w:t>
            </w:r>
          </w:p>
        </w:tc>
        <w:tc>
          <w:tcPr>
            <w:tcW w:w="1422" w:type="dxa"/>
          </w:tcPr>
          <w:p w14:paraId="272AE21E" w14:textId="77777777" w:rsidR="008F5CEC" w:rsidRPr="00B550FD" w:rsidRDefault="008F5CEC" w:rsidP="000155D3">
            <w:pPr>
              <w:rPr>
                <w:rFonts w:ascii="Arial" w:hAnsi="Arial" w:cs="Arial"/>
                <w:sz w:val="24"/>
                <w:szCs w:val="24"/>
              </w:rPr>
            </w:pPr>
          </w:p>
        </w:tc>
        <w:tc>
          <w:tcPr>
            <w:tcW w:w="1559" w:type="dxa"/>
          </w:tcPr>
          <w:p w14:paraId="33316F2E" w14:textId="77777777" w:rsidR="008F5CEC" w:rsidRPr="00B550FD" w:rsidRDefault="008F5CEC" w:rsidP="000155D3">
            <w:pPr>
              <w:rPr>
                <w:rFonts w:ascii="Arial" w:hAnsi="Arial" w:cs="Arial"/>
                <w:sz w:val="24"/>
                <w:szCs w:val="24"/>
              </w:rPr>
            </w:pPr>
          </w:p>
        </w:tc>
        <w:tc>
          <w:tcPr>
            <w:tcW w:w="1526" w:type="dxa"/>
          </w:tcPr>
          <w:p w14:paraId="0A83047B" w14:textId="77777777" w:rsidR="008F5CEC" w:rsidRPr="00B550FD" w:rsidRDefault="008F5CEC" w:rsidP="000155D3">
            <w:pPr>
              <w:rPr>
                <w:rFonts w:ascii="Arial" w:hAnsi="Arial" w:cs="Arial"/>
                <w:sz w:val="24"/>
                <w:szCs w:val="24"/>
              </w:rPr>
            </w:pPr>
          </w:p>
        </w:tc>
      </w:tr>
      <w:tr w:rsidR="008F5CEC" w:rsidRPr="00B550FD" w14:paraId="573023B4" w14:textId="77777777" w:rsidTr="000155D3">
        <w:tc>
          <w:tcPr>
            <w:tcW w:w="1377" w:type="dxa"/>
          </w:tcPr>
          <w:p w14:paraId="08E63FAA"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tc>
        <w:tc>
          <w:tcPr>
            <w:tcW w:w="1767" w:type="dxa"/>
          </w:tcPr>
          <w:p w14:paraId="04251003" w14:textId="77777777" w:rsidR="008F5CEC" w:rsidRPr="00B550FD" w:rsidRDefault="008F5CEC" w:rsidP="000155D3">
            <w:pPr>
              <w:rPr>
                <w:rFonts w:ascii="Arial" w:hAnsi="Arial" w:cs="Arial"/>
                <w:sz w:val="24"/>
                <w:szCs w:val="24"/>
              </w:rPr>
            </w:pPr>
            <w:r w:rsidRPr="00B550FD">
              <w:rPr>
                <w:rFonts w:ascii="Arial" w:hAnsi="Arial" w:cs="Arial"/>
                <w:sz w:val="24"/>
                <w:szCs w:val="24"/>
              </w:rPr>
              <w:t>Pride towards SWAN/ their achievements</w:t>
            </w:r>
          </w:p>
        </w:tc>
        <w:tc>
          <w:tcPr>
            <w:tcW w:w="1365" w:type="dxa"/>
          </w:tcPr>
          <w:p w14:paraId="1CE3FFDC" w14:textId="77777777" w:rsidR="008F5CEC" w:rsidRPr="00B550FD" w:rsidRDefault="008F5CEC" w:rsidP="000155D3">
            <w:pPr>
              <w:rPr>
                <w:rFonts w:ascii="Arial" w:hAnsi="Arial" w:cs="Arial"/>
                <w:sz w:val="24"/>
                <w:szCs w:val="24"/>
              </w:rPr>
            </w:pPr>
            <w:r w:rsidRPr="00B550FD">
              <w:rPr>
                <w:rFonts w:ascii="Arial" w:hAnsi="Arial" w:cs="Arial"/>
                <w:sz w:val="24"/>
                <w:szCs w:val="24"/>
              </w:rPr>
              <w:t>1.23</w:t>
            </w:r>
          </w:p>
        </w:tc>
        <w:tc>
          <w:tcPr>
            <w:tcW w:w="1422" w:type="dxa"/>
          </w:tcPr>
          <w:p w14:paraId="71DB5A4F" w14:textId="77777777" w:rsidR="008F5CEC" w:rsidRPr="00B550FD" w:rsidRDefault="008F5CEC" w:rsidP="000155D3">
            <w:pPr>
              <w:rPr>
                <w:rFonts w:ascii="Arial" w:hAnsi="Arial" w:cs="Arial"/>
                <w:sz w:val="24"/>
                <w:szCs w:val="24"/>
              </w:rPr>
            </w:pPr>
          </w:p>
        </w:tc>
        <w:tc>
          <w:tcPr>
            <w:tcW w:w="1559" w:type="dxa"/>
          </w:tcPr>
          <w:p w14:paraId="07247C2B" w14:textId="77777777" w:rsidR="008F5CEC" w:rsidRPr="00B550FD" w:rsidRDefault="008F5CEC" w:rsidP="000155D3">
            <w:pPr>
              <w:rPr>
                <w:rFonts w:ascii="Arial" w:hAnsi="Arial" w:cs="Arial"/>
                <w:sz w:val="24"/>
                <w:szCs w:val="24"/>
              </w:rPr>
            </w:pPr>
          </w:p>
        </w:tc>
        <w:tc>
          <w:tcPr>
            <w:tcW w:w="1526" w:type="dxa"/>
          </w:tcPr>
          <w:p w14:paraId="1DBC2DA7" w14:textId="77777777" w:rsidR="008F5CEC" w:rsidRPr="00B550FD" w:rsidRDefault="008F5CEC" w:rsidP="000155D3">
            <w:pPr>
              <w:rPr>
                <w:rFonts w:ascii="Arial" w:hAnsi="Arial" w:cs="Arial"/>
                <w:sz w:val="24"/>
                <w:szCs w:val="24"/>
              </w:rPr>
            </w:pPr>
          </w:p>
        </w:tc>
      </w:tr>
      <w:tr w:rsidR="008F5CEC" w:rsidRPr="00B550FD" w14:paraId="19371567" w14:textId="77777777" w:rsidTr="000155D3">
        <w:tc>
          <w:tcPr>
            <w:tcW w:w="1377" w:type="dxa"/>
          </w:tcPr>
          <w:p w14:paraId="6CD68788"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p w14:paraId="7D1A4FC2"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7572C048" w14:textId="77777777" w:rsidR="008F5CEC" w:rsidRPr="00B550FD" w:rsidRDefault="008F5CEC" w:rsidP="000155D3">
            <w:pPr>
              <w:rPr>
                <w:rFonts w:ascii="Arial" w:hAnsi="Arial" w:cs="Arial"/>
                <w:sz w:val="24"/>
                <w:szCs w:val="24"/>
              </w:rPr>
            </w:pPr>
            <w:r w:rsidRPr="00B550FD">
              <w:rPr>
                <w:rFonts w:ascii="Arial" w:hAnsi="Arial" w:cs="Arial"/>
                <w:sz w:val="24"/>
                <w:szCs w:val="24"/>
              </w:rPr>
              <w:t>SWAN special interests/ niche topics</w:t>
            </w:r>
          </w:p>
        </w:tc>
        <w:tc>
          <w:tcPr>
            <w:tcW w:w="1365" w:type="dxa"/>
          </w:tcPr>
          <w:p w14:paraId="4E477F45" w14:textId="77777777" w:rsidR="008F5CEC" w:rsidRPr="00B550FD" w:rsidRDefault="008F5CEC" w:rsidP="000155D3">
            <w:pPr>
              <w:rPr>
                <w:rFonts w:ascii="Arial" w:hAnsi="Arial" w:cs="Arial"/>
                <w:sz w:val="24"/>
                <w:szCs w:val="24"/>
              </w:rPr>
            </w:pPr>
            <w:r w:rsidRPr="00B550FD">
              <w:rPr>
                <w:rFonts w:ascii="Arial" w:hAnsi="Arial" w:cs="Arial"/>
                <w:sz w:val="24"/>
                <w:szCs w:val="24"/>
              </w:rPr>
              <w:t>1.18, 1.40</w:t>
            </w:r>
          </w:p>
        </w:tc>
        <w:tc>
          <w:tcPr>
            <w:tcW w:w="1422" w:type="dxa"/>
          </w:tcPr>
          <w:p w14:paraId="27EA5050" w14:textId="77777777" w:rsidR="008F5CEC" w:rsidRPr="00B550FD" w:rsidRDefault="008F5CEC" w:rsidP="000155D3">
            <w:pPr>
              <w:rPr>
                <w:rFonts w:ascii="Arial" w:hAnsi="Arial" w:cs="Arial"/>
                <w:sz w:val="24"/>
                <w:szCs w:val="24"/>
              </w:rPr>
            </w:pPr>
          </w:p>
        </w:tc>
        <w:tc>
          <w:tcPr>
            <w:tcW w:w="1559" w:type="dxa"/>
          </w:tcPr>
          <w:p w14:paraId="6317C329" w14:textId="77777777" w:rsidR="008F5CEC" w:rsidRPr="00B550FD" w:rsidRDefault="008F5CEC" w:rsidP="000155D3">
            <w:pPr>
              <w:rPr>
                <w:rFonts w:ascii="Arial" w:hAnsi="Arial" w:cs="Arial"/>
                <w:sz w:val="24"/>
                <w:szCs w:val="24"/>
              </w:rPr>
            </w:pPr>
          </w:p>
        </w:tc>
        <w:tc>
          <w:tcPr>
            <w:tcW w:w="1526" w:type="dxa"/>
          </w:tcPr>
          <w:p w14:paraId="21A6DB48" w14:textId="77777777" w:rsidR="008F5CEC" w:rsidRPr="00B550FD" w:rsidRDefault="008F5CEC" w:rsidP="000155D3">
            <w:pPr>
              <w:rPr>
                <w:rFonts w:ascii="Arial" w:hAnsi="Arial" w:cs="Arial"/>
                <w:sz w:val="24"/>
                <w:szCs w:val="24"/>
              </w:rPr>
            </w:pPr>
          </w:p>
        </w:tc>
      </w:tr>
      <w:tr w:rsidR="008F5CEC" w:rsidRPr="00B550FD" w14:paraId="20DFF3EA" w14:textId="77777777" w:rsidTr="000155D3">
        <w:trPr>
          <w:trHeight w:val="898"/>
        </w:trPr>
        <w:tc>
          <w:tcPr>
            <w:tcW w:w="1377" w:type="dxa"/>
          </w:tcPr>
          <w:p w14:paraId="713CC564" w14:textId="77777777" w:rsidR="008F5CEC" w:rsidRPr="00EB5FDF" w:rsidRDefault="008F5CEC" w:rsidP="000155D3">
            <w:pPr>
              <w:rPr>
                <w:rFonts w:ascii="Arial" w:hAnsi="Arial" w:cs="Arial"/>
                <w:sz w:val="24"/>
                <w:szCs w:val="24"/>
              </w:rPr>
            </w:pPr>
            <w:r w:rsidRPr="00EB5FDF">
              <w:rPr>
                <w:rFonts w:ascii="Arial" w:hAnsi="Arial" w:cs="Arial"/>
                <w:sz w:val="24"/>
                <w:szCs w:val="24"/>
              </w:rPr>
              <w:t>LAS</w:t>
            </w:r>
          </w:p>
          <w:p w14:paraId="436D7747"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5985B2A3"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Learnt about send/ insight into those with </w:t>
            </w:r>
            <w:r w:rsidRPr="00B550FD">
              <w:rPr>
                <w:rFonts w:ascii="Arial" w:hAnsi="Arial" w:cs="Arial"/>
                <w:sz w:val="24"/>
                <w:szCs w:val="24"/>
              </w:rPr>
              <w:lastRenderedPageBreak/>
              <w:t>SEND/ accessibility</w:t>
            </w:r>
          </w:p>
          <w:p w14:paraId="7922FADE" w14:textId="77777777" w:rsidR="008F5CEC" w:rsidRPr="00B550FD" w:rsidRDefault="008F5CEC" w:rsidP="000155D3">
            <w:pPr>
              <w:rPr>
                <w:rFonts w:ascii="Arial" w:hAnsi="Arial" w:cs="Arial"/>
                <w:sz w:val="24"/>
                <w:szCs w:val="24"/>
              </w:rPr>
            </w:pPr>
          </w:p>
        </w:tc>
        <w:tc>
          <w:tcPr>
            <w:tcW w:w="1365" w:type="dxa"/>
          </w:tcPr>
          <w:p w14:paraId="4DFF06D1" w14:textId="77777777" w:rsidR="008F5CEC" w:rsidRPr="00B550FD" w:rsidRDefault="008F5CEC" w:rsidP="000155D3">
            <w:pPr>
              <w:rPr>
                <w:rFonts w:ascii="Arial" w:hAnsi="Arial" w:cs="Arial"/>
                <w:sz w:val="24"/>
                <w:szCs w:val="24"/>
              </w:rPr>
            </w:pPr>
            <w:r w:rsidRPr="00B550FD">
              <w:rPr>
                <w:rFonts w:ascii="Arial" w:hAnsi="Arial" w:cs="Arial"/>
                <w:sz w:val="24"/>
                <w:szCs w:val="24"/>
              </w:rPr>
              <w:lastRenderedPageBreak/>
              <w:t>1.11, 1.36, 1.38, 1.44</w:t>
            </w:r>
          </w:p>
        </w:tc>
        <w:tc>
          <w:tcPr>
            <w:tcW w:w="1422" w:type="dxa"/>
          </w:tcPr>
          <w:p w14:paraId="4BB5569E" w14:textId="77777777" w:rsidR="008F5CEC" w:rsidRPr="00B550FD" w:rsidRDefault="008F5CEC" w:rsidP="000155D3">
            <w:pPr>
              <w:rPr>
                <w:rFonts w:ascii="Arial" w:hAnsi="Arial" w:cs="Arial"/>
                <w:sz w:val="24"/>
                <w:szCs w:val="24"/>
              </w:rPr>
            </w:pPr>
          </w:p>
        </w:tc>
        <w:tc>
          <w:tcPr>
            <w:tcW w:w="1559" w:type="dxa"/>
          </w:tcPr>
          <w:p w14:paraId="06C8CB4F" w14:textId="77777777" w:rsidR="008F5CEC" w:rsidRPr="00B550FD" w:rsidRDefault="008F5CEC" w:rsidP="000155D3">
            <w:pPr>
              <w:rPr>
                <w:rFonts w:ascii="Arial" w:hAnsi="Arial" w:cs="Arial"/>
                <w:sz w:val="24"/>
                <w:szCs w:val="24"/>
              </w:rPr>
            </w:pPr>
            <w:r w:rsidRPr="00B550FD">
              <w:rPr>
                <w:rFonts w:ascii="Arial" w:hAnsi="Arial" w:cs="Arial"/>
                <w:sz w:val="24"/>
                <w:szCs w:val="24"/>
              </w:rPr>
              <w:t>1.2</w:t>
            </w:r>
          </w:p>
        </w:tc>
        <w:tc>
          <w:tcPr>
            <w:tcW w:w="1526" w:type="dxa"/>
          </w:tcPr>
          <w:p w14:paraId="602C5C5B"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1.41 did anyone </w:t>
            </w:r>
            <w:r w:rsidRPr="00B550FD">
              <w:rPr>
                <w:rFonts w:ascii="Arial" w:hAnsi="Arial" w:cs="Arial"/>
                <w:sz w:val="24"/>
                <w:szCs w:val="24"/>
              </w:rPr>
              <w:lastRenderedPageBreak/>
              <w:t>discuss with you?</w:t>
            </w:r>
          </w:p>
        </w:tc>
      </w:tr>
      <w:tr w:rsidR="008F5CEC" w:rsidRPr="00B550FD" w14:paraId="2E582348" w14:textId="77777777" w:rsidTr="000155D3">
        <w:trPr>
          <w:trHeight w:val="516"/>
        </w:trPr>
        <w:tc>
          <w:tcPr>
            <w:tcW w:w="1377" w:type="dxa"/>
          </w:tcPr>
          <w:p w14:paraId="4A9D1E37"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LAS</w:t>
            </w:r>
          </w:p>
          <w:p w14:paraId="089D0564"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0AE485E7" w14:textId="77777777" w:rsidR="008F5CEC" w:rsidRPr="00B550FD" w:rsidRDefault="008F5CEC" w:rsidP="000155D3">
            <w:pPr>
              <w:rPr>
                <w:rFonts w:ascii="Arial" w:hAnsi="Arial" w:cs="Arial"/>
                <w:sz w:val="24"/>
                <w:szCs w:val="24"/>
              </w:rPr>
            </w:pPr>
            <w:r w:rsidRPr="00B550FD">
              <w:rPr>
                <w:rFonts w:ascii="Arial" w:hAnsi="Arial" w:cs="Arial"/>
                <w:sz w:val="24"/>
                <w:szCs w:val="24"/>
              </w:rPr>
              <w:t>Aware of diversity/ ND</w:t>
            </w:r>
          </w:p>
          <w:p w14:paraId="7BF1A7B6" w14:textId="77777777" w:rsidR="008F5CEC" w:rsidRPr="00B550FD" w:rsidRDefault="008F5CEC" w:rsidP="000155D3">
            <w:pPr>
              <w:rPr>
                <w:rFonts w:ascii="Arial" w:hAnsi="Arial" w:cs="Arial"/>
                <w:sz w:val="24"/>
                <w:szCs w:val="24"/>
              </w:rPr>
            </w:pPr>
          </w:p>
        </w:tc>
        <w:tc>
          <w:tcPr>
            <w:tcW w:w="1365" w:type="dxa"/>
          </w:tcPr>
          <w:p w14:paraId="00BBE52F" w14:textId="77777777" w:rsidR="008F5CEC" w:rsidRPr="00B550FD" w:rsidRDefault="008F5CEC" w:rsidP="000155D3">
            <w:pPr>
              <w:rPr>
                <w:rFonts w:ascii="Arial" w:hAnsi="Arial" w:cs="Arial"/>
                <w:sz w:val="24"/>
                <w:szCs w:val="24"/>
              </w:rPr>
            </w:pPr>
            <w:r w:rsidRPr="00B550FD">
              <w:rPr>
                <w:rFonts w:ascii="Arial" w:hAnsi="Arial" w:cs="Arial"/>
                <w:sz w:val="24"/>
                <w:szCs w:val="24"/>
              </w:rPr>
              <w:t>1.12, 1.31, 1.43</w:t>
            </w:r>
          </w:p>
        </w:tc>
        <w:tc>
          <w:tcPr>
            <w:tcW w:w="1422" w:type="dxa"/>
          </w:tcPr>
          <w:p w14:paraId="4353FD7D" w14:textId="77777777" w:rsidR="008F5CEC" w:rsidRPr="00B550FD" w:rsidRDefault="008F5CEC" w:rsidP="000155D3">
            <w:pPr>
              <w:rPr>
                <w:rFonts w:ascii="Arial" w:hAnsi="Arial" w:cs="Arial"/>
                <w:sz w:val="24"/>
                <w:szCs w:val="24"/>
              </w:rPr>
            </w:pPr>
          </w:p>
        </w:tc>
        <w:tc>
          <w:tcPr>
            <w:tcW w:w="1559" w:type="dxa"/>
          </w:tcPr>
          <w:p w14:paraId="08306DD8" w14:textId="77777777" w:rsidR="008F5CEC" w:rsidRPr="00B550FD" w:rsidRDefault="008F5CEC" w:rsidP="000155D3">
            <w:pPr>
              <w:rPr>
                <w:rFonts w:ascii="Arial" w:hAnsi="Arial" w:cs="Arial"/>
                <w:sz w:val="24"/>
                <w:szCs w:val="24"/>
              </w:rPr>
            </w:pPr>
          </w:p>
        </w:tc>
        <w:tc>
          <w:tcPr>
            <w:tcW w:w="1526" w:type="dxa"/>
          </w:tcPr>
          <w:p w14:paraId="44F2B6B5" w14:textId="77777777" w:rsidR="008F5CEC" w:rsidRPr="00B550FD" w:rsidRDefault="008F5CEC" w:rsidP="000155D3">
            <w:pPr>
              <w:rPr>
                <w:rFonts w:ascii="Arial" w:hAnsi="Arial" w:cs="Arial"/>
                <w:sz w:val="24"/>
                <w:szCs w:val="24"/>
              </w:rPr>
            </w:pPr>
          </w:p>
        </w:tc>
      </w:tr>
      <w:tr w:rsidR="008F5CEC" w:rsidRPr="00B550FD" w14:paraId="3805249F" w14:textId="77777777" w:rsidTr="000155D3">
        <w:trPr>
          <w:trHeight w:val="516"/>
        </w:trPr>
        <w:tc>
          <w:tcPr>
            <w:tcW w:w="1377" w:type="dxa"/>
          </w:tcPr>
          <w:p w14:paraId="064E5FB8"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07BAD22A" w14:textId="77777777" w:rsidR="008F5CEC" w:rsidRPr="00B550FD" w:rsidRDefault="008F5CEC" w:rsidP="000155D3">
            <w:pPr>
              <w:rPr>
                <w:rFonts w:ascii="Arial" w:hAnsi="Arial" w:cs="Arial"/>
                <w:sz w:val="24"/>
                <w:szCs w:val="24"/>
              </w:rPr>
            </w:pPr>
            <w:r w:rsidRPr="00B550FD">
              <w:rPr>
                <w:rFonts w:ascii="Arial" w:hAnsi="Arial" w:cs="Arial"/>
                <w:sz w:val="24"/>
                <w:szCs w:val="24"/>
              </w:rPr>
              <w:t>Acceptance of others</w:t>
            </w:r>
          </w:p>
        </w:tc>
        <w:tc>
          <w:tcPr>
            <w:tcW w:w="1365" w:type="dxa"/>
          </w:tcPr>
          <w:p w14:paraId="251D5134"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422" w:type="dxa"/>
          </w:tcPr>
          <w:p w14:paraId="70C0F75A" w14:textId="77777777" w:rsidR="008F5CEC" w:rsidRPr="00B550FD" w:rsidRDefault="008F5CEC" w:rsidP="000155D3">
            <w:pPr>
              <w:rPr>
                <w:rFonts w:ascii="Arial" w:hAnsi="Arial" w:cs="Arial"/>
                <w:sz w:val="24"/>
                <w:szCs w:val="24"/>
              </w:rPr>
            </w:pPr>
          </w:p>
        </w:tc>
        <w:tc>
          <w:tcPr>
            <w:tcW w:w="1559" w:type="dxa"/>
          </w:tcPr>
          <w:p w14:paraId="35DE3221" w14:textId="77777777" w:rsidR="008F5CEC" w:rsidRPr="00B550FD" w:rsidRDefault="008F5CEC" w:rsidP="000155D3">
            <w:pPr>
              <w:rPr>
                <w:rFonts w:ascii="Arial" w:hAnsi="Arial" w:cs="Arial"/>
                <w:sz w:val="24"/>
                <w:szCs w:val="24"/>
              </w:rPr>
            </w:pPr>
          </w:p>
        </w:tc>
        <w:tc>
          <w:tcPr>
            <w:tcW w:w="1526" w:type="dxa"/>
          </w:tcPr>
          <w:p w14:paraId="2835EE56" w14:textId="77777777" w:rsidR="008F5CEC" w:rsidRPr="00B550FD" w:rsidRDefault="008F5CEC" w:rsidP="000155D3">
            <w:pPr>
              <w:rPr>
                <w:rFonts w:ascii="Arial" w:hAnsi="Arial" w:cs="Arial"/>
                <w:sz w:val="24"/>
                <w:szCs w:val="24"/>
              </w:rPr>
            </w:pPr>
          </w:p>
        </w:tc>
      </w:tr>
      <w:tr w:rsidR="008F5CEC" w:rsidRPr="00B550FD" w14:paraId="7BAD5DA6" w14:textId="77777777" w:rsidTr="000155D3">
        <w:tc>
          <w:tcPr>
            <w:tcW w:w="1377" w:type="dxa"/>
          </w:tcPr>
          <w:p w14:paraId="385AB743" w14:textId="77777777" w:rsidR="008F5CEC" w:rsidRPr="00EB5FDF" w:rsidRDefault="008F5CEC" w:rsidP="000155D3">
            <w:pPr>
              <w:rPr>
                <w:rFonts w:ascii="Arial" w:hAnsi="Arial" w:cs="Arial"/>
                <w:sz w:val="24"/>
                <w:szCs w:val="24"/>
              </w:rPr>
            </w:pPr>
            <w:r w:rsidRPr="00EB5FDF">
              <w:rPr>
                <w:rFonts w:ascii="Arial" w:hAnsi="Arial" w:cs="Arial"/>
                <w:sz w:val="24"/>
                <w:szCs w:val="24"/>
              </w:rPr>
              <w:t>LAS</w:t>
            </w:r>
          </w:p>
          <w:p w14:paraId="0B355478"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17F62BE1" w14:textId="77777777" w:rsidR="008F5CEC" w:rsidRPr="00B550FD" w:rsidRDefault="008F5CEC" w:rsidP="000155D3">
            <w:pPr>
              <w:rPr>
                <w:rFonts w:ascii="Arial" w:hAnsi="Arial" w:cs="Arial"/>
                <w:sz w:val="24"/>
                <w:szCs w:val="24"/>
              </w:rPr>
            </w:pPr>
            <w:r w:rsidRPr="00B550FD">
              <w:rPr>
                <w:rFonts w:ascii="Arial" w:hAnsi="Arial" w:cs="Arial"/>
                <w:sz w:val="24"/>
                <w:szCs w:val="24"/>
              </w:rPr>
              <w:t>Learnt about inclusivity/ inclusion</w:t>
            </w:r>
          </w:p>
        </w:tc>
        <w:tc>
          <w:tcPr>
            <w:tcW w:w="1365" w:type="dxa"/>
          </w:tcPr>
          <w:p w14:paraId="59FE17A0" w14:textId="77777777" w:rsidR="008F5CEC" w:rsidRPr="00B550FD" w:rsidRDefault="008F5CEC" w:rsidP="000155D3">
            <w:pPr>
              <w:rPr>
                <w:rFonts w:ascii="Arial" w:hAnsi="Arial" w:cs="Arial"/>
                <w:sz w:val="24"/>
                <w:szCs w:val="24"/>
              </w:rPr>
            </w:pPr>
            <w:r w:rsidRPr="00B550FD">
              <w:rPr>
                <w:rFonts w:ascii="Arial" w:hAnsi="Arial" w:cs="Arial"/>
                <w:sz w:val="24"/>
                <w:szCs w:val="24"/>
              </w:rPr>
              <w:t>1.16, 1.38</w:t>
            </w:r>
          </w:p>
        </w:tc>
        <w:tc>
          <w:tcPr>
            <w:tcW w:w="1422" w:type="dxa"/>
          </w:tcPr>
          <w:p w14:paraId="03DD3A82" w14:textId="77777777" w:rsidR="008F5CEC" w:rsidRPr="00B550FD" w:rsidRDefault="008F5CEC" w:rsidP="000155D3">
            <w:pPr>
              <w:rPr>
                <w:rFonts w:ascii="Arial" w:hAnsi="Arial" w:cs="Arial"/>
                <w:sz w:val="24"/>
                <w:szCs w:val="24"/>
              </w:rPr>
            </w:pPr>
          </w:p>
        </w:tc>
        <w:tc>
          <w:tcPr>
            <w:tcW w:w="1559" w:type="dxa"/>
          </w:tcPr>
          <w:p w14:paraId="591A377C" w14:textId="77777777" w:rsidR="008F5CEC" w:rsidRPr="00B550FD" w:rsidRDefault="008F5CEC" w:rsidP="000155D3">
            <w:pPr>
              <w:rPr>
                <w:rFonts w:ascii="Arial" w:hAnsi="Arial" w:cs="Arial"/>
                <w:sz w:val="24"/>
                <w:szCs w:val="24"/>
              </w:rPr>
            </w:pPr>
            <w:r w:rsidRPr="00B550FD">
              <w:rPr>
                <w:rFonts w:ascii="Arial" w:hAnsi="Arial" w:cs="Arial"/>
                <w:sz w:val="24"/>
                <w:szCs w:val="24"/>
              </w:rPr>
              <w:t>1.2</w:t>
            </w:r>
          </w:p>
        </w:tc>
        <w:tc>
          <w:tcPr>
            <w:tcW w:w="1526" w:type="dxa"/>
          </w:tcPr>
          <w:p w14:paraId="5DCF7AF8" w14:textId="77777777" w:rsidR="008F5CEC" w:rsidRPr="00B550FD" w:rsidRDefault="008F5CEC" w:rsidP="000155D3">
            <w:pPr>
              <w:rPr>
                <w:rFonts w:ascii="Arial" w:hAnsi="Arial" w:cs="Arial"/>
                <w:sz w:val="24"/>
                <w:szCs w:val="24"/>
              </w:rPr>
            </w:pPr>
          </w:p>
        </w:tc>
      </w:tr>
      <w:tr w:rsidR="008F5CEC" w:rsidRPr="00B550FD" w14:paraId="36E1D100" w14:textId="77777777" w:rsidTr="000155D3">
        <w:tc>
          <w:tcPr>
            <w:tcW w:w="1377" w:type="dxa"/>
          </w:tcPr>
          <w:p w14:paraId="44EE962D"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10041358" w14:textId="77777777" w:rsidR="008F5CEC" w:rsidRPr="00B550FD" w:rsidRDefault="008F5CEC" w:rsidP="000155D3">
            <w:pPr>
              <w:rPr>
                <w:rFonts w:ascii="Arial" w:hAnsi="Arial" w:cs="Arial"/>
                <w:sz w:val="24"/>
                <w:szCs w:val="24"/>
              </w:rPr>
            </w:pPr>
            <w:r w:rsidRPr="00B550FD">
              <w:rPr>
                <w:rFonts w:ascii="Arial" w:hAnsi="Arial" w:cs="Arial"/>
                <w:sz w:val="24"/>
                <w:szCs w:val="24"/>
              </w:rPr>
              <w:t>More aware of dynamics in larger household</w:t>
            </w:r>
          </w:p>
        </w:tc>
        <w:tc>
          <w:tcPr>
            <w:tcW w:w="1365" w:type="dxa"/>
          </w:tcPr>
          <w:p w14:paraId="0766C607" w14:textId="77777777" w:rsidR="008F5CEC" w:rsidRPr="00B550FD" w:rsidRDefault="008F5CEC" w:rsidP="000155D3">
            <w:pPr>
              <w:rPr>
                <w:rFonts w:ascii="Arial" w:hAnsi="Arial" w:cs="Arial"/>
                <w:sz w:val="24"/>
                <w:szCs w:val="24"/>
              </w:rPr>
            </w:pPr>
            <w:r w:rsidRPr="00B550FD">
              <w:rPr>
                <w:rFonts w:ascii="Arial" w:hAnsi="Arial" w:cs="Arial"/>
                <w:sz w:val="24"/>
                <w:szCs w:val="24"/>
              </w:rPr>
              <w:t>1.32</w:t>
            </w:r>
          </w:p>
        </w:tc>
        <w:tc>
          <w:tcPr>
            <w:tcW w:w="1422" w:type="dxa"/>
          </w:tcPr>
          <w:p w14:paraId="0CC7B0B8" w14:textId="77777777" w:rsidR="008F5CEC" w:rsidRPr="00B550FD" w:rsidRDefault="008F5CEC" w:rsidP="000155D3">
            <w:pPr>
              <w:rPr>
                <w:rFonts w:ascii="Arial" w:hAnsi="Arial" w:cs="Arial"/>
                <w:sz w:val="24"/>
                <w:szCs w:val="24"/>
              </w:rPr>
            </w:pPr>
          </w:p>
        </w:tc>
        <w:tc>
          <w:tcPr>
            <w:tcW w:w="1559" w:type="dxa"/>
          </w:tcPr>
          <w:p w14:paraId="63D342D5" w14:textId="77777777" w:rsidR="008F5CEC" w:rsidRPr="00B550FD" w:rsidRDefault="008F5CEC" w:rsidP="000155D3">
            <w:pPr>
              <w:rPr>
                <w:rFonts w:ascii="Arial" w:hAnsi="Arial" w:cs="Arial"/>
                <w:sz w:val="24"/>
                <w:szCs w:val="24"/>
              </w:rPr>
            </w:pPr>
          </w:p>
        </w:tc>
        <w:tc>
          <w:tcPr>
            <w:tcW w:w="1526" w:type="dxa"/>
          </w:tcPr>
          <w:p w14:paraId="3AB7C3DD" w14:textId="77777777" w:rsidR="008F5CEC" w:rsidRPr="00B550FD" w:rsidRDefault="008F5CEC" w:rsidP="000155D3">
            <w:pPr>
              <w:rPr>
                <w:rFonts w:ascii="Arial" w:hAnsi="Arial" w:cs="Arial"/>
                <w:sz w:val="24"/>
                <w:szCs w:val="24"/>
              </w:rPr>
            </w:pPr>
          </w:p>
        </w:tc>
      </w:tr>
      <w:tr w:rsidR="008F5CEC" w:rsidRPr="00B550FD" w14:paraId="3C09383D" w14:textId="77777777" w:rsidTr="000155D3">
        <w:tc>
          <w:tcPr>
            <w:tcW w:w="1377" w:type="dxa"/>
          </w:tcPr>
          <w:p w14:paraId="101BAD11"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10CB2445" w14:textId="77777777" w:rsidR="008F5CEC" w:rsidRPr="00EB5FDF" w:rsidRDefault="008F5CEC" w:rsidP="000155D3">
            <w:pPr>
              <w:rPr>
                <w:rFonts w:ascii="Arial" w:hAnsi="Arial" w:cs="Arial"/>
                <w:sz w:val="24"/>
                <w:szCs w:val="24"/>
              </w:rPr>
            </w:pPr>
          </w:p>
        </w:tc>
        <w:tc>
          <w:tcPr>
            <w:tcW w:w="1767" w:type="dxa"/>
          </w:tcPr>
          <w:p w14:paraId="5C3B1C4B" w14:textId="77777777" w:rsidR="008F5CEC" w:rsidRPr="00B550FD" w:rsidRDefault="008F5CEC" w:rsidP="000155D3">
            <w:pPr>
              <w:rPr>
                <w:rFonts w:ascii="Arial" w:hAnsi="Arial" w:cs="Arial"/>
                <w:sz w:val="24"/>
                <w:szCs w:val="24"/>
              </w:rPr>
            </w:pPr>
            <w:r w:rsidRPr="00B550FD">
              <w:rPr>
                <w:rFonts w:ascii="Arial" w:hAnsi="Arial" w:cs="Arial"/>
                <w:sz w:val="24"/>
                <w:szCs w:val="24"/>
              </w:rPr>
              <w:t>Having to explain to school/ employers where he is if absent</w:t>
            </w:r>
          </w:p>
        </w:tc>
        <w:tc>
          <w:tcPr>
            <w:tcW w:w="1365" w:type="dxa"/>
          </w:tcPr>
          <w:p w14:paraId="62B9500C" w14:textId="77777777" w:rsidR="008F5CEC" w:rsidRPr="00B550FD" w:rsidRDefault="008F5CEC" w:rsidP="000155D3">
            <w:pPr>
              <w:rPr>
                <w:rFonts w:ascii="Arial" w:hAnsi="Arial" w:cs="Arial"/>
                <w:sz w:val="24"/>
                <w:szCs w:val="24"/>
              </w:rPr>
            </w:pPr>
          </w:p>
        </w:tc>
        <w:tc>
          <w:tcPr>
            <w:tcW w:w="1422" w:type="dxa"/>
          </w:tcPr>
          <w:p w14:paraId="7A40BE4A" w14:textId="77777777" w:rsidR="008F5CEC" w:rsidRPr="00B550FD" w:rsidRDefault="008F5CEC" w:rsidP="000155D3">
            <w:pPr>
              <w:rPr>
                <w:rFonts w:ascii="Arial" w:hAnsi="Arial" w:cs="Arial"/>
                <w:sz w:val="24"/>
                <w:szCs w:val="24"/>
              </w:rPr>
            </w:pPr>
            <w:r w:rsidRPr="00B550FD">
              <w:rPr>
                <w:rFonts w:ascii="Arial" w:hAnsi="Arial" w:cs="Arial"/>
                <w:sz w:val="24"/>
                <w:szCs w:val="24"/>
              </w:rPr>
              <w:t>1.26</w:t>
            </w:r>
          </w:p>
        </w:tc>
        <w:tc>
          <w:tcPr>
            <w:tcW w:w="1559" w:type="dxa"/>
          </w:tcPr>
          <w:p w14:paraId="20D1063C" w14:textId="77777777" w:rsidR="008F5CEC" w:rsidRPr="00B550FD" w:rsidRDefault="008F5CEC" w:rsidP="000155D3">
            <w:pPr>
              <w:rPr>
                <w:rFonts w:ascii="Arial" w:hAnsi="Arial" w:cs="Arial"/>
                <w:sz w:val="24"/>
                <w:szCs w:val="24"/>
              </w:rPr>
            </w:pPr>
          </w:p>
        </w:tc>
        <w:tc>
          <w:tcPr>
            <w:tcW w:w="1526" w:type="dxa"/>
          </w:tcPr>
          <w:p w14:paraId="0DE8EE43" w14:textId="77777777" w:rsidR="008F5CEC" w:rsidRPr="00B550FD" w:rsidRDefault="008F5CEC" w:rsidP="000155D3">
            <w:pPr>
              <w:rPr>
                <w:rFonts w:ascii="Arial" w:hAnsi="Arial" w:cs="Arial"/>
                <w:sz w:val="24"/>
                <w:szCs w:val="24"/>
              </w:rPr>
            </w:pPr>
          </w:p>
        </w:tc>
      </w:tr>
      <w:tr w:rsidR="008F5CEC" w:rsidRPr="00B550FD" w14:paraId="3D5E811B" w14:textId="77777777" w:rsidTr="000155D3">
        <w:tc>
          <w:tcPr>
            <w:tcW w:w="1377" w:type="dxa"/>
          </w:tcPr>
          <w:p w14:paraId="48BF42F8" w14:textId="77777777" w:rsidR="008F5CEC" w:rsidRPr="00EB5FDF" w:rsidRDefault="008F5CEC" w:rsidP="000155D3">
            <w:pPr>
              <w:rPr>
                <w:rFonts w:ascii="Arial" w:hAnsi="Arial" w:cs="Arial"/>
                <w:sz w:val="24"/>
                <w:szCs w:val="24"/>
              </w:rPr>
            </w:pPr>
            <w:r w:rsidRPr="00EB5FDF">
              <w:rPr>
                <w:rFonts w:ascii="Arial" w:hAnsi="Arial" w:cs="Arial"/>
                <w:sz w:val="24"/>
                <w:szCs w:val="24"/>
              </w:rPr>
              <w:t>PEM</w:t>
            </w:r>
          </w:p>
        </w:tc>
        <w:tc>
          <w:tcPr>
            <w:tcW w:w="1767" w:type="dxa"/>
          </w:tcPr>
          <w:p w14:paraId="6C78F085" w14:textId="77777777" w:rsidR="008F5CEC" w:rsidRPr="00B550FD" w:rsidRDefault="008F5CEC" w:rsidP="000155D3">
            <w:pPr>
              <w:rPr>
                <w:rFonts w:ascii="Arial" w:hAnsi="Arial" w:cs="Arial"/>
                <w:sz w:val="24"/>
                <w:szCs w:val="24"/>
              </w:rPr>
            </w:pPr>
            <w:r w:rsidRPr="00B550FD">
              <w:rPr>
                <w:rFonts w:ascii="Arial" w:hAnsi="Arial" w:cs="Arial"/>
                <w:sz w:val="24"/>
                <w:szCs w:val="24"/>
              </w:rPr>
              <w:t>Love/ “pure unconditional love”</w:t>
            </w:r>
          </w:p>
        </w:tc>
        <w:tc>
          <w:tcPr>
            <w:tcW w:w="1365" w:type="dxa"/>
          </w:tcPr>
          <w:p w14:paraId="76B002A4" w14:textId="77777777" w:rsidR="008F5CEC" w:rsidRPr="00B550FD" w:rsidRDefault="008F5CEC" w:rsidP="000155D3">
            <w:pPr>
              <w:rPr>
                <w:rFonts w:ascii="Arial" w:hAnsi="Arial" w:cs="Arial"/>
                <w:sz w:val="24"/>
                <w:szCs w:val="24"/>
              </w:rPr>
            </w:pPr>
            <w:r w:rsidRPr="00B550FD">
              <w:rPr>
                <w:rFonts w:ascii="Arial" w:hAnsi="Arial" w:cs="Arial"/>
                <w:sz w:val="24"/>
                <w:szCs w:val="24"/>
              </w:rPr>
              <w:t>1.8, 1.34, 1.27</w:t>
            </w:r>
          </w:p>
        </w:tc>
        <w:tc>
          <w:tcPr>
            <w:tcW w:w="1422" w:type="dxa"/>
          </w:tcPr>
          <w:p w14:paraId="5962562C" w14:textId="77777777" w:rsidR="008F5CEC" w:rsidRPr="00B550FD" w:rsidRDefault="008F5CEC" w:rsidP="000155D3">
            <w:pPr>
              <w:rPr>
                <w:rFonts w:ascii="Arial" w:hAnsi="Arial" w:cs="Arial"/>
                <w:sz w:val="24"/>
                <w:szCs w:val="24"/>
              </w:rPr>
            </w:pPr>
          </w:p>
        </w:tc>
        <w:tc>
          <w:tcPr>
            <w:tcW w:w="1559" w:type="dxa"/>
          </w:tcPr>
          <w:p w14:paraId="2C90B4EC" w14:textId="77777777" w:rsidR="008F5CEC" w:rsidRPr="00B550FD" w:rsidRDefault="008F5CEC" w:rsidP="000155D3">
            <w:pPr>
              <w:rPr>
                <w:rFonts w:ascii="Arial" w:hAnsi="Arial" w:cs="Arial"/>
                <w:sz w:val="24"/>
                <w:szCs w:val="24"/>
              </w:rPr>
            </w:pPr>
          </w:p>
        </w:tc>
        <w:tc>
          <w:tcPr>
            <w:tcW w:w="1526" w:type="dxa"/>
          </w:tcPr>
          <w:p w14:paraId="46797A88" w14:textId="77777777" w:rsidR="008F5CEC" w:rsidRPr="00B550FD" w:rsidRDefault="008F5CEC" w:rsidP="000155D3">
            <w:pPr>
              <w:rPr>
                <w:rFonts w:ascii="Arial" w:hAnsi="Arial" w:cs="Arial"/>
                <w:sz w:val="24"/>
                <w:szCs w:val="24"/>
              </w:rPr>
            </w:pPr>
          </w:p>
        </w:tc>
      </w:tr>
      <w:tr w:rsidR="008F5CEC" w:rsidRPr="00B550FD" w14:paraId="673298B4" w14:textId="77777777" w:rsidTr="000155D3">
        <w:tc>
          <w:tcPr>
            <w:tcW w:w="1377" w:type="dxa"/>
          </w:tcPr>
          <w:p w14:paraId="6D8BD082"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27CAF40E"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tc>
        <w:tc>
          <w:tcPr>
            <w:tcW w:w="1767" w:type="dxa"/>
          </w:tcPr>
          <w:p w14:paraId="3001750F" w14:textId="77777777" w:rsidR="008F5CEC" w:rsidRPr="00B550FD" w:rsidRDefault="008F5CEC" w:rsidP="000155D3">
            <w:pPr>
              <w:rPr>
                <w:rFonts w:ascii="Arial" w:hAnsi="Arial" w:cs="Arial"/>
                <w:sz w:val="24"/>
                <w:szCs w:val="24"/>
              </w:rPr>
            </w:pPr>
            <w:r w:rsidRPr="00B550FD">
              <w:rPr>
                <w:rFonts w:ascii="Arial" w:hAnsi="Arial" w:cs="Arial"/>
                <w:sz w:val="24"/>
                <w:szCs w:val="24"/>
              </w:rPr>
              <w:t>Made me cynical</w:t>
            </w:r>
          </w:p>
        </w:tc>
        <w:tc>
          <w:tcPr>
            <w:tcW w:w="1365" w:type="dxa"/>
          </w:tcPr>
          <w:p w14:paraId="42F48E3A" w14:textId="77777777" w:rsidR="008F5CEC" w:rsidRPr="00B550FD" w:rsidRDefault="008F5CEC" w:rsidP="000155D3">
            <w:pPr>
              <w:rPr>
                <w:rFonts w:ascii="Arial" w:hAnsi="Arial" w:cs="Arial"/>
                <w:sz w:val="24"/>
                <w:szCs w:val="24"/>
              </w:rPr>
            </w:pPr>
          </w:p>
        </w:tc>
        <w:tc>
          <w:tcPr>
            <w:tcW w:w="1422" w:type="dxa"/>
          </w:tcPr>
          <w:p w14:paraId="3B010F60" w14:textId="77777777" w:rsidR="008F5CEC" w:rsidRPr="00B550FD" w:rsidRDefault="008F5CEC" w:rsidP="000155D3">
            <w:pPr>
              <w:rPr>
                <w:rFonts w:ascii="Arial" w:hAnsi="Arial" w:cs="Arial"/>
                <w:sz w:val="24"/>
                <w:szCs w:val="24"/>
              </w:rPr>
            </w:pPr>
            <w:r w:rsidRPr="00B550FD">
              <w:rPr>
                <w:rFonts w:ascii="Arial" w:hAnsi="Arial" w:cs="Arial"/>
                <w:sz w:val="24"/>
                <w:szCs w:val="24"/>
              </w:rPr>
              <w:t>1.28</w:t>
            </w:r>
          </w:p>
        </w:tc>
        <w:tc>
          <w:tcPr>
            <w:tcW w:w="1559" w:type="dxa"/>
          </w:tcPr>
          <w:p w14:paraId="32B7BA94" w14:textId="77777777" w:rsidR="008F5CEC" w:rsidRPr="00B550FD" w:rsidRDefault="008F5CEC" w:rsidP="000155D3">
            <w:pPr>
              <w:rPr>
                <w:rFonts w:ascii="Arial" w:hAnsi="Arial" w:cs="Arial"/>
                <w:sz w:val="24"/>
                <w:szCs w:val="24"/>
              </w:rPr>
            </w:pPr>
          </w:p>
        </w:tc>
        <w:tc>
          <w:tcPr>
            <w:tcW w:w="1526" w:type="dxa"/>
          </w:tcPr>
          <w:p w14:paraId="4D7D9E66" w14:textId="77777777" w:rsidR="008F5CEC" w:rsidRPr="00B550FD" w:rsidRDefault="008F5CEC" w:rsidP="000155D3">
            <w:pPr>
              <w:rPr>
                <w:rFonts w:ascii="Arial" w:hAnsi="Arial" w:cs="Arial"/>
                <w:sz w:val="24"/>
                <w:szCs w:val="24"/>
              </w:rPr>
            </w:pPr>
          </w:p>
        </w:tc>
      </w:tr>
      <w:tr w:rsidR="008F5CEC" w:rsidRPr="00B550FD" w14:paraId="5F827BC9" w14:textId="77777777" w:rsidTr="000155D3">
        <w:tc>
          <w:tcPr>
            <w:tcW w:w="1377" w:type="dxa"/>
          </w:tcPr>
          <w:p w14:paraId="1B190F94"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p w14:paraId="2B77609B" w14:textId="77777777" w:rsidR="008F5CEC" w:rsidRPr="00EB5FDF" w:rsidRDefault="008F5CEC" w:rsidP="000155D3">
            <w:pPr>
              <w:rPr>
                <w:rFonts w:ascii="Arial" w:hAnsi="Arial" w:cs="Arial"/>
                <w:sz w:val="24"/>
                <w:szCs w:val="24"/>
              </w:rPr>
            </w:pPr>
            <w:r w:rsidRPr="00EB5FDF">
              <w:rPr>
                <w:rFonts w:ascii="Arial" w:hAnsi="Arial" w:cs="Arial"/>
                <w:sz w:val="24"/>
                <w:szCs w:val="24"/>
              </w:rPr>
              <w:t>LAS?</w:t>
            </w:r>
          </w:p>
        </w:tc>
        <w:tc>
          <w:tcPr>
            <w:tcW w:w="1767" w:type="dxa"/>
          </w:tcPr>
          <w:p w14:paraId="1DC1EADC" w14:textId="77777777" w:rsidR="008F5CEC" w:rsidRPr="00B550FD" w:rsidRDefault="008F5CEC" w:rsidP="000155D3">
            <w:pPr>
              <w:rPr>
                <w:rFonts w:ascii="Arial" w:hAnsi="Arial" w:cs="Arial"/>
                <w:sz w:val="24"/>
                <w:szCs w:val="24"/>
              </w:rPr>
            </w:pPr>
            <w:r w:rsidRPr="00B550FD">
              <w:rPr>
                <w:rFonts w:ascii="Arial" w:hAnsi="Arial" w:cs="Arial"/>
                <w:sz w:val="24"/>
                <w:szCs w:val="24"/>
              </w:rPr>
              <w:t>Affected my choice of career</w:t>
            </w:r>
          </w:p>
        </w:tc>
        <w:tc>
          <w:tcPr>
            <w:tcW w:w="1365" w:type="dxa"/>
          </w:tcPr>
          <w:p w14:paraId="335BB784" w14:textId="77777777" w:rsidR="008F5CEC" w:rsidRPr="00B550FD" w:rsidRDefault="008F5CEC" w:rsidP="000155D3">
            <w:pPr>
              <w:rPr>
                <w:rFonts w:ascii="Arial" w:hAnsi="Arial" w:cs="Arial"/>
                <w:sz w:val="24"/>
                <w:szCs w:val="24"/>
              </w:rPr>
            </w:pPr>
            <w:r w:rsidRPr="00B550FD">
              <w:rPr>
                <w:rFonts w:ascii="Arial" w:hAnsi="Arial" w:cs="Arial"/>
                <w:sz w:val="24"/>
                <w:szCs w:val="24"/>
              </w:rPr>
              <w:t>1.11, 1.16, 1.37</w:t>
            </w:r>
          </w:p>
        </w:tc>
        <w:tc>
          <w:tcPr>
            <w:tcW w:w="1422" w:type="dxa"/>
          </w:tcPr>
          <w:p w14:paraId="609C0244" w14:textId="77777777" w:rsidR="008F5CEC" w:rsidRPr="00B550FD" w:rsidRDefault="008F5CEC" w:rsidP="000155D3">
            <w:pPr>
              <w:rPr>
                <w:rFonts w:ascii="Arial" w:hAnsi="Arial" w:cs="Arial"/>
                <w:sz w:val="24"/>
                <w:szCs w:val="24"/>
              </w:rPr>
            </w:pPr>
          </w:p>
        </w:tc>
        <w:tc>
          <w:tcPr>
            <w:tcW w:w="1559" w:type="dxa"/>
          </w:tcPr>
          <w:p w14:paraId="5C0FD733" w14:textId="77777777" w:rsidR="008F5CEC" w:rsidRPr="00B550FD" w:rsidRDefault="008F5CEC" w:rsidP="000155D3">
            <w:pPr>
              <w:rPr>
                <w:rFonts w:ascii="Arial" w:hAnsi="Arial" w:cs="Arial"/>
                <w:sz w:val="24"/>
                <w:szCs w:val="24"/>
              </w:rPr>
            </w:pPr>
            <w:r w:rsidRPr="00B550FD">
              <w:rPr>
                <w:rFonts w:ascii="Arial" w:hAnsi="Arial" w:cs="Arial"/>
                <w:sz w:val="24"/>
                <w:szCs w:val="24"/>
              </w:rPr>
              <w:t>1.14</w:t>
            </w:r>
          </w:p>
        </w:tc>
        <w:tc>
          <w:tcPr>
            <w:tcW w:w="1526" w:type="dxa"/>
          </w:tcPr>
          <w:p w14:paraId="66BF99F7" w14:textId="77777777" w:rsidR="008F5CEC" w:rsidRPr="00B550FD" w:rsidRDefault="008F5CEC" w:rsidP="000155D3">
            <w:pPr>
              <w:rPr>
                <w:rFonts w:ascii="Arial" w:hAnsi="Arial" w:cs="Arial"/>
                <w:sz w:val="24"/>
                <w:szCs w:val="24"/>
              </w:rPr>
            </w:pPr>
          </w:p>
        </w:tc>
      </w:tr>
      <w:tr w:rsidR="008F5CEC" w:rsidRPr="00B550FD" w14:paraId="1E197105" w14:textId="77777777" w:rsidTr="000155D3">
        <w:tc>
          <w:tcPr>
            <w:tcW w:w="1377" w:type="dxa"/>
          </w:tcPr>
          <w:p w14:paraId="2BD3ACCE"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72992C0E" w14:textId="77777777" w:rsidR="008F5CEC" w:rsidRPr="00B550FD" w:rsidRDefault="008F5CEC" w:rsidP="000155D3">
            <w:pPr>
              <w:rPr>
                <w:rFonts w:ascii="Arial" w:hAnsi="Arial" w:cs="Arial"/>
                <w:sz w:val="24"/>
                <w:szCs w:val="24"/>
              </w:rPr>
            </w:pPr>
            <w:r w:rsidRPr="00B550FD">
              <w:rPr>
                <w:rFonts w:ascii="Arial" w:hAnsi="Arial" w:cs="Arial"/>
                <w:sz w:val="24"/>
                <w:szCs w:val="24"/>
              </w:rPr>
              <w:t>Advocate/ raise awareness</w:t>
            </w:r>
          </w:p>
        </w:tc>
        <w:tc>
          <w:tcPr>
            <w:tcW w:w="1365" w:type="dxa"/>
          </w:tcPr>
          <w:p w14:paraId="793C1164" w14:textId="77777777" w:rsidR="008F5CEC" w:rsidRPr="00B550FD" w:rsidRDefault="008F5CEC" w:rsidP="000155D3">
            <w:pPr>
              <w:rPr>
                <w:rFonts w:ascii="Arial" w:hAnsi="Arial" w:cs="Arial"/>
                <w:sz w:val="24"/>
                <w:szCs w:val="24"/>
              </w:rPr>
            </w:pPr>
            <w:r w:rsidRPr="00B550FD">
              <w:rPr>
                <w:rFonts w:ascii="Arial" w:hAnsi="Arial" w:cs="Arial"/>
                <w:sz w:val="24"/>
                <w:szCs w:val="24"/>
              </w:rPr>
              <w:t>1.8, 1.34</w:t>
            </w:r>
          </w:p>
        </w:tc>
        <w:tc>
          <w:tcPr>
            <w:tcW w:w="1422" w:type="dxa"/>
          </w:tcPr>
          <w:p w14:paraId="1074105C" w14:textId="77777777" w:rsidR="008F5CEC" w:rsidRPr="00B550FD" w:rsidRDefault="008F5CEC" w:rsidP="000155D3">
            <w:pPr>
              <w:rPr>
                <w:rFonts w:ascii="Arial" w:hAnsi="Arial" w:cs="Arial"/>
                <w:sz w:val="24"/>
                <w:szCs w:val="24"/>
              </w:rPr>
            </w:pPr>
          </w:p>
        </w:tc>
        <w:tc>
          <w:tcPr>
            <w:tcW w:w="1559" w:type="dxa"/>
          </w:tcPr>
          <w:p w14:paraId="4FA4439B" w14:textId="77777777" w:rsidR="008F5CEC" w:rsidRPr="00B550FD" w:rsidRDefault="008F5CEC" w:rsidP="000155D3">
            <w:pPr>
              <w:rPr>
                <w:rFonts w:ascii="Arial" w:hAnsi="Arial" w:cs="Arial"/>
                <w:sz w:val="24"/>
                <w:szCs w:val="24"/>
              </w:rPr>
            </w:pPr>
          </w:p>
        </w:tc>
        <w:tc>
          <w:tcPr>
            <w:tcW w:w="1526" w:type="dxa"/>
          </w:tcPr>
          <w:p w14:paraId="6BC27543" w14:textId="77777777" w:rsidR="008F5CEC" w:rsidRPr="00B550FD" w:rsidRDefault="008F5CEC" w:rsidP="000155D3">
            <w:pPr>
              <w:rPr>
                <w:rFonts w:ascii="Arial" w:hAnsi="Arial" w:cs="Arial"/>
                <w:sz w:val="24"/>
                <w:szCs w:val="24"/>
              </w:rPr>
            </w:pPr>
            <w:r w:rsidRPr="00B550FD">
              <w:rPr>
                <w:rFonts w:ascii="Arial" w:hAnsi="Arial" w:cs="Arial"/>
                <w:sz w:val="24"/>
                <w:szCs w:val="24"/>
              </w:rPr>
              <w:t>1.14</w:t>
            </w:r>
          </w:p>
        </w:tc>
      </w:tr>
      <w:tr w:rsidR="008F5CEC" w:rsidRPr="00B550FD" w14:paraId="5CC5B755" w14:textId="77777777" w:rsidTr="000155D3">
        <w:tc>
          <w:tcPr>
            <w:tcW w:w="1377" w:type="dxa"/>
          </w:tcPr>
          <w:p w14:paraId="51119306"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2A422E97" w14:textId="77777777" w:rsidR="008F5CEC" w:rsidRPr="00935CD7" w:rsidRDefault="008F5CEC" w:rsidP="000155D3">
            <w:pPr>
              <w:rPr>
                <w:rFonts w:ascii="Arial" w:hAnsi="Arial" w:cs="Arial"/>
                <w:sz w:val="24"/>
                <w:szCs w:val="24"/>
              </w:rPr>
            </w:pPr>
            <w:r w:rsidRPr="00935CD7">
              <w:rPr>
                <w:rFonts w:ascii="Arial" w:hAnsi="Arial" w:cs="Arial"/>
                <w:sz w:val="24"/>
                <w:szCs w:val="24"/>
              </w:rPr>
              <w:t>Other people</w:t>
            </w:r>
          </w:p>
          <w:p w14:paraId="48020F6D" w14:textId="77777777" w:rsidR="008F5CEC" w:rsidRPr="00935CD7" w:rsidRDefault="008F5CEC" w:rsidP="000155D3">
            <w:pPr>
              <w:rPr>
                <w:rFonts w:ascii="Arial" w:hAnsi="Arial" w:cs="Arial"/>
                <w:sz w:val="24"/>
                <w:szCs w:val="24"/>
              </w:rPr>
            </w:pPr>
          </w:p>
        </w:tc>
        <w:tc>
          <w:tcPr>
            <w:tcW w:w="1365" w:type="dxa"/>
          </w:tcPr>
          <w:p w14:paraId="1216A7C2" w14:textId="77777777" w:rsidR="008F5CEC" w:rsidRPr="00B550FD" w:rsidRDefault="008F5CEC" w:rsidP="000155D3">
            <w:pPr>
              <w:rPr>
                <w:rFonts w:ascii="Arial" w:hAnsi="Arial" w:cs="Arial"/>
                <w:sz w:val="24"/>
                <w:szCs w:val="24"/>
              </w:rPr>
            </w:pPr>
          </w:p>
        </w:tc>
        <w:tc>
          <w:tcPr>
            <w:tcW w:w="1422" w:type="dxa"/>
          </w:tcPr>
          <w:p w14:paraId="0A2E8B2E" w14:textId="77777777" w:rsidR="008F5CEC" w:rsidRPr="00B550FD" w:rsidRDefault="008F5CEC" w:rsidP="000155D3">
            <w:pPr>
              <w:rPr>
                <w:rFonts w:ascii="Arial" w:hAnsi="Arial" w:cs="Arial"/>
                <w:sz w:val="24"/>
                <w:szCs w:val="24"/>
              </w:rPr>
            </w:pPr>
            <w:r w:rsidRPr="00B550FD">
              <w:rPr>
                <w:rFonts w:ascii="Arial" w:hAnsi="Arial" w:cs="Arial"/>
                <w:sz w:val="24"/>
                <w:szCs w:val="24"/>
              </w:rPr>
              <w:t>1.2, 1.34, 1.38, 1.41</w:t>
            </w:r>
          </w:p>
        </w:tc>
        <w:tc>
          <w:tcPr>
            <w:tcW w:w="1559" w:type="dxa"/>
          </w:tcPr>
          <w:p w14:paraId="369E250D" w14:textId="77777777" w:rsidR="008F5CEC" w:rsidRPr="00B550FD" w:rsidRDefault="008F5CEC" w:rsidP="000155D3">
            <w:pPr>
              <w:rPr>
                <w:rFonts w:ascii="Arial" w:hAnsi="Arial" w:cs="Arial"/>
                <w:sz w:val="24"/>
                <w:szCs w:val="24"/>
              </w:rPr>
            </w:pPr>
          </w:p>
        </w:tc>
        <w:tc>
          <w:tcPr>
            <w:tcW w:w="1526" w:type="dxa"/>
          </w:tcPr>
          <w:p w14:paraId="6C00262F" w14:textId="77777777" w:rsidR="008F5CEC" w:rsidRPr="00B550FD" w:rsidRDefault="008F5CEC" w:rsidP="000155D3">
            <w:pPr>
              <w:rPr>
                <w:rFonts w:ascii="Arial" w:hAnsi="Arial" w:cs="Arial"/>
                <w:sz w:val="24"/>
                <w:szCs w:val="24"/>
              </w:rPr>
            </w:pPr>
          </w:p>
        </w:tc>
      </w:tr>
      <w:tr w:rsidR="008F5CEC" w:rsidRPr="00B550FD" w14:paraId="2A246B60" w14:textId="77777777" w:rsidTr="000155D3">
        <w:tc>
          <w:tcPr>
            <w:tcW w:w="1377" w:type="dxa"/>
          </w:tcPr>
          <w:p w14:paraId="28172533"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1AFAEFE5" w14:textId="77777777" w:rsidR="008F5CEC" w:rsidRPr="00B550FD" w:rsidRDefault="008F5CEC" w:rsidP="000155D3">
            <w:pPr>
              <w:rPr>
                <w:rFonts w:ascii="Arial" w:hAnsi="Arial" w:cs="Arial"/>
                <w:sz w:val="24"/>
                <w:szCs w:val="24"/>
              </w:rPr>
            </w:pPr>
            <w:r w:rsidRPr="00B550FD">
              <w:rPr>
                <w:rFonts w:ascii="Arial" w:hAnsi="Arial" w:cs="Arial"/>
                <w:sz w:val="24"/>
                <w:szCs w:val="24"/>
              </w:rPr>
              <w:t>Others stereotyping when SWAN able</w:t>
            </w:r>
          </w:p>
        </w:tc>
        <w:tc>
          <w:tcPr>
            <w:tcW w:w="1365" w:type="dxa"/>
          </w:tcPr>
          <w:p w14:paraId="27D1D9EB" w14:textId="77777777" w:rsidR="008F5CEC" w:rsidRPr="00B550FD" w:rsidRDefault="008F5CEC" w:rsidP="000155D3">
            <w:pPr>
              <w:rPr>
                <w:rFonts w:ascii="Arial" w:hAnsi="Arial" w:cs="Arial"/>
                <w:sz w:val="24"/>
                <w:szCs w:val="24"/>
              </w:rPr>
            </w:pPr>
          </w:p>
        </w:tc>
        <w:tc>
          <w:tcPr>
            <w:tcW w:w="1422" w:type="dxa"/>
          </w:tcPr>
          <w:p w14:paraId="38A1C8EA" w14:textId="77777777" w:rsidR="008F5CEC" w:rsidRPr="00B550FD" w:rsidRDefault="008F5CEC" w:rsidP="000155D3">
            <w:pPr>
              <w:rPr>
                <w:rFonts w:ascii="Arial" w:hAnsi="Arial" w:cs="Arial"/>
                <w:sz w:val="24"/>
                <w:szCs w:val="24"/>
              </w:rPr>
            </w:pPr>
            <w:r w:rsidRPr="00B550FD">
              <w:rPr>
                <w:rFonts w:ascii="Arial" w:hAnsi="Arial" w:cs="Arial"/>
                <w:sz w:val="24"/>
                <w:szCs w:val="24"/>
              </w:rPr>
              <w:t>1.41</w:t>
            </w:r>
          </w:p>
        </w:tc>
        <w:tc>
          <w:tcPr>
            <w:tcW w:w="1559" w:type="dxa"/>
          </w:tcPr>
          <w:p w14:paraId="31A589DB" w14:textId="77777777" w:rsidR="008F5CEC" w:rsidRPr="00B550FD" w:rsidRDefault="008F5CEC" w:rsidP="000155D3">
            <w:pPr>
              <w:rPr>
                <w:rFonts w:ascii="Arial" w:hAnsi="Arial" w:cs="Arial"/>
                <w:sz w:val="24"/>
                <w:szCs w:val="24"/>
              </w:rPr>
            </w:pPr>
          </w:p>
        </w:tc>
        <w:tc>
          <w:tcPr>
            <w:tcW w:w="1526" w:type="dxa"/>
          </w:tcPr>
          <w:p w14:paraId="36A67006" w14:textId="77777777" w:rsidR="008F5CEC" w:rsidRPr="00B550FD" w:rsidRDefault="008F5CEC" w:rsidP="000155D3">
            <w:pPr>
              <w:rPr>
                <w:rFonts w:ascii="Arial" w:hAnsi="Arial" w:cs="Arial"/>
                <w:sz w:val="24"/>
                <w:szCs w:val="24"/>
              </w:rPr>
            </w:pPr>
          </w:p>
        </w:tc>
      </w:tr>
      <w:tr w:rsidR="008F5CEC" w:rsidRPr="00B550FD" w14:paraId="2F330796" w14:textId="77777777" w:rsidTr="000155D3">
        <w:tc>
          <w:tcPr>
            <w:tcW w:w="1377" w:type="dxa"/>
          </w:tcPr>
          <w:p w14:paraId="52380981"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4AD18C94" w14:textId="77777777" w:rsidR="008F5CEC" w:rsidRPr="00B550FD" w:rsidRDefault="008F5CEC" w:rsidP="000155D3">
            <w:pPr>
              <w:rPr>
                <w:rFonts w:ascii="Arial" w:hAnsi="Arial" w:cs="Arial"/>
                <w:sz w:val="24"/>
                <w:szCs w:val="24"/>
              </w:rPr>
            </w:pPr>
            <w:r w:rsidRPr="00B550FD">
              <w:rPr>
                <w:rFonts w:ascii="Arial" w:hAnsi="Arial" w:cs="Arial"/>
                <w:sz w:val="24"/>
                <w:szCs w:val="24"/>
              </w:rPr>
              <w:t>Prejudice by association</w:t>
            </w:r>
          </w:p>
        </w:tc>
        <w:tc>
          <w:tcPr>
            <w:tcW w:w="1365" w:type="dxa"/>
          </w:tcPr>
          <w:p w14:paraId="640AE720" w14:textId="77777777" w:rsidR="008F5CEC" w:rsidRPr="00B550FD" w:rsidRDefault="008F5CEC" w:rsidP="000155D3">
            <w:pPr>
              <w:rPr>
                <w:rFonts w:ascii="Arial" w:hAnsi="Arial" w:cs="Arial"/>
                <w:sz w:val="24"/>
                <w:szCs w:val="24"/>
              </w:rPr>
            </w:pPr>
          </w:p>
        </w:tc>
        <w:tc>
          <w:tcPr>
            <w:tcW w:w="1422" w:type="dxa"/>
          </w:tcPr>
          <w:p w14:paraId="11519CE8" w14:textId="7F4A520B" w:rsidR="008F5CEC" w:rsidRPr="00B550FD" w:rsidRDefault="008F5CEC" w:rsidP="000155D3">
            <w:pPr>
              <w:rPr>
                <w:rFonts w:ascii="Arial" w:hAnsi="Arial" w:cs="Arial"/>
                <w:sz w:val="24"/>
                <w:szCs w:val="24"/>
              </w:rPr>
            </w:pPr>
            <w:r w:rsidRPr="00B550FD">
              <w:rPr>
                <w:rFonts w:ascii="Arial" w:hAnsi="Arial" w:cs="Arial"/>
                <w:sz w:val="24"/>
                <w:szCs w:val="24"/>
              </w:rPr>
              <w:t>1.41 “</w:t>
            </w:r>
            <w:r w:rsidRPr="00B550FD">
              <w:rPr>
                <w:rFonts w:ascii="Arial" w:eastAsia="Times New Roman" w:hAnsi="Arial" w:cs="Arial"/>
                <w:color w:val="202124"/>
                <w:spacing w:val="3"/>
                <w:sz w:val="24"/>
                <w:szCs w:val="24"/>
                <w:lang w:eastAsia="en-GB"/>
              </w:rPr>
              <w:t>Peers ostracising her because of her disability, and then ostracising me as well/viewin</w:t>
            </w:r>
            <w:r w:rsidRPr="00B550FD">
              <w:rPr>
                <w:rFonts w:ascii="Arial" w:eastAsia="Times New Roman" w:hAnsi="Arial" w:cs="Arial"/>
                <w:color w:val="202124"/>
                <w:spacing w:val="3"/>
                <w:sz w:val="24"/>
                <w:szCs w:val="24"/>
                <w:lang w:eastAsia="en-GB"/>
              </w:rPr>
              <w:lastRenderedPageBreak/>
              <w:t>g me as the same (we're twins)</w:t>
            </w:r>
            <w:r w:rsidR="00D0023D">
              <w:rPr>
                <w:rFonts w:ascii="Arial" w:eastAsia="Times New Roman" w:hAnsi="Arial" w:cs="Arial"/>
                <w:color w:val="202124"/>
                <w:spacing w:val="3"/>
                <w:sz w:val="24"/>
                <w:szCs w:val="24"/>
                <w:lang w:eastAsia="en-GB"/>
              </w:rPr>
              <w:t>”.</w:t>
            </w:r>
          </w:p>
        </w:tc>
        <w:tc>
          <w:tcPr>
            <w:tcW w:w="1559" w:type="dxa"/>
          </w:tcPr>
          <w:p w14:paraId="02FD2170" w14:textId="77777777" w:rsidR="008F5CEC" w:rsidRPr="00B550FD" w:rsidRDefault="008F5CEC" w:rsidP="000155D3">
            <w:pPr>
              <w:rPr>
                <w:rFonts w:ascii="Arial" w:hAnsi="Arial" w:cs="Arial"/>
                <w:sz w:val="24"/>
                <w:szCs w:val="24"/>
              </w:rPr>
            </w:pPr>
          </w:p>
        </w:tc>
        <w:tc>
          <w:tcPr>
            <w:tcW w:w="1526" w:type="dxa"/>
          </w:tcPr>
          <w:p w14:paraId="43F87F28" w14:textId="77777777" w:rsidR="008F5CEC" w:rsidRPr="00B550FD" w:rsidRDefault="008F5CEC" w:rsidP="000155D3">
            <w:pPr>
              <w:rPr>
                <w:rFonts w:ascii="Arial" w:hAnsi="Arial" w:cs="Arial"/>
                <w:sz w:val="24"/>
                <w:szCs w:val="24"/>
              </w:rPr>
            </w:pPr>
          </w:p>
        </w:tc>
      </w:tr>
      <w:tr w:rsidR="008F5CEC" w:rsidRPr="00B550FD" w14:paraId="17ECC0D0" w14:textId="77777777" w:rsidTr="000155D3">
        <w:tc>
          <w:tcPr>
            <w:tcW w:w="1377" w:type="dxa"/>
          </w:tcPr>
          <w:p w14:paraId="53B6DF1B"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2999F1F1" w14:textId="77777777" w:rsidR="008F5CEC" w:rsidRPr="00B550FD" w:rsidRDefault="008F5CEC" w:rsidP="000155D3">
            <w:pPr>
              <w:rPr>
                <w:rFonts w:ascii="Arial" w:hAnsi="Arial" w:cs="Arial"/>
                <w:sz w:val="24"/>
                <w:szCs w:val="24"/>
              </w:rPr>
            </w:pPr>
            <w:r w:rsidRPr="00B550FD">
              <w:rPr>
                <w:rFonts w:ascii="Arial" w:hAnsi="Arial" w:cs="Arial"/>
                <w:sz w:val="24"/>
                <w:szCs w:val="24"/>
              </w:rPr>
              <w:t>Professionals</w:t>
            </w:r>
          </w:p>
          <w:p w14:paraId="11E369F1" w14:textId="77777777" w:rsidR="008F5CEC" w:rsidRPr="00B550FD" w:rsidRDefault="008F5CEC" w:rsidP="000155D3">
            <w:pPr>
              <w:rPr>
                <w:rFonts w:ascii="Arial" w:hAnsi="Arial" w:cs="Arial"/>
                <w:sz w:val="24"/>
                <w:szCs w:val="24"/>
              </w:rPr>
            </w:pPr>
          </w:p>
          <w:p w14:paraId="5C640FA7" w14:textId="77777777" w:rsidR="008F5CEC" w:rsidRPr="00B550FD" w:rsidRDefault="008F5CEC" w:rsidP="000155D3">
            <w:pPr>
              <w:rPr>
                <w:rFonts w:ascii="Arial" w:hAnsi="Arial" w:cs="Arial"/>
                <w:sz w:val="24"/>
                <w:szCs w:val="24"/>
              </w:rPr>
            </w:pPr>
          </w:p>
          <w:p w14:paraId="05B94FFD" w14:textId="77777777" w:rsidR="008F5CEC" w:rsidRPr="00B550FD" w:rsidRDefault="008F5CEC" w:rsidP="000155D3">
            <w:pPr>
              <w:rPr>
                <w:rFonts w:ascii="Arial" w:hAnsi="Arial" w:cs="Arial"/>
                <w:sz w:val="24"/>
                <w:szCs w:val="24"/>
              </w:rPr>
            </w:pPr>
            <w:r w:rsidRPr="00B550FD">
              <w:rPr>
                <w:rFonts w:ascii="Arial" w:hAnsi="Arial" w:cs="Arial"/>
                <w:sz w:val="24"/>
                <w:szCs w:val="24"/>
              </w:rPr>
              <w:t>What would like profs to know</w:t>
            </w:r>
          </w:p>
        </w:tc>
        <w:tc>
          <w:tcPr>
            <w:tcW w:w="1365" w:type="dxa"/>
          </w:tcPr>
          <w:p w14:paraId="313E59FA" w14:textId="77777777" w:rsidR="008F5CEC" w:rsidRPr="00B550FD" w:rsidRDefault="008F5CEC" w:rsidP="000155D3">
            <w:pPr>
              <w:rPr>
                <w:rFonts w:ascii="Arial" w:hAnsi="Arial" w:cs="Arial"/>
                <w:sz w:val="24"/>
                <w:szCs w:val="24"/>
              </w:rPr>
            </w:pPr>
          </w:p>
        </w:tc>
        <w:tc>
          <w:tcPr>
            <w:tcW w:w="1422" w:type="dxa"/>
          </w:tcPr>
          <w:p w14:paraId="400EA715" w14:textId="77777777" w:rsidR="008F5CEC" w:rsidRPr="00B550FD" w:rsidRDefault="008F5CEC" w:rsidP="000155D3">
            <w:pPr>
              <w:rPr>
                <w:rFonts w:ascii="Arial" w:hAnsi="Arial" w:cs="Arial"/>
                <w:sz w:val="24"/>
                <w:szCs w:val="24"/>
              </w:rPr>
            </w:pPr>
            <w:r w:rsidRPr="00B550FD">
              <w:rPr>
                <w:rFonts w:ascii="Arial" w:hAnsi="Arial" w:cs="Arial"/>
                <w:sz w:val="24"/>
                <w:szCs w:val="24"/>
              </w:rPr>
              <w:t>1.1, 1.2, 1.8, 1.17, 1.18, 1.28</w:t>
            </w:r>
          </w:p>
        </w:tc>
        <w:tc>
          <w:tcPr>
            <w:tcW w:w="1559" w:type="dxa"/>
          </w:tcPr>
          <w:p w14:paraId="0D2CB39D" w14:textId="77777777" w:rsidR="008F5CEC" w:rsidRPr="00B550FD" w:rsidRDefault="008F5CEC" w:rsidP="000155D3">
            <w:pPr>
              <w:rPr>
                <w:rFonts w:ascii="Arial" w:hAnsi="Arial" w:cs="Arial"/>
                <w:sz w:val="24"/>
                <w:szCs w:val="24"/>
              </w:rPr>
            </w:pPr>
          </w:p>
        </w:tc>
        <w:tc>
          <w:tcPr>
            <w:tcW w:w="1526" w:type="dxa"/>
          </w:tcPr>
          <w:p w14:paraId="06F33F7E" w14:textId="77777777" w:rsidR="008F5CEC" w:rsidRPr="00B550FD" w:rsidRDefault="008F5CEC" w:rsidP="000155D3">
            <w:pPr>
              <w:rPr>
                <w:rFonts w:ascii="Arial" w:hAnsi="Arial" w:cs="Arial"/>
                <w:sz w:val="24"/>
                <w:szCs w:val="24"/>
              </w:rPr>
            </w:pPr>
            <w:r w:rsidRPr="00B550FD">
              <w:rPr>
                <w:rFonts w:ascii="Arial" w:hAnsi="Arial" w:cs="Arial"/>
                <w:sz w:val="24"/>
                <w:szCs w:val="24"/>
              </w:rPr>
              <w:t>1.24</w:t>
            </w:r>
          </w:p>
          <w:p w14:paraId="3CD773C1" w14:textId="77777777" w:rsidR="008F5CEC" w:rsidRPr="00B550FD" w:rsidRDefault="008F5CEC" w:rsidP="000155D3">
            <w:pPr>
              <w:rPr>
                <w:rFonts w:ascii="Arial" w:hAnsi="Arial" w:cs="Arial"/>
                <w:sz w:val="24"/>
                <w:szCs w:val="24"/>
              </w:rPr>
            </w:pPr>
          </w:p>
          <w:p w14:paraId="308088AF" w14:textId="77777777" w:rsidR="008F5CEC" w:rsidRPr="00B550FD" w:rsidRDefault="008F5CEC" w:rsidP="000155D3">
            <w:pPr>
              <w:rPr>
                <w:rFonts w:ascii="Arial" w:hAnsi="Arial" w:cs="Arial"/>
                <w:sz w:val="24"/>
                <w:szCs w:val="24"/>
              </w:rPr>
            </w:pPr>
          </w:p>
          <w:p w14:paraId="4E0865AF" w14:textId="77777777" w:rsidR="008F5CEC" w:rsidRPr="00B550FD" w:rsidRDefault="008F5CEC" w:rsidP="000155D3">
            <w:pPr>
              <w:rPr>
                <w:rFonts w:ascii="Arial" w:hAnsi="Arial" w:cs="Arial"/>
                <w:sz w:val="24"/>
                <w:szCs w:val="24"/>
              </w:rPr>
            </w:pPr>
          </w:p>
          <w:p w14:paraId="3331C8AF" w14:textId="77777777" w:rsidR="008F5CEC" w:rsidRPr="00B550FD" w:rsidRDefault="008F5CEC" w:rsidP="000155D3">
            <w:pPr>
              <w:rPr>
                <w:rFonts w:ascii="Arial" w:hAnsi="Arial" w:cs="Arial"/>
                <w:sz w:val="24"/>
                <w:szCs w:val="24"/>
              </w:rPr>
            </w:pPr>
            <w:r w:rsidRPr="00B550FD">
              <w:rPr>
                <w:rFonts w:ascii="Arial" w:hAnsi="Arial" w:cs="Arial"/>
                <w:sz w:val="24"/>
                <w:szCs w:val="24"/>
              </w:rPr>
              <w:t>1.35</w:t>
            </w:r>
          </w:p>
        </w:tc>
      </w:tr>
      <w:tr w:rsidR="008F5CEC" w:rsidRPr="00B550FD" w14:paraId="5874B62E" w14:textId="77777777" w:rsidTr="000155D3">
        <w:tc>
          <w:tcPr>
            <w:tcW w:w="1377" w:type="dxa"/>
          </w:tcPr>
          <w:p w14:paraId="70AD99DE"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4EF4BD3A" w14:textId="77777777" w:rsidR="008F5CEC" w:rsidRPr="00B550FD" w:rsidRDefault="008F5CEC" w:rsidP="000155D3">
            <w:pPr>
              <w:rPr>
                <w:rFonts w:ascii="Arial" w:hAnsi="Arial" w:cs="Arial"/>
                <w:sz w:val="24"/>
                <w:szCs w:val="24"/>
              </w:rPr>
            </w:pPr>
            <w:r w:rsidRPr="00B550FD">
              <w:rPr>
                <w:rFonts w:ascii="Arial" w:hAnsi="Arial" w:cs="Arial"/>
                <w:sz w:val="24"/>
                <w:szCs w:val="24"/>
              </w:rPr>
              <w:t>Others don’t understand</w:t>
            </w:r>
          </w:p>
          <w:p w14:paraId="1E0C4359" w14:textId="77777777" w:rsidR="008F5CEC" w:rsidRPr="00B550FD" w:rsidRDefault="008F5CEC" w:rsidP="000155D3">
            <w:pPr>
              <w:rPr>
                <w:rFonts w:ascii="Arial" w:hAnsi="Arial" w:cs="Arial"/>
                <w:sz w:val="24"/>
                <w:szCs w:val="24"/>
              </w:rPr>
            </w:pPr>
          </w:p>
        </w:tc>
        <w:tc>
          <w:tcPr>
            <w:tcW w:w="1365" w:type="dxa"/>
          </w:tcPr>
          <w:p w14:paraId="578068AD" w14:textId="77777777" w:rsidR="008F5CEC" w:rsidRPr="00B550FD" w:rsidRDefault="008F5CEC" w:rsidP="000155D3">
            <w:pPr>
              <w:rPr>
                <w:rFonts w:ascii="Arial" w:hAnsi="Arial" w:cs="Arial"/>
                <w:sz w:val="24"/>
                <w:szCs w:val="24"/>
              </w:rPr>
            </w:pPr>
          </w:p>
        </w:tc>
        <w:tc>
          <w:tcPr>
            <w:tcW w:w="1422" w:type="dxa"/>
          </w:tcPr>
          <w:p w14:paraId="743C894A" w14:textId="77777777" w:rsidR="008F5CEC" w:rsidRPr="00B550FD" w:rsidRDefault="008F5CEC" w:rsidP="000155D3">
            <w:pPr>
              <w:rPr>
                <w:rFonts w:ascii="Arial" w:hAnsi="Arial" w:cs="Arial"/>
                <w:sz w:val="24"/>
                <w:szCs w:val="24"/>
              </w:rPr>
            </w:pPr>
            <w:r w:rsidRPr="00B550FD">
              <w:rPr>
                <w:rFonts w:ascii="Arial" w:hAnsi="Arial" w:cs="Arial"/>
                <w:sz w:val="24"/>
                <w:szCs w:val="24"/>
              </w:rPr>
              <w:t>1.14</w:t>
            </w:r>
          </w:p>
        </w:tc>
        <w:tc>
          <w:tcPr>
            <w:tcW w:w="1559" w:type="dxa"/>
          </w:tcPr>
          <w:p w14:paraId="516BD0EC" w14:textId="77777777" w:rsidR="008F5CEC" w:rsidRPr="00B550FD" w:rsidRDefault="008F5CEC" w:rsidP="000155D3">
            <w:pPr>
              <w:rPr>
                <w:rFonts w:ascii="Arial" w:hAnsi="Arial" w:cs="Arial"/>
                <w:sz w:val="24"/>
                <w:szCs w:val="24"/>
              </w:rPr>
            </w:pPr>
          </w:p>
        </w:tc>
        <w:tc>
          <w:tcPr>
            <w:tcW w:w="1526" w:type="dxa"/>
          </w:tcPr>
          <w:p w14:paraId="303ABD16" w14:textId="77777777" w:rsidR="008F5CEC" w:rsidRPr="00B550FD" w:rsidRDefault="008F5CEC" w:rsidP="000155D3">
            <w:pPr>
              <w:rPr>
                <w:rFonts w:ascii="Arial" w:hAnsi="Arial" w:cs="Arial"/>
                <w:sz w:val="24"/>
                <w:szCs w:val="24"/>
              </w:rPr>
            </w:pPr>
          </w:p>
        </w:tc>
      </w:tr>
      <w:tr w:rsidR="008F5CEC" w:rsidRPr="00B550FD" w14:paraId="37B3A42E" w14:textId="77777777" w:rsidTr="000155D3">
        <w:tc>
          <w:tcPr>
            <w:tcW w:w="1377" w:type="dxa"/>
            <w:shd w:val="clear" w:color="auto" w:fill="D9D9D9" w:themeFill="background1" w:themeFillShade="D9"/>
          </w:tcPr>
          <w:p w14:paraId="107DDD9A" w14:textId="77777777" w:rsidR="008F5CEC" w:rsidRPr="00EB5FDF" w:rsidRDefault="008F5CEC" w:rsidP="000155D3">
            <w:pPr>
              <w:rPr>
                <w:rFonts w:ascii="Arial" w:hAnsi="Arial" w:cs="Arial"/>
                <w:sz w:val="24"/>
                <w:szCs w:val="24"/>
              </w:rPr>
            </w:pPr>
          </w:p>
        </w:tc>
        <w:tc>
          <w:tcPr>
            <w:tcW w:w="1767" w:type="dxa"/>
            <w:shd w:val="clear" w:color="auto" w:fill="D9D9D9" w:themeFill="background1" w:themeFillShade="D9"/>
          </w:tcPr>
          <w:p w14:paraId="47AB1D15" w14:textId="77777777" w:rsidR="008F5CEC" w:rsidRPr="00B550FD" w:rsidRDefault="008F5CEC" w:rsidP="000155D3">
            <w:pPr>
              <w:rPr>
                <w:rFonts w:ascii="Arial" w:hAnsi="Arial" w:cs="Arial"/>
                <w:sz w:val="24"/>
                <w:szCs w:val="24"/>
              </w:rPr>
            </w:pPr>
            <w:r w:rsidRPr="00B550FD">
              <w:rPr>
                <w:rFonts w:ascii="Arial" w:hAnsi="Arial" w:cs="Arial"/>
                <w:b/>
                <w:bCs/>
                <w:sz w:val="24"/>
                <w:szCs w:val="24"/>
              </w:rPr>
              <w:t>Personality</w:t>
            </w:r>
          </w:p>
        </w:tc>
        <w:tc>
          <w:tcPr>
            <w:tcW w:w="1365" w:type="dxa"/>
            <w:shd w:val="clear" w:color="auto" w:fill="D9D9D9" w:themeFill="background1" w:themeFillShade="D9"/>
          </w:tcPr>
          <w:p w14:paraId="0A879B0E" w14:textId="77777777" w:rsidR="008F5CEC" w:rsidRPr="00B550FD" w:rsidRDefault="008F5CEC" w:rsidP="000155D3">
            <w:pPr>
              <w:rPr>
                <w:rFonts w:ascii="Arial" w:hAnsi="Arial" w:cs="Arial"/>
                <w:sz w:val="24"/>
                <w:szCs w:val="24"/>
              </w:rPr>
            </w:pPr>
          </w:p>
        </w:tc>
        <w:tc>
          <w:tcPr>
            <w:tcW w:w="1422" w:type="dxa"/>
            <w:shd w:val="clear" w:color="auto" w:fill="D9D9D9" w:themeFill="background1" w:themeFillShade="D9"/>
          </w:tcPr>
          <w:p w14:paraId="0F541532" w14:textId="77777777" w:rsidR="008F5CEC" w:rsidRPr="00B550FD" w:rsidRDefault="008F5CEC" w:rsidP="000155D3">
            <w:pPr>
              <w:rPr>
                <w:rFonts w:ascii="Arial" w:hAnsi="Arial" w:cs="Arial"/>
                <w:sz w:val="24"/>
                <w:szCs w:val="24"/>
              </w:rPr>
            </w:pPr>
          </w:p>
        </w:tc>
        <w:tc>
          <w:tcPr>
            <w:tcW w:w="1559" w:type="dxa"/>
            <w:shd w:val="clear" w:color="auto" w:fill="D9D9D9" w:themeFill="background1" w:themeFillShade="D9"/>
          </w:tcPr>
          <w:p w14:paraId="27BDDFFB" w14:textId="77777777" w:rsidR="008F5CEC" w:rsidRPr="00B550FD" w:rsidRDefault="008F5CEC" w:rsidP="000155D3">
            <w:pPr>
              <w:rPr>
                <w:rFonts w:ascii="Arial" w:hAnsi="Arial" w:cs="Arial"/>
                <w:sz w:val="24"/>
                <w:szCs w:val="24"/>
              </w:rPr>
            </w:pPr>
          </w:p>
        </w:tc>
        <w:tc>
          <w:tcPr>
            <w:tcW w:w="1526" w:type="dxa"/>
            <w:shd w:val="clear" w:color="auto" w:fill="D9D9D9" w:themeFill="background1" w:themeFillShade="D9"/>
          </w:tcPr>
          <w:p w14:paraId="3A46583B" w14:textId="77777777" w:rsidR="008F5CEC" w:rsidRPr="00B550FD" w:rsidRDefault="008F5CEC" w:rsidP="000155D3">
            <w:pPr>
              <w:rPr>
                <w:rFonts w:ascii="Arial" w:hAnsi="Arial" w:cs="Arial"/>
                <w:sz w:val="24"/>
                <w:szCs w:val="24"/>
              </w:rPr>
            </w:pPr>
          </w:p>
        </w:tc>
      </w:tr>
      <w:tr w:rsidR="008F5CEC" w:rsidRPr="00B550FD" w14:paraId="3ECB6820" w14:textId="77777777" w:rsidTr="000155D3">
        <w:trPr>
          <w:trHeight w:val="1189"/>
        </w:trPr>
        <w:tc>
          <w:tcPr>
            <w:tcW w:w="1377" w:type="dxa"/>
          </w:tcPr>
          <w:p w14:paraId="01AE3CE6"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14630246" w14:textId="77777777" w:rsidR="008F5CEC" w:rsidRPr="00B550FD" w:rsidRDefault="008F5CEC" w:rsidP="000155D3">
            <w:pPr>
              <w:rPr>
                <w:rFonts w:ascii="Arial" w:hAnsi="Arial" w:cs="Arial"/>
                <w:sz w:val="24"/>
                <w:szCs w:val="24"/>
              </w:rPr>
            </w:pPr>
            <w:r w:rsidRPr="00B550FD">
              <w:rPr>
                <w:rFonts w:ascii="Arial" w:hAnsi="Arial" w:cs="Arial"/>
                <w:sz w:val="24"/>
                <w:szCs w:val="24"/>
              </w:rPr>
              <w:t>Empathy</w:t>
            </w:r>
          </w:p>
        </w:tc>
        <w:tc>
          <w:tcPr>
            <w:tcW w:w="1365" w:type="dxa"/>
          </w:tcPr>
          <w:p w14:paraId="355AEC2F" w14:textId="77777777" w:rsidR="008F5CEC" w:rsidRPr="00B550FD" w:rsidRDefault="008F5CEC" w:rsidP="000155D3">
            <w:pPr>
              <w:rPr>
                <w:rFonts w:ascii="Arial" w:hAnsi="Arial" w:cs="Arial"/>
                <w:sz w:val="24"/>
                <w:szCs w:val="24"/>
              </w:rPr>
            </w:pPr>
          </w:p>
          <w:p w14:paraId="7C238CC1" w14:textId="77777777" w:rsidR="008F5CEC" w:rsidRPr="00B550FD" w:rsidRDefault="008F5CEC" w:rsidP="000155D3">
            <w:pPr>
              <w:rPr>
                <w:rFonts w:ascii="Arial" w:hAnsi="Arial" w:cs="Arial"/>
                <w:sz w:val="24"/>
                <w:szCs w:val="24"/>
              </w:rPr>
            </w:pPr>
          </w:p>
          <w:p w14:paraId="7ADBC577" w14:textId="77777777" w:rsidR="008F5CEC" w:rsidRPr="00B550FD" w:rsidRDefault="008F5CEC" w:rsidP="000155D3">
            <w:pPr>
              <w:rPr>
                <w:rFonts w:ascii="Arial" w:hAnsi="Arial" w:cs="Arial"/>
                <w:sz w:val="24"/>
                <w:szCs w:val="24"/>
              </w:rPr>
            </w:pPr>
            <w:r w:rsidRPr="00B550FD">
              <w:rPr>
                <w:rFonts w:ascii="Arial" w:hAnsi="Arial" w:cs="Arial"/>
                <w:sz w:val="24"/>
                <w:szCs w:val="24"/>
              </w:rPr>
              <w:t>1.2, 1.11, 1.15 1.22, 1.28, 1.35, 1.37, 1.41</w:t>
            </w:r>
          </w:p>
        </w:tc>
        <w:tc>
          <w:tcPr>
            <w:tcW w:w="1422" w:type="dxa"/>
          </w:tcPr>
          <w:p w14:paraId="5C336216" w14:textId="77777777" w:rsidR="008F5CEC" w:rsidRPr="00B550FD" w:rsidRDefault="008F5CEC" w:rsidP="000155D3">
            <w:pPr>
              <w:rPr>
                <w:rFonts w:ascii="Arial" w:hAnsi="Arial" w:cs="Arial"/>
                <w:sz w:val="24"/>
                <w:szCs w:val="24"/>
              </w:rPr>
            </w:pPr>
          </w:p>
          <w:p w14:paraId="3A46C993" w14:textId="77777777" w:rsidR="008F5CEC" w:rsidRPr="00B550FD" w:rsidRDefault="008F5CEC" w:rsidP="000155D3">
            <w:pPr>
              <w:rPr>
                <w:rFonts w:ascii="Arial" w:hAnsi="Arial" w:cs="Arial"/>
                <w:sz w:val="24"/>
                <w:szCs w:val="24"/>
              </w:rPr>
            </w:pPr>
          </w:p>
          <w:p w14:paraId="48AFCF3D" w14:textId="77777777" w:rsidR="008F5CEC" w:rsidRPr="00B550FD" w:rsidRDefault="008F5CEC" w:rsidP="000155D3">
            <w:pPr>
              <w:rPr>
                <w:rFonts w:ascii="Arial" w:hAnsi="Arial" w:cs="Arial"/>
                <w:sz w:val="24"/>
                <w:szCs w:val="24"/>
              </w:rPr>
            </w:pPr>
          </w:p>
          <w:p w14:paraId="1BAE31E7" w14:textId="77777777" w:rsidR="008F5CEC" w:rsidRPr="00B550FD" w:rsidRDefault="008F5CEC" w:rsidP="000155D3">
            <w:pPr>
              <w:rPr>
                <w:rFonts w:ascii="Arial" w:hAnsi="Arial" w:cs="Arial"/>
                <w:sz w:val="24"/>
                <w:szCs w:val="24"/>
              </w:rPr>
            </w:pPr>
          </w:p>
          <w:p w14:paraId="04BD1D20" w14:textId="77777777" w:rsidR="008F5CEC" w:rsidRPr="00B550FD" w:rsidRDefault="008F5CEC" w:rsidP="000155D3">
            <w:pPr>
              <w:rPr>
                <w:rFonts w:ascii="Arial" w:hAnsi="Arial" w:cs="Arial"/>
                <w:sz w:val="24"/>
                <w:szCs w:val="24"/>
              </w:rPr>
            </w:pPr>
          </w:p>
        </w:tc>
        <w:tc>
          <w:tcPr>
            <w:tcW w:w="1559" w:type="dxa"/>
          </w:tcPr>
          <w:p w14:paraId="6612FC8F" w14:textId="77777777" w:rsidR="008F5CEC" w:rsidRPr="00B550FD" w:rsidRDefault="008F5CEC" w:rsidP="000155D3">
            <w:pPr>
              <w:rPr>
                <w:rFonts w:ascii="Arial" w:hAnsi="Arial" w:cs="Arial"/>
                <w:sz w:val="24"/>
                <w:szCs w:val="24"/>
              </w:rPr>
            </w:pPr>
          </w:p>
        </w:tc>
        <w:tc>
          <w:tcPr>
            <w:tcW w:w="1526" w:type="dxa"/>
          </w:tcPr>
          <w:p w14:paraId="016FF30A" w14:textId="77777777" w:rsidR="008F5CEC" w:rsidRPr="00B550FD" w:rsidRDefault="008F5CEC" w:rsidP="000155D3">
            <w:pPr>
              <w:rPr>
                <w:rFonts w:ascii="Arial" w:hAnsi="Arial" w:cs="Arial"/>
                <w:sz w:val="24"/>
                <w:szCs w:val="24"/>
              </w:rPr>
            </w:pPr>
          </w:p>
        </w:tc>
      </w:tr>
      <w:tr w:rsidR="008F5CEC" w:rsidRPr="00B550FD" w14:paraId="3BBBB4D8" w14:textId="77777777" w:rsidTr="000155D3">
        <w:tc>
          <w:tcPr>
            <w:tcW w:w="1377" w:type="dxa"/>
          </w:tcPr>
          <w:p w14:paraId="1C6674E3"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219EDE91" w14:textId="77777777" w:rsidR="008F5CEC" w:rsidRPr="00B550FD" w:rsidRDefault="008F5CEC" w:rsidP="000155D3">
            <w:pPr>
              <w:rPr>
                <w:rFonts w:ascii="Arial" w:hAnsi="Arial" w:cs="Arial"/>
                <w:sz w:val="24"/>
                <w:szCs w:val="24"/>
              </w:rPr>
            </w:pPr>
            <w:r w:rsidRPr="00B550FD">
              <w:rPr>
                <w:rFonts w:ascii="Arial" w:hAnsi="Arial" w:cs="Arial"/>
                <w:sz w:val="24"/>
                <w:szCs w:val="24"/>
              </w:rPr>
              <w:t>Appreciation/ appreciate life/ small things/ own health</w:t>
            </w:r>
          </w:p>
        </w:tc>
        <w:tc>
          <w:tcPr>
            <w:tcW w:w="1365" w:type="dxa"/>
          </w:tcPr>
          <w:p w14:paraId="66CD19B2" w14:textId="77777777" w:rsidR="008F5CEC" w:rsidRPr="00B550FD" w:rsidRDefault="008F5CEC" w:rsidP="000155D3">
            <w:pPr>
              <w:rPr>
                <w:rFonts w:ascii="Arial" w:hAnsi="Arial" w:cs="Arial"/>
                <w:sz w:val="24"/>
                <w:szCs w:val="24"/>
              </w:rPr>
            </w:pPr>
            <w:r w:rsidRPr="00B550FD">
              <w:rPr>
                <w:rFonts w:ascii="Arial" w:hAnsi="Arial" w:cs="Arial"/>
                <w:sz w:val="24"/>
                <w:szCs w:val="24"/>
              </w:rPr>
              <w:t>1.2, 1.22, 1.29, 1.30, 1.38, 1.43</w:t>
            </w:r>
          </w:p>
        </w:tc>
        <w:tc>
          <w:tcPr>
            <w:tcW w:w="1422" w:type="dxa"/>
          </w:tcPr>
          <w:p w14:paraId="655FA445" w14:textId="77777777" w:rsidR="008F5CEC" w:rsidRPr="00B550FD" w:rsidRDefault="008F5CEC" w:rsidP="000155D3">
            <w:pPr>
              <w:rPr>
                <w:rFonts w:ascii="Arial" w:hAnsi="Arial" w:cs="Arial"/>
                <w:sz w:val="24"/>
                <w:szCs w:val="24"/>
              </w:rPr>
            </w:pPr>
          </w:p>
        </w:tc>
        <w:tc>
          <w:tcPr>
            <w:tcW w:w="1559" w:type="dxa"/>
          </w:tcPr>
          <w:p w14:paraId="212DC668" w14:textId="77777777" w:rsidR="008F5CEC" w:rsidRPr="00B550FD" w:rsidRDefault="008F5CEC" w:rsidP="000155D3">
            <w:pPr>
              <w:rPr>
                <w:rFonts w:ascii="Arial" w:hAnsi="Arial" w:cs="Arial"/>
                <w:sz w:val="24"/>
                <w:szCs w:val="24"/>
              </w:rPr>
            </w:pPr>
          </w:p>
        </w:tc>
        <w:tc>
          <w:tcPr>
            <w:tcW w:w="1526" w:type="dxa"/>
          </w:tcPr>
          <w:p w14:paraId="7421475D" w14:textId="77777777" w:rsidR="008F5CEC" w:rsidRPr="00B550FD" w:rsidRDefault="008F5CEC" w:rsidP="000155D3">
            <w:pPr>
              <w:rPr>
                <w:rFonts w:ascii="Arial" w:hAnsi="Arial" w:cs="Arial"/>
                <w:sz w:val="24"/>
                <w:szCs w:val="24"/>
              </w:rPr>
            </w:pPr>
          </w:p>
        </w:tc>
      </w:tr>
      <w:tr w:rsidR="008F5CEC" w:rsidRPr="00B550FD" w14:paraId="25E643D3" w14:textId="77777777" w:rsidTr="000155D3">
        <w:tc>
          <w:tcPr>
            <w:tcW w:w="1377" w:type="dxa"/>
          </w:tcPr>
          <w:p w14:paraId="2B159843"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767F1B5A" w14:textId="77777777" w:rsidR="008F5CEC" w:rsidRPr="00B550FD" w:rsidRDefault="008F5CEC" w:rsidP="000155D3">
            <w:pPr>
              <w:rPr>
                <w:rFonts w:ascii="Arial" w:hAnsi="Arial" w:cs="Arial"/>
                <w:sz w:val="24"/>
                <w:szCs w:val="24"/>
              </w:rPr>
            </w:pPr>
            <w:r w:rsidRPr="00B550FD">
              <w:rPr>
                <w:rFonts w:ascii="Arial" w:hAnsi="Arial" w:cs="Arial"/>
                <w:sz w:val="24"/>
                <w:szCs w:val="24"/>
              </w:rPr>
              <w:t>Saw world in a different way/ provides different perspective</w:t>
            </w:r>
          </w:p>
        </w:tc>
        <w:tc>
          <w:tcPr>
            <w:tcW w:w="1365" w:type="dxa"/>
          </w:tcPr>
          <w:p w14:paraId="054943CF" w14:textId="77777777" w:rsidR="008F5CEC" w:rsidRPr="00B550FD" w:rsidRDefault="008F5CEC" w:rsidP="000155D3">
            <w:pPr>
              <w:rPr>
                <w:rFonts w:ascii="Arial" w:hAnsi="Arial" w:cs="Arial"/>
                <w:sz w:val="24"/>
                <w:szCs w:val="24"/>
              </w:rPr>
            </w:pPr>
            <w:r w:rsidRPr="00B550FD">
              <w:rPr>
                <w:rFonts w:ascii="Arial" w:hAnsi="Arial" w:cs="Arial"/>
                <w:sz w:val="24"/>
                <w:szCs w:val="24"/>
              </w:rPr>
              <w:t>1.38, 1.39, 1.43</w:t>
            </w:r>
          </w:p>
        </w:tc>
        <w:tc>
          <w:tcPr>
            <w:tcW w:w="1422" w:type="dxa"/>
          </w:tcPr>
          <w:p w14:paraId="66BB1644" w14:textId="77777777" w:rsidR="008F5CEC" w:rsidRPr="00B550FD" w:rsidRDefault="008F5CEC" w:rsidP="000155D3">
            <w:pPr>
              <w:rPr>
                <w:rFonts w:ascii="Arial" w:hAnsi="Arial" w:cs="Arial"/>
                <w:sz w:val="24"/>
                <w:szCs w:val="24"/>
              </w:rPr>
            </w:pPr>
          </w:p>
        </w:tc>
        <w:tc>
          <w:tcPr>
            <w:tcW w:w="1559" w:type="dxa"/>
          </w:tcPr>
          <w:p w14:paraId="32522624" w14:textId="77777777" w:rsidR="008F5CEC" w:rsidRPr="00B550FD" w:rsidRDefault="008F5CEC" w:rsidP="000155D3">
            <w:pPr>
              <w:rPr>
                <w:rFonts w:ascii="Arial" w:hAnsi="Arial" w:cs="Arial"/>
                <w:sz w:val="24"/>
                <w:szCs w:val="24"/>
              </w:rPr>
            </w:pPr>
          </w:p>
        </w:tc>
        <w:tc>
          <w:tcPr>
            <w:tcW w:w="1526" w:type="dxa"/>
          </w:tcPr>
          <w:p w14:paraId="148DFB16" w14:textId="77777777" w:rsidR="008F5CEC" w:rsidRPr="00B550FD" w:rsidRDefault="008F5CEC" w:rsidP="000155D3">
            <w:pPr>
              <w:rPr>
                <w:rFonts w:ascii="Arial" w:hAnsi="Arial" w:cs="Arial"/>
                <w:sz w:val="24"/>
                <w:szCs w:val="24"/>
              </w:rPr>
            </w:pPr>
          </w:p>
        </w:tc>
      </w:tr>
      <w:tr w:rsidR="008F5CEC" w:rsidRPr="00B550FD" w14:paraId="0454548D" w14:textId="77777777" w:rsidTr="000155D3">
        <w:tc>
          <w:tcPr>
            <w:tcW w:w="1377" w:type="dxa"/>
          </w:tcPr>
          <w:p w14:paraId="0DC4BE69"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4FC983EE" w14:textId="77777777" w:rsidR="008F5CEC" w:rsidRPr="00B550FD" w:rsidRDefault="008F5CEC" w:rsidP="000155D3">
            <w:pPr>
              <w:rPr>
                <w:rFonts w:ascii="Arial" w:hAnsi="Arial" w:cs="Arial"/>
                <w:sz w:val="24"/>
                <w:szCs w:val="24"/>
              </w:rPr>
            </w:pPr>
            <w:r w:rsidRPr="00B550FD">
              <w:rPr>
                <w:rFonts w:ascii="Arial" w:hAnsi="Arial" w:cs="Arial"/>
                <w:sz w:val="24"/>
                <w:szCs w:val="24"/>
              </w:rPr>
              <w:t>Light touch</w:t>
            </w:r>
          </w:p>
        </w:tc>
        <w:tc>
          <w:tcPr>
            <w:tcW w:w="1365" w:type="dxa"/>
          </w:tcPr>
          <w:p w14:paraId="00D72DBD" w14:textId="77777777" w:rsidR="008F5CEC" w:rsidRPr="00B550FD" w:rsidRDefault="008F5CEC" w:rsidP="000155D3">
            <w:pPr>
              <w:rPr>
                <w:rFonts w:ascii="Arial" w:hAnsi="Arial" w:cs="Arial"/>
                <w:sz w:val="24"/>
                <w:szCs w:val="24"/>
              </w:rPr>
            </w:pPr>
          </w:p>
        </w:tc>
        <w:tc>
          <w:tcPr>
            <w:tcW w:w="1422" w:type="dxa"/>
          </w:tcPr>
          <w:p w14:paraId="5A024AD4" w14:textId="77777777" w:rsidR="008F5CEC" w:rsidRPr="00B550FD" w:rsidRDefault="008F5CEC" w:rsidP="000155D3">
            <w:pPr>
              <w:rPr>
                <w:rFonts w:ascii="Arial" w:hAnsi="Arial" w:cs="Arial"/>
                <w:sz w:val="24"/>
                <w:szCs w:val="24"/>
              </w:rPr>
            </w:pPr>
          </w:p>
        </w:tc>
        <w:tc>
          <w:tcPr>
            <w:tcW w:w="1559" w:type="dxa"/>
          </w:tcPr>
          <w:p w14:paraId="24FD9670" w14:textId="77777777" w:rsidR="008F5CEC" w:rsidRPr="00B550FD" w:rsidRDefault="008F5CEC" w:rsidP="000155D3">
            <w:pPr>
              <w:rPr>
                <w:rFonts w:ascii="Arial" w:hAnsi="Arial" w:cs="Arial"/>
                <w:sz w:val="24"/>
                <w:szCs w:val="24"/>
              </w:rPr>
            </w:pPr>
          </w:p>
        </w:tc>
        <w:tc>
          <w:tcPr>
            <w:tcW w:w="1526" w:type="dxa"/>
          </w:tcPr>
          <w:p w14:paraId="2F810973" w14:textId="77777777" w:rsidR="008F5CEC" w:rsidRPr="00B550FD" w:rsidRDefault="008F5CEC" w:rsidP="000155D3">
            <w:pPr>
              <w:rPr>
                <w:rFonts w:ascii="Arial" w:hAnsi="Arial" w:cs="Arial"/>
                <w:sz w:val="24"/>
                <w:szCs w:val="24"/>
              </w:rPr>
            </w:pPr>
          </w:p>
        </w:tc>
      </w:tr>
      <w:tr w:rsidR="008F5CEC" w:rsidRPr="00B550FD" w14:paraId="19DF8778" w14:textId="77777777" w:rsidTr="000155D3">
        <w:tc>
          <w:tcPr>
            <w:tcW w:w="1377" w:type="dxa"/>
          </w:tcPr>
          <w:p w14:paraId="323C5B8C"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5090D7C9" w14:textId="77777777" w:rsidR="008F5CEC" w:rsidRPr="00B550FD" w:rsidRDefault="008F5CEC" w:rsidP="000155D3">
            <w:pPr>
              <w:rPr>
                <w:rFonts w:ascii="Arial" w:hAnsi="Arial" w:cs="Arial"/>
                <w:sz w:val="24"/>
                <w:szCs w:val="24"/>
              </w:rPr>
            </w:pPr>
            <w:r w:rsidRPr="00B550FD">
              <w:rPr>
                <w:rFonts w:ascii="Arial" w:hAnsi="Arial" w:cs="Arial"/>
                <w:sz w:val="24"/>
                <w:szCs w:val="24"/>
              </w:rPr>
              <w:t>Understand others</w:t>
            </w:r>
          </w:p>
        </w:tc>
        <w:tc>
          <w:tcPr>
            <w:tcW w:w="1365" w:type="dxa"/>
          </w:tcPr>
          <w:p w14:paraId="5FB31043" w14:textId="77777777" w:rsidR="008F5CEC" w:rsidRPr="00B550FD" w:rsidRDefault="008F5CEC" w:rsidP="000155D3">
            <w:pPr>
              <w:rPr>
                <w:rFonts w:ascii="Arial" w:hAnsi="Arial" w:cs="Arial"/>
                <w:sz w:val="24"/>
                <w:szCs w:val="24"/>
              </w:rPr>
            </w:pPr>
            <w:r w:rsidRPr="00B550FD">
              <w:rPr>
                <w:rFonts w:ascii="Arial" w:hAnsi="Arial" w:cs="Arial"/>
                <w:sz w:val="24"/>
                <w:szCs w:val="24"/>
              </w:rPr>
              <w:t>1.6, 1.42</w:t>
            </w:r>
          </w:p>
        </w:tc>
        <w:tc>
          <w:tcPr>
            <w:tcW w:w="1422" w:type="dxa"/>
          </w:tcPr>
          <w:p w14:paraId="7383B6CC" w14:textId="77777777" w:rsidR="008F5CEC" w:rsidRPr="00B550FD" w:rsidRDefault="008F5CEC" w:rsidP="000155D3">
            <w:pPr>
              <w:rPr>
                <w:rFonts w:ascii="Arial" w:hAnsi="Arial" w:cs="Arial"/>
                <w:sz w:val="24"/>
                <w:szCs w:val="24"/>
              </w:rPr>
            </w:pPr>
          </w:p>
        </w:tc>
        <w:tc>
          <w:tcPr>
            <w:tcW w:w="1559" w:type="dxa"/>
          </w:tcPr>
          <w:p w14:paraId="1F08B5DC" w14:textId="77777777" w:rsidR="008F5CEC" w:rsidRPr="00B550FD" w:rsidRDefault="008F5CEC" w:rsidP="000155D3">
            <w:pPr>
              <w:rPr>
                <w:rFonts w:ascii="Arial" w:hAnsi="Arial" w:cs="Arial"/>
                <w:sz w:val="24"/>
                <w:szCs w:val="24"/>
              </w:rPr>
            </w:pPr>
          </w:p>
        </w:tc>
        <w:tc>
          <w:tcPr>
            <w:tcW w:w="1526" w:type="dxa"/>
          </w:tcPr>
          <w:p w14:paraId="2C35753E" w14:textId="77777777" w:rsidR="008F5CEC" w:rsidRPr="00B550FD" w:rsidRDefault="008F5CEC" w:rsidP="000155D3">
            <w:pPr>
              <w:rPr>
                <w:rFonts w:ascii="Arial" w:hAnsi="Arial" w:cs="Arial"/>
                <w:sz w:val="24"/>
                <w:szCs w:val="24"/>
              </w:rPr>
            </w:pPr>
          </w:p>
        </w:tc>
      </w:tr>
      <w:tr w:rsidR="008F5CEC" w:rsidRPr="00B550FD" w14:paraId="0FF8E99A" w14:textId="77777777" w:rsidTr="000155D3">
        <w:tc>
          <w:tcPr>
            <w:tcW w:w="1377" w:type="dxa"/>
          </w:tcPr>
          <w:p w14:paraId="2F5CC60F"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15270186" w14:textId="77777777" w:rsidR="008F5CEC" w:rsidRPr="00B550FD" w:rsidRDefault="008F5CEC" w:rsidP="000155D3">
            <w:pPr>
              <w:rPr>
                <w:rFonts w:ascii="Arial" w:hAnsi="Arial" w:cs="Arial"/>
                <w:sz w:val="24"/>
                <w:szCs w:val="24"/>
              </w:rPr>
            </w:pPr>
            <w:r w:rsidRPr="00B550FD">
              <w:rPr>
                <w:rFonts w:ascii="Arial" w:hAnsi="Arial" w:cs="Arial"/>
                <w:sz w:val="24"/>
                <w:szCs w:val="24"/>
              </w:rPr>
              <w:t>Understanding challenges/ other people</w:t>
            </w:r>
          </w:p>
        </w:tc>
        <w:tc>
          <w:tcPr>
            <w:tcW w:w="1365" w:type="dxa"/>
          </w:tcPr>
          <w:p w14:paraId="14721D84" w14:textId="77777777" w:rsidR="008F5CEC" w:rsidRPr="00B550FD" w:rsidRDefault="008F5CEC" w:rsidP="000155D3">
            <w:pPr>
              <w:rPr>
                <w:rFonts w:ascii="Arial" w:hAnsi="Arial" w:cs="Arial"/>
                <w:sz w:val="24"/>
                <w:szCs w:val="24"/>
              </w:rPr>
            </w:pPr>
            <w:r w:rsidRPr="00B550FD">
              <w:rPr>
                <w:rFonts w:ascii="Arial" w:hAnsi="Arial" w:cs="Arial"/>
                <w:sz w:val="24"/>
                <w:szCs w:val="24"/>
              </w:rPr>
              <w:t>1.35</w:t>
            </w:r>
          </w:p>
          <w:p w14:paraId="78E30E64" w14:textId="77777777" w:rsidR="008F5CEC" w:rsidRPr="00B550FD" w:rsidRDefault="008F5CEC" w:rsidP="000155D3">
            <w:pPr>
              <w:rPr>
                <w:rFonts w:ascii="Arial" w:hAnsi="Arial" w:cs="Arial"/>
                <w:sz w:val="24"/>
                <w:szCs w:val="24"/>
              </w:rPr>
            </w:pPr>
          </w:p>
          <w:p w14:paraId="39AC106F" w14:textId="77777777" w:rsidR="008F5CEC" w:rsidRPr="00B550FD" w:rsidRDefault="008F5CEC" w:rsidP="000155D3">
            <w:pPr>
              <w:rPr>
                <w:rFonts w:ascii="Arial" w:hAnsi="Arial" w:cs="Arial"/>
                <w:sz w:val="24"/>
                <w:szCs w:val="24"/>
              </w:rPr>
            </w:pPr>
            <w:r w:rsidRPr="00B550FD">
              <w:rPr>
                <w:rFonts w:ascii="Arial" w:hAnsi="Arial" w:cs="Arial"/>
                <w:sz w:val="24"/>
                <w:szCs w:val="24"/>
              </w:rPr>
              <w:t>1.41</w:t>
            </w:r>
          </w:p>
        </w:tc>
        <w:tc>
          <w:tcPr>
            <w:tcW w:w="1422" w:type="dxa"/>
          </w:tcPr>
          <w:p w14:paraId="18FF40C7" w14:textId="77777777" w:rsidR="008F5CEC" w:rsidRPr="00B550FD" w:rsidRDefault="008F5CEC" w:rsidP="000155D3">
            <w:pPr>
              <w:rPr>
                <w:rFonts w:ascii="Arial" w:hAnsi="Arial" w:cs="Arial"/>
                <w:sz w:val="24"/>
                <w:szCs w:val="24"/>
              </w:rPr>
            </w:pPr>
          </w:p>
        </w:tc>
        <w:tc>
          <w:tcPr>
            <w:tcW w:w="1559" w:type="dxa"/>
          </w:tcPr>
          <w:p w14:paraId="1364CC97" w14:textId="77777777" w:rsidR="008F5CEC" w:rsidRPr="00B550FD" w:rsidRDefault="008F5CEC" w:rsidP="000155D3">
            <w:pPr>
              <w:rPr>
                <w:rFonts w:ascii="Arial" w:hAnsi="Arial" w:cs="Arial"/>
                <w:sz w:val="24"/>
                <w:szCs w:val="24"/>
              </w:rPr>
            </w:pPr>
          </w:p>
        </w:tc>
        <w:tc>
          <w:tcPr>
            <w:tcW w:w="1526" w:type="dxa"/>
          </w:tcPr>
          <w:p w14:paraId="1D097C79" w14:textId="77777777" w:rsidR="008F5CEC" w:rsidRPr="00B550FD" w:rsidRDefault="008F5CEC" w:rsidP="000155D3">
            <w:pPr>
              <w:rPr>
                <w:rFonts w:ascii="Arial" w:hAnsi="Arial" w:cs="Arial"/>
                <w:sz w:val="24"/>
                <w:szCs w:val="24"/>
              </w:rPr>
            </w:pPr>
          </w:p>
        </w:tc>
      </w:tr>
      <w:tr w:rsidR="008F5CEC" w:rsidRPr="00B550FD" w14:paraId="708CC480" w14:textId="77777777" w:rsidTr="000155D3">
        <w:tc>
          <w:tcPr>
            <w:tcW w:w="1377" w:type="dxa"/>
          </w:tcPr>
          <w:p w14:paraId="5B2682E6"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6F78961B" w14:textId="77777777" w:rsidR="008F5CEC" w:rsidRPr="00B550FD" w:rsidRDefault="008F5CEC" w:rsidP="000155D3">
            <w:pPr>
              <w:rPr>
                <w:rFonts w:ascii="Arial" w:hAnsi="Arial" w:cs="Arial"/>
                <w:sz w:val="24"/>
                <w:szCs w:val="24"/>
              </w:rPr>
            </w:pPr>
            <w:r w:rsidRPr="00B550FD">
              <w:rPr>
                <w:rFonts w:ascii="Arial" w:hAnsi="Arial" w:cs="Arial"/>
                <w:sz w:val="24"/>
                <w:szCs w:val="24"/>
              </w:rPr>
              <w:t>Kind/caring</w:t>
            </w:r>
          </w:p>
        </w:tc>
        <w:tc>
          <w:tcPr>
            <w:tcW w:w="1365" w:type="dxa"/>
          </w:tcPr>
          <w:p w14:paraId="002380E0" w14:textId="77777777" w:rsidR="008F5CEC" w:rsidRPr="00B550FD" w:rsidRDefault="008F5CEC" w:rsidP="000155D3">
            <w:pPr>
              <w:rPr>
                <w:rFonts w:ascii="Arial" w:hAnsi="Arial" w:cs="Arial"/>
                <w:sz w:val="24"/>
                <w:szCs w:val="24"/>
              </w:rPr>
            </w:pPr>
            <w:r w:rsidRPr="00B550FD">
              <w:rPr>
                <w:rFonts w:ascii="Arial" w:hAnsi="Arial" w:cs="Arial"/>
                <w:sz w:val="24"/>
                <w:szCs w:val="24"/>
              </w:rPr>
              <w:t>1.7, 1.28</w:t>
            </w:r>
          </w:p>
        </w:tc>
        <w:tc>
          <w:tcPr>
            <w:tcW w:w="1422" w:type="dxa"/>
          </w:tcPr>
          <w:p w14:paraId="6D13B69D" w14:textId="77777777" w:rsidR="008F5CEC" w:rsidRPr="00B550FD" w:rsidRDefault="008F5CEC" w:rsidP="000155D3">
            <w:pPr>
              <w:rPr>
                <w:rFonts w:ascii="Arial" w:hAnsi="Arial" w:cs="Arial"/>
                <w:sz w:val="24"/>
                <w:szCs w:val="24"/>
              </w:rPr>
            </w:pPr>
          </w:p>
        </w:tc>
        <w:tc>
          <w:tcPr>
            <w:tcW w:w="1559" w:type="dxa"/>
          </w:tcPr>
          <w:p w14:paraId="28518971" w14:textId="77777777" w:rsidR="008F5CEC" w:rsidRPr="00B550FD" w:rsidRDefault="008F5CEC" w:rsidP="000155D3">
            <w:pPr>
              <w:rPr>
                <w:rFonts w:ascii="Arial" w:hAnsi="Arial" w:cs="Arial"/>
                <w:sz w:val="24"/>
                <w:szCs w:val="24"/>
              </w:rPr>
            </w:pPr>
          </w:p>
        </w:tc>
        <w:tc>
          <w:tcPr>
            <w:tcW w:w="1526" w:type="dxa"/>
          </w:tcPr>
          <w:p w14:paraId="5B128532" w14:textId="77777777" w:rsidR="008F5CEC" w:rsidRPr="00B550FD" w:rsidRDefault="008F5CEC" w:rsidP="000155D3">
            <w:pPr>
              <w:rPr>
                <w:rFonts w:ascii="Arial" w:hAnsi="Arial" w:cs="Arial"/>
                <w:sz w:val="24"/>
                <w:szCs w:val="24"/>
              </w:rPr>
            </w:pPr>
          </w:p>
        </w:tc>
      </w:tr>
      <w:tr w:rsidR="008F5CEC" w:rsidRPr="00B550FD" w14:paraId="7946ED10" w14:textId="77777777" w:rsidTr="000155D3">
        <w:tc>
          <w:tcPr>
            <w:tcW w:w="1377" w:type="dxa"/>
          </w:tcPr>
          <w:p w14:paraId="635B4D92"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40BBC99C" w14:textId="77777777" w:rsidR="008F5CEC" w:rsidRPr="00B550FD" w:rsidRDefault="008F5CEC" w:rsidP="000155D3">
            <w:pPr>
              <w:rPr>
                <w:rFonts w:ascii="Arial" w:hAnsi="Arial" w:cs="Arial"/>
                <w:sz w:val="24"/>
                <w:szCs w:val="24"/>
              </w:rPr>
            </w:pPr>
            <w:r w:rsidRPr="00B550FD">
              <w:rPr>
                <w:rFonts w:ascii="Arial" w:hAnsi="Arial" w:cs="Arial"/>
                <w:sz w:val="24"/>
                <w:szCs w:val="24"/>
              </w:rPr>
              <w:t>Positive outlook on life</w:t>
            </w:r>
          </w:p>
        </w:tc>
        <w:tc>
          <w:tcPr>
            <w:tcW w:w="1365" w:type="dxa"/>
          </w:tcPr>
          <w:p w14:paraId="7F322AE7" w14:textId="77777777" w:rsidR="008F5CEC" w:rsidRPr="00B550FD" w:rsidRDefault="008F5CEC" w:rsidP="000155D3">
            <w:pPr>
              <w:rPr>
                <w:rFonts w:ascii="Arial" w:hAnsi="Arial" w:cs="Arial"/>
                <w:sz w:val="24"/>
                <w:szCs w:val="24"/>
              </w:rPr>
            </w:pPr>
            <w:r w:rsidRPr="00B550FD">
              <w:rPr>
                <w:rFonts w:ascii="Arial" w:hAnsi="Arial" w:cs="Arial"/>
                <w:sz w:val="24"/>
                <w:szCs w:val="24"/>
              </w:rPr>
              <w:t>1.7</w:t>
            </w:r>
          </w:p>
        </w:tc>
        <w:tc>
          <w:tcPr>
            <w:tcW w:w="1422" w:type="dxa"/>
          </w:tcPr>
          <w:p w14:paraId="42A4D9D4" w14:textId="77777777" w:rsidR="008F5CEC" w:rsidRPr="00B550FD" w:rsidRDefault="008F5CEC" w:rsidP="000155D3">
            <w:pPr>
              <w:rPr>
                <w:rFonts w:ascii="Arial" w:hAnsi="Arial" w:cs="Arial"/>
                <w:sz w:val="24"/>
                <w:szCs w:val="24"/>
              </w:rPr>
            </w:pPr>
          </w:p>
        </w:tc>
        <w:tc>
          <w:tcPr>
            <w:tcW w:w="1559" w:type="dxa"/>
          </w:tcPr>
          <w:p w14:paraId="494561DF" w14:textId="77777777" w:rsidR="008F5CEC" w:rsidRPr="00B550FD" w:rsidRDefault="008F5CEC" w:rsidP="000155D3">
            <w:pPr>
              <w:rPr>
                <w:rFonts w:ascii="Arial" w:hAnsi="Arial" w:cs="Arial"/>
                <w:sz w:val="24"/>
                <w:szCs w:val="24"/>
              </w:rPr>
            </w:pPr>
          </w:p>
        </w:tc>
        <w:tc>
          <w:tcPr>
            <w:tcW w:w="1526" w:type="dxa"/>
          </w:tcPr>
          <w:p w14:paraId="05C88946" w14:textId="77777777" w:rsidR="008F5CEC" w:rsidRPr="00B550FD" w:rsidRDefault="008F5CEC" w:rsidP="000155D3">
            <w:pPr>
              <w:rPr>
                <w:rFonts w:ascii="Arial" w:hAnsi="Arial" w:cs="Arial"/>
                <w:sz w:val="24"/>
                <w:szCs w:val="24"/>
              </w:rPr>
            </w:pPr>
          </w:p>
        </w:tc>
      </w:tr>
      <w:tr w:rsidR="008F5CEC" w:rsidRPr="00B550FD" w14:paraId="6E001F0E" w14:textId="77777777" w:rsidTr="000155D3">
        <w:tc>
          <w:tcPr>
            <w:tcW w:w="1377" w:type="dxa"/>
          </w:tcPr>
          <w:p w14:paraId="31016637"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p w14:paraId="1DBB18EF" w14:textId="77777777" w:rsidR="008F5CEC" w:rsidRPr="00EB5FDF" w:rsidRDefault="008F5CEC" w:rsidP="000155D3">
            <w:pPr>
              <w:rPr>
                <w:rFonts w:ascii="Arial" w:hAnsi="Arial" w:cs="Arial"/>
                <w:sz w:val="24"/>
                <w:szCs w:val="24"/>
              </w:rPr>
            </w:pPr>
            <w:r w:rsidRPr="00EB5FDF">
              <w:rPr>
                <w:rFonts w:ascii="Arial" w:hAnsi="Arial" w:cs="Arial"/>
                <w:sz w:val="24"/>
                <w:szCs w:val="24"/>
              </w:rPr>
              <w:t>LAS</w:t>
            </w:r>
          </w:p>
        </w:tc>
        <w:tc>
          <w:tcPr>
            <w:tcW w:w="1767" w:type="dxa"/>
          </w:tcPr>
          <w:p w14:paraId="2DB85135" w14:textId="77777777" w:rsidR="008F5CEC" w:rsidRPr="00B550FD" w:rsidRDefault="008F5CEC" w:rsidP="000155D3">
            <w:pPr>
              <w:rPr>
                <w:rFonts w:ascii="Arial" w:hAnsi="Arial" w:cs="Arial"/>
                <w:sz w:val="24"/>
                <w:szCs w:val="24"/>
              </w:rPr>
            </w:pPr>
            <w:r w:rsidRPr="00B550FD">
              <w:rPr>
                <w:rFonts w:ascii="Arial" w:hAnsi="Arial" w:cs="Arial"/>
                <w:sz w:val="24"/>
                <w:szCs w:val="24"/>
              </w:rPr>
              <w:t>Being aware of others’ needs</w:t>
            </w:r>
          </w:p>
        </w:tc>
        <w:tc>
          <w:tcPr>
            <w:tcW w:w="1365" w:type="dxa"/>
          </w:tcPr>
          <w:p w14:paraId="13102391" w14:textId="77777777" w:rsidR="008F5CEC" w:rsidRPr="00B550FD" w:rsidRDefault="008F5CEC" w:rsidP="000155D3">
            <w:pPr>
              <w:rPr>
                <w:rFonts w:ascii="Arial" w:hAnsi="Arial" w:cs="Arial"/>
                <w:sz w:val="24"/>
                <w:szCs w:val="24"/>
              </w:rPr>
            </w:pPr>
            <w:r w:rsidRPr="00B550FD">
              <w:rPr>
                <w:rFonts w:ascii="Arial" w:hAnsi="Arial" w:cs="Arial"/>
                <w:sz w:val="24"/>
                <w:szCs w:val="24"/>
              </w:rPr>
              <w:t>1.35</w:t>
            </w:r>
          </w:p>
        </w:tc>
        <w:tc>
          <w:tcPr>
            <w:tcW w:w="1422" w:type="dxa"/>
          </w:tcPr>
          <w:p w14:paraId="6D3125D3" w14:textId="77777777" w:rsidR="008F5CEC" w:rsidRPr="00B550FD" w:rsidRDefault="008F5CEC" w:rsidP="000155D3">
            <w:pPr>
              <w:rPr>
                <w:rFonts w:ascii="Arial" w:hAnsi="Arial" w:cs="Arial"/>
                <w:sz w:val="24"/>
                <w:szCs w:val="24"/>
              </w:rPr>
            </w:pPr>
          </w:p>
        </w:tc>
        <w:tc>
          <w:tcPr>
            <w:tcW w:w="1559" w:type="dxa"/>
          </w:tcPr>
          <w:p w14:paraId="1184F9AE" w14:textId="77777777" w:rsidR="008F5CEC" w:rsidRPr="00B550FD" w:rsidRDefault="008F5CEC" w:rsidP="000155D3">
            <w:pPr>
              <w:rPr>
                <w:rFonts w:ascii="Arial" w:hAnsi="Arial" w:cs="Arial"/>
                <w:sz w:val="24"/>
                <w:szCs w:val="24"/>
              </w:rPr>
            </w:pPr>
          </w:p>
        </w:tc>
        <w:tc>
          <w:tcPr>
            <w:tcW w:w="1526" w:type="dxa"/>
          </w:tcPr>
          <w:p w14:paraId="356B3C96" w14:textId="77777777" w:rsidR="008F5CEC" w:rsidRPr="00B550FD" w:rsidRDefault="008F5CEC" w:rsidP="000155D3">
            <w:pPr>
              <w:rPr>
                <w:rFonts w:ascii="Arial" w:hAnsi="Arial" w:cs="Arial"/>
                <w:sz w:val="24"/>
                <w:szCs w:val="24"/>
              </w:rPr>
            </w:pPr>
          </w:p>
        </w:tc>
      </w:tr>
      <w:tr w:rsidR="008F5CEC" w:rsidRPr="00B550FD" w14:paraId="6C0F407B" w14:textId="77777777" w:rsidTr="000155D3">
        <w:tc>
          <w:tcPr>
            <w:tcW w:w="1377" w:type="dxa"/>
          </w:tcPr>
          <w:p w14:paraId="15B450C1"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418AA88C" w14:textId="77777777" w:rsidR="008F5CEC" w:rsidRPr="00B550FD" w:rsidRDefault="008F5CEC" w:rsidP="000155D3">
            <w:pPr>
              <w:rPr>
                <w:rFonts w:ascii="Arial" w:hAnsi="Arial" w:cs="Arial"/>
                <w:sz w:val="24"/>
                <w:szCs w:val="24"/>
              </w:rPr>
            </w:pPr>
            <w:r w:rsidRPr="00B550FD">
              <w:rPr>
                <w:rFonts w:ascii="Arial" w:hAnsi="Arial" w:cs="Arial"/>
                <w:sz w:val="24"/>
                <w:szCs w:val="24"/>
              </w:rPr>
              <w:t>patient</w:t>
            </w:r>
          </w:p>
        </w:tc>
        <w:tc>
          <w:tcPr>
            <w:tcW w:w="1365" w:type="dxa"/>
          </w:tcPr>
          <w:p w14:paraId="7F70D1AE" w14:textId="77777777" w:rsidR="008F5CEC" w:rsidRPr="00B550FD" w:rsidRDefault="008F5CEC" w:rsidP="000155D3">
            <w:pPr>
              <w:rPr>
                <w:rFonts w:ascii="Arial" w:hAnsi="Arial" w:cs="Arial"/>
                <w:sz w:val="24"/>
                <w:szCs w:val="24"/>
              </w:rPr>
            </w:pPr>
            <w:r w:rsidRPr="00B550FD">
              <w:rPr>
                <w:rFonts w:ascii="Arial" w:hAnsi="Arial" w:cs="Arial"/>
                <w:sz w:val="24"/>
                <w:szCs w:val="24"/>
              </w:rPr>
              <w:t>1.18, 1.42</w:t>
            </w:r>
          </w:p>
        </w:tc>
        <w:tc>
          <w:tcPr>
            <w:tcW w:w="1422" w:type="dxa"/>
          </w:tcPr>
          <w:p w14:paraId="262903B6" w14:textId="77777777" w:rsidR="008F5CEC" w:rsidRPr="00B550FD" w:rsidRDefault="008F5CEC" w:rsidP="000155D3">
            <w:pPr>
              <w:rPr>
                <w:rFonts w:ascii="Arial" w:hAnsi="Arial" w:cs="Arial"/>
                <w:sz w:val="24"/>
                <w:szCs w:val="24"/>
              </w:rPr>
            </w:pPr>
          </w:p>
        </w:tc>
        <w:tc>
          <w:tcPr>
            <w:tcW w:w="1559" w:type="dxa"/>
          </w:tcPr>
          <w:p w14:paraId="0E802E91" w14:textId="77777777" w:rsidR="008F5CEC" w:rsidRPr="00B550FD" w:rsidRDefault="008F5CEC" w:rsidP="000155D3">
            <w:pPr>
              <w:rPr>
                <w:rFonts w:ascii="Arial" w:hAnsi="Arial" w:cs="Arial"/>
                <w:sz w:val="24"/>
                <w:szCs w:val="24"/>
              </w:rPr>
            </w:pPr>
          </w:p>
        </w:tc>
        <w:tc>
          <w:tcPr>
            <w:tcW w:w="1526" w:type="dxa"/>
          </w:tcPr>
          <w:p w14:paraId="66873529" w14:textId="77777777" w:rsidR="008F5CEC" w:rsidRPr="00B550FD" w:rsidRDefault="008F5CEC" w:rsidP="000155D3">
            <w:pPr>
              <w:rPr>
                <w:rFonts w:ascii="Arial" w:hAnsi="Arial" w:cs="Arial"/>
                <w:sz w:val="24"/>
                <w:szCs w:val="24"/>
              </w:rPr>
            </w:pPr>
          </w:p>
        </w:tc>
      </w:tr>
      <w:tr w:rsidR="008F5CEC" w:rsidRPr="00B550FD" w14:paraId="5B10CD8A" w14:textId="77777777" w:rsidTr="000155D3">
        <w:tc>
          <w:tcPr>
            <w:tcW w:w="1377" w:type="dxa"/>
          </w:tcPr>
          <w:p w14:paraId="20299FAD"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77DF8663" w14:textId="77777777" w:rsidR="008F5CEC" w:rsidRPr="00B550FD" w:rsidRDefault="008F5CEC" w:rsidP="000155D3">
            <w:pPr>
              <w:rPr>
                <w:rFonts w:ascii="Arial" w:hAnsi="Arial" w:cs="Arial"/>
                <w:sz w:val="24"/>
                <w:szCs w:val="24"/>
              </w:rPr>
            </w:pPr>
            <w:r w:rsidRPr="00B550FD">
              <w:rPr>
                <w:rFonts w:ascii="Arial" w:hAnsi="Arial" w:cs="Arial"/>
                <w:sz w:val="24"/>
                <w:szCs w:val="24"/>
              </w:rPr>
              <w:t>tolerance</w:t>
            </w:r>
          </w:p>
        </w:tc>
        <w:tc>
          <w:tcPr>
            <w:tcW w:w="1365" w:type="dxa"/>
          </w:tcPr>
          <w:p w14:paraId="55337C4C" w14:textId="77777777" w:rsidR="008F5CEC" w:rsidRPr="00B550FD" w:rsidRDefault="008F5CEC" w:rsidP="000155D3">
            <w:pPr>
              <w:rPr>
                <w:rFonts w:ascii="Arial" w:hAnsi="Arial" w:cs="Arial"/>
                <w:sz w:val="24"/>
                <w:szCs w:val="24"/>
              </w:rPr>
            </w:pPr>
            <w:r w:rsidRPr="00B550FD">
              <w:rPr>
                <w:rFonts w:ascii="Arial" w:hAnsi="Arial" w:cs="Arial"/>
                <w:sz w:val="24"/>
                <w:szCs w:val="24"/>
              </w:rPr>
              <w:t>1.22</w:t>
            </w:r>
          </w:p>
        </w:tc>
        <w:tc>
          <w:tcPr>
            <w:tcW w:w="1422" w:type="dxa"/>
          </w:tcPr>
          <w:p w14:paraId="33346506" w14:textId="77777777" w:rsidR="008F5CEC" w:rsidRPr="00B550FD" w:rsidRDefault="008F5CEC" w:rsidP="000155D3">
            <w:pPr>
              <w:rPr>
                <w:rFonts w:ascii="Arial" w:hAnsi="Arial" w:cs="Arial"/>
                <w:sz w:val="24"/>
                <w:szCs w:val="24"/>
              </w:rPr>
            </w:pPr>
          </w:p>
        </w:tc>
        <w:tc>
          <w:tcPr>
            <w:tcW w:w="1559" w:type="dxa"/>
          </w:tcPr>
          <w:p w14:paraId="7C1462DB" w14:textId="77777777" w:rsidR="008F5CEC" w:rsidRPr="00B550FD" w:rsidRDefault="008F5CEC" w:rsidP="000155D3">
            <w:pPr>
              <w:rPr>
                <w:rFonts w:ascii="Arial" w:hAnsi="Arial" w:cs="Arial"/>
                <w:sz w:val="24"/>
                <w:szCs w:val="24"/>
              </w:rPr>
            </w:pPr>
          </w:p>
        </w:tc>
        <w:tc>
          <w:tcPr>
            <w:tcW w:w="1526" w:type="dxa"/>
          </w:tcPr>
          <w:p w14:paraId="352156EF" w14:textId="77777777" w:rsidR="008F5CEC" w:rsidRPr="00B550FD" w:rsidRDefault="008F5CEC" w:rsidP="000155D3">
            <w:pPr>
              <w:rPr>
                <w:rFonts w:ascii="Arial" w:hAnsi="Arial" w:cs="Arial"/>
                <w:sz w:val="24"/>
                <w:szCs w:val="24"/>
              </w:rPr>
            </w:pPr>
          </w:p>
        </w:tc>
      </w:tr>
      <w:tr w:rsidR="008F5CEC" w:rsidRPr="00B550FD" w14:paraId="7DB99485" w14:textId="77777777" w:rsidTr="000155D3">
        <w:tc>
          <w:tcPr>
            <w:tcW w:w="1377" w:type="dxa"/>
          </w:tcPr>
          <w:p w14:paraId="2EAA023F"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p w14:paraId="4B24FFEE" w14:textId="77777777" w:rsidR="008F5CEC" w:rsidRPr="00EB5FDF" w:rsidRDefault="008F5CEC" w:rsidP="000155D3">
            <w:pPr>
              <w:rPr>
                <w:rFonts w:ascii="Arial" w:hAnsi="Arial" w:cs="Arial"/>
                <w:sz w:val="24"/>
                <w:szCs w:val="24"/>
              </w:rPr>
            </w:pPr>
          </w:p>
        </w:tc>
        <w:tc>
          <w:tcPr>
            <w:tcW w:w="1767" w:type="dxa"/>
          </w:tcPr>
          <w:p w14:paraId="657B2D84" w14:textId="77777777" w:rsidR="008F5CEC" w:rsidRPr="00B550FD" w:rsidRDefault="008F5CEC" w:rsidP="000155D3">
            <w:pPr>
              <w:rPr>
                <w:rFonts w:ascii="Arial" w:hAnsi="Arial" w:cs="Arial"/>
                <w:b/>
                <w:bCs/>
                <w:sz w:val="24"/>
                <w:szCs w:val="24"/>
              </w:rPr>
            </w:pPr>
            <w:r w:rsidRPr="00B550FD">
              <w:rPr>
                <w:rFonts w:ascii="Arial" w:hAnsi="Arial" w:cs="Arial"/>
                <w:sz w:val="24"/>
                <w:szCs w:val="24"/>
              </w:rPr>
              <w:t>hope for others with MH difficulties</w:t>
            </w:r>
          </w:p>
        </w:tc>
        <w:tc>
          <w:tcPr>
            <w:tcW w:w="1365" w:type="dxa"/>
          </w:tcPr>
          <w:p w14:paraId="418E1BE9" w14:textId="77777777" w:rsidR="008F5CEC" w:rsidRPr="00B550FD" w:rsidRDefault="008F5CEC" w:rsidP="000155D3">
            <w:pPr>
              <w:rPr>
                <w:rFonts w:ascii="Arial" w:hAnsi="Arial" w:cs="Arial"/>
                <w:sz w:val="24"/>
                <w:szCs w:val="24"/>
              </w:rPr>
            </w:pPr>
            <w:r w:rsidRPr="00B550FD">
              <w:rPr>
                <w:rFonts w:ascii="Arial" w:hAnsi="Arial" w:cs="Arial"/>
                <w:sz w:val="24"/>
                <w:szCs w:val="24"/>
              </w:rPr>
              <w:t>1.22</w:t>
            </w:r>
          </w:p>
        </w:tc>
        <w:tc>
          <w:tcPr>
            <w:tcW w:w="1422" w:type="dxa"/>
          </w:tcPr>
          <w:p w14:paraId="03D19643" w14:textId="77777777" w:rsidR="008F5CEC" w:rsidRPr="00B550FD" w:rsidRDefault="008F5CEC" w:rsidP="000155D3">
            <w:pPr>
              <w:rPr>
                <w:rFonts w:ascii="Arial" w:hAnsi="Arial" w:cs="Arial"/>
                <w:sz w:val="24"/>
                <w:szCs w:val="24"/>
              </w:rPr>
            </w:pPr>
          </w:p>
        </w:tc>
        <w:tc>
          <w:tcPr>
            <w:tcW w:w="1559" w:type="dxa"/>
          </w:tcPr>
          <w:p w14:paraId="1A7E28F0" w14:textId="77777777" w:rsidR="008F5CEC" w:rsidRPr="00B550FD" w:rsidRDefault="008F5CEC" w:rsidP="000155D3">
            <w:pPr>
              <w:rPr>
                <w:rFonts w:ascii="Arial" w:hAnsi="Arial" w:cs="Arial"/>
                <w:sz w:val="24"/>
                <w:szCs w:val="24"/>
              </w:rPr>
            </w:pPr>
          </w:p>
        </w:tc>
        <w:tc>
          <w:tcPr>
            <w:tcW w:w="1526" w:type="dxa"/>
          </w:tcPr>
          <w:p w14:paraId="74F5332F" w14:textId="77777777" w:rsidR="008F5CEC" w:rsidRPr="00B550FD" w:rsidRDefault="008F5CEC" w:rsidP="000155D3">
            <w:pPr>
              <w:rPr>
                <w:rFonts w:ascii="Arial" w:hAnsi="Arial" w:cs="Arial"/>
                <w:sz w:val="24"/>
                <w:szCs w:val="24"/>
              </w:rPr>
            </w:pPr>
          </w:p>
        </w:tc>
      </w:tr>
      <w:tr w:rsidR="008F5CEC" w:rsidRPr="00B550FD" w14:paraId="6E64C6E0" w14:textId="77777777" w:rsidTr="000155D3">
        <w:tc>
          <w:tcPr>
            <w:tcW w:w="1377" w:type="dxa"/>
          </w:tcPr>
          <w:p w14:paraId="5383BBA9"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7FC31A48" w14:textId="77777777" w:rsidR="008F5CEC" w:rsidRPr="00B550FD" w:rsidRDefault="008F5CEC" w:rsidP="000155D3">
            <w:pPr>
              <w:rPr>
                <w:rFonts w:ascii="Arial" w:hAnsi="Arial" w:cs="Arial"/>
                <w:sz w:val="24"/>
                <w:szCs w:val="24"/>
              </w:rPr>
            </w:pPr>
            <w:r w:rsidRPr="00B550FD">
              <w:rPr>
                <w:rFonts w:ascii="Arial" w:hAnsi="Arial" w:cs="Arial"/>
                <w:sz w:val="24"/>
                <w:szCs w:val="24"/>
              </w:rPr>
              <w:t>Dark humour</w:t>
            </w:r>
          </w:p>
        </w:tc>
        <w:tc>
          <w:tcPr>
            <w:tcW w:w="1365" w:type="dxa"/>
          </w:tcPr>
          <w:p w14:paraId="7AD43ED4"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422" w:type="dxa"/>
          </w:tcPr>
          <w:p w14:paraId="3B7B42D4" w14:textId="77777777" w:rsidR="008F5CEC" w:rsidRPr="00B550FD" w:rsidRDefault="008F5CEC" w:rsidP="000155D3">
            <w:pPr>
              <w:rPr>
                <w:rFonts w:ascii="Arial" w:hAnsi="Arial" w:cs="Arial"/>
                <w:sz w:val="24"/>
                <w:szCs w:val="24"/>
              </w:rPr>
            </w:pPr>
          </w:p>
        </w:tc>
        <w:tc>
          <w:tcPr>
            <w:tcW w:w="1559" w:type="dxa"/>
          </w:tcPr>
          <w:p w14:paraId="02BF8394" w14:textId="77777777" w:rsidR="008F5CEC" w:rsidRPr="00B550FD" w:rsidRDefault="008F5CEC" w:rsidP="000155D3">
            <w:pPr>
              <w:rPr>
                <w:rFonts w:ascii="Arial" w:hAnsi="Arial" w:cs="Arial"/>
                <w:sz w:val="24"/>
                <w:szCs w:val="24"/>
              </w:rPr>
            </w:pPr>
          </w:p>
        </w:tc>
        <w:tc>
          <w:tcPr>
            <w:tcW w:w="1526" w:type="dxa"/>
          </w:tcPr>
          <w:p w14:paraId="08277FF6" w14:textId="77777777" w:rsidR="008F5CEC" w:rsidRPr="00B550FD" w:rsidRDefault="008F5CEC" w:rsidP="000155D3">
            <w:pPr>
              <w:rPr>
                <w:rFonts w:ascii="Arial" w:hAnsi="Arial" w:cs="Arial"/>
                <w:sz w:val="24"/>
                <w:szCs w:val="24"/>
              </w:rPr>
            </w:pPr>
          </w:p>
        </w:tc>
      </w:tr>
      <w:tr w:rsidR="008F5CEC" w:rsidRPr="00B550FD" w14:paraId="7F4653B2" w14:textId="77777777" w:rsidTr="000155D3">
        <w:tc>
          <w:tcPr>
            <w:tcW w:w="1377" w:type="dxa"/>
          </w:tcPr>
          <w:p w14:paraId="2B2E6D49"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SMGW</w:t>
            </w:r>
          </w:p>
        </w:tc>
        <w:tc>
          <w:tcPr>
            <w:tcW w:w="1767" w:type="dxa"/>
          </w:tcPr>
          <w:p w14:paraId="2F23660F" w14:textId="77777777" w:rsidR="008F5CEC" w:rsidRPr="00B550FD" w:rsidRDefault="008F5CEC" w:rsidP="000155D3">
            <w:pPr>
              <w:rPr>
                <w:rFonts w:ascii="Arial" w:hAnsi="Arial" w:cs="Arial"/>
                <w:sz w:val="24"/>
                <w:szCs w:val="24"/>
              </w:rPr>
            </w:pPr>
            <w:r w:rsidRPr="00B550FD">
              <w:rPr>
                <w:rFonts w:ascii="Arial" w:hAnsi="Arial" w:cs="Arial"/>
                <w:sz w:val="24"/>
                <w:szCs w:val="24"/>
              </w:rPr>
              <w:t>Mature/ maturity</w:t>
            </w:r>
          </w:p>
        </w:tc>
        <w:tc>
          <w:tcPr>
            <w:tcW w:w="1365" w:type="dxa"/>
          </w:tcPr>
          <w:p w14:paraId="7C0F0D6F" w14:textId="77777777" w:rsidR="008F5CEC" w:rsidRPr="00B550FD" w:rsidRDefault="008F5CEC" w:rsidP="000155D3">
            <w:pPr>
              <w:rPr>
                <w:rFonts w:ascii="Arial" w:hAnsi="Arial" w:cs="Arial"/>
                <w:sz w:val="24"/>
                <w:szCs w:val="24"/>
              </w:rPr>
            </w:pPr>
            <w:r w:rsidRPr="00B550FD">
              <w:rPr>
                <w:rFonts w:ascii="Arial" w:hAnsi="Arial" w:cs="Arial"/>
                <w:sz w:val="24"/>
                <w:szCs w:val="24"/>
              </w:rPr>
              <w:t>1.28</w:t>
            </w:r>
          </w:p>
        </w:tc>
        <w:tc>
          <w:tcPr>
            <w:tcW w:w="1422" w:type="dxa"/>
          </w:tcPr>
          <w:p w14:paraId="6883602C" w14:textId="77777777" w:rsidR="008F5CEC" w:rsidRPr="00B550FD" w:rsidRDefault="008F5CEC" w:rsidP="000155D3">
            <w:pPr>
              <w:rPr>
                <w:rFonts w:ascii="Arial" w:hAnsi="Arial" w:cs="Arial"/>
                <w:sz w:val="24"/>
                <w:szCs w:val="24"/>
              </w:rPr>
            </w:pPr>
          </w:p>
        </w:tc>
        <w:tc>
          <w:tcPr>
            <w:tcW w:w="1559" w:type="dxa"/>
          </w:tcPr>
          <w:p w14:paraId="130D53C6" w14:textId="77777777" w:rsidR="008F5CEC" w:rsidRPr="00B550FD" w:rsidRDefault="008F5CEC" w:rsidP="000155D3">
            <w:pPr>
              <w:rPr>
                <w:rFonts w:ascii="Arial" w:hAnsi="Arial" w:cs="Arial"/>
                <w:sz w:val="24"/>
                <w:szCs w:val="24"/>
              </w:rPr>
            </w:pPr>
          </w:p>
        </w:tc>
        <w:tc>
          <w:tcPr>
            <w:tcW w:w="1526" w:type="dxa"/>
          </w:tcPr>
          <w:p w14:paraId="015399F7" w14:textId="77777777" w:rsidR="008F5CEC" w:rsidRPr="00B550FD" w:rsidRDefault="008F5CEC" w:rsidP="000155D3">
            <w:pPr>
              <w:rPr>
                <w:rFonts w:ascii="Arial" w:hAnsi="Arial" w:cs="Arial"/>
                <w:sz w:val="24"/>
                <w:szCs w:val="24"/>
              </w:rPr>
            </w:pPr>
          </w:p>
        </w:tc>
      </w:tr>
      <w:tr w:rsidR="008F5CEC" w:rsidRPr="00B550FD" w14:paraId="7501E853" w14:textId="77777777" w:rsidTr="000155D3">
        <w:tc>
          <w:tcPr>
            <w:tcW w:w="1377" w:type="dxa"/>
          </w:tcPr>
          <w:p w14:paraId="4805D1FF"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p w14:paraId="2255EC18" w14:textId="77777777" w:rsidR="008F5CEC" w:rsidRPr="00EB5FDF" w:rsidRDefault="008F5CEC" w:rsidP="000155D3">
            <w:pPr>
              <w:rPr>
                <w:rFonts w:ascii="Arial" w:hAnsi="Arial" w:cs="Arial"/>
                <w:sz w:val="24"/>
                <w:szCs w:val="24"/>
              </w:rPr>
            </w:pPr>
            <w:r w:rsidRPr="00EB5FDF">
              <w:rPr>
                <w:rFonts w:ascii="Arial" w:hAnsi="Arial" w:cs="Arial"/>
                <w:sz w:val="24"/>
                <w:szCs w:val="24"/>
              </w:rPr>
              <w:t>NE</w:t>
            </w:r>
          </w:p>
          <w:p w14:paraId="554F20FF"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57B1AD07" w14:textId="77777777" w:rsidR="008F5CEC" w:rsidRPr="00B550FD" w:rsidRDefault="008F5CEC" w:rsidP="000155D3">
            <w:pPr>
              <w:rPr>
                <w:rFonts w:ascii="Arial" w:hAnsi="Arial" w:cs="Arial"/>
                <w:b/>
                <w:bCs/>
                <w:sz w:val="24"/>
                <w:szCs w:val="24"/>
              </w:rPr>
            </w:pPr>
            <w:r w:rsidRPr="00B550FD">
              <w:rPr>
                <w:rFonts w:ascii="Arial" w:hAnsi="Arial" w:cs="Arial"/>
                <w:sz w:val="24"/>
                <w:szCs w:val="24"/>
              </w:rPr>
              <w:t>still self-conscious/ quiet</w:t>
            </w:r>
          </w:p>
        </w:tc>
        <w:tc>
          <w:tcPr>
            <w:tcW w:w="1365" w:type="dxa"/>
          </w:tcPr>
          <w:p w14:paraId="5647CFF1" w14:textId="77777777" w:rsidR="008F5CEC" w:rsidRPr="00B550FD" w:rsidRDefault="008F5CEC" w:rsidP="000155D3">
            <w:pPr>
              <w:rPr>
                <w:rFonts w:ascii="Arial" w:hAnsi="Arial" w:cs="Arial"/>
                <w:sz w:val="24"/>
                <w:szCs w:val="24"/>
              </w:rPr>
            </w:pPr>
          </w:p>
        </w:tc>
        <w:tc>
          <w:tcPr>
            <w:tcW w:w="1422" w:type="dxa"/>
          </w:tcPr>
          <w:p w14:paraId="1C0127B2" w14:textId="77777777" w:rsidR="008F5CEC" w:rsidRPr="00B550FD" w:rsidRDefault="008F5CEC" w:rsidP="000155D3">
            <w:pPr>
              <w:rPr>
                <w:rFonts w:ascii="Arial" w:hAnsi="Arial" w:cs="Arial"/>
                <w:sz w:val="24"/>
                <w:szCs w:val="24"/>
              </w:rPr>
            </w:pPr>
            <w:r w:rsidRPr="00B550FD">
              <w:rPr>
                <w:rFonts w:ascii="Arial" w:hAnsi="Arial" w:cs="Arial"/>
                <w:sz w:val="24"/>
                <w:szCs w:val="24"/>
              </w:rPr>
              <w:t>1.25</w:t>
            </w:r>
          </w:p>
        </w:tc>
        <w:tc>
          <w:tcPr>
            <w:tcW w:w="1559" w:type="dxa"/>
          </w:tcPr>
          <w:p w14:paraId="735C94A7" w14:textId="77777777" w:rsidR="008F5CEC" w:rsidRPr="00B550FD" w:rsidRDefault="008F5CEC" w:rsidP="000155D3">
            <w:pPr>
              <w:rPr>
                <w:rFonts w:ascii="Arial" w:hAnsi="Arial" w:cs="Arial"/>
                <w:sz w:val="24"/>
                <w:szCs w:val="24"/>
              </w:rPr>
            </w:pPr>
          </w:p>
        </w:tc>
        <w:tc>
          <w:tcPr>
            <w:tcW w:w="1526" w:type="dxa"/>
          </w:tcPr>
          <w:p w14:paraId="41BFC553" w14:textId="77777777" w:rsidR="008F5CEC" w:rsidRPr="00B550FD" w:rsidRDefault="008F5CEC" w:rsidP="000155D3">
            <w:pPr>
              <w:rPr>
                <w:rFonts w:ascii="Arial" w:hAnsi="Arial" w:cs="Arial"/>
                <w:sz w:val="24"/>
                <w:szCs w:val="24"/>
              </w:rPr>
            </w:pPr>
          </w:p>
        </w:tc>
      </w:tr>
      <w:tr w:rsidR="008F5CEC" w:rsidRPr="00B550FD" w14:paraId="69E1962E" w14:textId="77777777" w:rsidTr="000155D3">
        <w:tc>
          <w:tcPr>
            <w:tcW w:w="1377" w:type="dxa"/>
          </w:tcPr>
          <w:p w14:paraId="653ABCEC"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p w14:paraId="196EA4D8" w14:textId="77777777" w:rsidR="008F5CEC" w:rsidRPr="00EB5FDF" w:rsidRDefault="008F5CEC" w:rsidP="000155D3">
            <w:pPr>
              <w:rPr>
                <w:rFonts w:ascii="Arial" w:hAnsi="Arial" w:cs="Arial"/>
                <w:sz w:val="24"/>
                <w:szCs w:val="24"/>
              </w:rPr>
            </w:pPr>
            <w:r w:rsidRPr="00EB5FDF">
              <w:rPr>
                <w:rFonts w:ascii="Arial" w:hAnsi="Arial" w:cs="Arial"/>
                <w:sz w:val="24"/>
                <w:szCs w:val="24"/>
              </w:rPr>
              <w:t>NE</w:t>
            </w:r>
          </w:p>
        </w:tc>
        <w:tc>
          <w:tcPr>
            <w:tcW w:w="1767" w:type="dxa"/>
          </w:tcPr>
          <w:p w14:paraId="44B6B6A7" w14:textId="77777777" w:rsidR="008F5CEC" w:rsidRPr="00B550FD" w:rsidRDefault="008F5CEC" w:rsidP="000155D3">
            <w:pPr>
              <w:rPr>
                <w:rFonts w:ascii="Arial" w:hAnsi="Arial" w:cs="Arial"/>
                <w:sz w:val="24"/>
                <w:szCs w:val="24"/>
              </w:rPr>
            </w:pPr>
            <w:r w:rsidRPr="00B550FD">
              <w:rPr>
                <w:rFonts w:ascii="Arial" w:hAnsi="Arial" w:cs="Arial"/>
                <w:sz w:val="24"/>
                <w:szCs w:val="24"/>
              </w:rPr>
              <w:t>Still dread loud voices/ conflict</w:t>
            </w:r>
          </w:p>
        </w:tc>
        <w:tc>
          <w:tcPr>
            <w:tcW w:w="1365" w:type="dxa"/>
          </w:tcPr>
          <w:p w14:paraId="308A09BF" w14:textId="77777777" w:rsidR="008F5CEC" w:rsidRPr="00B550FD" w:rsidRDefault="008F5CEC" w:rsidP="000155D3">
            <w:pPr>
              <w:rPr>
                <w:rFonts w:ascii="Arial" w:hAnsi="Arial" w:cs="Arial"/>
                <w:sz w:val="24"/>
                <w:szCs w:val="24"/>
              </w:rPr>
            </w:pPr>
          </w:p>
        </w:tc>
        <w:tc>
          <w:tcPr>
            <w:tcW w:w="1422" w:type="dxa"/>
          </w:tcPr>
          <w:p w14:paraId="3AA4BF80" w14:textId="77777777" w:rsidR="008F5CEC" w:rsidRPr="00B550FD" w:rsidRDefault="008F5CEC" w:rsidP="000155D3">
            <w:pPr>
              <w:rPr>
                <w:rFonts w:ascii="Arial" w:hAnsi="Arial" w:cs="Arial"/>
                <w:sz w:val="24"/>
                <w:szCs w:val="24"/>
              </w:rPr>
            </w:pPr>
          </w:p>
        </w:tc>
        <w:tc>
          <w:tcPr>
            <w:tcW w:w="1559" w:type="dxa"/>
          </w:tcPr>
          <w:p w14:paraId="5D53668B" w14:textId="77777777" w:rsidR="008F5CEC" w:rsidRPr="00B550FD" w:rsidRDefault="008F5CEC" w:rsidP="000155D3">
            <w:pPr>
              <w:rPr>
                <w:rFonts w:ascii="Arial" w:hAnsi="Arial" w:cs="Arial"/>
                <w:sz w:val="24"/>
                <w:szCs w:val="24"/>
              </w:rPr>
            </w:pPr>
            <w:r w:rsidRPr="00B550FD">
              <w:rPr>
                <w:rFonts w:ascii="Arial" w:hAnsi="Arial" w:cs="Arial"/>
                <w:sz w:val="24"/>
                <w:szCs w:val="24"/>
              </w:rPr>
              <w:t>1.25</w:t>
            </w:r>
          </w:p>
        </w:tc>
        <w:tc>
          <w:tcPr>
            <w:tcW w:w="1526" w:type="dxa"/>
          </w:tcPr>
          <w:p w14:paraId="6391C28D" w14:textId="77777777" w:rsidR="008F5CEC" w:rsidRPr="00B550FD" w:rsidRDefault="008F5CEC" w:rsidP="000155D3">
            <w:pPr>
              <w:rPr>
                <w:rFonts w:ascii="Arial" w:hAnsi="Arial" w:cs="Arial"/>
                <w:sz w:val="24"/>
                <w:szCs w:val="24"/>
              </w:rPr>
            </w:pPr>
          </w:p>
        </w:tc>
      </w:tr>
      <w:tr w:rsidR="008F5CEC" w:rsidRPr="00B550FD" w14:paraId="427E5207" w14:textId="77777777" w:rsidTr="000155D3">
        <w:tc>
          <w:tcPr>
            <w:tcW w:w="1377" w:type="dxa"/>
          </w:tcPr>
          <w:p w14:paraId="0E4B3F53"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77C91A1B" w14:textId="77777777" w:rsidR="008F5CEC" w:rsidRPr="00B550FD" w:rsidRDefault="008F5CEC" w:rsidP="000155D3">
            <w:pPr>
              <w:rPr>
                <w:rFonts w:ascii="Arial" w:hAnsi="Arial" w:cs="Arial"/>
                <w:sz w:val="24"/>
                <w:szCs w:val="24"/>
              </w:rPr>
            </w:pPr>
            <w:r w:rsidRPr="00B550FD">
              <w:rPr>
                <w:rFonts w:ascii="Arial" w:hAnsi="Arial" w:cs="Arial"/>
                <w:sz w:val="24"/>
                <w:szCs w:val="24"/>
              </w:rPr>
              <w:t>Closer to family</w:t>
            </w:r>
          </w:p>
        </w:tc>
        <w:tc>
          <w:tcPr>
            <w:tcW w:w="1365" w:type="dxa"/>
          </w:tcPr>
          <w:p w14:paraId="78FB7E88" w14:textId="77777777" w:rsidR="008F5CEC" w:rsidRPr="00B550FD" w:rsidRDefault="008F5CEC" w:rsidP="000155D3">
            <w:pPr>
              <w:rPr>
                <w:rFonts w:ascii="Arial" w:hAnsi="Arial" w:cs="Arial"/>
                <w:sz w:val="24"/>
                <w:szCs w:val="24"/>
              </w:rPr>
            </w:pPr>
            <w:r w:rsidRPr="00B550FD">
              <w:rPr>
                <w:rFonts w:ascii="Arial" w:hAnsi="Arial" w:cs="Arial"/>
                <w:sz w:val="24"/>
                <w:szCs w:val="24"/>
              </w:rPr>
              <w:t>1.8</w:t>
            </w:r>
          </w:p>
        </w:tc>
        <w:tc>
          <w:tcPr>
            <w:tcW w:w="1422" w:type="dxa"/>
          </w:tcPr>
          <w:p w14:paraId="63322A01" w14:textId="77777777" w:rsidR="008F5CEC" w:rsidRPr="00B550FD" w:rsidRDefault="008F5CEC" w:rsidP="000155D3">
            <w:pPr>
              <w:rPr>
                <w:rFonts w:ascii="Arial" w:hAnsi="Arial" w:cs="Arial"/>
                <w:sz w:val="24"/>
                <w:szCs w:val="24"/>
              </w:rPr>
            </w:pPr>
          </w:p>
        </w:tc>
        <w:tc>
          <w:tcPr>
            <w:tcW w:w="1559" w:type="dxa"/>
          </w:tcPr>
          <w:p w14:paraId="16825948" w14:textId="77777777" w:rsidR="008F5CEC" w:rsidRPr="00B550FD" w:rsidRDefault="008F5CEC" w:rsidP="000155D3">
            <w:pPr>
              <w:rPr>
                <w:rFonts w:ascii="Arial" w:hAnsi="Arial" w:cs="Arial"/>
                <w:sz w:val="24"/>
                <w:szCs w:val="24"/>
              </w:rPr>
            </w:pPr>
          </w:p>
        </w:tc>
        <w:tc>
          <w:tcPr>
            <w:tcW w:w="1526" w:type="dxa"/>
          </w:tcPr>
          <w:p w14:paraId="21A7EEBB" w14:textId="77777777" w:rsidR="008F5CEC" w:rsidRPr="00B550FD" w:rsidRDefault="008F5CEC" w:rsidP="000155D3">
            <w:pPr>
              <w:rPr>
                <w:rFonts w:ascii="Arial" w:hAnsi="Arial" w:cs="Arial"/>
                <w:sz w:val="24"/>
                <w:szCs w:val="24"/>
              </w:rPr>
            </w:pPr>
          </w:p>
        </w:tc>
      </w:tr>
      <w:tr w:rsidR="008F5CEC" w:rsidRPr="00B550FD" w14:paraId="2F39B8BE" w14:textId="77777777" w:rsidTr="000155D3">
        <w:tc>
          <w:tcPr>
            <w:tcW w:w="1377" w:type="dxa"/>
          </w:tcPr>
          <w:p w14:paraId="031DA512"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tc>
        <w:tc>
          <w:tcPr>
            <w:tcW w:w="1767" w:type="dxa"/>
          </w:tcPr>
          <w:p w14:paraId="235264CE" w14:textId="77777777" w:rsidR="008F5CEC" w:rsidRPr="00B550FD" w:rsidRDefault="008F5CEC" w:rsidP="000155D3">
            <w:pPr>
              <w:rPr>
                <w:rFonts w:ascii="Arial" w:hAnsi="Arial" w:cs="Arial"/>
                <w:sz w:val="24"/>
                <w:szCs w:val="24"/>
              </w:rPr>
            </w:pPr>
            <w:r w:rsidRPr="00B550FD">
              <w:rPr>
                <w:rFonts w:ascii="Arial" w:hAnsi="Arial" w:cs="Arial"/>
                <w:sz w:val="24"/>
                <w:szCs w:val="24"/>
              </w:rPr>
              <w:t>Closer to religion</w:t>
            </w:r>
          </w:p>
        </w:tc>
        <w:tc>
          <w:tcPr>
            <w:tcW w:w="1365" w:type="dxa"/>
          </w:tcPr>
          <w:p w14:paraId="2AF1EE55" w14:textId="77777777" w:rsidR="008F5CEC" w:rsidRPr="00B550FD" w:rsidRDefault="008F5CEC" w:rsidP="000155D3">
            <w:pPr>
              <w:rPr>
                <w:rFonts w:ascii="Arial" w:hAnsi="Arial" w:cs="Arial"/>
                <w:sz w:val="24"/>
                <w:szCs w:val="24"/>
              </w:rPr>
            </w:pPr>
            <w:r w:rsidRPr="00B550FD">
              <w:rPr>
                <w:rFonts w:ascii="Arial" w:hAnsi="Arial" w:cs="Arial"/>
                <w:sz w:val="24"/>
                <w:szCs w:val="24"/>
              </w:rPr>
              <w:t>1.8</w:t>
            </w:r>
          </w:p>
        </w:tc>
        <w:tc>
          <w:tcPr>
            <w:tcW w:w="1422" w:type="dxa"/>
          </w:tcPr>
          <w:p w14:paraId="1E5105E7" w14:textId="77777777" w:rsidR="008F5CEC" w:rsidRPr="00B550FD" w:rsidRDefault="008F5CEC" w:rsidP="000155D3">
            <w:pPr>
              <w:rPr>
                <w:rFonts w:ascii="Arial" w:hAnsi="Arial" w:cs="Arial"/>
                <w:sz w:val="24"/>
                <w:szCs w:val="24"/>
              </w:rPr>
            </w:pPr>
          </w:p>
        </w:tc>
        <w:tc>
          <w:tcPr>
            <w:tcW w:w="1559" w:type="dxa"/>
          </w:tcPr>
          <w:p w14:paraId="255C2C49" w14:textId="77777777" w:rsidR="008F5CEC" w:rsidRPr="00B550FD" w:rsidRDefault="008F5CEC" w:rsidP="000155D3">
            <w:pPr>
              <w:rPr>
                <w:rFonts w:ascii="Arial" w:hAnsi="Arial" w:cs="Arial"/>
                <w:sz w:val="24"/>
                <w:szCs w:val="24"/>
              </w:rPr>
            </w:pPr>
          </w:p>
        </w:tc>
        <w:tc>
          <w:tcPr>
            <w:tcW w:w="1526" w:type="dxa"/>
          </w:tcPr>
          <w:p w14:paraId="5C1BBD4A" w14:textId="77777777" w:rsidR="008F5CEC" w:rsidRPr="00B550FD" w:rsidRDefault="008F5CEC" w:rsidP="000155D3">
            <w:pPr>
              <w:rPr>
                <w:rFonts w:ascii="Arial" w:hAnsi="Arial" w:cs="Arial"/>
                <w:sz w:val="24"/>
                <w:szCs w:val="24"/>
              </w:rPr>
            </w:pPr>
          </w:p>
        </w:tc>
      </w:tr>
      <w:tr w:rsidR="008F5CEC" w:rsidRPr="00B550FD" w14:paraId="6B1AC409" w14:textId="77777777" w:rsidTr="000155D3">
        <w:tc>
          <w:tcPr>
            <w:tcW w:w="1377" w:type="dxa"/>
          </w:tcPr>
          <w:p w14:paraId="54712A56"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147212DE"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774A7828" w14:textId="77777777" w:rsidR="008F5CEC" w:rsidRPr="00B550FD" w:rsidRDefault="008F5CEC" w:rsidP="000155D3">
            <w:pPr>
              <w:rPr>
                <w:rFonts w:ascii="Arial" w:hAnsi="Arial" w:cs="Arial"/>
                <w:sz w:val="24"/>
                <w:szCs w:val="24"/>
              </w:rPr>
            </w:pPr>
            <w:r w:rsidRPr="00B550FD">
              <w:rPr>
                <w:rFonts w:ascii="Arial" w:hAnsi="Arial" w:cs="Arial"/>
                <w:sz w:val="24"/>
                <w:szCs w:val="24"/>
              </w:rPr>
              <w:t>Seeing SWAN suffer</w:t>
            </w:r>
          </w:p>
        </w:tc>
        <w:tc>
          <w:tcPr>
            <w:tcW w:w="1365" w:type="dxa"/>
          </w:tcPr>
          <w:p w14:paraId="7EF0887E" w14:textId="77777777" w:rsidR="008F5CEC" w:rsidRPr="00B550FD" w:rsidRDefault="008F5CEC" w:rsidP="000155D3">
            <w:pPr>
              <w:rPr>
                <w:rFonts w:ascii="Arial" w:hAnsi="Arial" w:cs="Arial"/>
                <w:sz w:val="24"/>
                <w:szCs w:val="24"/>
              </w:rPr>
            </w:pPr>
          </w:p>
        </w:tc>
        <w:tc>
          <w:tcPr>
            <w:tcW w:w="1422" w:type="dxa"/>
          </w:tcPr>
          <w:p w14:paraId="6CB1549D" w14:textId="77777777" w:rsidR="008F5CEC" w:rsidRPr="00B550FD" w:rsidRDefault="008F5CEC" w:rsidP="000155D3">
            <w:pPr>
              <w:rPr>
                <w:rFonts w:ascii="Arial" w:hAnsi="Arial" w:cs="Arial"/>
                <w:sz w:val="24"/>
                <w:szCs w:val="24"/>
              </w:rPr>
            </w:pPr>
            <w:r w:rsidRPr="00B550FD">
              <w:rPr>
                <w:rFonts w:ascii="Arial" w:hAnsi="Arial" w:cs="Arial"/>
                <w:sz w:val="24"/>
                <w:szCs w:val="24"/>
              </w:rPr>
              <w:t>1.2, 1.38</w:t>
            </w:r>
          </w:p>
        </w:tc>
        <w:tc>
          <w:tcPr>
            <w:tcW w:w="1559" w:type="dxa"/>
          </w:tcPr>
          <w:p w14:paraId="6A07FB33" w14:textId="77777777" w:rsidR="008F5CEC" w:rsidRPr="00B550FD" w:rsidRDefault="008F5CEC" w:rsidP="000155D3">
            <w:pPr>
              <w:rPr>
                <w:rFonts w:ascii="Arial" w:hAnsi="Arial" w:cs="Arial"/>
                <w:sz w:val="24"/>
                <w:szCs w:val="24"/>
              </w:rPr>
            </w:pPr>
          </w:p>
        </w:tc>
        <w:tc>
          <w:tcPr>
            <w:tcW w:w="1526" w:type="dxa"/>
          </w:tcPr>
          <w:p w14:paraId="4F3CD095" w14:textId="77777777" w:rsidR="008F5CEC" w:rsidRPr="00B550FD" w:rsidRDefault="008F5CEC" w:rsidP="000155D3">
            <w:pPr>
              <w:rPr>
                <w:rFonts w:ascii="Arial" w:hAnsi="Arial" w:cs="Arial"/>
                <w:sz w:val="24"/>
                <w:szCs w:val="24"/>
              </w:rPr>
            </w:pPr>
          </w:p>
        </w:tc>
      </w:tr>
      <w:tr w:rsidR="008F5CEC" w:rsidRPr="00B550FD" w14:paraId="26BE1BCC" w14:textId="77777777" w:rsidTr="000155D3">
        <w:tc>
          <w:tcPr>
            <w:tcW w:w="1377" w:type="dxa"/>
          </w:tcPr>
          <w:p w14:paraId="7CDF7A49"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24634DD0" w14:textId="77777777" w:rsidR="008F5CEC" w:rsidRPr="00B550FD" w:rsidRDefault="008F5CEC" w:rsidP="000155D3">
            <w:pPr>
              <w:rPr>
                <w:rFonts w:ascii="Arial" w:hAnsi="Arial" w:cs="Arial"/>
                <w:sz w:val="24"/>
                <w:szCs w:val="24"/>
              </w:rPr>
            </w:pPr>
            <w:r w:rsidRPr="00B550FD">
              <w:rPr>
                <w:rFonts w:ascii="Arial" w:hAnsi="Arial" w:cs="Arial"/>
                <w:sz w:val="24"/>
                <w:szCs w:val="24"/>
              </w:rPr>
              <w:t>SWAN’s death</w:t>
            </w:r>
          </w:p>
        </w:tc>
        <w:tc>
          <w:tcPr>
            <w:tcW w:w="1365" w:type="dxa"/>
          </w:tcPr>
          <w:p w14:paraId="10ACF1D1" w14:textId="77777777" w:rsidR="008F5CEC" w:rsidRPr="00B550FD" w:rsidRDefault="008F5CEC" w:rsidP="000155D3">
            <w:pPr>
              <w:rPr>
                <w:rFonts w:ascii="Arial" w:hAnsi="Arial" w:cs="Arial"/>
                <w:sz w:val="24"/>
                <w:szCs w:val="24"/>
              </w:rPr>
            </w:pPr>
          </w:p>
        </w:tc>
        <w:tc>
          <w:tcPr>
            <w:tcW w:w="1422" w:type="dxa"/>
          </w:tcPr>
          <w:p w14:paraId="55C59CD1" w14:textId="77777777" w:rsidR="008F5CEC" w:rsidRPr="00B550FD" w:rsidRDefault="008F5CEC" w:rsidP="000155D3">
            <w:pPr>
              <w:rPr>
                <w:rFonts w:ascii="Arial" w:hAnsi="Arial" w:cs="Arial"/>
                <w:sz w:val="24"/>
                <w:szCs w:val="24"/>
              </w:rPr>
            </w:pPr>
            <w:r w:rsidRPr="00B550FD">
              <w:rPr>
                <w:rFonts w:ascii="Arial" w:hAnsi="Arial" w:cs="Arial"/>
                <w:sz w:val="24"/>
                <w:szCs w:val="24"/>
              </w:rPr>
              <w:t>1.33</w:t>
            </w:r>
          </w:p>
        </w:tc>
        <w:tc>
          <w:tcPr>
            <w:tcW w:w="1559" w:type="dxa"/>
          </w:tcPr>
          <w:p w14:paraId="191DD91E" w14:textId="77777777" w:rsidR="008F5CEC" w:rsidRPr="00B550FD" w:rsidRDefault="008F5CEC" w:rsidP="000155D3">
            <w:pPr>
              <w:rPr>
                <w:rFonts w:ascii="Arial" w:hAnsi="Arial" w:cs="Arial"/>
                <w:sz w:val="24"/>
                <w:szCs w:val="24"/>
              </w:rPr>
            </w:pPr>
          </w:p>
        </w:tc>
        <w:tc>
          <w:tcPr>
            <w:tcW w:w="1526" w:type="dxa"/>
          </w:tcPr>
          <w:p w14:paraId="291F098C" w14:textId="77777777" w:rsidR="008F5CEC" w:rsidRPr="00B550FD" w:rsidRDefault="008F5CEC" w:rsidP="000155D3">
            <w:pPr>
              <w:rPr>
                <w:rFonts w:ascii="Arial" w:hAnsi="Arial" w:cs="Arial"/>
                <w:sz w:val="24"/>
                <w:szCs w:val="24"/>
              </w:rPr>
            </w:pPr>
          </w:p>
        </w:tc>
      </w:tr>
      <w:tr w:rsidR="008F5CEC" w:rsidRPr="00B550FD" w14:paraId="77AC1856" w14:textId="77777777" w:rsidTr="000155D3">
        <w:tc>
          <w:tcPr>
            <w:tcW w:w="1377" w:type="dxa"/>
            <w:shd w:val="clear" w:color="auto" w:fill="D9D9D9" w:themeFill="background1" w:themeFillShade="D9"/>
          </w:tcPr>
          <w:p w14:paraId="663D3613" w14:textId="77777777" w:rsidR="008F5CEC" w:rsidRPr="00EB5FDF" w:rsidRDefault="008F5CEC" w:rsidP="000155D3">
            <w:pPr>
              <w:rPr>
                <w:rFonts w:ascii="Arial" w:hAnsi="Arial" w:cs="Arial"/>
                <w:sz w:val="24"/>
                <w:szCs w:val="24"/>
              </w:rPr>
            </w:pPr>
          </w:p>
        </w:tc>
        <w:tc>
          <w:tcPr>
            <w:tcW w:w="1767" w:type="dxa"/>
            <w:shd w:val="clear" w:color="auto" w:fill="D9D9D9" w:themeFill="background1" w:themeFillShade="D9"/>
          </w:tcPr>
          <w:p w14:paraId="5550765B" w14:textId="77777777" w:rsidR="008F5CEC" w:rsidRPr="00B550FD" w:rsidRDefault="008F5CEC" w:rsidP="000155D3">
            <w:pPr>
              <w:rPr>
                <w:rFonts w:ascii="Arial" w:hAnsi="Arial" w:cs="Arial"/>
                <w:b/>
                <w:bCs/>
                <w:sz w:val="24"/>
                <w:szCs w:val="24"/>
              </w:rPr>
            </w:pPr>
            <w:r>
              <w:rPr>
                <w:rFonts w:ascii="Arial" w:hAnsi="Arial" w:cs="Arial"/>
                <w:b/>
                <w:bCs/>
                <w:sz w:val="24"/>
                <w:szCs w:val="24"/>
              </w:rPr>
              <w:t>e</w:t>
            </w:r>
            <w:r w:rsidRPr="00B550FD">
              <w:rPr>
                <w:rFonts w:ascii="Arial" w:hAnsi="Arial" w:cs="Arial"/>
                <w:b/>
                <w:bCs/>
                <w:sz w:val="24"/>
                <w:szCs w:val="24"/>
              </w:rPr>
              <w:t xml:space="preserve">motions </w:t>
            </w:r>
          </w:p>
          <w:p w14:paraId="0AD959C7" w14:textId="77777777" w:rsidR="008F5CEC" w:rsidRPr="00B550FD" w:rsidRDefault="008F5CEC" w:rsidP="000155D3">
            <w:pPr>
              <w:rPr>
                <w:rFonts w:ascii="Arial" w:hAnsi="Arial" w:cs="Arial"/>
                <w:sz w:val="24"/>
                <w:szCs w:val="24"/>
              </w:rPr>
            </w:pPr>
          </w:p>
        </w:tc>
        <w:tc>
          <w:tcPr>
            <w:tcW w:w="1365" w:type="dxa"/>
            <w:shd w:val="clear" w:color="auto" w:fill="D9D9D9" w:themeFill="background1" w:themeFillShade="D9"/>
          </w:tcPr>
          <w:p w14:paraId="4F55DD2A" w14:textId="77777777" w:rsidR="008F5CEC" w:rsidRPr="00B550FD" w:rsidRDefault="008F5CEC" w:rsidP="000155D3">
            <w:pPr>
              <w:rPr>
                <w:rFonts w:ascii="Arial" w:hAnsi="Arial" w:cs="Arial"/>
                <w:sz w:val="24"/>
                <w:szCs w:val="24"/>
              </w:rPr>
            </w:pPr>
          </w:p>
        </w:tc>
        <w:tc>
          <w:tcPr>
            <w:tcW w:w="1422" w:type="dxa"/>
            <w:shd w:val="clear" w:color="auto" w:fill="D9D9D9" w:themeFill="background1" w:themeFillShade="D9"/>
          </w:tcPr>
          <w:p w14:paraId="2C12851A" w14:textId="77777777" w:rsidR="008F5CEC" w:rsidRPr="00B550FD" w:rsidRDefault="008F5CEC" w:rsidP="000155D3">
            <w:pPr>
              <w:rPr>
                <w:rFonts w:ascii="Arial" w:hAnsi="Arial" w:cs="Arial"/>
                <w:sz w:val="24"/>
                <w:szCs w:val="24"/>
              </w:rPr>
            </w:pPr>
          </w:p>
        </w:tc>
        <w:tc>
          <w:tcPr>
            <w:tcW w:w="1559" w:type="dxa"/>
            <w:shd w:val="clear" w:color="auto" w:fill="D9D9D9" w:themeFill="background1" w:themeFillShade="D9"/>
          </w:tcPr>
          <w:p w14:paraId="5D88FF0D" w14:textId="77777777" w:rsidR="008F5CEC" w:rsidRPr="00B550FD" w:rsidRDefault="008F5CEC" w:rsidP="000155D3">
            <w:pPr>
              <w:rPr>
                <w:rFonts w:ascii="Arial" w:hAnsi="Arial" w:cs="Arial"/>
                <w:sz w:val="24"/>
                <w:szCs w:val="24"/>
              </w:rPr>
            </w:pPr>
          </w:p>
        </w:tc>
        <w:tc>
          <w:tcPr>
            <w:tcW w:w="1526" w:type="dxa"/>
            <w:shd w:val="clear" w:color="auto" w:fill="D9D9D9" w:themeFill="background1" w:themeFillShade="D9"/>
          </w:tcPr>
          <w:p w14:paraId="6BAD6FEF" w14:textId="77777777" w:rsidR="008F5CEC" w:rsidRPr="00B550FD" w:rsidRDefault="008F5CEC" w:rsidP="000155D3">
            <w:pPr>
              <w:rPr>
                <w:rFonts w:ascii="Arial" w:hAnsi="Arial" w:cs="Arial"/>
                <w:sz w:val="24"/>
                <w:szCs w:val="24"/>
              </w:rPr>
            </w:pPr>
          </w:p>
        </w:tc>
      </w:tr>
      <w:tr w:rsidR="008F5CEC" w:rsidRPr="00B550FD" w14:paraId="168A0BE5" w14:textId="77777777" w:rsidTr="000155D3">
        <w:tc>
          <w:tcPr>
            <w:tcW w:w="1377" w:type="dxa"/>
          </w:tcPr>
          <w:p w14:paraId="202E8678"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33E95A60" w14:textId="77777777" w:rsidR="008F5CEC" w:rsidRPr="00B550FD" w:rsidRDefault="008F5CEC" w:rsidP="000155D3">
            <w:pPr>
              <w:rPr>
                <w:rFonts w:ascii="Arial" w:hAnsi="Arial" w:cs="Arial"/>
                <w:sz w:val="24"/>
                <w:szCs w:val="24"/>
              </w:rPr>
            </w:pPr>
            <w:r w:rsidRPr="00B550FD">
              <w:rPr>
                <w:rFonts w:ascii="Arial" w:hAnsi="Arial" w:cs="Arial"/>
                <w:sz w:val="24"/>
                <w:szCs w:val="24"/>
              </w:rPr>
              <w:t>Worry (about SWAN)</w:t>
            </w:r>
          </w:p>
          <w:p w14:paraId="1A3CD1DF" w14:textId="77777777" w:rsidR="008F5CEC" w:rsidRPr="00B550FD" w:rsidRDefault="008F5CEC" w:rsidP="000155D3">
            <w:pPr>
              <w:rPr>
                <w:rFonts w:ascii="Arial" w:hAnsi="Arial" w:cs="Arial"/>
                <w:sz w:val="24"/>
                <w:szCs w:val="24"/>
              </w:rPr>
            </w:pPr>
            <w:r w:rsidRPr="00B550FD">
              <w:rPr>
                <w:rFonts w:ascii="Arial" w:hAnsi="Arial" w:cs="Arial"/>
                <w:sz w:val="24"/>
                <w:szCs w:val="24"/>
              </w:rPr>
              <w:t>Didn’t want sibling to die</w:t>
            </w:r>
          </w:p>
        </w:tc>
        <w:tc>
          <w:tcPr>
            <w:tcW w:w="1365" w:type="dxa"/>
          </w:tcPr>
          <w:p w14:paraId="2A4C05F2" w14:textId="77777777" w:rsidR="008F5CEC" w:rsidRPr="00B550FD" w:rsidRDefault="008F5CEC" w:rsidP="000155D3">
            <w:pPr>
              <w:rPr>
                <w:rFonts w:ascii="Arial" w:hAnsi="Arial" w:cs="Arial"/>
                <w:sz w:val="24"/>
                <w:szCs w:val="24"/>
              </w:rPr>
            </w:pPr>
            <w:r w:rsidRPr="00B550FD">
              <w:rPr>
                <w:rFonts w:ascii="Arial" w:hAnsi="Arial" w:cs="Arial"/>
                <w:sz w:val="24"/>
                <w:szCs w:val="24"/>
              </w:rPr>
              <w:t>1.5</w:t>
            </w:r>
          </w:p>
        </w:tc>
        <w:tc>
          <w:tcPr>
            <w:tcW w:w="1422" w:type="dxa"/>
          </w:tcPr>
          <w:p w14:paraId="418CD5A7" w14:textId="77777777" w:rsidR="008F5CEC" w:rsidRPr="00B550FD" w:rsidRDefault="008F5CEC" w:rsidP="000155D3">
            <w:pPr>
              <w:rPr>
                <w:rFonts w:ascii="Arial" w:hAnsi="Arial" w:cs="Arial"/>
                <w:sz w:val="24"/>
                <w:szCs w:val="24"/>
              </w:rPr>
            </w:pPr>
            <w:r w:rsidRPr="00B550FD">
              <w:rPr>
                <w:rFonts w:ascii="Arial" w:hAnsi="Arial" w:cs="Arial"/>
                <w:sz w:val="24"/>
                <w:szCs w:val="24"/>
              </w:rPr>
              <w:t>1.28, 1.33, 1.35</w:t>
            </w:r>
          </w:p>
          <w:p w14:paraId="52ED3F1C" w14:textId="77777777" w:rsidR="008F5CEC" w:rsidRPr="00B550FD" w:rsidRDefault="008F5CEC" w:rsidP="000155D3">
            <w:pPr>
              <w:rPr>
                <w:rFonts w:ascii="Arial" w:hAnsi="Arial" w:cs="Arial"/>
                <w:sz w:val="24"/>
                <w:szCs w:val="24"/>
              </w:rPr>
            </w:pPr>
          </w:p>
          <w:p w14:paraId="729AEE09"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559" w:type="dxa"/>
          </w:tcPr>
          <w:p w14:paraId="3CAAB972" w14:textId="77777777" w:rsidR="008F5CEC" w:rsidRPr="00B550FD" w:rsidRDefault="008F5CEC" w:rsidP="000155D3">
            <w:pPr>
              <w:rPr>
                <w:rFonts w:ascii="Arial" w:hAnsi="Arial" w:cs="Arial"/>
                <w:sz w:val="24"/>
                <w:szCs w:val="24"/>
              </w:rPr>
            </w:pPr>
          </w:p>
        </w:tc>
        <w:tc>
          <w:tcPr>
            <w:tcW w:w="1526" w:type="dxa"/>
          </w:tcPr>
          <w:p w14:paraId="7C990CB9" w14:textId="77777777" w:rsidR="008F5CEC" w:rsidRPr="00B550FD" w:rsidRDefault="008F5CEC" w:rsidP="000155D3">
            <w:pPr>
              <w:rPr>
                <w:rFonts w:ascii="Arial" w:hAnsi="Arial" w:cs="Arial"/>
                <w:sz w:val="24"/>
                <w:szCs w:val="24"/>
              </w:rPr>
            </w:pPr>
          </w:p>
        </w:tc>
      </w:tr>
      <w:tr w:rsidR="008F5CEC" w:rsidRPr="00B550FD" w14:paraId="1A06845A" w14:textId="77777777" w:rsidTr="000155D3">
        <w:tc>
          <w:tcPr>
            <w:tcW w:w="1377" w:type="dxa"/>
          </w:tcPr>
          <w:p w14:paraId="48F71F3E"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4B765933" w14:textId="77777777" w:rsidR="008F5CEC" w:rsidRPr="00B550FD" w:rsidRDefault="008F5CEC" w:rsidP="000155D3">
            <w:pPr>
              <w:rPr>
                <w:rFonts w:ascii="Arial" w:hAnsi="Arial" w:cs="Arial"/>
                <w:sz w:val="24"/>
                <w:szCs w:val="24"/>
              </w:rPr>
            </w:pPr>
            <w:r w:rsidRPr="00B550FD">
              <w:rPr>
                <w:rFonts w:ascii="Arial" w:hAnsi="Arial" w:cs="Arial"/>
                <w:sz w:val="24"/>
                <w:szCs w:val="24"/>
              </w:rPr>
              <w:t>Sadness</w:t>
            </w:r>
          </w:p>
          <w:p w14:paraId="1648E4E7" w14:textId="77777777" w:rsidR="008F5CEC" w:rsidRPr="00B550FD" w:rsidRDefault="008F5CEC" w:rsidP="000155D3">
            <w:pPr>
              <w:rPr>
                <w:rFonts w:ascii="Arial" w:hAnsi="Arial" w:cs="Arial"/>
                <w:sz w:val="24"/>
                <w:szCs w:val="24"/>
              </w:rPr>
            </w:pPr>
            <w:r w:rsidRPr="00B550FD">
              <w:rPr>
                <w:rFonts w:ascii="Arial" w:hAnsi="Arial" w:cs="Arial"/>
                <w:sz w:val="24"/>
                <w:szCs w:val="24"/>
              </w:rPr>
              <w:t>Sad can’t protect</w:t>
            </w:r>
          </w:p>
        </w:tc>
        <w:tc>
          <w:tcPr>
            <w:tcW w:w="1365" w:type="dxa"/>
          </w:tcPr>
          <w:p w14:paraId="05823090" w14:textId="77777777" w:rsidR="008F5CEC" w:rsidRPr="00B550FD" w:rsidRDefault="008F5CEC" w:rsidP="000155D3">
            <w:pPr>
              <w:rPr>
                <w:rFonts w:ascii="Arial" w:hAnsi="Arial" w:cs="Arial"/>
                <w:sz w:val="24"/>
                <w:szCs w:val="24"/>
              </w:rPr>
            </w:pPr>
          </w:p>
        </w:tc>
        <w:tc>
          <w:tcPr>
            <w:tcW w:w="1422" w:type="dxa"/>
          </w:tcPr>
          <w:p w14:paraId="6E8DB217" w14:textId="77777777" w:rsidR="008F5CEC" w:rsidRPr="00B550FD" w:rsidRDefault="008F5CEC" w:rsidP="000155D3">
            <w:pPr>
              <w:rPr>
                <w:rFonts w:ascii="Arial" w:hAnsi="Arial" w:cs="Arial"/>
                <w:sz w:val="24"/>
                <w:szCs w:val="24"/>
              </w:rPr>
            </w:pPr>
            <w:r w:rsidRPr="00B550FD">
              <w:rPr>
                <w:rFonts w:ascii="Arial" w:hAnsi="Arial" w:cs="Arial"/>
                <w:sz w:val="24"/>
                <w:szCs w:val="24"/>
              </w:rPr>
              <w:t>1.33</w:t>
            </w:r>
          </w:p>
          <w:p w14:paraId="4CF61BE2" w14:textId="77777777" w:rsidR="008F5CEC" w:rsidRPr="00B550FD" w:rsidRDefault="008F5CEC" w:rsidP="000155D3">
            <w:pPr>
              <w:rPr>
                <w:rFonts w:ascii="Arial" w:hAnsi="Arial" w:cs="Arial"/>
                <w:sz w:val="24"/>
                <w:szCs w:val="24"/>
              </w:rPr>
            </w:pPr>
            <w:r w:rsidRPr="00B550FD">
              <w:rPr>
                <w:rFonts w:ascii="Arial" w:hAnsi="Arial" w:cs="Arial"/>
                <w:sz w:val="24"/>
                <w:szCs w:val="24"/>
              </w:rPr>
              <w:t>1.38</w:t>
            </w:r>
          </w:p>
        </w:tc>
        <w:tc>
          <w:tcPr>
            <w:tcW w:w="1559" w:type="dxa"/>
          </w:tcPr>
          <w:p w14:paraId="18988CF0" w14:textId="77777777" w:rsidR="008F5CEC" w:rsidRPr="00B550FD" w:rsidRDefault="008F5CEC" w:rsidP="000155D3">
            <w:pPr>
              <w:rPr>
                <w:rFonts w:ascii="Arial" w:hAnsi="Arial" w:cs="Arial"/>
                <w:sz w:val="24"/>
                <w:szCs w:val="24"/>
              </w:rPr>
            </w:pPr>
          </w:p>
        </w:tc>
        <w:tc>
          <w:tcPr>
            <w:tcW w:w="1526" w:type="dxa"/>
          </w:tcPr>
          <w:p w14:paraId="2F6392E1" w14:textId="77777777" w:rsidR="008F5CEC" w:rsidRPr="00B550FD" w:rsidRDefault="008F5CEC" w:rsidP="000155D3">
            <w:pPr>
              <w:rPr>
                <w:rFonts w:ascii="Arial" w:hAnsi="Arial" w:cs="Arial"/>
                <w:sz w:val="24"/>
                <w:szCs w:val="24"/>
              </w:rPr>
            </w:pPr>
          </w:p>
        </w:tc>
      </w:tr>
      <w:tr w:rsidR="008F5CEC" w:rsidRPr="00B550FD" w14:paraId="1F823676" w14:textId="77777777" w:rsidTr="000155D3">
        <w:trPr>
          <w:trHeight w:val="132"/>
        </w:trPr>
        <w:tc>
          <w:tcPr>
            <w:tcW w:w="1377" w:type="dxa"/>
          </w:tcPr>
          <w:p w14:paraId="07103688"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408BDF9" w14:textId="77777777" w:rsidR="008F5CEC" w:rsidRPr="00B550FD" w:rsidRDefault="008F5CEC" w:rsidP="000155D3">
            <w:pPr>
              <w:rPr>
                <w:rFonts w:ascii="Arial" w:hAnsi="Arial" w:cs="Arial"/>
                <w:sz w:val="24"/>
                <w:szCs w:val="24"/>
              </w:rPr>
            </w:pPr>
            <w:r w:rsidRPr="00B550FD">
              <w:rPr>
                <w:rFonts w:ascii="Arial" w:hAnsi="Arial" w:cs="Arial"/>
                <w:sz w:val="24"/>
                <w:szCs w:val="24"/>
              </w:rPr>
              <w:t>dread</w:t>
            </w:r>
          </w:p>
        </w:tc>
        <w:tc>
          <w:tcPr>
            <w:tcW w:w="1365" w:type="dxa"/>
          </w:tcPr>
          <w:p w14:paraId="2E6CC6A2" w14:textId="77777777" w:rsidR="008F5CEC" w:rsidRPr="00B550FD" w:rsidRDefault="008F5CEC" w:rsidP="000155D3">
            <w:pPr>
              <w:rPr>
                <w:rFonts w:ascii="Arial" w:hAnsi="Arial" w:cs="Arial"/>
                <w:sz w:val="24"/>
                <w:szCs w:val="24"/>
              </w:rPr>
            </w:pPr>
          </w:p>
        </w:tc>
        <w:tc>
          <w:tcPr>
            <w:tcW w:w="1422" w:type="dxa"/>
          </w:tcPr>
          <w:p w14:paraId="1E0D1224" w14:textId="77777777" w:rsidR="008F5CEC" w:rsidRPr="00B550FD" w:rsidRDefault="008F5CEC" w:rsidP="000155D3">
            <w:pPr>
              <w:rPr>
                <w:rFonts w:ascii="Arial" w:hAnsi="Arial" w:cs="Arial"/>
                <w:sz w:val="24"/>
                <w:szCs w:val="24"/>
              </w:rPr>
            </w:pPr>
          </w:p>
        </w:tc>
        <w:tc>
          <w:tcPr>
            <w:tcW w:w="1559" w:type="dxa"/>
          </w:tcPr>
          <w:p w14:paraId="767DA805" w14:textId="77777777" w:rsidR="008F5CEC" w:rsidRPr="00B550FD" w:rsidRDefault="008F5CEC" w:rsidP="000155D3">
            <w:pPr>
              <w:rPr>
                <w:rFonts w:ascii="Arial" w:hAnsi="Arial" w:cs="Arial"/>
                <w:sz w:val="24"/>
                <w:szCs w:val="24"/>
              </w:rPr>
            </w:pPr>
            <w:r w:rsidRPr="00B550FD">
              <w:rPr>
                <w:rFonts w:ascii="Arial" w:hAnsi="Arial" w:cs="Arial"/>
                <w:sz w:val="24"/>
                <w:szCs w:val="24"/>
              </w:rPr>
              <w:t>1.25</w:t>
            </w:r>
          </w:p>
        </w:tc>
        <w:tc>
          <w:tcPr>
            <w:tcW w:w="1526" w:type="dxa"/>
          </w:tcPr>
          <w:p w14:paraId="4DA3C9D1" w14:textId="77777777" w:rsidR="008F5CEC" w:rsidRPr="00B550FD" w:rsidRDefault="008F5CEC" w:rsidP="000155D3">
            <w:pPr>
              <w:rPr>
                <w:rFonts w:ascii="Arial" w:hAnsi="Arial" w:cs="Arial"/>
                <w:sz w:val="24"/>
                <w:szCs w:val="24"/>
              </w:rPr>
            </w:pPr>
          </w:p>
        </w:tc>
      </w:tr>
      <w:tr w:rsidR="008F5CEC" w:rsidRPr="00B550FD" w14:paraId="2B51FFA4" w14:textId="77777777" w:rsidTr="000155D3">
        <w:tc>
          <w:tcPr>
            <w:tcW w:w="1377" w:type="dxa"/>
          </w:tcPr>
          <w:p w14:paraId="6170170B"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2430FA75" w14:textId="77777777" w:rsidR="008F5CEC" w:rsidRPr="00B550FD" w:rsidRDefault="008F5CEC" w:rsidP="000155D3">
            <w:pPr>
              <w:rPr>
                <w:rFonts w:ascii="Arial" w:hAnsi="Arial" w:cs="Arial"/>
                <w:sz w:val="24"/>
                <w:szCs w:val="24"/>
              </w:rPr>
            </w:pPr>
            <w:r w:rsidRPr="00B550FD">
              <w:rPr>
                <w:rFonts w:ascii="Arial" w:hAnsi="Arial" w:cs="Arial"/>
                <w:sz w:val="24"/>
                <w:szCs w:val="24"/>
              </w:rPr>
              <w:t>Anticipatory grief</w:t>
            </w:r>
          </w:p>
        </w:tc>
        <w:tc>
          <w:tcPr>
            <w:tcW w:w="1365" w:type="dxa"/>
          </w:tcPr>
          <w:p w14:paraId="06051ED8" w14:textId="77777777" w:rsidR="008F5CEC" w:rsidRPr="00B550FD" w:rsidRDefault="008F5CEC" w:rsidP="000155D3">
            <w:pPr>
              <w:rPr>
                <w:rFonts w:ascii="Arial" w:hAnsi="Arial" w:cs="Arial"/>
                <w:sz w:val="24"/>
                <w:szCs w:val="24"/>
              </w:rPr>
            </w:pPr>
          </w:p>
        </w:tc>
        <w:tc>
          <w:tcPr>
            <w:tcW w:w="1422" w:type="dxa"/>
          </w:tcPr>
          <w:p w14:paraId="0D7CEAC3"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1.8, </w:t>
            </w:r>
            <w:r>
              <w:rPr>
                <w:rFonts w:ascii="Arial" w:hAnsi="Arial" w:cs="Arial"/>
                <w:sz w:val="24"/>
                <w:szCs w:val="24"/>
              </w:rPr>
              <w:t xml:space="preserve">, </w:t>
            </w:r>
            <w:r w:rsidRPr="00B550FD">
              <w:rPr>
                <w:rFonts w:ascii="Arial" w:hAnsi="Arial" w:cs="Arial"/>
                <w:sz w:val="24"/>
                <w:szCs w:val="24"/>
              </w:rPr>
              <w:t>1.33</w:t>
            </w:r>
          </w:p>
        </w:tc>
        <w:tc>
          <w:tcPr>
            <w:tcW w:w="1559" w:type="dxa"/>
          </w:tcPr>
          <w:p w14:paraId="0C46E75A" w14:textId="77777777" w:rsidR="008F5CEC" w:rsidRPr="00B550FD" w:rsidRDefault="008F5CEC" w:rsidP="000155D3">
            <w:pPr>
              <w:rPr>
                <w:rFonts w:ascii="Arial" w:hAnsi="Arial" w:cs="Arial"/>
                <w:sz w:val="24"/>
                <w:szCs w:val="24"/>
              </w:rPr>
            </w:pPr>
          </w:p>
        </w:tc>
        <w:tc>
          <w:tcPr>
            <w:tcW w:w="1526" w:type="dxa"/>
          </w:tcPr>
          <w:p w14:paraId="17261721" w14:textId="77777777" w:rsidR="008F5CEC" w:rsidRPr="00B550FD" w:rsidRDefault="008F5CEC" w:rsidP="000155D3">
            <w:pPr>
              <w:rPr>
                <w:rFonts w:ascii="Arial" w:hAnsi="Arial" w:cs="Arial"/>
                <w:sz w:val="24"/>
                <w:szCs w:val="24"/>
              </w:rPr>
            </w:pPr>
          </w:p>
        </w:tc>
      </w:tr>
      <w:tr w:rsidR="008F5CEC" w:rsidRPr="00B550FD" w14:paraId="46A28203" w14:textId="77777777" w:rsidTr="000155D3">
        <w:tc>
          <w:tcPr>
            <w:tcW w:w="1377" w:type="dxa"/>
          </w:tcPr>
          <w:p w14:paraId="03C90854"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52513882" w14:textId="77777777" w:rsidR="008F5CEC" w:rsidRPr="00B550FD" w:rsidRDefault="008F5CEC" w:rsidP="000155D3">
            <w:pPr>
              <w:rPr>
                <w:rFonts w:ascii="Arial" w:hAnsi="Arial" w:cs="Arial"/>
                <w:sz w:val="24"/>
                <w:szCs w:val="24"/>
              </w:rPr>
            </w:pPr>
            <w:r w:rsidRPr="00B550FD">
              <w:rPr>
                <w:rFonts w:ascii="Arial" w:hAnsi="Arial" w:cs="Arial"/>
                <w:sz w:val="24"/>
                <w:szCs w:val="24"/>
              </w:rPr>
              <w:t>Embarrassment</w:t>
            </w:r>
          </w:p>
        </w:tc>
        <w:tc>
          <w:tcPr>
            <w:tcW w:w="1365" w:type="dxa"/>
          </w:tcPr>
          <w:p w14:paraId="10F1C3B2" w14:textId="77777777" w:rsidR="008F5CEC" w:rsidRPr="00B550FD" w:rsidRDefault="008F5CEC" w:rsidP="000155D3">
            <w:pPr>
              <w:rPr>
                <w:rFonts w:ascii="Arial" w:hAnsi="Arial" w:cs="Arial"/>
                <w:sz w:val="24"/>
                <w:szCs w:val="24"/>
              </w:rPr>
            </w:pPr>
          </w:p>
        </w:tc>
        <w:tc>
          <w:tcPr>
            <w:tcW w:w="1422" w:type="dxa"/>
          </w:tcPr>
          <w:p w14:paraId="25ED4FCB" w14:textId="77777777" w:rsidR="008F5CEC" w:rsidRPr="00B550FD" w:rsidRDefault="008F5CEC" w:rsidP="000155D3">
            <w:pPr>
              <w:rPr>
                <w:rFonts w:ascii="Arial" w:hAnsi="Arial" w:cs="Arial"/>
                <w:sz w:val="24"/>
                <w:szCs w:val="24"/>
              </w:rPr>
            </w:pPr>
          </w:p>
        </w:tc>
        <w:tc>
          <w:tcPr>
            <w:tcW w:w="1559" w:type="dxa"/>
          </w:tcPr>
          <w:p w14:paraId="1C1AE734" w14:textId="77777777" w:rsidR="008F5CEC" w:rsidRPr="00B550FD" w:rsidRDefault="008F5CEC" w:rsidP="000155D3">
            <w:pPr>
              <w:rPr>
                <w:rFonts w:ascii="Arial" w:hAnsi="Arial" w:cs="Arial"/>
                <w:sz w:val="24"/>
                <w:szCs w:val="24"/>
              </w:rPr>
            </w:pPr>
          </w:p>
        </w:tc>
        <w:tc>
          <w:tcPr>
            <w:tcW w:w="1526" w:type="dxa"/>
          </w:tcPr>
          <w:p w14:paraId="4F24822B" w14:textId="77777777" w:rsidR="008F5CEC" w:rsidRPr="00B550FD" w:rsidRDefault="008F5CEC" w:rsidP="000155D3">
            <w:pPr>
              <w:rPr>
                <w:rFonts w:ascii="Arial" w:hAnsi="Arial" w:cs="Arial"/>
                <w:sz w:val="24"/>
                <w:szCs w:val="24"/>
              </w:rPr>
            </w:pPr>
            <w:r w:rsidRPr="00B550FD">
              <w:rPr>
                <w:rFonts w:ascii="Arial" w:hAnsi="Arial" w:cs="Arial"/>
                <w:sz w:val="24"/>
                <w:szCs w:val="24"/>
              </w:rPr>
              <w:t>1.12</w:t>
            </w:r>
          </w:p>
        </w:tc>
      </w:tr>
      <w:tr w:rsidR="008F5CEC" w:rsidRPr="00B550FD" w14:paraId="70A3779F" w14:textId="77777777" w:rsidTr="000155D3">
        <w:tc>
          <w:tcPr>
            <w:tcW w:w="1377" w:type="dxa"/>
          </w:tcPr>
          <w:p w14:paraId="6362977C"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585A6D8D" w14:textId="77777777" w:rsidR="008F5CEC" w:rsidRPr="00B550FD" w:rsidRDefault="008F5CEC" w:rsidP="000155D3">
            <w:pPr>
              <w:rPr>
                <w:rFonts w:ascii="Arial" w:hAnsi="Arial" w:cs="Arial"/>
                <w:sz w:val="24"/>
                <w:szCs w:val="24"/>
              </w:rPr>
            </w:pPr>
            <w:r w:rsidRPr="00B550FD">
              <w:rPr>
                <w:rFonts w:ascii="Arial" w:hAnsi="Arial" w:cs="Arial"/>
                <w:sz w:val="24"/>
                <w:szCs w:val="24"/>
              </w:rPr>
              <w:t>anxiety</w:t>
            </w:r>
          </w:p>
        </w:tc>
        <w:tc>
          <w:tcPr>
            <w:tcW w:w="1365" w:type="dxa"/>
          </w:tcPr>
          <w:p w14:paraId="20299D94" w14:textId="77777777" w:rsidR="008F5CEC" w:rsidRPr="00B550FD" w:rsidRDefault="008F5CEC" w:rsidP="000155D3">
            <w:pPr>
              <w:rPr>
                <w:rFonts w:ascii="Arial" w:hAnsi="Arial" w:cs="Arial"/>
                <w:sz w:val="24"/>
                <w:szCs w:val="24"/>
              </w:rPr>
            </w:pPr>
          </w:p>
        </w:tc>
        <w:tc>
          <w:tcPr>
            <w:tcW w:w="1422" w:type="dxa"/>
          </w:tcPr>
          <w:p w14:paraId="778F0B0F" w14:textId="77777777" w:rsidR="008F5CEC" w:rsidRPr="00B550FD" w:rsidRDefault="008F5CEC" w:rsidP="000155D3">
            <w:pPr>
              <w:rPr>
                <w:rFonts w:ascii="Arial" w:hAnsi="Arial" w:cs="Arial"/>
                <w:sz w:val="24"/>
                <w:szCs w:val="24"/>
              </w:rPr>
            </w:pPr>
          </w:p>
        </w:tc>
        <w:tc>
          <w:tcPr>
            <w:tcW w:w="1559" w:type="dxa"/>
          </w:tcPr>
          <w:p w14:paraId="45A8258D" w14:textId="77777777" w:rsidR="008F5CEC" w:rsidRPr="00B550FD" w:rsidRDefault="008F5CEC" w:rsidP="000155D3">
            <w:pPr>
              <w:rPr>
                <w:rFonts w:ascii="Arial" w:hAnsi="Arial" w:cs="Arial"/>
                <w:sz w:val="24"/>
                <w:szCs w:val="24"/>
              </w:rPr>
            </w:pPr>
          </w:p>
        </w:tc>
        <w:tc>
          <w:tcPr>
            <w:tcW w:w="1526" w:type="dxa"/>
          </w:tcPr>
          <w:p w14:paraId="5EB569AA" w14:textId="77777777" w:rsidR="008F5CEC" w:rsidRPr="00B550FD" w:rsidRDefault="008F5CEC" w:rsidP="000155D3">
            <w:pPr>
              <w:rPr>
                <w:rFonts w:ascii="Arial" w:hAnsi="Arial" w:cs="Arial"/>
                <w:sz w:val="24"/>
                <w:szCs w:val="24"/>
              </w:rPr>
            </w:pPr>
            <w:r w:rsidRPr="00B550FD">
              <w:rPr>
                <w:rFonts w:ascii="Arial" w:hAnsi="Arial" w:cs="Arial"/>
                <w:sz w:val="24"/>
                <w:szCs w:val="24"/>
              </w:rPr>
              <w:t>1.13</w:t>
            </w:r>
          </w:p>
        </w:tc>
      </w:tr>
      <w:tr w:rsidR="008F5CEC" w:rsidRPr="00B550FD" w14:paraId="4FAAC3DD" w14:textId="77777777" w:rsidTr="000155D3">
        <w:tc>
          <w:tcPr>
            <w:tcW w:w="1377" w:type="dxa"/>
          </w:tcPr>
          <w:p w14:paraId="4A30F8EF"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53CAD180" w14:textId="77777777" w:rsidR="008F5CEC" w:rsidRPr="00B550FD" w:rsidRDefault="008F5CEC" w:rsidP="000155D3">
            <w:pPr>
              <w:rPr>
                <w:rFonts w:ascii="Arial" w:hAnsi="Arial" w:cs="Arial"/>
                <w:sz w:val="24"/>
                <w:szCs w:val="24"/>
              </w:rPr>
            </w:pPr>
            <w:r w:rsidRPr="00B550FD">
              <w:rPr>
                <w:rFonts w:ascii="Arial" w:hAnsi="Arial" w:cs="Arial"/>
                <w:sz w:val="24"/>
                <w:szCs w:val="24"/>
              </w:rPr>
              <w:t>anger</w:t>
            </w:r>
          </w:p>
        </w:tc>
        <w:tc>
          <w:tcPr>
            <w:tcW w:w="1365" w:type="dxa"/>
          </w:tcPr>
          <w:p w14:paraId="26D3EBD3" w14:textId="77777777" w:rsidR="008F5CEC" w:rsidRPr="00B550FD" w:rsidRDefault="008F5CEC" w:rsidP="000155D3">
            <w:pPr>
              <w:rPr>
                <w:rFonts w:ascii="Arial" w:hAnsi="Arial" w:cs="Arial"/>
                <w:sz w:val="24"/>
                <w:szCs w:val="24"/>
              </w:rPr>
            </w:pPr>
          </w:p>
        </w:tc>
        <w:tc>
          <w:tcPr>
            <w:tcW w:w="1422" w:type="dxa"/>
          </w:tcPr>
          <w:p w14:paraId="2B0ACCB4" w14:textId="77777777" w:rsidR="008F5CEC" w:rsidRPr="00B550FD" w:rsidRDefault="008F5CEC" w:rsidP="000155D3">
            <w:pPr>
              <w:rPr>
                <w:rFonts w:ascii="Arial" w:hAnsi="Arial" w:cs="Arial"/>
                <w:sz w:val="24"/>
                <w:szCs w:val="24"/>
              </w:rPr>
            </w:pPr>
            <w:r w:rsidRPr="00B550FD">
              <w:rPr>
                <w:rFonts w:ascii="Arial" w:hAnsi="Arial" w:cs="Arial"/>
                <w:sz w:val="24"/>
                <w:szCs w:val="24"/>
              </w:rPr>
              <w:t>1.18</w:t>
            </w:r>
          </w:p>
        </w:tc>
        <w:tc>
          <w:tcPr>
            <w:tcW w:w="1559" w:type="dxa"/>
          </w:tcPr>
          <w:p w14:paraId="585BE111" w14:textId="77777777" w:rsidR="008F5CEC" w:rsidRPr="00B550FD" w:rsidRDefault="008F5CEC" w:rsidP="000155D3">
            <w:pPr>
              <w:rPr>
                <w:rFonts w:ascii="Arial" w:hAnsi="Arial" w:cs="Arial"/>
                <w:sz w:val="24"/>
                <w:szCs w:val="24"/>
              </w:rPr>
            </w:pPr>
          </w:p>
        </w:tc>
        <w:tc>
          <w:tcPr>
            <w:tcW w:w="1526" w:type="dxa"/>
          </w:tcPr>
          <w:p w14:paraId="57D6348C" w14:textId="77777777" w:rsidR="008F5CEC" w:rsidRPr="00B550FD" w:rsidRDefault="008F5CEC" w:rsidP="000155D3">
            <w:pPr>
              <w:rPr>
                <w:rFonts w:ascii="Arial" w:hAnsi="Arial" w:cs="Arial"/>
                <w:sz w:val="24"/>
                <w:szCs w:val="24"/>
              </w:rPr>
            </w:pPr>
          </w:p>
        </w:tc>
      </w:tr>
      <w:tr w:rsidR="008F5CEC" w:rsidRPr="00B550FD" w14:paraId="49AAC079" w14:textId="77777777" w:rsidTr="000155D3">
        <w:tc>
          <w:tcPr>
            <w:tcW w:w="1377" w:type="dxa"/>
          </w:tcPr>
          <w:p w14:paraId="6528C96D"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68C45A20" w14:textId="77777777" w:rsidR="008F5CEC" w:rsidRPr="00B550FD" w:rsidRDefault="008F5CEC" w:rsidP="000155D3">
            <w:pPr>
              <w:rPr>
                <w:rFonts w:ascii="Arial" w:hAnsi="Arial" w:cs="Arial"/>
                <w:sz w:val="24"/>
                <w:szCs w:val="24"/>
              </w:rPr>
            </w:pPr>
            <w:r w:rsidRPr="00B550FD">
              <w:rPr>
                <w:rFonts w:ascii="Arial" w:hAnsi="Arial" w:cs="Arial"/>
                <w:sz w:val="24"/>
                <w:szCs w:val="24"/>
              </w:rPr>
              <w:t>Guilt when she can’t be involved</w:t>
            </w:r>
          </w:p>
          <w:p w14:paraId="4FC25D4F" w14:textId="77777777" w:rsidR="008F5CEC" w:rsidRPr="00B550FD" w:rsidRDefault="008F5CEC" w:rsidP="000155D3">
            <w:pPr>
              <w:rPr>
                <w:rFonts w:ascii="Arial" w:hAnsi="Arial" w:cs="Arial"/>
                <w:sz w:val="24"/>
                <w:szCs w:val="24"/>
              </w:rPr>
            </w:pPr>
            <w:r w:rsidRPr="00B550FD">
              <w:rPr>
                <w:rFonts w:ascii="Arial" w:hAnsi="Arial" w:cs="Arial"/>
                <w:sz w:val="24"/>
                <w:szCs w:val="24"/>
              </w:rPr>
              <w:t>Guilt their extroverted SWAN didn’t get a choice in their death sentence/ if happy</w:t>
            </w:r>
          </w:p>
          <w:p w14:paraId="6E8277D0" w14:textId="77777777" w:rsidR="008F5CEC" w:rsidRPr="00B550FD" w:rsidRDefault="008F5CEC" w:rsidP="000155D3">
            <w:pPr>
              <w:rPr>
                <w:rFonts w:ascii="Arial" w:hAnsi="Arial" w:cs="Arial"/>
                <w:sz w:val="24"/>
                <w:szCs w:val="24"/>
              </w:rPr>
            </w:pPr>
            <w:r w:rsidRPr="00B550FD">
              <w:rPr>
                <w:rFonts w:ascii="Arial" w:hAnsi="Arial" w:cs="Arial"/>
                <w:sz w:val="24"/>
                <w:szCs w:val="24"/>
              </w:rPr>
              <w:t>Guilt I don’t face those issues</w:t>
            </w:r>
          </w:p>
        </w:tc>
        <w:tc>
          <w:tcPr>
            <w:tcW w:w="1365" w:type="dxa"/>
          </w:tcPr>
          <w:p w14:paraId="1E3B57C8" w14:textId="77777777" w:rsidR="008F5CEC" w:rsidRPr="00B550FD" w:rsidRDefault="008F5CEC" w:rsidP="000155D3">
            <w:pPr>
              <w:rPr>
                <w:rFonts w:ascii="Arial" w:hAnsi="Arial" w:cs="Arial"/>
                <w:sz w:val="24"/>
                <w:szCs w:val="24"/>
              </w:rPr>
            </w:pPr>
          </w:p>
        </w:tc>
        <w:tc>
          <w:tcPr>
            <w:tcW w:w="1422" w:type="dxa"/>
          </w:tcPr>
          <w:p w14:paraId="65A358D0" w14:textId="77777777" w:rsidR="008F5CEC" w:rsidRPr="00B550FD" w:rsidRDefault="008F5CEC" w:rsidP="000155D3">
            <w:pPr>
              <w:rPr>
                <w:rFonts w:ascii="Arial" w:hAnsi="Arial" w:cs="Arial"/>
                <w:sz w:val="24"/>
                <w:szCs w:val="24"/>
              </w:rPr>
            </w:pPr>
            <w:r w:rsidRPr="00B550FD">
              <w:rPr>
                <w:rFonts w:ascii="Arial" w:hAnsi="Arial" w:cs="Arial"/>
                <w:sz w:val="24"/>
                <w:szCs w:val="24"/>
              </w:rPr>
              <w:t>1.35</w:t>
            </w:r>
          </w:p>
          <w:p w14:paraId="46931681" w14:textId="77777777" w:rsidR="008F5CEC" w:rsidRPr="00B550FD" w:rsidRDefault="008F5CEC" w:rsidP="000155D3">
            <w:pPr>
              <w:rPr>
                <w:rFonts w:ascii="Arial" w:hAnsi="Arial" w:cs="Arial"/>
                <w:sz w:val="24"/>
                <w:szCs w:val="24"/>
              </w:rPr>
            </w:pPr>
          </w:p>
          <w:p w14:paraId="13D31EC5" w14:textId="77777777" w:rsidR="008F5CEC" w:rsidRPr="00B550FD" w:rsidRDefault="008F5CEC" w:rsidP="000155D3">
            <w:pPr>
              <w:rPr>
                <w:rFonts w:ascii="Arial" w:hAnsi="Arial" w:cs="Arial"/>
                <w:sz w:val="24"/>
                <w:szCs w:val="24"/>
              </w:rPr>
            </w:pPr>
          </w:p>
          <w:p w14:paraId="25501F1E"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p w14:paraId="0DC69A8B" w14:textId="77777777" w:rsidR="008F5CEC" w:rsidRPr="00B550FD" w:rsidRDefault="008F5CEC" w:rsidP="000155D3">
            <w:pPr>
              <w:rPr>
                <w:rFonts w:ascii="Arial" w:hAnsi="Arial" w:cs="Arial"/>
                <w:sz w:val="24"/>
                <w:szCs w:val="24"/>
              </w:rPr>
            </w:pPr>
          </w:p>
          <w:p w14:paraId="17237567" w14:textId="77777777" w:rsidR="008F5CEC" w:rsidRPr="00B550FD" w:rsidRDefault="008F5CEC" w:rsidP="000155D3">
            <w:pPr>
              <w:rPr>
                <w:rFonts w:ascii="Arial" w:hAnsi="Arial" w:cs="Arial"/>
                <w:sz w:val="24"/>
                <w:szCs w:val="24"/>
              </w:rPr>
            </w:pPr>
          </w:p>
          <w:p w14:paraId="465BBF05" w14:textId="77777777" w:rsidR="008F5CEC" w:rsidRPr="00B550FD" w:rsidRDefault="008F5CEC" w:rsidP="000155D3">
            <w:pPr>
              <w:rPr>
                <w:rFonts w:ascii="Arial" w:hAnsi="Arial" w:cs="Arial"/>
                <w:sz w:val="24"/>
                <w:szCs w:val="24"/>
              </w:rPr>
            </w:pPr>
            <w:r w:rsidRPr="00B550FD">
              <w:rPr>
                <w:rFonts w:ascii="Arial" w:hAnsi="Arial" w:cs="Arial"/>
                <w:sz w:val="24"/>
                <w:szCs w:val="24"/>
              </w:rPr>
              <w:t>1.38</w:t>
            </w:r>
          </w:p>
        </w:tc>
        <w:tc>
          <w:tcPr>
            <w:tcW w:w="1559" w:type="dxa"/>
          </w:tcPr>
          <w:p w14:paraId="48BBEB0C" w14:textId="77777777" w:rsidR="008F5CEC" w:rsidRPr="00B550FD" w:rsidRDefault="008F5CEC" w:rsidP="000155D3">
            <w:pPr>
              <w:rPr>
                <w:rFonts w:ascii="Arial" w:hAnsi="Arial" w:cs="Arial"/>
                <w:sz w:val="24"/>
                <w:szCs w:val="24"/>
              </w:rPr>
            </w:pPr>
          </w:p>
        </w:tc>
        <w:tc>
          <w:tcPr>
            <w:tcW w:w="1526" w:type="dxa"/>
          </w:tcPr>
          <w:p w14:paraId="6C350918" w14:textId="77777777" w:rsidR="008F5CEC" w:rsidRPr="00B550FD" w:rsidRDefault="008F5CEC" w:rsidP="000155D3">
            <w:pPr>
              <w:rPr>
                <w:rFonts w:ascii="Arial" w:hAnsi="Arial" w:cs="Arial"/>
                <w:sz w:val="24"/>
                <w:szCs w:val="24"/>
              </w:rPr>
            </w:pPr>
          </w:p>
        </w:tc>
      </w:tr>
      <w:tr w:rsidR="008F5CEC" w:rsidRPr="00B550FD" w14:paraId="584E0925" w14:textId="77777777" w:rsidTr="000155D3">
        <w:tc>
          <w:tcPr>
            <w:tcW w:w="1377" w:type="dxa"/>
          </w:tcPr>
          <w:p w14:paraId="36A6CB62"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37D537E2"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09CDA54F" w14:textId="77777777" w:rsidR="008F5CEC" w:rsidRPr="00B550FD" w:rsidRDefault="008F5CEC" w:rsidP="000155D3">
            <w:pPr>
              <w:rPr>
                <w:rFonts w:ascii="Arial" w:hAnsi="Arial" w:cs="Arial"/>
                <w:sz w:val="24"/>
                <w:szCs w:val="24"/>
              </w:rPr>
            </w:pPr>
            <w:r w:rsidRPr="00B550FD">
              <w:rPr>
                <w:rFonts w:ascii="Arial" w:hAnsi="Arial" w:cs="Arial"/>
                <w:sz w:val="24"/>
                <w:szCs w:val="24"/>
              </w:rPr>
              <w:t>Exhaustion</w:t>
            </w:r>
          </w:p>
        </w:tc>
        <w:tc>
          <w:tcPr>
            <w:tcW w:w="1365" w:type="dxa"/>
          </w:tcPr>
          <w:p w14:paraId="314B70C3" w14:textId="77777777" w:rsidR="008F5CEC" w:rsidRPr="00B550FD" w:rsidRDefault="008F5CEC" w:rsidP="000155D3">
            <w:pPr>
              <w:rPr>
                <w:rFonts w:ascii="Arial" w:hAnsi="Arial" w:cs="Arial"/>
                <w:sz w:val="24"/>
                <w:szCs w:val="24"/>
              </w:rPr>
            </w:pPr>
          </w:p>
        </w:tc>
        <w:tc>
          <w:tcPr>
            <w:tcW w:w="1422" w:type="dxa"/>
          </w:tcPr>
          <w:p w14:paraId="3631B0FF" w14:textId="77777777" w:rsidR="008F5CEC" w:rsidRPr="00B550FD" w:rsidRDefault="008F5CEC" w:rsidP="000155D3">
            <w:pPr>
              <w:rPr>
                <w:rFonts w:ascii="Arial" w:hAnsi="Arial" w:cs="Arial"/>
                <w:sz w:val="24"/>
                <w:szCs w:val="24"/>
              </w:rPr>
            </w:pPr>
            <w:r w:rsidRPr="00B550FD">
              <w:rPr>
                <w:rFonts w:ascii="Arial" w:hAnsi="Arial" w:cs="Arial"/>
                <w:sz w:val="24"/>
                <w:szCs w:val="24"/>
              </w:rPr>
              <w:t>1.8, 1.23</w:t>
            </w:r>
          </w:p>
        </w:tc>
        <w:tc>
          <w:tcPr>
            <w:tcW w:w="1559" w:type="dxa"/>
          </w:tcPr>
          <w:p w14:paraId="2B5FFD68" w14:textId="77777777" w:rsidR="008F5CEC" w:rsidRPr="00B550FD" w:rsidRDefault="008F5CEC" w:rsidP="000155D3">
            <w:pPr>
              <w:rPr>
                <w:rFonts w:ascii="Arial" w:hAnsi="Arial" w:cs="Arial"/>
                <w:sz w:val="24"/>
                <w:szCs w:val="24"/>
              </w:rPr>
            </w:pPr>
          </w:p>
        </w:tc>
        <w:tc>
          <w:tcPr>
            <w:tcW w:w="1526" w:type="dxa"/>
          </w:tcPr>
          <w:p w14:paraId="1C893F4C" w14:textId="77777777" w:rsidR="008F5CEC" w:rsidRPr="00B550FD" w:rsidRDefault="008F5CEC" w:rsidP="000155D3">
            <w:pPr>
              <w:rPr>
                <w:rFonts w:ascii="Arial" w:hAnsi="Arial" w:cs="Arial"/>
                <w:sz w:val="24"/>
                <w:szCs w:val="24"/>
              </w:rPr>
            </w:pPr>
          </w:p>
        </w:tc>
      </w:tr>
      <w:tr w:rsidR="008F5CEC" w:rsidRPr="00B550FD" w14:paraId="7EAE099F" w14:textId="77777777" w:rsidTr="000155D3">
        <w:tc>
          <w:tcPr>
            <w:tcW w:w="1377" w:type="dxa"/>
          </w:tcPr>
          <w:p w14:paraId="44C1B5AB"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56634A2B"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3A2146C9" w14:textId="77777777" w:rsidR="008F5CEC" w:rsidRPr="00B550FD" w:rsidRDefault="008F5CEC" w:rsidP="000155D3">
            <w:pPr>
              <w:rPr>
                <w:rFonts w:ascii="Arial" w:hAnsi="Arial" w:cs="Arial"/>
                <w:sz w:val="24"/>
                <w:szCs w:val="24"/>
              </w:rPr>
            </w:pPr>
            <w:r w:rsidRPr="00B550FD">
              <w:rPr>
                <w:rFonts w:ascii="Arial" w:hAnsi="Arial" w:cs="Arial"/>
                <w:sz w:val="24"/>
                <w:szCs w:val="24"/>
              </w:rPr>
              <w:t>Responsibility</w:t>
            </w:r>
          </w:p>
        </w:tc>
        <w:tc>
          <w:tcPr>
            <w:tcW w:w="1365" w:type="dxa"/>
          </w:tcPr>
          <w:p w14:paraId="29A56DD4" w14:textId="77777777" w:rsidR="008F5CEC" w:rsidRPr="00B550FD" w:rsidRDefault="008F5CEC" w:rsidP="000155D3">
            <w:pPr>
              <w:rPr>
                <w:rFonts w:ascii="Arial" w:hAnsi="Arial" w:cs="Arial"/>
                <w:sz w:val="24"/>
                <w:szCs w:val="24"/>
              </w:rPr>
            </w:pPr>
          </w:p>
        </w:tc>
        <w:tc>
          <w:tcPr>
            <w:tcW w:w="1422" w:type="dxa"/>
          </w:tcPr>
          <w:p w14:paraId="4A732B91" w14:textId="77777777" w:rsidR="008F5CEC" w:rsidRPr="00B550FD" w:rsidRDefault="008F5CEC" w:rsidP="000155D3">
            <w:pPr>
              <w:rPr>
                <w:rFonts w:ascii="Arial" w:hAnsi="Arial" w:cs="Arial"/>
                <w:sz w:val="24"/>
                <w:szCs w:val="24"/>
              </w:rPr>
            </w:pPr>
            <w:r w:rsidRPr="00B550FD">
              <w:rPr>
                <w:rFonts w:ascii="Arial" w:hAnsi="Arial" w:cs="Arial"/>
                <w:sz w:val="24"/>
                <w:szCs w:val="24"/>
              </w:rPr>
              <w:t>1.23, 1.26, 1.36</w:t>
            </w:r>
          </w:p>
        </w:tc>
        <w:tc>
          <w:tcPr>
            <w:tcW w:w="1559" w:type="dxa"/>
          </w:tcPr>
          <w:p w14:paraId="3F5B3371" w14:textId="77777777" w:rsidR="008F5CEC" w:rsidRPr="00B550FD" w:rsidRDefault="008F5CEC" w:rsidP="000155D3">
            <w:pPr>
              <w:rPr>
                <w:rFonts w:ascii="Arial" w:hAnsi="Arial" w:cs="Arial"/>
                <w:sz w:val="24"/>
                <w:szCs w:val="24"/>
              </w:rPr>
            </w:pPr>
          </w:p>
        </w:tc>
        <w:tc>
          <w:tcPr>
            <w:tcW w:w="1526" w:type="dxa"/>
          </w:tcPr>
          <w:p w14:paraId="28D140C2" w14:textId="77777777" w:rsidR="008F5CEC" w:rsidRPr="00B550FD" w:rsidRDefault="008F5CEC" w:rsidP="000155D3">
            <w:pPr>
              <w:rPr>
                <w:rFonts w:ascii="Arial" w:hAnsi="Arial" w:cs="Arial"/>
                <w:sz w:val="24"/>
                <w:szCs w:val="24"/>
              </w:rPr>
            </w:pPr>
          </w:p>
        </w:tc>
      </w:tr>
      <w:tr w:rsidR="008F5CEC" w:rsidRPr="00B550FD" w14:paraId="0C52AD31" w14:textId="77777777" w:rsidTr="000155D3">
        <w:tc>
          <w:tcPr>
            <w:tcW w:w="1377" w:type="dxa"/>
          </w:tcPr>
          <w:p w14:paraId="75B40CF9"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NEM</w:t>
            </w:r>
          </w:p>
          <w:p w14:paraId="1762A22C"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p w14:paraId="3DF4333F"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5C5ED9BE" w14:textId="77777777" w:rsidR="008F5CEC" w:rsidRPr="00B550FD" w:rsidRDefault="008F5CEC" w:rsidP="000155D3">
            <w:pPr>
              <w:rPr>
                <w:rFonts w:ascii="Arial" w:hAnsi="Arial" w:cs="Arial"/>
                <w:sz w:val="24"/>
                <w:szCs w:val="24"/>
              </w:rPr>
            </w:pPr>
            <w:r w:rsidRPr="00B550FD">
              <w:rPr>
                <w:rFonts w:ascii="Arial" w:hAnsi="Arial" w:cs="Arial"/>
                <w:sz w:val="24"/>
                <w:szCs w:val="24"/>
              </w:rPr>
              <w:t>MH problems self/ depression</w:t>
            </w:r>
          </w:p>
        </w:tc>
        <w:tc>
          <w:tcPr>
            <w:tcW w:w="1365" w:type="dxa"/>
          </w:tcPr>
          <w:p w14:paraId="3DD43068" w14:textId="77777777" w:rsidR="008F5CEC" w:rsidRPr="00B550FD" w:rsidRDefault="008F5CEC" w:rsidP="000155D3">
            <w:pPr>
              <w:rPr>
                <w:rFonts w:ascii="Arial" w:hAnsi="Arial" w:cs="Arial"/>
                <w:sz w:val="24"/>
                <w:szCs w:val="24"/>
              </w:rPr>
            </w:pPr>
            <w:r w:rsidRPr="00B550FD">
              <w:rPr>
                <w:rFonts w:ascii="Arial" w:hAnsi="Arial" w:cs="Arial"/>
                <w:sz w:val="24"/>
                <w:szCs w:val="24"/>
              </w:rPr>
              <w:t>1.37 (burnout/ substance abuse/ depression)</w:t>
            </w:r>
          </w:p>
        </w:tc>
        <w:tc>
          <w:tcPr>
            <w:tcW w:w="1422" w:type="dxa"/>
          </w:tcPr>
          <w:p w14:paraId="1051CC38" w14:textId="77777777" w:rsidR="008F5CEC" w:rsidRPr="00B550FD" w:rsidRDefault="008F5CEC" w:rsidP="000155D3">
            <w:pPr>
              <w:rPr>
                <w:rFonts w:ascii="Arial" w:hAnsi="Arial" w:cs="Arial"/>
                <w:sz w:val="24"/>
                <w:szCs w:val="24"/>
              </w:rPr>
            </w:pPr>
            <w:r w:rsidRPr="00B550FD">
              <w:rPr>
                <w:rFonts w:ascii="Arial" w:hAnsi="Arial" w:cs="Arial"/>
                <w:sz w:val="24"/>
                <w:szCs w:val="24"/>
              </w:rPr>
              <w:t>1.18, 1.37</w:t>
            </w:r>
          </w:p>
        </w:tc>
        <w:tc>
          <w:tcPr>
            <w:tcW w:w="1559" w:type="dxa"/>
          </w:tcPr>
          <w:p w14:paraId="2D1429EE" w14:textId="1B92D365" w:rsidR="008F5CEC" w:rsidRPr="00B550FD" w:rsidRDefault="008F5CEC" w:rsidP="000155D3">
            <w:pPr>
              <w:rPr>
                <w:rFonts w:ascii="Arial" w:hAnsi="Arial" w:cs="Arial"/>
                <w:sz w:val="24"/>
                <w:szCs w:val="24"/>
              </w:rPr>
            </w:pPr>
            <w:r w:rsidRPr="00B550FD">
              <w:rPr>
                <w:rFonts w:ascii="Arial" w:hAnsi="Arial" w:cs="Arial"/>
                <w:sz w:val="24"/>
                <w:szCs w:val="24"/>
              </w:rPr>
              <w:t>1.37 “</w:t>
            </w:r>
            <w:r w:rsidRPr="00B550FD">
              <w:rPr>
                <w:rFonts w:ascii="Arial" w:eastAsia="Times New Roman" w:hAnsi="Arial" w:cs="Arial"/>
                <w:color w:val="202124"/>
                <w:spacing w:val="3"/>
                <w:sz w:val="24"/>
                <w:szCs w:val="24"/>
                <w:lang w:eastAsia="en-GB"/>
              </w:rPr>
              <w:t>I became extremely introverted and suicidal and even decades later find it difficult to recognise or voice my own needs. Learning a little too late how to live my own life and not be my siblings caretaker. Burn out. I'd had several breakdowns and substance misuse issues before I finally undertook therapy and learnt how to step out of the family role for me</w:t>
            </w:r>
            <w:r w:rsidR="00D0023D">
              <w:rPr>
                <w:rFonts w:ascii="Arial" w:eastAsia="Times New Roman" w:hAnsi="Arial" w:cs="Arial"/>
                <w:color w:val="202124"/>
                <w:spacing w:val="3"/>
                <w:sz w:val="24"/>
                <w:szCs w:val="24"/>
                <w:lang w:eastAsia="en-GB"/>
              </w:rPr>
              <w:t>”.</w:t>
            </w:r>
          </w:p>
        </w:tc>
        <w:tc>
          <w:tcPr>
            <w:tcW w:w="1526" w:type="dxa"/>
          </w:tcPr>
          <w:p w14:paraId="79996207" w14:textId="77777777" w:rsidR="008F5CEC" w:rsidRPr="00B550FD" w:rsidRDefault="008F5CEC" w:rsidP="000155D3">
            <w:pPr>
              <w:rPr>
                <w:rFonts w:ascii="Arial" w:hAnsi="Arial" w:cs="Arial"/>
                <w:sz w:val="24"/>
                <w:szCs w:val="24"/>
              </w:rPr>
            </w:pPr>
          </w:p>
        </w:tc>
      </w:tr>
      <w:tr w:rsidR="008F5CEC" w:rsidRPr="00B550FD" w14:paraId="0705A39E" w14:textId="77777777" w:rsidTr="000155D3">
        <w:tc>
          <w:tcPr>
            <w:tcW w:w="1377" w:type="dxa"/>
          </w:tcPr>
          <w:p w14:paraId="5ACAF403"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36FFEE4F" w14:textId="77777777" w:rsidR="008F5CEC" w:rsidRPr="00B550FD" w:rsidRDefault="008F5CEC" w:rsidP="000155D3">
            <w:pPr>
              <w:rPr>
                <w:rFonts w:ascii="Arial" w:hAnsi="Arial" w:cs="Arial"/>
                <w:sz w:val="24"/>
                <w:szCs w:val="24"/>
              </w:rPr>
            </w:pPr>
            <w:r w:rsidRPr="00B550FD">
              <w:rPr>
                <w:rFonts w:ascii="Arial" w:hAnsi="Arial" w:cs="Arial"/>
                <w:sz w:val="24"/>
                <w:szCs w:val="24"/>
              </w:rPr>
              <w:t>Protective of SWAN</w:t>
            </w:r>
          </w:p>
        </w:tc>
        <w:tc>
          <w:tcPr>
            <w:tcW w:w="1365" w:type="dxa"/>
          </w:tcPr>
          <w:p w14:paraId="136610AA" w14:textId="77777777" w:rsidR="008F5CEC" w:rsidRPr="00B550FD" w:rsidRDefault="008F5CEC" w:rsidP="000155D3">
            <w:pPr>
              <w:rPr>
                <w:rFonts w:ascii="Arial" w:hAnsi="Arial" w:cs="Arial"/>
                <w:sz w:val="24"/>
                <w:szCs w:val="24"/>
              </w:rPr>
            </w:pPr>
          </w:p>
        </w:tc>
        <w:tc>
          <w:tcPr>
            <w:tcW w:w="1422" w:type="dxa"/>
          </w:tcPr>
          <w:p w14:paraId="4D99F391" w14:textId="77777777" w:rsidR="008F5CEC" w:rsidRPr="00B550FD" w:rsidRDefault="008F5CEC" w:rsidP="000155D3">
            <w:pPr>
              <w:rPr>
                <w:rFonts w:ascii="Arial" w:hAnsi="Arial" w:cs="Arial"/>
                <w:sz w:val="24"/>
                <w:szCs w:val="24"/>
              </w:rPr>
            </w:pPr>
            <w:r w:rsidRPr="00B550FD">
              <w:rPr>
                <w:rFonts w:ascii="Arial" w:hAnsi="Arial" w:cs="Arial"/>
                <w:sz w:val="24"/>
                <w:szCs w:val="24"/>
              </w:rPr>
              <w:t>1.5, 1.38</w:t>
            </w:r>
          </w:p>
        </w:tc>
        <w:tc>
          <w:tcPr>
            <w:tcW w:w="1559" w:type="dxa"/>
          </w:tcPr>
          <w:p w14:paraId="2621E927" w14:textId="77777777" w:rsidR="008F5CEC" w:rsidRPr="00B550FD" w:rsidRDefault="008F5CEC" w:rsidP="000155D3">
            <w:pPr>
              <w:rPr>
                <w:rFonts w:ascii="Arial" w:hAnsi="Arial" w:cs="Arial"/>
                <w:sz w:val="24"/>
                <w:szCs w:val="24"/>
              </w:rPr>
            </w:pPr>
          </w:p>
        </w:tc>
        <w:tc>
          <w:tcPr>
            <w:tcW w:w="1526" w:type="dxa"/>
          </w:tcPr>
          <w:p w14:paraId="7DFA5116" w14:textId="77777777" w:rsidR="008F5CEC" w:rsidRPr="00B550FD" w:rsidRDefault="008F5CEC" w:rsidP="000155D3">
            <w:pPr>
              <w:rPr>
                <w:rFonts w:ascii="Arial" w:hAnsi="Arial" w:cs="Arial"/>
                <w:sz w:val="24"/>
                <w:szCs w:val="24"/>
              </w:rPr>
            </w:pPr>
          </w:p>
        </w:tc>
      </w:tr>
      <w:tr w:rsidR="008F5CEC" w:rsidRPr="00B550FD" w14:paraId="23E7D6CF" w14:textId="77777777" w:rsidTr="000155D3">
        <w:tc>
          <w:tcPr>
            <w:tcW w:w="1377" w:type="dxa"/>
          </w:tcPr>
          <w:p w14:paraId="7E62AA27"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2A269E7E"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269B1939"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p w14:paraId="27236431"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13C78664"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687B74F4" w14:textId="77777777" w:rsidR="008F5CEC" w:rsidRPr="00B550FD" w:rsidRDefault="008F5CEC" w:rsidP="000155D3">
            <w:pPr>
              <w:rPr>
                <w:rFonts w:ascii="Arial" w:hAnsi="Arial" w:cs="Arial"/>
                <w:sz w:val="24"/>
                <w:szCs w:val="24"/>
              </w:rPr>
            </w:pPr>
            <w:r w:rsidRPr="00B550FD">
              <w:rPr>
                <w:rFonts w:ascii="Arial" w:hAnsi="Arial" w:cs="Arial"/>
                <w:sz w:val="24"/>
                <w:szCs w:val="24"/>
              </w:rPr>
              <w:t>Nothing/ can’t think of anything</w:t>
            </w:r>
          </w:p>
        </w:tc>
        <w:tc>
          <w:tcPr>
            <w:tcW w:w="1365" w:type="dxa"/>
          </w:tcPr>
          <w:p w14:paraId="6342B18B" w14:textId="77777777" w:rsidR="008F5CEC" w:rsidRPr="00B550FD" w:rsidRDefault="008F5CEC" w:rsidP="000155D3">
            <w:pPr>
              <w:rPr>
                <w:rFonts w:ascii="Arial" w:hAnsi="Arial" w:cs="Arial"/>
                <w:sz w:val="24"/>
                <w:szCs w:val="24"/>
              </w:rPr>
            </w:pPr>
            <w:r w:rsidRPr="00B550FD">
              <w:rPr>
                <w:rFonts w:ascii="Arial" w:hAnsi="Arial" w:cs="Arial"/>
                <w:sz w:val="24"/>
                <w:szCs w:val="24"/>
              </w:rPr>
              <w:t>n/a</w:t>
            </w:r>
          </w:p>
        </w:tc>
        <w:tc>
          <w:tcPr>
            <w:tcW w:w="1422" w:type="dxa"/>
          </w:tcPr>
          <w:p w14:paraId="10A219D6" w14:textId="77777777" w:rsidR="008F5CEC" w:rsidRPr="00B550FD" w:rsidRDefault="008F5CEC" w:rsidP="000155D3">
            <w:pPr>
              <w:rPr>
                <w:rFonts w:ascii="Arial" w:hAnsi="Arial" w:cs="Arial"/>
                <w:sz w:val="24"/>
                <w:szCs w:val="24"/>
              </w:rPr>
            </w:pPr>
            <w:r w:rsidRPr="00B550FD">
              <w:rPr>
                <w:rFonts w:ascii="Arial" w:hAnsi="Arial" w:cs="Arial"/>
                <w:sz w:val="24"/>
                <w:szCs w:val="24"/>
              </w:rPr>
              <w:t>1.3, 1.13, 1.20, 1.25</w:t>
            </w:r>
          </w:p>
        </w:tc>
        <w:tc>
          <w:tcPr>
            <w:tcW w:w="1559" w:type="dxa"/>
          </w:tcPr>
          <w:p w14:paraId="35C5CF48" w14:textId="77777777" w:rsidR="008F5CEC" w:rsidRPr="00B550FD" w:rsidRDefault="008F5CEC" w:rsidP="000155D3">
            <w:pPr>
              <w:rPr>
                <w:rFonts w:ascii="Arial" w:hAnsi="Arial" w:cs="Arial"/>
                <w:sz w:val="24"/>
                <w:szCs w:val="24"/>
              </w:rPr>
            </w:pPr>
          </w:p>
        </w:tc>
        <w:tc>
          <w:tcPr>
            <w:tcW w:w="1526" w:type="dxa"/>
          </w:tcPr>
          <w:p w14:paraId="00ADBAE7" w14:textId="77777777" w:rsidR="008F5CEC" w:rsidRPr="00B550FD" w:rsidRDefault="008F5CEC" w:rsidP="000155D3">
            <w:pPr>
              <w:rPr>
                <w:rFonts w:ascii="Arial" w:hAnsi="Arial" w:cs="Arial"/>
                <w:sz w:val="24"/>
                <w:szCs w:val="24"/>
              </w:rPr>
            </w:pPr>
          </w:p>
        </w:tc>
      </w:tr>
      <w:tr w:rsidR="008F5CEC" w:rsidRPr="00B550FD" w14:paraId="234FCADA" w14:textId="77777777" w:rsidTr="000155D3">
        <w:tc>
          <w:tcPr>
            <w:tcW w:w="1377" w:type="dxa"/>
          </w:tcPr>
          <w:p w14:paraId="10288118"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7CED360B" w14:textId="77777777" w:rsidR="008F5CEC" w:rsidRPr="00B550FD" w:rsidRDefault="008F5CEC" w:rsidP="000155D3">
            <w:pPr>
              <w:rPr>
                <w:rFonts w:ascii="Arial" w:hAnsi="Arial" w:cs="Arial"/>
                <w:sz w:val="24"/>
                <w:szCs w:val="24"/>
              </w:rPr>
            </w:pPr>
            <w:r w:rsidRPr="00B550FD">
              <w:rPr>
                <w:rFonts w:ascii="Arial" w:hAnsi="Arial" w:cs="Arial"/>
                <w:sz w:val="24"/>
                <w:szCs w:val="24"/>
              </w:rPr>
              <w:t>Had therapy</w:t>
            </w:r>
          </w:p>
        </w:tc>
        <w:tc>
          <w:tcPr>
            <w:tcW w:w="1365" w:type="dxa"/>
          </w:tcPr>
          <w:p w14:paraId="333F2EA8" w14:textId="77777777" w:rsidR="008F5CEC" w:rsidRPr="00B550FD" w:rsidRDefault="008F5CEC" w:rsidP="000155D3">
            <w:pPr>
              <w:rPr>
                <w:rFonts w:ascii="Arial" w:hAnsi="Arial" w:cs="Arial"/>
                <w:sz w:val="24"/>
                <w:szCs w:val="24"/>
              </w:rPr>
            </w:pPr>
          </w:p>
        </w:tc>
        <w:tc>
          <w:tcPr>
            <w:tcW w:w="1422" w:type="dxa"/>
          </w:tcPr>
          <w:p w14:paraId="19EDBF6C" w14:textId="77777777" w:rsidR="008F5CEC" w:rsidRPr="00B550FD" w:rsidRDefault="008F5CEC" w:rsidP="000155D3">
            <w:pPr>
              <w:rPr>
                <w:rFonts w:ascii="Arial" w:hAnsi="Arial" w:cs="Arial"/>
                <w:sz w:val="24"/>
                <w:szCs w:val="24"/>
              </w:rPr>
            </w:pPr>
          </w:p>
        </w:tc>
        <w:tc>
          <w:tcPr>
            <w:tcW w:w="1559" w:type="dxa"/>
          </w:tcPr>
          <w:p w14:paraId="50D54449" w14:textId="77777777" w:rsidR="008F5CEC" w:rsidRPr="00B550FD" w:rsidRDefault="008F5CEC" w:rsidP="000155D3">
            <w:pPr>
              <w:rPr>
                <w:rFonts w:ascii="Arial" w:hAnsi="Arial" w:cs="Arial"/>
                <w:sz w:val="24"/>
                <w:szCs w:val="24"/>
              </w:rPr>
            </w:pPr>
          </w:p>
        </w:tc>
        <w:tc>
          <w:tcPr>
            <w:tcW w:w="1526" w:type="dxa"/>
          </w:tcPr>
          <w:p w14:paraId="20A98B40" w14:textId="77777777" w:rsidR="008F5CEC" w:rsidRPr="00B550FD" w:rsidRDefault="008F5CEC" w:rsidP="000155D3">
            <w:pPr>
              <w:rPr>
                <w:rFonts w:ascii="Arial" w:hAnsi="Arial" w:cs="Arial"/>
                <w:sz w:val="24"/>
                <w:szCs w:val="24"/>
              </w:rPr>
            </w:pPr>
          </w:p>
        </w:tc>
      </w:tr>
      <w:tr w:rsidR="008F5CEC" w:rsidRPr="00B550FD" w14:paraId="23EE8489" w14:textId="77777777" w:rsidTr="000155D3">
        <w:tc>
          <w:tcPr>
            <w:tcW w:w="1377" w:type="dxa"/>
          </w:tcPr>
          <w:p w14:paraId="4725D44D"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p w14:paraId="114E7647"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0A1C2F47"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764E7415" w14:textId="77777777" w:rsidR="008F5CEC" w:rsidRPr="00B550FD" w:rsidRDefault="008F5CEC" w:rsidP="000155D3">
            <w:pPr>
              <w:rPr>
                <w:rFonts w:ascii="Arial" w:hAnsi="Arial" w:cs="Arial"/>
                <w:sz w:val="24"/>
                <w:szCs w:val="24"/>
              </w:rPr>
            </w:pPr>
            <w:r w:rsidRPr="00B550FD">
              <w:rPr>
                <w:rFonts w:ascii="Arial" w:hAnsi="Arial" w:cs="Arial"/>
                <w:sz w:val="24"/>
                <w:szCs w:val="24"/>
              </w:rPr>
              <w:t>Unable to express own emotions</w:t>
            </w:r>
          </w:p>
        </w:tc>
        <w:tc>
          <w:tcPr>
            <w:tcW w:w="1365" w:type="dxa"/>
          </w:tcPr>
          <w:p w14:paraId="3AC839CC" w14:textId="77777777" w:rsidR="008F5CEC" w:rsidRPr="00B550FD" w:rsidRDefault="008F5CEC" w:rsidP="000155D3">
            <w:pPr>
              <w:rPr>
                <w:rFonts w:ascii="Arial" w:hAnsi="Arial" w:cs="Arial"/>
                <w:sz w:val="24"/>
                <w:szCs w:val="24"/>
              </w:rPr>
            </w:pPr>
          </w:p>
        </w:tc>
        <w:tc>
          <w:tcPr>
            <w:tcW w:w="1422" w:type="dxa"/>
          </w:tcPr>
          <w:p w14:paraId="2E5E1DCE" w14:textId="77777777" w:rsidR="008F5CEC" w:rsidRPr="00B550FD" w:rsidRDefault="008F5CEC" w:rsidP="000155D3">
            <w:pPr>
              <w:rPr>
                <w:rFonts w:ascii="Arial" w:hAnsi="Arial" w:cs="Arial"/>
                <w:sz w:val="24"/>
                <w:szCs w:val="24"/>
              </w:rPr>
            </w:pPr>
            <w:r w:rsidRPr="00B550FD">
              <w:rPr>
                <w:rFonts w:ascii="Arial" w:hAnsi="Arial" w:cs="Arial"/>
                <w:sz w:val="24"/>
                <w:szCs w:val="24"/>
              </w:rPr>
              <w:t>1.37, 1.40</w:t>
            </w:r>
          </w:p>
          <w:p w14:paraId="6BAA2161" w14:textId="77777777" w:rsidR="008F5CEC" w:rsidRPr="00B550FD" w:rsidRDefault="008F5CEC" w:rsidP="000155D3">
            <w:pPr>
              <w:rPr>
                <w:rFonts w:ascii="Arial" w:hAnsi="Arial" w:cs="Arial"/>
                <w:sz w:val="24"/>
                <w:szCs w:val="24"/>
              </w:rPr>
            </w:pPr>
            <w:r w:rsidRPr="00B550FD">
              <w:rPr>
                <w:rFonts w:ascii="Arial" w:hAnsi="Arial" w:cs="Arial"/>
                <w:sz w:val="24"/>
                <w:szCs w:val="24"/>
              </w:rPr>
              <w:t>“</w:t>
            </w:r>
            <w:r w:rsidRPr="00B550FD">
              <w:rPr>
                <w:rFonts w:ascii="Arial" w:eastAsia="Times New Roman" w:hAnsi="Arial" w:cs="Arial"/>
                <w:color w:val="202124"/>
                <w:spacing w:val="3"/>
                <w:sz w:val="24"/>
                <w:szCs w:val="24"/>
                <w:lang w:eastAsia="en-GB"/>
              </w:rPr>
              <w:t xml:space="preserve">It also made expressing my needs difficult when they weren't </w:t>
            </w:r>
            <w:r w:rsidRPr="00B550FD">
              <w:rPr>
                <w:rFonts w:ascii="Arial" w:eastAsia="Times New Roman" w:hAnsi="Arial" w:cs="Arial"/>
                <w:color w:val="202124"/>
                <w:spacing w:val="3"/>
                <w:sz w:val="24"/>
                <w:szCs w:val="24"/>
                <w:lang w:eastAsia="en-GB"/>
              </w:rPr>
              <w:lastRenderedPageBreak/>
              <w:t>compatible with those of my siblings.” 1.40</w:t>
            </w:r>
          </w:p>
        </w:tc>
        <w:tc>
          <w:tcPr>
            <w:tcW w:w="1559" w:type="dxa"/>
          </w:tcPr>
          <w:p w14:paraId="78CF7341" w14:textId="11CE6C18" w:rsidR="008F5CEC" w:rsidRPr="00B550FD" w:rsidRDefault="008F5CEC" w:rsidP="000155D3">
            <w:pPr>
              <w:rPr>
                <w:rFonts w:ascii="Arial" w:hAnsi="Arial" w:cs="Arial"/>
                <w:sz w:val="24"/>
                <w:szCs w:val="24"/>
              </w:rPr>
            </w:pPr>
            <w:r w:rsidRPr="00B550FD">
              <w:rPr>
                <w:rFonts w:ascii="Arial" w:hAnsi="Arial" w:cs="Arial"/>
                <w:sz w:val="24"/>
                <w:szCs w:val="24"/>
              </w:rPr>
              <w:lastRenderedPageBreak/>
              <w:t>1.37 “</w:t>
            </w:r>
            <w:r w:rsidRPr="00B550FD">
              <w:rPr>
                <w:rFonts w:ascii="Arial" w:eastAsia="Times New Roman" w:hAnsi="Arial" w:cs="Arial"/>
                <w:color w:val="202124"/>
                <w:spacing w:val="3"/>
                <w:sz w:val="24"/>
                <w:szCs w:val="24"/>
                <w:lang w:eastAsia="en-GB"/>
              </w:rPr>
              <w:t xml:space="preserve">It did take a long time to step out from the shadow of my sibling and the family in </w:t>
            </w:r>
            <w:r w:rsidRPr="00B550FD">
              <w:rPr>
                <w:rFonts w:ascii="Arial" w:eastAsia="Times New Roman" w:hAnsi="Arial" w:cs="Arial"/>
                <w:color w:val="202124"/>
                <w:spacing w:val="3"/>
                <w:sz w:val="24"/>
                <w:szCs w:val="24"/>
                <w:lang w:eastAsia="en-GB"/>
              </w:rPr>
              <w:lastRenderedPageBreak/>
              <w:t>general, so it's a bit complicated</w:t>
            </w:r>
            <w:r w:rsidR="00D0023D">
              <w:rPr>
                <w:rFonts w:ascii="Arial" w:eastAsia="Times New Roman" w:hAnsi="Arial" w:cs="Arial"/>
                <w:color w:val="202124"/>
                <w:spacing w:val="3"/>
                <w:sz w:val="24"/>
                <w:szCs w:val="24"/>
                <w:lang w:eastAsia="en-GB"/>
              </w:rPr>
              <w:t>”.</w:t>
            </w:r>
          </w:p>
        </w:tc>
        <w:tc>
          <w:tcPr>
            <w:tcW w:w="1526" w:type="dxa"/>
          </w:tcPr>
          <w:p w14:paraId="49858FE8" w14:textId="77777777" w:rsidR="008F5CEC" w:rsidRPr="00B550FD" w:rsidRDefault="008F5CEC" w:rsidP="000155D3">
            <w:pPr>
              <w:rPr>
                <w:rFonts w:ascii="Arial" w:hAnsi="Arial" w:cs="Arial"/>
                <w:sz w:val="24"/>
                <w:szCs w:val="24"/>
              </w:rPr>
            </w:pPr>
            <w:r w:rsidRPr="00B550FD">
              <w:rPr>
                <w:rFonts w:ascii="Arial" w:hAnsi="Arial" w:cs="Arial"/>
                <w:sz w:val="24"/>
                <w:szCs w:val="24"/>
              </w:rPr>
              <w:lastRenderedPageBreak/>
              <w:t>1.37</w:t>
            </w:r>
          </w:p>
        </w:tc>
      </w:tr>
      <w:tr w:rsidR="008F5CEC" w:rsidRPr="00B550FD" w14:paraId="2F812ADE" w14:textId="77777777" w:rsidTr="000155D3">
        <w:tc>
          <w:tcPr>
            <w:tcW w:w="1377" w:type="dxa"/>
          </w:tcPr>
          <w:p w14:paraId="105F39AA"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3033E395" w14:textId="77777777" w:rsidR="008F5CEC" w:rsidRPr="00B550FD" w:rsidRDefault="008F5CEC" w:rsidP="000155D3">
            <w:pPr>
              <w:rPr>
                <w:rFonts w:ascii="Arial" w:hAnsi="Arial" w:cs="Arial"/>
                <w:sz w:val="24"/>
                <w:szCs w:val="24"/>
              </w:rPr>
            </w:pPr>
            <w:r w:rsidRPr="00B550FD">
              <w:rPr>
                <w:rFonts w:ascii="Arial" w:hAnsi="Arial" w:cs="Arial"/>
                <w:sz w:val="24"/>
                <w:szCs w:val="24"/>
              </w:rPr>
              <w:t>Growing up early</w:t>
            </w:r>
          </w:p>
        </w:tc>
        <w:tc>
          <w:tcPr>
            <w:tcW w:w="1365" w:type="dxa"/>
          </w:tcPr>
          <w:p w14:paraId="51AEA724" w14:textId="77777777" w:rsidR="008F5CEC" w:rsidRPr="00B550FD" w:rsidRDefault="008F5CEC" w:rsidP="000155D3">
            <w:pPr>
              <w:rPr>
                <w:rFonts w:ascii="Arial" w:hAnsi="Arial" w:cs="Arial"/>
                <w:sz w:val="24"/>
                <w:szCs w:val="24"/>
              </w:rPr>
            </w:pPr>
          </w:p>
        </w:tc>
        <w:tc>
          <w:tcPr>
            <w:tcW w:w="1422" w:type="dxa"/>
          </w:tcPr>
          <w:p w14:paraId="344EEC04" w14:textId="77777777" w:rsidR="008F5CEC" w:rsidRPr="00B550FD" w:rsidRDefault="008F5CEC" w:rsidP="000155D3">
            <w:pPr>
              <w:rPr>
                <w:rFonts w:ascii="Arial" w:hAnsi="Arial" w:cs="Arial"/>
                <w:sz w:val="24"/>
                <w:szCs w:val="24"/>
              </w:rPr>
            </w:pPr>
            <w:r w:rsidRPr="00B550FD">
              <w:rPr>
                <w:rFonts w:ascii="Arial" w:hAnsi="Arial" w:cs="Arial"/>
                <w:sz w:val="24"/>
                <w:szCs w:val="24"/>
              </w:rPr>
              <w:t>1.3, 1,22, 1.36</w:t>
            </w:r>
          </w:p>
        </w:tc>
        <w:tc>
          <w:tcPr>
            <w:tcW w:w="1559" w:type="dxa"/>
          </w:tcPr>
          <w:p w14:paraId="52C12A6C" w14:textId="77777777" w:rsidR="008F5CEC" w:rsidRPr="00B550FD" w:rsidRDefault="008F5CEC" w:rsidP="000155D3">
            <w:pPr>
              <w:rPr>
                <w:rFonts w:ascii="Arial" w:hAnsi="Arial" w:cs="Arial"/>
                <w:sz w:val="24"/>
                <w:szCs w:val="24"/>
              </w:rPr>
            </w:pPr>
          </w:p>
        </w:tc>
        <w:tc>
          <w:tcPr>
            <w:tcW w:w="1526" w:type="dxa"/>
          </w:tcPr>
          <w:p w14:paraId="57854A53" w14:textId="77777777" w:rsidR="008F5CEC" w:rsidRPr="00B550FD" w:rsidRDefault="008F5CEC" w:rsidP="000155D3">
            <w:pPr>
              <w:rPr>
                <w:rFonts w:ascii="Arial" w:hAnsi="Arial" w:cs="Arial"/>
                <w:sz w:val="24"/>
                <w:szCs w:val="24"/>
              </w:rPr>
            </w:pPr>
            <w:r w:rsidRPr="00B550FD">
              <w:rPr>
                <w:rFonts w:ascii="Arial" w:hAnsi="Arial" w:cs="Arial"/>
                <w:sz w:val="24"/>
                <w:szCs w:val="24"/>
              </w:rPr>
              <w:t>1.12</w:t>
            </w:r>
          </w:p>
        </w:tc>
      </w:tr>
      <w:tr w:rsidR="008F5CEC" w:rsidRPr="00B550FD" w14:paraId="68D8A491" w14:textId="77777777" w:rsidTr="000155D3">
        <w:tc>
          <w:tcPr>
            <w:tcW w:w="1377" w:type="dxa"/>
          </w:tcPr>
          <w:p w14:paraId="095662E4"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521C68F1"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26F2D485"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4CCFCC88" w14:textId="77777777" w:rsidR="008F5CEC" w:rsidRPr="00B550FD" w:rsidRDefault="008F5CEC" w:rsidP="000155D3">
            <w:pPr>
              <w:rPr>
                <w:rFonts w:ascii="Arial" w:hAnsi="Arial" w:cs="Arial"/>
                <w:sz w:val="24"/>
                <w:szCs w:val="24"/>
              </w:rPr>
            </w:pPr>
            <w:r w:rsidRPr="00B550FD">
              <w:rPr>
                <w:rFonts w:ascii="Arial" w:hAnsi="Arial" w:cs="Arial"/>
                <w:sz w:val="24"/>
                <w:szCs w:val="24"/>
              </w:rPr>
              <w:t>Silenced/ not allowed to complain</w:t>
            </w:r>
          </w:p>
        </w:tc>
        <w:tc>
          <w:tcPr>
            <w:tcW w:w="1365" w:type="dxa"/>
          </w:tcPr>
          <w:p w14:paraId="5AE64B8E" w14:textId="77777777" w:rsidR="008F5CEC" w:rsidRPr="00B550FD" w:rsidRDefault="008F5CEC" w:rsidP="000155D3">
            <w:pPr>
              <w:rPr>
                <w:rFonts w:ascii="Arial" w:hAnsi="Arial" w:cs="Arial"/>
                <w:sz w:val="24"/>
                <w:szCs w:val="24"/>
              </w:rPr>
            </w:pPr>
          </w:p>
        </w:tc>
        <w:tc>
          <w:tcPr>
            <w:tcW w:w="1422" w:type="dxa"/>
          </w:tcPr>
          <w:p w14:paraId="4FED71BC" w14:textId="77777777" w:rsidR="008F5CEC" w:rsidRPr="00B550FD" w:rsidRDefault="008F5CEC" w:rsidP="000155D3">
            <w:pPr>
              <w:rPr>
                <w:rFonts w:ascii="Arial" w:hAnsi="Arial" w:cs="Arial"/>
                <w:sz w:val="24"/>
                <w:szCs w:val="24"/>
              </w:rPr>
            </w:pPr>
            <w:r w:rsidRPr="00B550FD">
              <w:rPr>
                <w:rFonts w:ascii="Arial" w:hAnsi="Arial" w:cs="Arial"/>
                <w:sz w:val="24"/>
                <w:szCs w:val="24"/>
              </w:rPr>
              <w:t>1.25</w:t>
            </w:r>
          </w:p>
        </w:tc>
        <w:tc>
          <w:tcPr>
            <w:tcW w:w="1559" w:type="dxa"/>
          </w:tcPr>
          <w:p w14:paraId="63310965" w14:textId="77777777" w:rsidR="008F5CEC" w:rsidRPr="00B550FD" w:rsidRDefault="008F5CEC" w:rsidP="000155D3">
            <w:pPr>
              <w:rPr>
                <w:rFonts w:ascii="Arial" w:hAnsi="Arial" w:cs="Arial"/>
                <w:sz w:val="24"/>
                <w:szCs w:val="24"/>
              </w:rPr>
            </w:pPr>
            <w:r w:rsidRPr="00B550FD">
              <w:rPr>
                <w:rFonts w:ascii="Arial" w:hAnsi="Arial" w:cs="Arial"/>
                <w:sz w:val="24"/>
                <w:szCs w:val="24"/>
              </w:rPr>
              <w:t>1.25</w:t>
            </w:r>
          </w:p>
        </w:tc>
        <w:tc>
          <w:tcPr>
            <w:tcW w:w="1526" w:type="dxa"/>
          </w:tcPr>
          <w:p w14:paraId="6B424832" w14:textId="77777777" w:rsidR="008F5CEC" w:rsidRPr="00B550FD" w:rsidRDefault="008F5CEC" w:rsidP="000155D3">
            <w:pPr>
              <w:rPr>
                <w:rFonts w:ascii="Arial" w:hAnsi="Arial" w:cs="Arial"/>
                <w:sz w:val="24"/>
                <w:szCs w:val="24"/>
              </w:rPr>
            </w:pPr>
          </w:p>
        </w:tc>
      </w:tr>
      <w:tr w:rsidR="008F5CEC" w:rsidRPr="00B550FD" w14:paraId="7DA95F1D" w14:textId="77777777" w:rsidTr="000155D3">
        <w:tc>
          <w:tcPr>
            <w:tcW w:w="1377" w:type="dxa"/>
          </w:tcPr>
          <w:p w14:paraId="5A2E38FF"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3A4D852D" w14:textId="77777777" w:rsidR="008F5CEC" w:rsidRPr="00B550FD" w:rsidRDefault="008F5CEC" w:rsidP="000155D3">
            <w:pPr>
              <w:rPr>
                <w:rFonts w:ascii="Arial" w:hAnsi="Arial" w:cs="Arial"/>
                <w:sz w:val="24"/>
                <w:szCs w:val="24"/>
              </w:rPr>
            </w:pPr>
            <w:r w:rsidRPr="00B550FD">
              <w:rPr>
                <w:rFonts w:ascii="Arial" w:hAnsi="Arial" w:cs="Arial"/>
                <w:sz w:val="24"/>
                <w:szCs w:val="24"/>
              </w:rPr>
              <w:t>Having to adapt to them</w:t>
            </w:r>
          </w:p>
        </w:tc>
        <w:tc>
          <w:tcPr>
            <w:tcW w:w="1365" w:type="dxa"/>
          </w:tcPr>
          <w:p w14:paraId="4AFAD076" w14:textId="77777777" w:rsidR="008F5CEC" w:rsidRPr="00B550FD" w:rsidRDefault="008F5CEC" w:rsidP="000155D3">
            <w:pPr>
              <w:rPr>
                <w:rFonts w:ascii="Arial" w:hAnsi="Arial" w:cs="Arial"/>
                <w:sz w:val="24"/>
                <w:szCs w:val="24"/>
              </w:rPr>
            </w:pPr>
          </w:p>
        </w:tc>
        <w:tc>
          <w:tcPr>
            <w:tcW w:w="1422" w:type="dxa"/>
          </w:tcPr>
          <w:p w14:paraId="131C12CA" w14:textId="77777777" w:rsidR="008F5CEC" w:rsidRPr="00B550FD" w:rsidRDefault="008F5CEC" w:rsidP="000155D3">
            <w:pPr>
              <w:rPr>
                <w:rFonts w:ascii="Arial" w:hAnsi="Arial" w:cs="Arial"/>
                <w:sz w:val="24"/>
                <w:szCs w:val="24"/>
              </w:rPr>
            </w:pPr>
            <w:r w:rsidRPr="00B550FD">
              <w:rPr>
                <w:rFonts w:ascii="Arial" w:hAnsi="Arial" w:cs="Arial"/>
                <w:sz w:val="24"/>
                <w:szCs w:val="24"/>
              </w:rPr>
              <w:t>1.6</w:t>
            </w:r>
          </w:p>
        </w:tc>
        <w:tc>
          <w:tcPr>
            <w:tcW w:w="1559" w:type="dxa"/>
          </w:tcPr>
          <w:p w14:paraId="370993A5" w14:textId="77777777" w:rsidR="008F5CEC" w:rsidRPr="00B550FD" w:rsidRDefault="008F5CEC" w:rsidP="000155D3">
            <w:pPr>
              <w:rPr>
                <w:rFonts w:ascii="Arial" w:hAnsi="Arial" w:cs="Arial"/>
                <w:sz w:val="24"/>
                <w:szCs w:val="24"/>
              </w:rPr>
            </w:pPr>
          </w:p>
        </w:tc>
        <w:tc>
          <w:tcPr>
            <w:tcW w:w="1526" w:type="dxa"/>
          </w:tcPr>
          <w:p w14:paraId="0571E6A1" w14:textId="77777777" w:rsidR="008F5CEC" w:rsidRPr="00B550FD" w:rsidRDefault="008F5CEC" w:rsidP="000155D3">
            <w:pPr>
              <w:rPr>
                <w:rFonts w:ascii="Arial" w:hAnsi="Arial" w:cs="Arial"/>
                <w:sz w:val="24"/>
                <w:szCs w:val="24"/>
              </w:rPr>
            </w:pPr>
          </w:p>
        </w:tc>
      </w:tr>
      <w:tr w:rsidR="008F5CEC" w:rsidRPr="00B550FD" w14:paraId="42832E7B" w14:textId="77777777" w:rsidTr="000155D3">
        <w:tc>
          <w:tcPr>
            <w:tcW w:w="1377" w:type="dxa"/>
            <w:shd w:val="clear" w:color="auto" w:fill="D9D9D9" w:themeFill="background1" w:themeFillShade="D9"/>
          </w:tcPr>
          <w:p w14:paraId="65B2D751" w14:textId="77777777" w:rsidR="008F5CEC" w:rsidRPr="00EB5FDF" w:rsidRDefault="008F5CEC" w:rsidP="000155D3">
            <w:pPr>
              <w:rPr>
                <w:rFonts w:ascii="Arial" w:hAnsi="Arial" w:cs="Arial"/>
                <w:b/>
                <w:bCs/>
                <w:sz w:val="24"/>
                <w:szCs w:val="24"/>
              </w:rPr>
            </w:pPr>
          </w:p>
        </w:tc>
        <w:tc>
          <w:tcPr>
            <w:tcW w:w="1767" w:type="dxa"/>
            <w:shd w:val="clear" w:color="auto" w:fill="D9D9D9" w:themeFill="background1" w:themeFillShade="D9"/>
          </w:tcPr>
          <w:p w14:paraId="18FB1AF7" w14:textId="77777777" w:rsidR="008F5CEC" w:rsidRPr="00B550FD" w:rsidRDefault="008F5CEC" w:rsidP="000155D3">
            <w:pPr>
              <w:rPr>
                <w:rFonts w:ascii="Arial" w:hAnsi="Arial" w:cs="Arial"/>
                <w:b/>
                <w:bCs/>
                <w:sz w:val="24"/>
                <w:szCs w:val="24"/>
              </w:rPr>
            </w:pPr>
            <w:r w:rsidRPr="00B550FD">
              <w:rPr>
                <w:rFonts w:ascii="Arial" w:hAnsi="Arial" w:cs="Arial"/>
                <w:b/>
                <w:bCs/>
                <w:sz w:val="24"/>
                <w:szCs w:val="24"/>
              </w:rPr>
              <w:t>Parents</w:t>
            </w:r>
          </w:p>
        </w:tc>
        <w:tc>
          <w:tcPr>
            <w:tcW w:w="1365" w:type="dxa"/>
            <w:shd w:val="clear" w:color="auto" w:fill="D9D9D9" w:themeFill="background1" w:themeFillShade="D9"/>
          </w:tcPr>
          <w:p w14:paraId="744635B7" w14:textId="77777777" w:rsidR="008F5CEC" w:rsidRPr="00B550FD" w:rsidRDefault="008F5CEC" w:rsidP="000155D3">
            <w:pPr>
              <w:rPr>
                <w:rFonts w:ascii="Arial" w:hAnsi="Arial" w:cs="Arial"/>
                <w:sz w:val="24"/>
                <w:szCs w:val="24"/>
              </w:rPr>
            </w:pPr>
          </w:p>
        </w:tc>
        <w:tc>
          <w:tcPr>
            <w:tcW w:w="1422" w:type="dxa"/>
            <w:shd w:val="clear" w:color="auto" w:fill="D9D9D9" w:themeFill="background1" w:themeFillShade="D9"/>
          </w:tcPr>
          <w:p w14:paraId="4487B254" w14:textId="77777777" w:rsidR="008F5CEC" w:rsidRPr="00B550FD" w:rsidRDefault="008F5CEC" w:rsidP="000155D3">
            <w:pPr>
              <w:rPr>
                <w:rFonts w:ascii="Arial" w:hAnsi="Arial" w:cs="Arial"/>
                <w:sz w:val="24"/>
                <w:szCs w:val="24"/>
              </w:rPr>
            </w:pPr>
          </w:p>
        </w:tc>
        <w:tc>
          <w:tcPr>
            <w:tcW w:w="1559" w:type="dxa"/>
            <w:shd w:val="clear" w:color="auto" w:fill="D9D9D9" w:themeFill="background1" w:themeFillShade="D9"/>
          </w:tcPr>
          <w:p w14:paraId="24D11C4E" w14:textId="77777777" w:rsidR="008F5CEC" w:rsidRPr="00B550FD" w:rsidRDefault="008F5CEC" w:rsidP="000155D3">
            <w:pPr>
              <w:rPr>
                <w:rFonts w:ascii="Arial" w:hAnsi="Arial" w:cs="Arial"/>
                <w:sz w:val="24"/>
                <w:szCs w:val="24"/>
              </w:rPr>
            </w:pPr>
          </w:p>
        </w:tc>
        <w:tc>
          <w:tcPr>
            <w:tcW w:w="1526" w:type="dxa"/>
            <w:shd w:val="clear" w:color="auto" w:fill="D9D9D9" w:themeFill="background1" w:themeFillShade="D9"/>
          </w:tcPr>
          <w:p w14:paraId="0537A35F" w14:textId="77777777" w:rsidR="008F5CEC" w:rsidRPr="00B550FD" w:rsidRDefault="008F5CEC" w:rsidP="000155D3">
            <w:pPr>
              <w:rPr>
                <w:rFonts w:ascii="Arial" w:hAnsi="Arial" w:cs="Arial"/>
                <w:sz w:val="24"/>
                <w:szCs w:val="24"/>
              </w:rPr>
            </w:pPr>
          </w:p>
        </w:tc>
      </w:tr>
      <w:tr w:rsidR="008F5CEC" w:rsidRPr="00B550FD" w14:paraId="1D59FF79" w14:textId="77777777" w:rsidTr="000155D3">
        <w:tc>
          <w:tcPr>
            <w:tcW w:w="1377" w:type="dxa"/>
          </w:tcPr>
          <w:p w14:paraId="3D9AFCA6"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tc>
        <w:tc>
          <w:tcPr>
            <w:tcW w:w="1767" w:type="dxa"/>
          </w:tcPr>
          <w:p w14:paraId="7DDB4F95" w14:textId="77777777" w:rsidR="008F5CEC" w:rsidRPr="00B550FD" w:rsidRDefault="008F5CEC" w:rsidP="000155D3">
            <w:pPr>
              <w:rPr>
                <w:rFonts w:ascii="Arial" w:hAnsi="Arial" w:cs="Arial"/>
                <w:sz w:val="24"/>
                <w:szCs w:val="24"/>
              </w:rPr>
            </w:pPr>
            <w:r w:rsidRPr="00B550FD">
              <w:rPr>
                <w:rFonts w:ascii="Arial" w:hAnsi="Arial" w:cs="Arial"/>
                <w:sz w:val="24"/>
                <w:szCs w:val="24"/>
              </w:rPr>
              <w:t>Supporting parents</w:t>
            </w:r>
          </w:p>
        </w:tc>
        <w:tc>
          <w:tcPr>
            <w:tcW w:w="1365" w:type="dxa"/>
          </w:tcPr>
          <w:p w14:paraId="6188FAD1" w14:textId="77777777" w:rsidR="008F5CEC" w:rsidRPr="00B550FD" w:rsidRDefault="008F5CEC" w:rsidP="000155D3">
            <w:pPr>
              <w:rPr>
                <w:rFonts w:ascii="Arial" w:hAnsi="Arial" w:cs="Arial"/>
                <w:sz w:val="24"/>
                <w:szCs w:val="24"/>
              </w:rPr>
            </w:pPr>
          </w:p>
        </w:tc>
        <w:tc>
          <w:tcPr>
            <w:tcW w:w="1422" w:type="dxa"/>
          </w:tcPr>
          <w:p w14:paraId="5F0B0F26" w14:textId="77777777" w:rsidR="008F5CEC" w:rsidRPr="00B550FD" w:rsidRDefault="008F5CEC" w:rsidP="000155D3">
            <w:pPr>
              <w:rPr>
                <w:rFonts w:ascii="Arial" w:hAnsi="Arial" w:cs="Arial"/>
                <w:sz w:val="24"/>
                <w:szCs w:val="24"/>
              </w:rPr>
            </w:pPr>
            <w:r w:rsidRPr="00B550FD">
              <w:rPr>
                <w:rFonts w:ascii="Arial" w:hAnsi="Arial" w:cs="Arial"/>
                <w:sz w:val="24"/>
                <w:szCs w:val="24"/>
              </w:rPr>
              <w:t>1.22, 1.19</w:t>
            </w:r>
          </w:p>
        </w:tc>
        <w:tc>
          <w:tcPr>
            <w:tcW w:w="1559" w:type="dxa"/>
          </w:tcPr>
          <w:p w14:paraId="4650FBDF" w14:textId="77777777" w:rsidR="008F5CEC" w:rsidRPr="00B550FD" w:rsidRDefault="008F5CEC" w:rsidP="000155D3">
            <w:pPr>
              <w:rPr>
                <w:rFonts w:ascii="Arial" w:hAnsi="Arial" w:cs="Arial"/>
                <w:sz w:val="24"/>
                <w:szCs w:val="24"/>
              </w:rPr>
            </w:pPr>
          </w:p>
        </w:tc>
        <w:tc>
          <w:tcPr>
            <w:tcW w:w="1526" w:type="dxa"/>
          </w:tcPr>
          <w:p w14:paraId="2BDB7666" w14:textId="77777777" w:rsidR="008F5CEC" w:rsidRPr="00B550FD" w:rsidRDefault="008F5CEC" w:rsidP="000155D3">
            <w:pPr>
              <w:rPr>
                <w:rFonts w:ascii="Arial" w:hAnsi="Arial" w:cs="Arial"/>
                <w:sz w:val="24"/>
                <w:szCs w:val="24"/>
              </w:rPr>
            </w:pPr>
          </w:p>
        </w:tc>
      </w:tr>
      <w:tr w:rsidR="008F5CEC" w:rsidRPr="00B550FD" w14:paraId="15EF15A8" w14:textId="77777777" w:rsidTr="000155D3">
        <w:tc>
          <w:tcPr>
            <w:tcW w:w="1377" w:type="dxa"/>
          </w:tcPr>
          <w:p w14:paraId="20AA8553"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tc>
        <w:tc>
          <w:tcPr>
            <w:tcW w:w="1767" w:type="dxa"/>
          </w:tcPr>
          <w:p w14:paraId="48C975C0" w14:textId="77777777" w:rsidR="008F5CEC" w:rsidRPr="00B550FD" w:rsidRDefault="008F5CEC" w:rsidP="000155D3">
            <w:pPr>
              <w:rPr>
                <w:rFonts w:ascii="Arial" w:hAnsi="Arial" w:cs="Arial"/>
                <w:b/>
                <w:bCs/>
                <w:sz w:val="24"/>
                <w:szCs w:val="24"/>
              </w:rPr>
            </w:pPr>
            <w:r w:rsidRPr="00B550FD">
              <w:rPr>
                <w:rFonts w:ascii="Arial" w:hAnsi="Arial" w:cs="Arial"/>
                <w:sz w:val="24"/>
                <w:szCs w:val="24"/>
              </w:rPr>
              <w:t>Parentification</w:t>
            </w:r>
          </w:p>
        </w:tc>
        <w:tc>
          <w:tcPr>
            <w:tcW w:w="1365" w:type="dxa"/>
          </w:tcPr>
          <w:p w14:paraId="73B73438" w14:textId="77777777" w:rsidR="008F5CEC" w:rsidRPr="00B550FD" w:rsidRDefault="008F5CEC" w:rsidP="000155D3">
            <w:pPr>
              <w:rPr>
                <w:rFonts w:ascii="Arial" w:hAnsi="Arial" w:cs="Arial"/>
                <w:sz w:val="24"/>
                <w:szCs w:val="24"/>
              </w:rPr>
            </w:pPr>
          </w:p>
        </w:tc>
        <w:tc>
          <w:tcPr>
            <w:tcW w:w="1422" w:type="dxa"/>
          </w:tcPr>
          <w:p w14:paraId="565B30A5" w14:textId="77777777" w:rsidR="008F5CEC" w:rsidRPr="00B550FD" w:rsidRDefault="008F5CEC" w:rsidP="000155D3">
            <w:pPr>
              <w:rPr>
                <w:rFonts w:ascii="Arial" w:hAnsi="Arial" w:cs="Arial"/>
                <w:sz w:val="24"/>
                <w:szCs w:val="24"/>
              </w:rPr>
            </w:pPr>
            <w:r w:rsidRPr="00B550FD">
              <w:rPr>
                <w:rFonts w:ascii="Arial" w:hAnsi="Arial" w:cs="Arial"/>
                <w:sz w:val="24"/>
                <w:szCs w:val="24"/>
              </w:rPr>
              <w:t>1.22, 1.19, 1.28</w:t>
            </w:r>
          </w:p>
        </w:tc>
        <w:tc>
          <w:tcPr>
            <w:tcW w:w="1559" w:type="dxa"/>
          </w:tcPr>
          <w:p w14:paraId="0365FDCA" w14:textId="77777777" w:rsidR="008F5CEC" w:rsidRPr="00B550FD" w:rsidRDefault="008F5CEC" w:rsidP="000155D3">
            <w:pPr>
              <w:rPr>
                <w:rFonts w:ascii="Arial" w:hAnsi="Arial" w:cs="Arial"/>
                <w:sz w:val="24"/>
                <w:szCs w:val="24"/>
              </w:rPr>
            </w:pPr>
          </w:p>
        </w:tc>
        <w:tc>
          <w:tcPr>
            <w:tcW w:w="1526" w:type="dxa"/>
          </w:tcPr>
          <w:p w14:paraId="7AC5EBAC" w14:textId="77777777" w:rsidR="008F5CEC" w:rsidRPr="00B550FD" w:rsidRDefault="008F5CEC" w:rsidP="000155D3">
            <w:pPr>
              <w:rPr>
                <w:rFonts w:ascii="Arial" w:hAnsi="Arial" w:cs="Arial"/>
                <w:sz w:val="24"/>
                <w:szCs w:val="24"/>
              </w:rPr>
            </w:pPr>
            <w:r w:rsidRPr="00B550FD">
              <w:rPr>
                <w:rFonts w:ascii="Arial" w:hAnsi="Arial" w:cs="Arial"/>
                <w:sz w:val="24"/>
                <w:szCs w:val="24"/>
              </w:rPr>
              <w:t>1.28</w:t>
            </w:r>
          </w:p>
        </w:tc>
      </w:tr>
      <w:tr w:rsidR="008F5CEC" w:rsidRPr="00B550FD" w14:paraId="6703F556" w14:textId="77777777" w:rsidTr="000155D3">
        <w:tc>
          <w:tcPr>
            <w:tcW w:w="1377" w:type="dxa"/>
          </w:tcPr>
          <w:p w14:paraId="101E7E5D"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tc>
        <w:tc>
          <w:tcPr>
            <w:tcW w:w="1767" w:type="dxa"/>
          </w:tcPr>
          <w:p w14:paraId="7CE26F54" w14:textId="77777777" w:rsidR="008F5CEC" w:rsidRPr="00B550FD" w:rsidRDefault="008F5CEC" w:rsidP="000155D3">
            <w:pPr>
              <w:rPr>
                <w:rFonts w:ascii="Arial" w:hAnsi="Arial" w:cs="Arial"/>
                <w:sz w:val="24"/>
                <w:szCs w:val="24"/>
              </w:rPr>
            </w:pPr>
            <w:r w:rsidRPr="00B550FD">
              <w:rPr>
                <w:rFonts w:ascii="Arial" w:hAnsi="Arial" w:cs="Arial"/>
                <w:sz w:val="24"/>
                <w:szCs w:val="24"/>
              </w:rPr>
              <w:t>Impact on them</w:t>
            </w:r>
          </w:p>
          <w:p w14:paraId="15D5D68A" w14:textId="77777777" w:rsidR="008F5CEC" w:rsidRPr="00B550FD" w:rsidRDefault="008F5CEC" w:rsidP="000155D3">
            <w:pPr>
              <w:rPr>
                <w:rFonts w:ascii="Arial" w:hAnsi="Arial" w:cs="Arial"/>
                <w:sz w:val="24"/>
                <w:szCs w:val="24"/>
              </w:rPr>
            </w:pPr>
            <w:r w:rsidRPr="00B550FD">
              <w:rPr>
                <w:rFonts w:ascii="Arial" w:hAnsi="Arial" w:cs="Arial"/>
                <w:sz w:val="24"/>
                <w:szCs w:val="24"/>
              </w:rPr>
              <w:t>Watching them struggle</w:t>
            </w:r>
          </w:p>
          <w:p w14:paraId="47942AB3" w14:textId="77777777" w:rsidR="008F5CEC" w:rsidRPr="00B550FD" w:rsidRDefault="008F5CEC" w:rsidP="000155D3">
            <w:pPr>
              <w:rPr>
                <w:rFonts w:ascii="Arial" w:hAnsi="Arial" w:cs="Arial"/>
                <w:b/>
                <w:bCs/>
                <w:sz w:val="24"/>
                <w:szCs w:val="24"/>
              </w:rPr>
            </w:pPr>
            <w:r w:rsidRPr="00B550FD">
              <w:rPr>
                <w:rFonts w:ascii="Arial" w:hAnsi="Arial" w:cs="Arial"/>
                <w:sz w:val="24"/>
                <w:szCs w:val="24"/>
              </w:rPr>
              <w:t>Workload/ demands on them/ stress</w:t>
            </w:r>
          </w:p>
        </w:tc>
        <w:tc>
          <w:tcPr>
            <w:tcW w:w="1365" w:type="dxa"/>
          </w:tcPr>
          <w:p w14:paraId="1A36E235" w14:textId="77777777" w:rsidR="008F5CEC" w:rsidRPr="00B550FD" w:rsidRDefault="008F5CEC" w:rsidP="000155D3">
            <w:pPr>
              <w:rPr>
                <w:rFonts w:ascii="Arial" w:hAnsi="Arial" w:cs="Arial"/>
                <w:sz w:val="24"/>
                <w:szCs w:val="24"/>
              </w:rPr>
            </w:pPr>
          </w:p>
        </w:tc>
        <w:tc>
          <w:tcPr>
            <w:tcW w:w="1422" w:type="dxa"/>
          </w:tcPr>
          <w:p w14:paraId="4690C22D" w14:textId="77777777" w:rsidR="008F5CEC" w:rsidRPr="00B550FD" w:rsidRDefault="008F5CEC" w:rsidP="000155D3">
            <w:pPr>
              <w:rPr>
                <w:rFonts w:ascii="Arial" w:hAnsi="Arial" w:cs="Arial"/>
                <w:sz w:val="24"/>
                <w:szCs w:val="24"/>
              </w:rPr>
            </w:pPr>
            <w:r w:rsidRPr="00B550FD">
              <w:rPr>
                <w:rFonts w:ascii="Arial" w:hAnsi="Arial" w:cs="Arial"/>
                <w:sz w:val="24"/>
                <w:szCs w:val="24"/>
              </w:rPr>
              <w:t>1.7, 1.19, 1.21, 1.24</w:t>
            </w:r>
          </w:p>
          <w:p w14:paraId="3A7617A8" w14:textId="77777777" w:rsidR="008F5CEC" w:rsidRPr="00B550FD" w:rsidRDefault="008F5CEC" w:rsidP="000155D3">
            <w:pPr>
              <w:rPr>
                <w:rFonts w:ascii="Arial" w:hAnsi="Arial" w:cs="Arial"/>
                <w:sz w:val="24"/>
                <w:szCs w:val="24"/>
              </w:rPr>
            </w:pPr>
          </w:p>
        </w:tc>
        <w:tc>
          <w:tcPr>
            <w:tcW w:w="1559" w:type="dxa"/>
          </w:tcPr>
          <w:p w14:paraId="5F7663AB" w14:textId="77777777" w:rsidR="008F5CEC" w:rsidRPr="00B550FD" w:rsidRDefault="008F5CEC" w:rsidP="000155D3">
            <w:pPr>
              <w:rPr>
                <w:rFonts w:ascii="Arial" w:hAnsi="Arial" w:cs="Arial"/>
                <w:sz w:val="24"/>
                <w:szCs w:val="24"/>
              </w:rPr>
            </w:pPr>
          </w:p>
        </w:tc>
        <w:tc>
          <w:tcPr>
            <w:tcW w:w="1526" w:type="dxa"/>
          </w:tcPr>
          <w:p w14:paraId="5BDA7694" w14:textId="77777777" w:rsidR="008F5CEC" w:rsidRPr="00B550FD" w:rsidRDefault="008F5CEC" w:rsidP="000155D3">
            <w:pPr>
              <w:rPr>
                <w:rFonts w:ascii="Arial" w:hAnsi="Arial" w:cs="Arial"/>
                <w:sz w:val="24"/>
                <w:szCs w:val="24"/>
              </w:rPr>
            </w:pPr>
          </w:p>
        </w:tc>
      </w:tr>
      <w:tr w:rsidR="008F5CEC" w:rsidRPr="00B550FD" w14:paraId="1AA54FBA" w14:textId="77777777" w:rsidTr="000155D3">
        <w:tc>
          <w:tcPr>
            <w:tcW w:w="1377" w:type="dxa"/>
          </w:tcPr>
          <w:p w14:paraId="1DE7E1D3"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p w14:paraId="63CF1F9C"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1BFC9A36"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44B4CABB"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66D23BDA" w14:textId="77777777" w:rsidR="008F5CEC" w:rsidRPr="00B550FD" w:rsidRDefault="008F5CEC" w:rsidP="000155D3">
            <w:pPr>
              <w:rPr>
                <w:rFonts w:ascii="Arial" w:hAnsi="Arial" w:cs="Arial"/>
                <w:sz w:val="24"/>
                <w:szCs w:val="24"/>
              </w:rPr>
            </w:pPr>
            <w:r w:rsidRPr="00B550FD">
              <w:rPr>
                <w:rFonts w:ascii="Arial" w:hAnsi="Arial" w:cs="Arial"/>
                <w:sz w:val="24"/>
                <w:szCs w:val="24"/>
              </w:rPr>
              <w:t xml:space="preserve">Parents intensity </w:t>
            </w:r>
            <w:r w:rsidRPr="00B550FD">
              <w:rPr>
                <w:rFonts w:ascii="Arial" w:hAnsi="Arial" w:cs="Arial"/>
                <w:sz w:val="24"/>
                <w:szCs w:val="24"/>
              </w:rPr>
              <w:sym w:font="Wingdings" w:char="F0E0"/>
            </w:r>
            <w:r w:rsidRPr="00B550FD">
              <w:rPr>
                <w:rFonts w:ascii="Arial" w:hAnsi="Arial" w:cs="Arial"/>
                <w:sz w:val="24"/>
                <w:szCs w:val="24"/>
              </w:rPr>
              <w:t xml:space="preserve"> overburdened – used as their “counsellor and vessel for the family issues”</w:t>
            </w:r>
          </w:p>
        </w:tc>
        <w:tc>
          <w:tcPr>
            <w:tcW w:w="1365" w:type="dxa"/>
          </w:tcPr>
          <w:p w14:paraId="2A4F04D2" w14:textId="77777777" w:rsidR="008F5CEC" w:rsidRPr="00B550FD" w:rsidRDefault="008F5CEC" w:rsidP="000155D3">
            <w:pPr>
              <w:rPr>
                <w:rFonts w:ascii="Arial" w:hAnsi="Arial" w:cs="Arial"/>
                <w:sz w:val="24"/>
                <w:szCs w:val="24"/>
              </w:rPr>
            </w:pPr>
          </w:p>
        </w:tc>
        <w:tc>
          <w:tcPr>
            <w:tcW w:w="1422" w:type="dxa"/>
          </w:tcPr>
          <w:p w14:paraId="3478B1F9"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p w14:paraId="15507474" w14:textId="77777777" w:rsidR="008F5CEC" w:rsidRPr="00B550FD" w:rsidRDefault="008F5CEC" w:rsidP="000155D3">
            <w:pPr>
              <w:rPr>
                <w:rFonts w:ascii="Arial" w:hAnsi="Arial" w:cs="Arial"/>
                <w:sz w:val="24"/>
                <w:szCs w:val="24"/>
              </w:rPr>
            </w:pPr>
          </w:p>
          <w:p w14:paraId="4A903532" w14:textId="77777777" w:rsidR="008F5CEC" w:rsidRPr="00B550FD" w:rsidRDefault="008F5CEC" w:rsidP="000155D3">
            <w:pPr>
              <w:rPr>
                <w:rFonts w:ascii="Arial" w:hAnsi="Arial" w:cs="Arial"/>
                <w:sz w:val="24"/>
                <w:szCs w:val="24"/>
              </w:rPr>
            </w:pPr>
            <w:r w:rsidRPr="00B550FD">
              <w:rPr>
                <w:rFonts w:ascii="Arial" w:hAnsi="Arial" w:cs="Arial"/>
                <w:sz w:val="24"/>
                <w:szCs w:val="24"/>
              </w:rPr>
              <w:t>1.37</w:t>
            </w:r>
          </w:p>
        </w:tc>
        <w:tc>
          <w:tcPr>
            <w:tcW w:w="1559" w:type="dxa"/>
          </w:tcPr>
          <w:p w14:paraId="19559BB4" w14:textId="77777777" w:rsidR="008F5CEC" w:rsidRPr="00B550FD" w:rsidRDefault="008F5CEC" w:rsidP="000155D3">
            <w:pPr>
              <w:rPr>
                <w:rFonts w:ascii="Arial" w:hAnsi="Arial" w:cs="Arial"/>
                <w:sz w:val="24"/>
                <w:szCs w:val="24"/>
              </w:rPr>
            </w:pPr>
          </w:p>
        </w:tc>
        <w:tc>
          <w:tcPr>
            <w:tcW w:w="1526" w:type="dxa"/>
          </w:tcPr>
          <w:p w14:paraId="04430862" w14:textId="77777777" w:rsidR="008F5CEC" w:rsidRPr="00B550FD" w:rsidRDefault="008F5CEC" w:rsidP="000155D3">
            <w:pPr>
              <w:rPr>
                <w:rFonts w:ascii="Arial" w:hAnsi="Arial" w:cs="Arial"/>
                <w:sz w:val="24"/>
                <w:szCs w:val="24"/>
              </w:rPr>
            </w:pPr>
          </w:p>
        </w:tc>
      </w:tr>
      <w:tr w:rsidR="008F5CEC" w:rsidRPr="00B550FD" w14:paraId="0F05804B" w14:textId="77777777" w:rsidTr="000155D3">
        <w:tc>
          <w:tcPr>
            <w:tcW w:w="1377" w:type="dxa"/>
          </w:tcPr>
          <w:p w14:paraId="52F047EB"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6703E8CC" w14:textId="77777777" w:rsidR="008F5CEC" w:rsidRPr="00EB5FDF" w:rsidRDefault="008F5CEC" w:rsidP="000155D3">
            <w:pPr>
              <w:rPr>
                <w:rFonts w:ascii="Arial" w:hAnsi="Arial" w:cs="Arial"/>
                <w:sz w:val="24"/>
                <w:szCs w:val="24"/>
              </w:rPr>
            </w:pPr>
            <w:r w:rsidRPr="00EB5FDF">
              <w:rPr>
                <w:rFonts w:ascii="Arial" w:hAnsi="Arial" w:cs="Arial"/>
                <w:sz w:val="24"/>
                <w:szCs w:val="24"/>
              </w:rPr>
              <w:t>PCS</w:t>
            </w:r>
          </w:p>
          <w:p w14:paraId="1C06BF91"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49EFCEE7"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0FE15AB9" w14:textId="77777777" w:rsidR="008F5CEC" w:rsidRPr="00B550FD" w:rsidRDefault="008F5CEC" w:rsidP="000155D3">
            <w:pPr>
              <w:rPr>
                <w:rFonts w:ascii="Arial" w:hAnsi="Arial" w:cs="Arial"/>
                <w:sz w:val="24"/>
                <w:szCs w:val="24"/>
              </w:rPr>
            </w:pPr>
            <w:r w:rsidRPr="00B550FD">
              <w:rPr>
                <w:rFonts w:ascii="Arial" w:hAnsi="Arial" w:cs="Arial"/>
                <w:sz w:val="24"/>
                <w:szCs w:val="24"/>
              </w:rPr>
              <w:t>Reminded me he would die (now in his 40s)</w:t>
            </w:r>
          </w:p>
        </w:tc>
        <w:tc>
          <w:tcPr>
            <w:tcW w:w="1365" w:type="dxa"/>
          </w:tcPr>
          <w:p w14:paraId="536226C6" w14:textId="77777777" w:rsidR="008F5CEC" w:rsidRPr="00B550FD" w:rsidRDefault="008F5CEC" w:rsidP="000155D3">
            <w:pPr>
              <w:rPr>
                <w:rFonts w:ascii="Arial" w:hAnsi="Arial" w:cs="Arial"/>
                <w:sz w:val="24"/>
                <w:szCs w:val="24"/>
              </w:rPr>
            </w:pPr>
          </w:p>
        </w:tc>
        <w:tc>
          <w:tcPr>
            <w:tcW w:w="1422" w:type="dxa"/>
          </w:tcPr>
          <w:p w14:paraId="77766347" w14:textId="77777777" w:rsidR="008F5CEC" w:rsidRPr="00B550FD" w:rsidRDefault="008F5CEC" w:rsidP="000155D3">
            <w:pPr>
              <w:rPr>
                <w:rFonts w:ascii="Arial" w:hAnsi="Arial" w:cs="Arial"/>
                <w:sz w:val="24"/>
                <w:szCs w:val="24"/>
              </w:rPr>
            </w:pPr>
          </w:p>
        </w:tc>
        <w:tc>
          <w:tcPr>
            <w:tcW w:w="1559" w:type="dxa"/>
          </w:tcPr>
          <w:p w14:paraId="13CB8379" w14:textId="517B27CC" w:rsidR="008F5CEC" w:rsidRPr="00B550FD" w:rsidRDefault="008F5CEC" w:rsidP="000155D3">
            <w:pPr>
              <w:rPr>
                <w:rFonts w:ascii="Arial" w:hAnsi="Arial" w:cs="Arial"/>
                <w:sz w:val="24"/>
                <w:szCs w:val="24"/>
              </w:rPr>
            </w:pPr>
            <w:r w:rsidRPr="00B550FD">
              <w:rPr>
                <w:rFonts w:ascii="Arial" w:hAnsi="Arial" w:cs="Arial"/>
                <w:sz w:val="24"/>
                <w:szCs w:val="24"/>
              </w:rPr>
              <w:t>1.37 “</w:t>
            </w:r>
            <w:r w:rsidRPr="00B550FD">
              <w:rPr>
                <w:rFonts w:ascii="Arial" w:eastAsia="Times New Roman" w:hAnsi="Arial" w:cs="Arial"/>
                <w:color w:val="202124"/>
                <w:spacing w:val="3"/>
                <w:sz w:val="24"/>
                <w:szCs w:val="24"/>
                <w:lang w:eastAsia="en-GB"/>
              </w:rPr>
              <w:t xml:space="preserve">I found the "enriched or made life difficult" question difficult- his personality has undoubtedly 100% enriched my life immensely, my parents management of us was </w:t>
            </w:r>
            <w:r w:rsidRPr="00B550FD">
              <w:rPr>
                <w:rFonts w:ascii="Arial" w:eastAsia="Times New Roman" w:hAnsi="Arial" w:cs="Arial"/>
                <w:color w:val="202124"/>
                <w:spacing w:val="3"/>
                <w:sz w:val="24"/>
                <w:szCs w:val="24"/>
                <w:lang w:eastAsia="en-GB"/>
              </w:rPr>
              <w:lastRenderedPageBreak/>
              <w:t>really what caused difficulty, his condition only caused a little actual difficultly overall, but it was heavily emotionally omnipresent over everything, constantly reminded daily by our parents that he would die</w:t>
            </w:r>
            <w:r w:rsidR="00D0023D">
              <w:rPr>
                <w:rFonts w:ascii="Arial" w:eastAsia="Times New Roman" w:hAnsi="Arial" w:cs="Arial"/>
                <w:color w:val="202124"/>
                <w:spacing w:val="3"/>
                <w:sz w:val="24"/>
                <w:szCs w:val="24"/>
                <w:lang w:eastAsia="en-GB"/>
              </w:rPr>
              <w:t>”.</w:t>
            </w:r>
          </w:p>
        </w:tc>
        <w:tc>
          <w:tcPr>
            <w:tcW w:w="1526" w:type="dxa"/>
          </w:tcPr>
          <w:p w14:paraId="017F62FF" w14:textId="6E2CCDB8" w:rsidR="008F5CEC" w:rsidRPr="00B550FD" w:rsidRDefault="008F5CEC" w:rsidP="000155D3">
            <w:pPr>
              <w:rPr>
                <w:rFonts w:ascii="Arial" w:hAnsi="Arial" w:cs="Arial"/>
                <w:sz w:val="24"/>
                <w:szCs w:val="24"/>
              </w:rPr>
            </w:pPr>
            <w:r w:rsidRPr="00B550FD">
              <w:rPr>
                <w:rFonts w:ascii="Arial" w:hAnsi="Arial" w:cs="Arial"/>
                <w:sz w:val="24"/>
                <w:szCs w:val="24"/>
              </w:rPr>
              <w:lastRenderedPageBreak/>
              <w:t>1.37 “</w:t>
            </w:r>
            <w:r w:rsidRPr="00B550FD">
              <w:rPr>
                <w:rFonts w:ascii="Arial" w:eastAsia="Times New Roman" w:hAnsi="Arial" w:cs="Arial"/>
                <w:color w:val="202124"/>
                <w:spacing w:val="3"/>
                <w:sz w:val="24"/>
                <w:szCs w:val="24"/>
                <w:lang w:eastAsia="en-GB"/>
              </w:rPr>
              <w:t xml:space="preserve">I found the "enriched or made life difficult" question difficult- his personality has undoubtedly 100% enriched my life immensely, my parents management of us </w:t>
            </w:r>
            <w:r w:rsidRPr="00B550FD">
              <w:rPr>
                <w:rFonts w:ascii="Arial" w:eastAsia="Times New Roman" w:hAnsi="Arial" w:cs="Arial"/>
                <w:color w:val="202124"/>
                <w:spacing w:val="3"/>
                <w:sz w:val="24"/>
                <w:szCs w:val="24"/>
                <w:lang w:eastAsia="en-GB"/>
              </w:rPr>
              <w:lastRenderedPageBreak/>
              <w:t>was really what caused difficulty, his condition only caused a little actual difficultly overall, but it was heavily emotionally omnipresent over everything, constantly reminded daily by our parents that he would die</w:t>
            </w:r>
            <w:r w:rsidR="00D0023D">
              <w:rPr>
                <w:rFonts w:ascii="Arial" w:eastAsia="Times New Roman" w:hAnsi="Arial" w:cs="Arial"/>
                <w:color w:val="202124"/>
                <w:spacing w:val="3"/>
                <w:sz w:val="24"/>
                <w:szCs w:val="24"/>
                <w:lang w:eastAsia="en-GB"/>
              </w:rPr>
              <w:t>”.</w:t>
            </w:r>
          </w:p>
        </w:tc>
      </w:tr>
      <w:tr w:rsidR="00EB5FDF" w:rsidRPr="00EB5FDF" w14:paraId="61D22248" w14:textId="77777777" w:rsidTr="000155D3">
        <w:tc>
          <w:tcPr>
            <w:tcW w:w="1377" w:type="dxa"/>
          </w:tcPr>
          <w:p w14:paraId="611784CD"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NCP?</w:t>
            </w:r>
          </w:p>
          <w:p w14:paraId="5E4EA3B8"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p w14:paraId="09EBB9F1"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3348FBD6" w14:textId="77777777" w:rsidR="008F5CEC" w:rsidRPr="00EB5FDF" w:rsidRDefault="008F5CEC" w:rsidP="000155D3">
            <w:pPr>
              <w:rPr>
                <w:rFonts w:ascii="Arial" w:hAnsi="Arial" w:cs="Arial"/>
                <w:sz w:val="24"/>
                <w:szCs w:val="24"/>
              </w:rPr>
            </w:pPr>
            <w:r w:rsidRPr="00EB5FDF">
              <w:rPr>
                <w:rFonts w:ascii="Arial" w:hAnsi="Arial" w:cs="Arial"/>
                <w:sz w:val="24"/>
                <w:szCs w:val="24"/>
              </w:rPr>
              <w:t>Stress taken out on me</w:t>
            </w:r>
          </w:p>
        </w:tc>
        <w:tc>
          <w:tcPr>
            <w:tcW w:w="1365" w:type="dxa"/>
          </w:tcPr>
          <w:p w14:paraId="11F21DCE" w14:textId="77777777" w:rsidR="008F5CEC" w:rsidRPr="00EB5FDF" w:rsidRDefault="008F5CEC" w:rsidP="000155D3">
            <w:pPr>
              <w:rPr>
                <w:rFonts w:ascii="Arial" w:hAnsi="Arial" w:cs="Arial"/>
                <w:sz w:val="24"/>
                <w:szCs w:val="24"/>
              </w:rPr>
            </w:pPr>
          </w:p>
        </w:tc>
        <w:tc>
          <w:tcPr>
            <w:tcW w:w="1422" w:type="dxa"/>
          </w:tcPr>
          <w:p w14:paraId="106E323E" w14:textId="77777777" w:rsidR="008F5CEC" w:rsidRPr="00EB5FDF" w:rsidRDefault="008F5CEC" w:rsidP="000155D3">
            <w:pPr>
              <w:rPr>
                <w:rFonts w:ascii="Arial" w:hAnsi="Arial" w:cs="Arial"/>
                <w:sz w:val="24"/>
                <w:szCs w:val="24"/>
              </w:rPr>
            </w:pPr>
            <w:r w:rsidRPr="00EB5FDF">
              <w:rPr>
                <w:rFonts w:ascii="Arial" w:hAnsi="Arial" w:cs="Arial"/>
                <w:sz w:val="24"/>
                <w:szCs w:val="24"/>
              </w:rPr>
              <w:t>1.29</w:t>
            </w:r>
          </w:p>
        </w:tc>
        <w:tc>
          <w:tcPr>
            <w:tcW w:w="1559" w:type="dxa"/>
          </w:tcPr>
          <w:p w14:paraId="6E8A3628" w14:textId="77777777" w:rsidR="008F5CEC" w:rsidRPr="00EB5FDF" w:rsidRDefault="008F5CEC" w:rsidP="000155D3">
            <w:pPr>
              <w:rPr>
                <w:rFonts w:ascii="Arial" w:hAnsi="Arial" w:cs="Arial"/>
                <w:sz w:val="24"/>
                <w:szCs w:val="24"/>
              </w:rPr>
            </w:pPr>
          </w:p>
        </w:tc>
        <w:tc>
          <w:tcPr>
            <w:tcW w:w="1526" w:type="dxa"/>
          </w:tcPr>
          <w:p w14:paraId="474CA13B" w14:textId="77777777" w:rsidR="008F5CEC" w:rsidRPr="00EB5FDF" w:rsidRDefault="008F5CEC" w:rsidP="000155D3">
            <w:pPr>
              <w:rPr>
                <w:rFonts w:ascii="Arial" w:hAnsi="Arial" w:cs="Arial"/>
                <w:sz w:val="24"/>
                <w:szCs w:val="24"/>
              </w:rPr>
            </w:pPr>
          </w:p>
        </w:tc>
      </w:tr>
      <w:tr w:rsidR="00EB5FDF" w:rsidRPr="00EB5FDF" w14:paraId="1B5AB0CB" w14:textId="77777777" w:rsidTr="000155D3">
        <w:tc>
          <w:tcPr>
            <w:tcW w:w="1377" w:type="dxa"/>
          </w:tcPr>
          <w:p w14:paraId="557A19CB"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483C6154"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p w14:paraId="4F6EB286"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tc>
        <w:tc>
          <w:tcPr>
            <w:tcW w:w="1767" w:type="dxa"/>
          </w:tcPr>
          <w:p w14:paraId="64C3A4CE" w14:textId="77777777" w:rsidR="008F5CEC" w:rsidRPr="00EB5FDF" w:rsidRDefault="008F5CEC" w:rsidP="000155D3">
            <w:pPr>
              <w:rPr>
                <w:rFonts w:ascii="Arial" w:hAnsi="Arial" w:cs="Arial"/>
                <w:sz w:val="24"/>
                <w:szCs w:val="24"/>
              </w:rPr>
            </w:pPr>
            <w:r w:rsidRPr="00EB5FDF">
              <w:rPr>
                <w:rFonts w:ascii="Arial" w:hAnsi="Arial" w:cs="Arial"/>
                <w:sz w:val="24"/>
                <w:szCs w:val="24"/>
              </w:rPr>
              <w:t>Sib got their way to avoid conflict</w:t>
            </w:r>
          </w:p>
        </w:tc>
        <w:tc>
          <w:tcPr>
            <w:tcW w:w="1365" w:type="dxa"/>
          </w:tcPr>
          <w:p w14:paraId="409662C7" w14:textId="77777777" w:rsidR="008F5CEC" w:rsidRPr="00EB5FDF" w:rsidRDefault="008F5CEC" w:rsidP="000155D3">
            <w:pPr>
              <w:rPr>
                <w:rFonts w:ascii="Arial" w:hAnsi="Arial" w:cs="Arial"/>
                <w:sz w:val="24"/>
                <w:szCs w:val="24"/>
              </w:rPr>
            </w:pPr>
          </w:p>
        </w:tc>
        <w:tc>
          <w:tcPr>
            <w:tcW w:w="1422" w:type="dxa"/>
          </w:tcPr>
          <w:p w14:paraId="6458545E" w14:textId="77777777" w:rsidR="008F5CEC" w:rsidRPr="00EB5FDF" w:rsidRDefault="008F5CEC" w:rsidP="000155D3">
            <w:pPr>
              <w:rPr>
                <w:rFonts w:ascii="Arial" w:hAnsi="Arial" w:cs="Arial"/>
                <w:sz w:val="24"/>
                <w:szCs w:val="24"/>
              </w:rPr>
            </w:pPr>
            <w:r w:rsidRPr="00EB5FDF">
              <w:rPr>
                <w:rFonts w:ascii="Arial" w:hAnsi="Arial" w:cs="Arial"/>
                <w:sz w:val="24"/>
                <w:szCs w:val="24"/>
              </w:rPr>
              <w:t>1.32</w:t>
            </w:r>
          </w:p>
        </w:tc>
        <w:tc>
          <w:tcPr>
            <w:tcW w:w="1559" w:type="dxa"/>
          </w:tcPr>
          <w:p w14:paraId="2BA97F74" w14:textId="77777777" w:rsidR="008F5CEC" w:rsidRPr="00EB5FDF" w:rsidRDefault="008F5CEC" w:rsidP="000155D3">
            <w:pPr>
              <w:rPr>
                <w:rFonts w:ascii="Arial" w:hAnsi="Arial" w:cs="Arial"/>
                <w:sz w:val="24"/>
                <w:szCs w:val="24"/>
              </w:rPr>
            </w:pPr>
          </w:p>
        </w:tc>
        <w:tc>
          <w:tcPr>
            <w:tcW w:w="1526" w:type="dxa"/>
          </w:tcPr>
          <w:p w14:paraId="208B4ECC" w14:textId="77777777" w:rsidR="008F5CEC" w:rsidRPr="00EB5FDF" w:rsidRDefault="008F5CEC" w:rsidP="000155D3">
            <w:pPr>
              <w:rPr>
                <w:rFonts w:ascii="Arial" w:hAnsi="Arial" w:cs="Arial"/>
                <w:sz w:val="24"/>
                <w:szCs w:val="24"/>
              </w:rPr>
            </w:pPr>
          </w:p>
        </w:tc>
      </w:tr>
      <w:tr w:rsidR="00EB5FDF" w:rsidRPr="00EB5FDF" w14:paraId="3E9659B0" w14:textId="77777777" w:rsidTr="000155D3">
        <w:tc>
          <w:tcPr>
            <w:tcW w:w="1377" w:type="dxa"/>
          </w:tcPr>
          <w:p w14:paraId="013D1692"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1F9782B5"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127E1EEB" w14:textId="77777777" w:rsidR="008F5CEC" w:rsidRPr="00EB5FDF" w:rsidRDefault="008F5CEC" w:rsidP="000155D3">
            <w:pPr>
              <w:rPr>
                <w:rFonts w:ascii="Arial" w:hAnsi="Arial" w:cs="Arial"/>
                <w:sz w:val="24"/>
                <w:szCs w:val="24"/>
              </w:rPr>
            </w:pPr>
            <w:r w:rsidRPr="00EB5FDF">
              <w:rPr>
                <w:rFonts w:ascii="Arial" w:hAnsi="Arial" w:cs="Arial"/>
                <w:sz w:val="24"/>
                <w:szCs w:val="24"/>
              </w:rPr>
              <w:t>Resentful towards parents</w:t>
            </w:r>
          </w:p>
        </w:tc>
        <w:tc>
          <w:tcPr>
            <w:tcW w:w="1365" w:type="dxa"/>
          </w:tcPr>
          <w:p w14:paraId="0B74CF17" w14:textId="77777777" w:rsidR="008F5CEC" w:rsidRPr="00EB5FDF" w:rsidRDefault="008F5CEC" w:rsidP="000155D3">
            <w:pPr>
              <w:rPr>
                <w:rFonts w:ascii="Arial" w:hAnsi="Arial" w:cs="Arial"/>
                <w:sz w:val="24"/>
                <w:szCs w:val="24"/>
              </w:rPr>
            </w:pPr>
          </w:p>
        </w:tc>
        <w:tc>
          <w:tcPr>
            <w:tcW w:w="1422" w:type="dxa"/>
          </w:tcPr>
          <w:p w14:paraId="1B39598C" w14:textId="77777777" w:rsidR="008F5CEC" w:rsidRPr="00EB5FDF" w:rsidRDefault="008F5CEC" w:rsidP="000155D3">
            <w:pPr>
              <w:rPr>
                <w:rFonts w:ascii="Arial" w:hAnsi="Arial" w:cs="Arial"/>
                <w:sz w:val="24"/>
                <w:szCs w:val="24"/>
              </w:rPr>
            </w:pPr>
            <w:r w:rsidRPr="00EB5FDF">
              <w:rPr>
                <w:rFonts w:ascii="Arial" w:hAnsi="Arial" w:cs="Arial"/>
                <w:sz w:val="24"/>
                <w:szCs w:val="24"/>
              </w:rPr>
              <w:t>1.18</w:t>
            </w:r>
          </w:p>
        </w:tc>
        <w:tc>
          <w:tcPr>
            <w:tcW w:w="1559" w:type="dxa"/>
          </w:tcPr>
          <w:p w14:paraId="022D03D4" w14:textId="77777777" w:rsidR="008F5CEC" w:rsidRPr="00EB5FDF" w:rsidRDefault="008F5CEC" w:rsidP="000155D3">
            <w:pPr>
              <w:rPr>
                <w:rFonts w:ascii="Arial" w:hAnsi="Arial" w:cs="Arial"/>
                <w:sz w:val="24"/>
                <w:szCs w:val="24"/>
              </w:rPr>
            </w:pPr>
          </w:p>
        </w:tc>
        <w:tc>
          <w:tcPr>
            <w:tcW w:w="1526" w:type="dxa"/>
          </w:tcPr>
          <w:p w14:paraId="13F87B14" w14:textId="77777777" w:rsidR="008F5CEC" w:rsidRPr="00EB5FDF" w:rsidRDefault="008F5CEC" w:rsidP="000155D3">
            <w:pPr>
              <w:rPr>
                <w:rFonts w:ascii="Arial" w:hAnsi="Arial" w:cs="Arial"/>
                <w:sz w:val="24"/>
                <w:szCs w:val="24"/>
              </w:rPr>
            </w:pPr>
            <w:r w:rsidRPr="00EB5FDF">
              <w:rPr>
                <w:rFonts w:ascii="Arial" w:hAnsi="Arial" w:cs="Arial"/>
                <w:sz w:val="24"/>
                <w:szCs w:val="24"/>
              </w:rPr>
              <w:t>1.12</w:t>
            </w:r>
          </w:p>
        </w:tc>
      </w:tr>
      <w:tr w:rsidR="00EB5FDF" w:rsidRPr="00EB5FDF" w14:paraId="5A523ED0" w14:textId="77777777" w:rsidTr="000155D3">
        <w:tc>
          <w:tcPr>
            <w:tcW w:w="1377" w:type="dxa"/>
          </w:tcPr>
          <w:p w14:paraId="28FB9C9A"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57B39211"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1EF77304"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60415F4" w14:textId="77777777" w:rsidR="008F5CEC" w:rsidRPr="00EB5FDF" w:rsidRDefault="008F5CEC" w:rsidP="000155D3">
            <w:pPr>
              <w:rPr>
                <w:rFonts w:ascii="Arial" w:hAnsi="Arial" w:cs="Arial"/>
                <w:b/>
                <w:bCs/>
                <w:sz w:val="24"/>
                <w:szCs w:val="24"/>
              </w:rPr>
            </w:pPr>
            <w:r w:rsidRPr="00EB5FDF">
              <w:rPr>
                <w:rFonts w:ascii="Arial" w:hAnsi="Arial" w:cs="Arial"/>
                <w:sz w:val="24"/>
                <w:szCs w:val="24"/>
              </w:rPr>
              <w:t>Lost loving relationship towards/ from parents</w:t>
            </w:r>
          </w:p>
        </w:tc>
        <w:tc>
          <w:tcPr>
            <w:tcW w:w="1365" w:type="dxa"/>
          </w:tcPr>
          <w:p w14:paraId="35CAFFA4" w14:textId="77777777" w:rsidR="008F5CEC" w:rsidRPr="00EB5FDF" w:rsidRDefault="008F5CEC" w:rsidP="000155D3">
            <w:pPr>
              <w:rPr>
                <w:rFonts w:ascii="Arial" w:hAnsi="Arial" w:cs="Arial"/>
                <w:sz w:val="24"/>
                <w:szCs w:val="24"/>
              </w:rPr>
            </w:pPr>
          </w:p>
        </w:tc>
        <w:tc>
          <w:tcPr>
            <w:tcW w:w="1422" w:type="dxa"/>
          </w:tcPr>
          <w:p w14:paraId="47BE13CA"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c>
          <w:tcPr>
            <w:tcW w:w="1559" w:type="dxa"/>
          </w:tcPr>
          <w:p w14:paraId="620A04B9" w14:textId="77777777" w:rsidR="008F5CEC" w:rsidRPr="00EB5FDF" w:rsidRDefault="008F5CEC" w:rsidP="000155D3">
            <w:pPr>
              <w:rPr>
                <w:rFonts w:ascii="Arial" w:hAnsi="Arial" w:cs="Arial"/>
                <w:sz w:val="24"/>
                <w:szCs w:val="24"/>
              </w:rPr>
            </w:pPr>
          </w:p>
        </w:tc>
        <w:tc>
          <w:tcPr>
            <w:tcW w:w="1526" w:type="dxa"/>
          </w:tcPr>
          <w:p w14:paraId="35640CF7" w14:textId="77777777" w:rsidR="008F5CEC" w:rsidRPr="00EB5FDF" w:rsidRDefault="008F5CEC" w:rsidP="000155D3">
            <w:pPr>
              <w:rPr>
                <w:rFonts w:ascii="Arial" w:hAnsi="Arial" w:cs="Arial"/>
                <w:sz w:val="24"/>
                <w:szCs w:val="24"/>
              </w:rPr>
            </w:pPr>
            <w:r w:rsidRPr="00EB5FDF">
              <w:rPr>
                <w:rFonts w:ascii="Arial" w:hAnsi="Arial" w:cs="Arial"/>
                <w:sz w:val="24"/>
                <w:szCs w:val="24"/>
              </w:rPr>
              <w:t>1.12</w:t>
            </w:r>
          </w:p>
        </w:tc>
      </w:tr>
      <w:tr w:rsidR="00EB5FDF" w:rsidRPr="00EB5FDF" w14:paraId="777CFF17" w14:textId="77777777" w:rsidTr="000155D3">
        <w:tc>
          <w:tcPr>
            <w:tcW w:w="1377" w:type="dxa"/>
          </w:tcPr>
          <w:p w14:paraId="20409EA9"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6A137EDA"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08F659A6" w14:textId="77777777" w:rsidR="008F5CEC" w:rsidRPr="00EB5FDF" w:rsidRDefault="008F5CEC" w:rsidP="000155D3">
            <w:pPr>
              <w:rPr>
                <w:rFonts w:ascii="Arial" w:hAnsi="Arial" w:cs="Arial"/>
                <w:sz w:val="24"/>
                <w:szCs w:val="24"/>
              </w:rPr>
            </w:pPr>
            <w:r w:rsidRPr="00EB5FDF">
              <w:rPr>
                <w:rFonts w:ascii="Arial" w:hAnsi="Arial" w:cs="Arial"/>
                <w:sz w:val="24"/>
                <w:szCs w:val="24"/>
              </w:rPr>
              <w:t>Lax to SWAN/ colluding</w:t>
            </w:r>
          </w:p>
        </w:tc>
        <w:tc>
          <w:tcPr>
            <w:tcW w:w="1365" w:type="dxa"/>
          </w:tcPr>
          <w:p w14:paraId="6DD9F0B8" w14:textId="77777777" w:rsidR="008F5CEC" w:rsidRPr="00EB5FDF" w:rsidRDefault="008F5CEC" w:rsidP="000155D3">
            <w:pPr>
              <w:rPr>
                <w:rFonts w:ascii="Arial" w:hAnsi="Arial" w:cs="Arial"/>
                <w:sz w:val="24"/>
                <w:szCs w:val="24"/>
              </w:rPr>
            </w:pPr>
          </w:p>
        </w:tc>
        <w:tc>
          <w:tcPr>
            <w:tcW w:w="1422" w:type="dxa"/>
          </w:tcPr>
          <w:p w14:paraId="5CF4C49E" w14:textId="77777777" w:rsidR="008F5CEC" w:rsidRPr="00EB5FDF" w:rsidRDefault="008F5CEC" w:rsidP="000155D3">
            <w:pPr>
              <w:rPr>
                <w:rFonts w:ascii="Arial" w:hAnsi="Arial" w:cs="Arial"/>
                <w:sz w:val="24"/>
                <w:szCs w:val="24"/>
              </w:rPr>
            </w:pPr>
            <w:r w:rsidRPr="00EB5FDF">
              <w:rPr>
                <w:rFonts w:ascii="Arial" w:hAnsi="Arial" w:cs="Arial"/>
                <w:sz w:val="24"/>
                <w:szCs w:val="24"/>
              </w:rPr>
              <w:t>1.18, 1.32</w:t>
            </w:r>
          </w:p>
        </w:tc>
        <w:tc>
          <w:tcPr>
            <w:tcW w:w="1559" w:type="dxa"/>
          </w:tcPr>
          <w:p w14:paraId="3527D251" w14:textId="77777777" w:rsidR="008F5CEC" w:rsidRPr="00EB5FDF" w:rsidRDefault="008F5CEC" w:rsidP="000155D3">
            <w:pPr>
              <w:rPr>
                <w:rFonts w:ascii="Arial" w:hAnsi="Arial" w:cs="Arial"/>
                <w:sz w:val="24"/>
                <w:szCs w:val="24"/>
              </w:rPr>
            </w:pPr>
          </w:p>
        </w:tc>
        <w:tc>
          <w:tcPr>
            <w:tcW w:w="1526" w:type="dxa"/>
          </w:tcPr>
          <w:p w14:paraId="53BC3D00" w14:textId="77777777" w:rsidR="008F5CEC" w:rsidRPr="00EB5FDF" w:rsidRDefault="008F5CEC" w:rsidP="000155D3">
            <w:pPr>
              <w:rPr>
                <w:rFonts w:ascii="Arial" w:hAnsi="Arial" w:cs="Arial"/>
                <w:sz w:val="24"/>
                <w:szCs w:val="24"/>
              </w:rPr>
            </w:pPr>
            <w:r w:rsidRPr="00EB5FDF">
              <w:rPr>
                <w:rFonts w:ascii="Arial" w:hAnsi="Arial" w:cs="Arial"/>
                <w:sz w:val="24"/>
                <w:szCs w:val="24"/>
              </w:rPr>
              <w:t>1.12, 1.32</w:t>
            </w:r>
          </w:p>
        </w:tc>
      </w:tr>
      <w:tr w:rsidR="00EB5FDF" w:rsidRPr="00EB5FDF" w14:paraId="51A913BF" w14:textId="77777777" w:rsidTr="000155D3">
        <w:tc>
          <w:tcPr>
            <w:tcW w:w="1377" w:type="dxa"/>
          </w:tcPr>
          <w:p w14:paraId="11530A3F"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39BCD426"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C2397AA" w14:textId="77777777" w:rsidR="008F5CEC" w:rsidRPr="00EB5FDF" w:rsidRDefault="008F5CEC" w:rsidP="000155D3">
            <w:pPr>
              <w:rPr>
                <w:rFonts w:ascii="Arial" w:hAnsi="Arial" w:cs="Arial"/>
                <w:sz w:val="24"/>
                <w:szCs w:val="24"/>
              </w:rPr>
            </w:pPr>
            <w:r w:rsidRPr="00EB5FDF">
              <w:rPr>
                <w:rFonts w:ascii="Arial" w:hAnsi="Arial" w:cs="Arial"/>
                <w:sz w:val="24"/>
                <w:szCs w:val="24"/>
              </w:rPr>
              <w:t>Impact on TDS feelings where parents lax</w:t>
            </w:r>
          </w:p>
        </w:tc>
        <w:tc>
          <w:tcPr>
            <w:tcW w:w="1365" w:type="dxa"/>
          </w:tcPr>
          <w:p w14:paraId="1C7E10C7" w14:textId="77777777" w:rsidR="008F5CEC" w:rsidRPr="00EB5FDF" w:rsidRDefault="008F5CEC" w:rsidP="000155D3">
            <w:pPr>
              <w:rPr>
                <w:rFonts w:ascii="Arial" w:hAnsi="Arial" w:cs="Arial"/>
                <w:sz w:val="24"/>
                <w:szCs w:val="24"/>
              </w:rPr>
            </w:pPr>
          </w:p>
        </w:tc>
        <w:tc>
          <w:tcPr>
            <w:tcW w:w="1422" w:type="dxa"/>
          </w:tcPr>
          <w:p w14:paraId="2B5668BA" w14:textId="77777777" w:rsidR="008F5CEC" w:rsidRPr="00EB5FDF" w:rsidRDefault="008F5CEC" w:rsidP="000155D3">
            <w:pPr>
              <w:rPr>
                <w:rFonts w:ascii="Arial" w:hAnsi="Arial" w:cs="Arial"/>
                <w:sz w:val="24"/>
                <w:szCs w:val="24"/>
              </w:rPr>
            </w:pPr>
          </w:p>
        </w:tc>
        <w:tc>
          <w:tcPr>
            <w:tcW w:w="1559" w:type="dxa"/>
          </w:tcPr>
          <w:p w14:paraId="2CFC7785" w14:textId="77777777" w:rsidR="008F5CEC" w:rsidRPr="00EB5FDF" w:rsidRDefault="008F5CEC" w:rsidP="000155D3">
            <w:pPr>
              <w:rPr>
                <w:rFonts w:ascii="Arial" w:hAnsi="Arial" w:cs="Arial"/>
                <w:sz w:val="24"/>
                <w:szCs w:val="24"/>
              </w:rPr>
            </w:pPr>
          </w:p>
        </w:tc>
        <w:tc>
          <w:tcPr>
            <w:tcW w:w="1526" w:type="dxa"/>
          </w:tcPr>
          <w:p w14:paraId="6C81FBE3" w14:textId="77777777" w:rsidR="008F5CEC" w:rsidRPr="00EB5FDF" w:rsidRDefault="008F5CEC" w:rsidP="000155D3">
            <w:pPr>
              <w:rPr>
                <w:rFonts w:ascii="Arial" w:hAnsi="Arial" w:cs="Arial"/>
                <w:sz w:val="24"/>
                <w:szCs w:val="24"/>
              </w:rPr>
            </w:pPr>
            <w:r w:rsidRPr="00EB5FDF">
              <w:rPr>
                <w:rFonts w:ascii="Arial" w:hAnsi="Arial" w:cs="Arial"/>
                <w:sz w:val="24"/>
                <w:szCs w:val="24"/>
              </w:rPr>
              <w:t>1.32</w:t>
            </w:r>
          </w:p>
        </w:tc>
      </w:tr>
      <w:tr w:rsidR="00EB5FDF" w:rsidRPr="00EB5FDF" w14:paraId="78F8D203" w14:textId="77777777" w:rsidTr="000155D3">
        <w:tc>
          <w:tcPr>
            <w:tcW w:w="1377" w:type="dxa"/>
          </w:tcPr>
          <w:p w14:paraId="5E676FF6"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413F0795"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2A12C974" w14:textId="77777777" w:rsidR="008F5CEC" w:rsidRPr="00EB5FDF" w:rsidRDefault="008F5CEC" w:rsidP="000155D3">
            <w:pPr>
              <w:rPr>
                <w:rFonts w:ascii="Arial" w:hAnsi="Arial" w:cs="Arial"/>
                <w:sz w:val="24"/>
                <w:szCs w:val="24"/>
              </w:rPr>
            </w:pPr>
            <w:r w:rsidRPr="00EB5FDF">
              <w:rPr>
                <w:rFonts w:ascii="Arial" w:hAnsi="Arial" w:cs="Arial"/>
                <w:sz w:val="24"/>
                <w:szCs w:val="24"/>
              </w:rPr>
              <w:t>Differential parenting</w:t>
            </w:r>
          </w:p>
        </w:tc>
        <w:tc>
          <w:tcPr>
            <w:tcW w:w="1365" w:type="dxa"/>
          </w:tcPr>
          <w:p w14:paraId="2DC73751" w14:textId="77777777" w:rsidR="008F5CEC" w:rsidRPr="00EB5FDF" w:rsidRDefault="008F5CEC" w:rsidP="000155D3">
            <w:pPr>
              <w:rPr>
                <w:rFonts w:ascii="Arial" w:hAnsi="Arial" w:cs="Arial"/>
                <w:sz w:val="24"/>
                <w:szCs w:val="24"/>
              </w:rPr>
            </w:pPr>
          </w:p>
        </w:tc>
        <w:tc>
          <w:tcPr>
            <w:tcW w:w="1422" w:type="dxa"/>
          </w:tcPr>
          <w:p w14:paraId="4EA1DF8A" w14:textId="77777777" w:rsidR="008F5CEC" w:rsidRPr="00EB5FDF" w:rsidRDefault="008F5CEC" w:rsidP="000155D3">
            <w:pPr>
              <w:rPr>
                <w:rFonts w:ascii="Arial" w:hAnsi="Arial" w:cs="Arial"/>
                <w:sz w:val="24"/>
                <w:szCs w:val="24"/>
              </w:rPr>
            </w:pPr>
          </w:p>
        </w:tc>
        <w:tc>
          <w:tcPr>
            <w:tcW w:w="1559" w:type="dxa"/>
          </w:tcPr>
          <w:p w14:paraId="3309850E" w14:textId="77777777" w:rsidR="008F5CEC" w:rsidRPr="00EB5FDF" w:rsidRDefault="008F5CEC" w:rsidP="000155D3">
            <w:pPr>
              <w:rPr>
                <w:rFonts w:ascii="Arial" w:hAnsi="Arial" w:cs="Arial"/>
                <w:sz w:val="24"/>
                <w:szCs w:val="24"/>
              </w:rPr>
            </w:pPr>
          </w:p>
        </w:tc>
        <w:tc>
          <w:tcPr>
            <w:tcW w:w="1526" w:type="dxa"/>
          </w:tcPr>
          <w:p w14:paraId="0F422E59" w14:textId="77777777" w:rsidR="008F5CEC" w:rsidRPr="00EB5FDF" w:rsidRDefault="008F5CEC" w:rsidP="000155D3">
            <w:pPr>
              <w:rPr>
                <w:rFonts w:ascii="Arial" w:hAnsi="Arial" w:cs="Arial"/>
                <w:sz w:val="24"/>
                <w:szCs w:val="24"/>
              </w:rPr>
            </w:pPr>
          </w:p>
        </w:tc>
      </w:tr>
      <w:tr w:rsidR="00EB5FDF" w:rsidRPr="00EB5FDF" w14:paraId="76389B6E" w14:textId="77777777" w:rsidTr="000155D3">
        <w:tc>
          <w:tcPr>
            <w:tcW w:w="1377" w:type="dxa"/>
          </w:tcPr>
          <w:p w14:paraId="7C9DBA71"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p w14:paraId="4A067CE8"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75F2B3DC" w14:textId="77777777" w:rsidR="008F5CEC" w:rsidRPr="00EB5FDF" w:rsidRDefault="008F5CEC" w:rsidP="000155D3">
            <w:pPr>
              <w:rPr>
                <w:rFonts w:ascii="Arial" w:hAnsi="Arial" w:cs="Arial"/>
                <w:sz w:val="24"/>
                <w:szCs w:val="24"/>
              </w:rPr>
            </w:pPr>
            <w:r w:rsidRPr="00EB5FDF">
              <w:rPr>
                <w:rFonts w:ascii="Arial" w:hAnsi="Arial" w:cs="Arial"/>
                <w:sz w:val="24"/>
                <w:szCs w:val="24"/>
              </w:rPr>
              <w:t>No one explained</w:t>
            </w:r>
          </w:p>
        </w:tc>
        <w:tc>
          <w:tcPr>
            <w:tcW w:w="1365" w:type="dxa"/>
          </w:tcPr>
          <w:p w14:paraId="7AEAE81E" w14:textId="77777777" w:rsidR="008F5CEC" w:rsidRPr="00EB5FDF" w:rsidRDefault="008F5CEC" w:rsidP="000155D3">
            <w:pPr>
              <w:rPr>
                <w:rFonts w:ascii="Arial" w:hAnsi="Arial" w:cs="Arial"/>
                <w:sz w:val="24"/>
                <w:szCs w:val="24"/>
              </w:rPr>
            </w:pPr>
          </w:p>
        </w:tc>
        <w:tc>
          <w:tcPr>
            <w:tcW w:w="1422" w:type="dxa"/>
          </w:tcPr>
          <w:p w14:paraId="20D7C801" w14:textId="77777777" w:rsidR="008F5CEC" w:rsidRPr="00EB5FDF" w:rsidRDefault="008F5CEC" w:rsidP="000155D3">
            <w:pPr>
              <w:rPr>
                <w:rFonts w:ascii="Arial" w:hAnsi="Arial" w:cs="Arial"/>
                <w:sz w:val="24"/>
                <w:szCs w:val="24"/>
              </w:rPr>
            </w:pPr>
            <w:r w:rsidRPr="00EB5FDF">
              <w:rPr>
                <w:rFonts w:ascii="Arial" w:hAnsi="Arial" w:cs="Arial"/>
                <w:sz w:val="24"/>
                <w:szCs w:val="24"/>
              </w:rPr>
              <w:t>1.29</w:t>
            </w:r>
          </w:p>
        </w:tc>
        <w:tc>
          <w:tcPr>
            <w:tcW w:w="1559" w:type="dxa"/>
          </w:tcPr>
          <w:p w14:paraId="112080A5" w14:textId="77777777" w:rsidR="008F5CEC" w:rsidRPr="00EB5FDF" w:rsidRDefault="008F5CEC" w:rsidP="000155D3">
            <w:pPr>
              <w:rPr>
                <w:rFonts w:ascii="Arial" w:hAnsi="Arial" w:cs="Arial"/>
                <w:sz w:val="24"/>
                <w:szCs w:val="24"/>
              </w:rPr>
            </w:pPr>
          </w:p>
        </w:tc>
        <w:tc>
          <w:tcPr>
            <w:tcW w:w="1526" w:type="dxa"/>
          </w:tcPr>
          <w:p w14:paraId="26F3E8D9" w14:textId="77777777" w:rsidR="008F5CEC" w:rsidRPr="00EB5FDF" w:rsidRDefault="008F5CEC" w:rsidP="000155D3">
            <w:pPr>
              <w:rPr>
                <w:rFonts w:ascii="Arial" w:hAnsi="Arial" w:cs="Arial"/>
                <w:sz w:val="24"/>
                <w:szCs w:val="24"/>
              </w:rPr>
            </w:pPr>
          </w:p>
        </w:tc>
      </w:tr>
      <w:tr w:rsidR="00EB5FDF" w:rsidRPr="00EB5FDF" w14:paraId="7576726A" w14:textId="77777777" w:rsidTr="000155D3">
        <w:tc>
          <w:tcPr>
            <w:tcW w:w="1377" w:type="dxa"/>
          </w:tcPr>
          <w:p w14:paraId="74AFB98D"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46E5A53" w14:textId="77777777" w:rsidR="008F5CEC" w:rsidRPr="00EB5FDF" w:rsidRDefault="008F5CEC" w:rsidP="000155D3">
            <w:pPr>
              <w:rPr>
                <w:rFonts w:ascii="Arial" w:hAnsi="Arial" w:cs="Arial"/>
                <w:sz w:val="24"/>
                <w:szCs w:val="24"/>
              </w:rPr>
            </w:pPr>
            <w:r w:rsidRPr="00EB5FDF">
              <w:rPr>
                <w:rFonts w:ascii="Arial" w:hAnsi="Arial" w:cs="Arial"/>
                <w:sz w:val="24"/>
                <w:szCs w:val="24"/>
              </w:rPr>
              <w:t>Long term impact</w:t>
            </w:r>
          </w:p>
        </w:tc>
        <w:tc>
          <w:tcPr>
            <w:tcW w:w="1365" w:type="dxa"/>
          </w:tcPr>
          <w:p w14:paraId="688BDE9E" w14:textId="77777777" w:rsidR="008F5CEC" w:rsidRPr="00EB5FDF" w:rsidRDefault="008F5CEC" w:rsidP="000155D3">
            <w:pPr>
              <w:rPr>
                <w:rFonts w:ascii="Arial" w:hAnsi="Arial" w:cs="Arial"/>
                <w:sz w:val="24"/>
                <w:szCs w:val="24"/>
              </w:rPr>
            </w:pPr>
          </w:p>
        </w:tc>
        <w:tc>
          <w:tcPr>
            <w:tcW w:w="1422" w:type="dxa"/>
          </w:tcPr>
          <w:p w14:paraId="58E843A4" w14:textId="77777777" w:rsidR="008F5CEC" w:rsidRPr="00EB5FDF" w:rsidRDefault="008F5CEC" w:rsidP="000155D3">
            <w:pPr>
              <w:rPr>
                <w:rFonts w:ascii="Arial" w:hAnsi="Arial" w:cs="Arial"/>
                <w:sz w:val="24"/>
                <w:szCs w:val="24"/>
              </w:rPr>
            </w:pPr>
            <w:r w:rsidRPr="00EB5FDF">
              <w:rPr>
                <w:rFonts w:ascii="Arial" w:hAnsi="Arial" w:cs="Arial"/>
                <w:sz w:val="24"/>
                <w:szCs w:val="24"/>
              </w:rPr>
              <w:t xml:space="preserve">1.32 </w:t>
            </w:r>
          </w:p>
        </w:tc>
        <w:tc>
          <w:tcPr>
            <w:tcW w:w="1559" w:type="dxa"/>
          </w:tcPr>
          <w:p w14:paraId="6177C829" w14:textId="77777777" w:rsidR="008F5CEC" w:rsidRPr="00EB5FDF" w:rsidRDefault="008F5CEC" w:rsidP="000155D3">
            <w:pPr>
              <w:rPr>
                <w:rFonts w:ascii="Arial" w:hAnsi="Arial" w:cs="Arial"/>
                <w:sz w:val="24"/>
                <w:szCs w:val="24"/>
              </w:rPr>
            </w:pPr>
          </w:p>
        </w:tc>
        <w:tc>
          <w:tcPr>
            <w:tcW w:w="1526" w:type="dxa"/>
          </w:tcPr>
          <w:p w14:paraId="4B46C814" w14:textId="77777777" w:rsidR="008F5CEC" w:rsidRPr="00EB5FDF" w:rsidRDefault="008F5CEC" w:rsidP="000155D3">
            <w:pPr>
              <w:rPr>
                <w:rFonts w:ascii="Arial" w:hAnsi="Arial" w:cs="Arial"/>
                <w:sz w:val="24"/>
                <w:szCs w:val="24"/>
              </w:rPr>
            </w:pPr>
          </w:p>
        </w:tc>
      </w:tr>
      <w:tr w:rsidR="00EB5FDF" w:rsidRPr="00EB5FDF" w14:paraId="1F66069D" w14:textId="77777777" w:rsidTr="000155D3">
        <w:tc>
          <w:tcPr>
            <w:tcW w:w="1377" w:type="dxa"/>
          </w:tcPr>
          <w:p w14:paraId="5C1053D4"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tc>
        <w:tc>
          <w:tcPr>
            <w:tcW w:w="1767" w:type="dxa"/>
          </w:tcPr>
          <w:p w14:paraId="796CC7A6" w14:textId="77777777" w:rsidR="008F5CEC" w:rsidRPr="00EB5FDF" w:rsidRDefault="008F5CEC" w:rsidP="000155D3">
            <w:pPr>
              <w:rPr>
                <w:rFonts w:ascii="Arial" w:hAnsi="Arial" w:cs="Arial"/>
                <w:sz w:val="24"/>
                <w:szCs w:val="24"/>
              </w:rPr>
            </w:pPr>
            <w:r w:rsidRPr="00EB5FDF">
              <w:rPr>
                <w:rFonts w:ascii="Arial" w:hAnsi="Arial" w:cs="Arial"/>
                <w:sz w:val="24"/>
                <w:szCs w:val="24"/>
              </w:rPr>
              <w:t>Stress/ impact on marriage</w:t>
            </w:r>
          </w:p>
        </w:tc>
        <w:tc>
          <w:tcPr>
            <w:tcW w:w="1365" w:type="dxa"/>
          </w:tcPr>
          <w:p w14:paraId="5D343120" w14:textId="77777777" w:rsidR="008F5CEC" w:rsidRPr="00EB5FDF" w:rsidRDefault="008F5CEC" w:rsidP="000155D3">
            <w:pPr>
              <w:rPr>
                <w:rFonts w:ascii="Arial" w:hAnsi="Arial" w:cs="Arial"/>
                <w:sz w:val="24"/>
                <w:szCs w:val="24"/>
              </w:rPr>
            </w:pPr>
          </w:p>
        </w:tc>
        <w:tc>
          <w:tcPr>
            <w:tcW w:w="1422" w:type="dxa"/>
          </w:tcPr>
          <w:p w14:paraId="364D825A"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p w14:paraId="568E757C" w14:textId="77777777" w:rsidR="008F5CEC" w:rsidRPr="00EB5FDF" w:rsidRDefault="008F5CEC" w:rsidP="000155D3">
            <w:pPr>
              <w:rPr>
                <w:rFonts w:ascii="Arial" w:hAnsi="Arial" w:cs="Arial"/>
                <w:sz w:val="24"/>
                <w:szCs w:val="24"/>
              </w:rPr>
            </w:pPr>
          </w:p>
        </w:tc>
        <w:tc>
          <w:tcPr>
            <w:tcW w:w="1559" w:type="dxa"/>
          </w:tcPr>
          <w:p w14:paraId="323DF821" w14:textId="77777777" w:rsidR="008F5CEC" w:rsidRPr="00EB5FDF" w:rsidRDefault="008F5CEC" w:rsidP="000155D3">
            <w:pPr>
              <w:rPr>
                <w:rFonts w:ascii="Arial" w:hAnsi="Arial" w:cs="Arial"/>
                <w:sz w:val="24"/>
                <w:szCs w:val="24"/>
              </w:rPr>
            </w:pPr>
          </w:p>
          <w:p w14:paraId="0E64DAEA" w14:textId="77777777" w:rsidR="008F5CEC" w:rsidRPr="00EB5FDF" w:rsidRDefault="008F5CEC" w:rsidP="000155D3">
            <w:pPr>
              <w:rPr>
                <w:rFonts w:ascii="Arial" w:hAnsi="Arial" w:cs="Arial"/>
                <w:sz w:val="24"/>
                <w:szCs w:val="24"/>
              </w:rPr>
            </w:pPr>
          </w:p>
        </w:tc>
        <w:tc>
          <w:tcPr>
            <w:tcW w:w="1526" w:type="dxa"/>
          </w:tcPr>
          <w:p w14:paraId="4E2EFD14" w14:textId="77777777" w:rsidR="008F5CEC" w:rsidRPr="00EB5FDF" w:rsidRDefault="008F5CEC" w:rsidP="000155D3">
            <w:pPr>
              <w:rPr>
                <w:rFonts w:ascii="Arial" w:hAnsi="Arial" w:cs="Arial"/>
                <w:sz w:val="24"/>
                <w:szCs w:val="24"/>
              </w:rPr>
            </w:pPr>
          </w:p>
          <w:p w14:paraId="7BAFB956" w14:textId="77777777" w:rsidR="008F5CEC" w:rsidRPr="00EB5FDF" w:rsidRDefault="008F5CEC" w:rsidP="000155D3">
            <w:pPr>
              <w:rPr>
                <w:rFonts w:ascii="Arial" w:hAnsi="Arial" w:cs="Arial"/>
                <w:sz w:val="24"/>
                <w:szCs w:val="24"/>
              </w:rPr>
            </w:pPr>
          </w:p>
        </w:tc>
      </w:tr>
      <w:tr w:rsidR="00EB5FDF" w:rsidRPr="00EB5FDF" w14:paraId="44345D29" w14:textId="77777777" w:rsidTr="000155D3">
        <w:tc>
          <w:tcPr>
            <w:tcW w:w="1377" w:type="dxa"/>
          </w:tcPr>
          <w:p w14:paraId="28187DF1"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NCP</w:t>
            </w:r>
          </w:p>
          <w:p w14:paraId="4EA45646"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tc>
        <w:tc>
          <w:tcPr>
            <w:tcW w:w="1767" w:type="dxa"/>
          </w:tcPr>
          <w:p w14:paraId="118E9F76" w14:textId="77777777" w:rsidR="008F5CEC" w:rsidRPr="00EB5FDF" w:rsidRDefault="008F5CEC" w:rsidP="000155D3">
            <w:pPr>
              <w:rPr>
                <w:rFonts w:ascii="Arial" w:hAnsi="Arial" w:cs="Arial"/>
                <w:b/>
                <w:bCs/>
                <w:sz w:val="24"/>
                <w:szCs w:val="24"/>
              </w:rPr>
            </w:pPr>
            <w:r w:rsidRPr="00EB5FDF">
              <w:rPr>
                <w:rFonts w:ascii="Arial" w:hAnsi="Arial" w:cs="Arial"/>
                <w:sz w:val="24"/>
                <w:szCs w:val="24"/>
              </w:rPr>
              <w:t>Think Stress felt back by SWAN</w:t>
            </w:r>
          </w:p>
        </w:tc>
        <w:tc>
          <w:tcPr>
            <w:tcW w:w="1365" w:type="dxa"/>
          </w:tcPr>
          <w:p w14:paraId="27883827" w14:textId="77777777" w:rsidR="008F5CEC" w:rsidRPr="00EB5FDF" w:rsidRDefault="008F5CEC" w:rsidP="000155D3">
            <w:pPr>
              <w:rPr>
                <w:rFonts w:ascii="Arial" w:hAnsi="Arial" w:cs="Arial"/>
                <w:sz w:val="24"/>
                <w:szCs w:val="24"/>
              </w:rPr>
            </w:pPr>
          </w:p>
        </w:tc>
        <w:tc>
          <w:tcPr>
            <w:tcW w:w="1422" w:type="dxa"/>
          </w:tcPr>
          <w:p w14:paraId="2FDEF22E"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c>
          <w:tcPr>
            <w:tcW w:w="1559" w:type="dxa"/>
          </w:tcPr>
          <w:p w14:paraId="16FDA987" w14:textId="77777777" w:rsidR="008F5CEC" w:rsidRPr="00EB5FDF" w:rsidRDefault="008F5CEC" w:rsidP="000155D3">
            <w:pPr>
              <w:rPr>
                <w:rFonts w:ascii="Arial" w:hAnsi="Arial" w:cs="Arial"/>
                <w:sz w:val="24"/>
                <w:szCs w:val="24"/>
              </w:rPr>
            </w:pPr>
          </w:p>
        </w:tc>
        <w:tc>
          <w:tcPr>
            <w:tcW w:w="1526" w:type="dxa"/>
          </w:tcPr>
          <w:p w14:paraId="1C5D5937" w14:textId="77777777" w:rsidR="008F5CEC" w:rsidRPr="00EB5FDF" w:rsidRDefault="008F5CEC" w:rsidP="000155D3">
            <w:pPr>
              <w:rPr>
                <w:rFonts w:ascii="Arial" w:hAnsi="Arial" w:cs="Arial"/>
                <w:sz w:val="24"/>
                <w:szCs w:val="24"/>
              </w:rPr>
            </w:pPr>
          </w:p>
        </w:tc>
      </w:tr>
      <w:tr w:rsidR="00EB5FDF" w:rsidRPr="00EB5FDF" w14:paraId="3F928F7C" w14:textId="77777777" w:rsidTr="000155D3">
        <w:tc>
          <w:tcPr>
            <w:tcW w:w="1377" w:type="dxa"/>
          </w:tcPr>
          <w:p w14:paraId="27E6C0FE" w14:textId="77777777" w:rsidR="008F5CEC" w:rsidRPr="00EB5FDF" w:rsidRDefault="008F5CEC" w:rsidP="000155D3">
            <w:pPr>
              <w:rPr>
                <w:rFonts w:ascii="Arial" w:hAnsi="Arial" w:cs="Arial"/>
                <w:sz w:val="24"/>
                <w:szCs w:val="24"/>
              </w:rPr>
            </w:pPr>
            <w:r w:rsidRPr="00EB5FDF">
              <w:rPr>
                <w:rFonts w:ascii="Arial" w:hAnsi="Arial" w:cs="Arial"/>
                <w:sz w:val="24"/>
                <w:szCs w:val="24"/>
              </w:rPr>
              <w:t>PS?</w:t>
            </w:r>
          </w:p>
        </w:tc>
        <w:tc>
          <w:tcPr>
            <w:tcW w:w="1767" w:type="dxa"/>
          </w:tcPr>
          <w:p w14:paraId="5A86949B" w14:textId="77777777" w:rsidR="008F5CEC" w:rsidRPr="00EB5FDF" w:rsidRDefault="008F5CEC" w:rsidP="000155D3">
            <w:pPr>
              <w:rPr>
                <w:rFonts w:ascii="Arial" w:hAnsi="Arial" w:cs="Arial"/>
                <w:sz w:val="24"/>
                <w:szCs w:val="24"/>
              </w:rPr>
            </w:pPr>
            <w:r w:rsidRPr="00EB5FDF">
              <w:rPr>
                <w:rFonts w:ascii="Arial" w:hAnsi="Arial" w:cs="Arial"/>
                <w:sz w:val="24"/>
                <w:szCs w:val="24"/>
              </w:rPr>
              <w:t>Single parent</w:t>
            </w:r>
          </w:p>
        </w:tc>
        <w:tc>
          <w:tcPr>
            <w:tcW w:w="1365" w:type="dxa"/>
          </w:tcPr>
          <w:p w14:paraId="77FFF152" w14:textId="77777777" w:rsidR="008F5CEC" w:rsidRPr="00EB5FDF" w:rsidRDefault="008F5CEC" w:rsidP="000155D3">
            <w:pPr>
              <w:rPr>
                <w:rFonts w:ascii="Arial" w:hAnsi="Arial" w:cs="Arial"/>
                <w:sz w:val="24"/>
                <w:szCs w:val="24"/>
              </w:rPr>
            </w:pPr>
          </w:p>
        </w:tc>
        <w:tc>
          <w:tcPr>
            <w:tcW w:w="1422" w:type="dxa"/>
          </w:tcPr>
          <w:p w14:paraId="30D9D006"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c>
          <w:tcPr>
            <w:tcW w:w="1559" w:type="dxa"/>
          </w:tcPr>
          <w:p w14:paraId="2F0E4C20" w14:textId="77777777" w:rsidR="008F5CEC" w:rsidRPr="00EB5FDF" w:rsidRDefault="008F5CEC" w:rsidP="000155D3">
            <w:pPr>
              <w:rPr>
                <w:rFonts w:ascii="Arial" w:hAnsi="Arial" w:cs="Arial"/>
                <w:sz w:val="24"/>
                <w:szCs w:val="24"/>
              </w:rPr>
            </w:pPr>
          </w:p>
        </w:tc>
        <w:tc>
          <w:tcPr>
            <w:tcW w:w="1526" w:type="dxa"/>
          </w:tcPr>
          <w:p w14:paraId="528B2836" w14:textId="77777777" w:rsidR="008F5CEC" w:rsidRPr="00EB5FDF" w:rsidRDefault="008F5CEC" w:rsidP="000155D3">
            <w:pPr>
              <w:rPr>
                <w:rFonts w:ascii="Arial" w:hAnsi="Arial" w:cs="Arial"/>
                <w:sz w:val="24"/>
                <w:szCs w:val="24"/>
              </w:rPr>
            </w:pPr>
          </w:p>
        </w:tc>
      </w:tr>
      <w:tr w:rsidR="00EB5FDF" w:rsidRPr="00EB5FDF" w14:paraId="79E2BDB5" w14:textId="77777777" w:rsidTr="000155D3">
        <w:tc>
          <w:tcPr>
            <w:tcW w:w="1377" w:type="dxa"/>
          </w:tcPr>
          <w:p w14:paraId="74976927"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6FA9E697" w14:textId="77777777" w:rsidR="008F5CEC" w:rsidRPr="00EB5FDF" w:rsidRDefault="008F5CEC" w:rsidP="000155D3">
            <w:pPr>
              <w:rPr>
                <w:rFonts w:ascii="Arial" w:hAnsi="Arial" w:cs="Arial"/>
                <w:b/>
                <w:bCs/>
                <w:sz w:val="24"/>
                <w:szCs w:val="24"/>
              </w:rPr>
            </w:pPr>
            <w:r w:rsidRPr="00EB5FDF">
              <w:rPr>
                <w:rFonts w:ascii="Arial" w:hAnsi="Arial" w:cs="Arial"/>
                <w:sz w:val="24"/>
                <w:szCs w:val="24"/>
              </w:rPr>
              <w:t>How parents could support</w:t>
            </w:r>
          </w:p>
        </w:tc>
        <w:tc>
          <w:tcPr>
            <w:tcW w:w="1365" w:type="dxa"/>
          </w:tcPr>
          <w:p w14:paraId="64001E92" w14:textId="77777777" w:rsidR="008F5CEC" w:rsidRPr="00EB5FDF" w:rsidRDefault="008F5CEC" w:rsidP="000155D3">
            <w:pPr>
              <w:rPr>
                <w:rFonts w:ascii="Arial" w:hAnsi="Arial" w:cs="Arial"/>
                <w:sz w:val="24"/>
                <w:szCs w:val="24"/>
              </w:rPr>
            </w:pPr>
          </w:p>
        </w:tc>
        <w:tc>
          <w:tcPr>
            <w:tcW w:w="1422" w:type="dxa"/>
          </w:tcPr>
          <w:p w14:paraId="73A1C0A5" w14:textId="77777777" w:rsidR="008F5CEC" w:rsidRPr="00EB5FDF" w:rsidRDefault="008F5CEC" w:rsidP="000155D3">
            <w:pPr>
              <w:rPr>
                <w:rFonts w:ascii="Arial" w:hAnsi="Arial" w:cs="Arial"/>
                <w:sz w:val="24"/>
                <w:szCs w:val="24"/>
              </w:rPr>
            </w:pPr>
          </w:p>
        </w:tc>
        <w:tc>
          <w:tcPr>
            <w:tcW w:w="1559" w:type="dxa"/>
          </w:tcPr>
          <w:p w14:paraId="1F687294" w14:textId="77777777" w:rsidR="008F5CEC" w:rsidRPr="00EB5FDF" w:rsidRDefault="008F5CEC" w:rsidP="000155D3">
            <w:pPr>
              <w:rPr>
                <w:rFonts w:ascii="Arial" w:hAnsi="Arial" w:cs="Arial"/>
                <w:sz w:val="24"/>
                <w:szCs w:val="24"/>
              </w:rPr>
            </w:pPr>
          </w:p>
        </w:tc>
        <w:tc>
          <w:tcPr>
            <w:tcW w:w="1526" w:type="dxa"/>
          </w:tcPr>
          <w:p w14:paraId="05005C54" w14:textId="77777777" w:rsidR="008F5CEC" w:rsidRPr="00EB5FDF" w:rsidRDefault="008F5CEC" w:rsidP="000155D3">
            <w:pPr>
              <w:rPr>
                <w:rFonts w:ascii="Arial" w:hAnsi="Arial" w:cs="Arial"/>
                <w:sz w:val="24"/>
                <w:szCs w:val="24"/>
              </w:rPr>
            </w:pPr>
            <w:r w:rsidRPr="00EB5FDF">
              <w:rPr>
                <w:rFonts w:ascii="Arial" w:hAnsi="Arial" w:cs="Arial"/>
                <w:sz w:val="24"/>
                <w:szCs w:val="24"/>
              </w:rPr>
              <w:t>1.25</w:t>
            </w:r>
          </w:p>
        </w:tc>
      </w:tr>
      <w:tr w:rsidR="00EB5FDF" w:rsidRPr="00EB5FDF" w14:paraId="30A9FA9C" w14:textId="77777777" w:rsidTr="000155D3">
        <w:tc>
          <w:tcPr>
            <w:tcW w:w="1377" w:type="dxa"/>
          </w:tcPr>
          <w:p w14:paraId="0A94B5A1"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0608921F"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11DA5E52" w14:textId="77777777" w:rsidR="008F5CEC" w:rsidRPr="00EB5FDF" w:rsidRDefault="008F5CEC" w:rsidP="000155D3">
            <w:pPr>
              <w:rPr>
                <w:rFonts w:ascii="Arial" w:hAnsi="Arial" w:cs="Arial"/>
                <w:b/>
                <w:bCs/>
                <w:sz w:val="24"/>
                <w:szCs w:val="24"/>
              </w:rPr>
            </w:pPr>
            <w:r w:rsidRPr="00EB5FDF">
              <w:rPr>
                <w:rFonts w:ascii="Arial" w:hAnsi="Arial" w:cs="Arial"/>
                <w:sz w:val="24"/>
                <w:szCs w:val="24"/>
              </w:rPr>
              <w:t>Lack of attention/ ignored/ invisible/ neglected/ coming 2</w:t>
            </w:r>
            <w:r w:rsidRPr="00EB5FDF">
              <w:rPr>
                <w:rFonts w:ascii="Arial" w:hAnsi="Arial" w:cs="Arial"/>
                <w:sz w:val="24"/>
                <w:szCs w:val="24"/>
                <w:vertAlign w:val="superscript"/>
              </w:rPr>
              <w:t>nd</w:t>
            </w:r>
            <w:r w:rsidRPr="00EB5FDF">
              <w:rPr>
                <w:rFonts w:ascii="Arial" w:hAnsi="Arial" w:cs="Arial"/>
                <w:sz w:val="24"/>
                <w:szCs w:val="24"/>
              </w:rPr>
              <w:t>/ divided attention/ needs of SWAN paramount/ cast aside</w:t>
            </w:r>
          </w:p>
        </w:tc>
        <w:tc>
          <w:tcPr>
            <w:tcW w:w="1365" w:type="dxa"/>
          </w:tcPr>
          <w:p w14:paraId="016125F7" w14:textId="77777777" w:rsidR="008F5CEC" w:rsidRPr="00EB5FDF" w:rsidRDefault="008F5CEC" w:rsidP="000155D3">
            <w:pPr>
              <w:rPr>
                <w:rFonts w:ascii="Arial" w:hAnsi="Arial" w:cs="Arial"/>
                <w:sz w:val="24"/>
                <w:szCs w:val="24"/>
              </w:rPr>
            </w:pPr>
          </w:p>
        </w:tc>
        <w:tc>
          <w:tcPr>
            <w:tcW w:w="1422" w:type="dxa"/>
          </w:tcPr>
          <w:p w14:paraId="06FA34B9" w14:textId="77777777" w:rsidR="008F5CEC" w:rsidRPr="00EB5FDF" w:rsidRDefault="008F5CEC" w:rsidP="000155D3">
            <w:pPr>
              <w:rPr>
                <w:rFonts w:ascii="Arial" w:hAnsi="Arial" w:cs="Arial"/>
                <w:sz w:val="24"/>
                <w:szCs w:val="24"/>
              </w:rPr>
            </w:pPr>
            <w:r w:rsidRPr="00EB5FDF">
              <w:rPr>
                <w:rFonts w:ascii="Arial" w:hAnsi="Arial" w:cs="Arial"/>
                <w:sz w:val="24"/>
                <w:szCs w:val="24"/>
              </w:rPr>
              <w:t>1.3, 1.12, 1.13, 1.15. 1.16, 1.18, 1.22, 1.24, 1.25, 1.29, 1.31, 1.36, 1.37, 1.42, 1.43</w:t>
            </w:r>
          </w:p>
        </w:tc>
        <w:tc>
          <w:tcPr>
            <w:tcW w:w="1559" w:type="dxa"/>
          </w:tcPr>
          <w:p w14:paraId="47C55554" w14:textId="77777777" w:rsidR="008F5CEC" w:rsidRPr="00EB5FDF" w:rsidRDefault="008F5CEC" w:rsidP="000155D3">
            <w:pPr>
              <w:rPr>
                <w:rFonts w:ascii="Arial" w:hAnsi="Arial" w:cs="Arial"/>
                <w:sz w:val="24"/>
                <w:szCs w:val="24"/>
              </w:rPr>
            </w:pPr>
            <w:r w:rsidRPr="00EB5FDF">
              <w:rPr>
                <w:rFonts w:ascii="Arial" w:hAnsi="Arial" w:cs="Arial"/>
                <w:sz w:val="24"/>
                <w:szCs w:val="24"/>
              </w:rPr>
              <w:t>1.22, 1.27</w:t>
            </w:r>
          </w:p>
        </w:tc>
        <w:tc>
          <w:tcPr>
            <w:tcW w:w="1526" w:type="dxa"/>
          </w:tcPr>
          <w:p w14:paraId="78675EBA" w14:textId="77777777" w:rsidR="008F5CEC" w:rsidRPr="00EB5FDF" w:rsidRDefault="008F5CEC" w:rsidP="000155D3">
            <w:pPr>
              <w:rPr>
                <w:rFonts w:ascii="Arial" w:hAnsi="Arial" w:cs="Arial"/>
                <w:sz w:val="24"/>
                <w:szCs w:val="24"/>
              </w:rPr>
            </w:pPr>
            <w:r w:rsidRPr="00EB5FDF">
              <w:rPr>
                <w:rFonts w:ascii="Arial" w:hAnsi="Arial" w:cs="Arial"/>
                <w:sz w:val="24"/>
                <w:szCs w:val="24"/>
              </w:rPr>
              <w:t>1.36</w:t>
            </w:r>
          </w:p>
        </w:tc>
      </w:tr>
      <w:tr w:rsidR="00EB5FDF" w:rsidRPr="00EB5FDF" w14:paraId="605E7F1D" w14:textId="77777777" w:rsidTr="000155D3">
        <w:tc>
          <w:tcPr>
            <w:tcW w:w="1377" w:type="dxa"/>
          </w:tcPr>
          <w:p w14:paraId="04000206"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0F5A615F"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19562E0A"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tc>
        <w:tc>
          <w:tcPr>
            <w:tcW w:w="1767" w:type="dxa"/>
          </w:tcPr>
          <w:p w14:paraId="1A30F5C6" w14:textId="77777777" w:rsidR="008F5CEC" w:rsidRPr="00EB5FDF" w:rsidRDefault="008F5CEC" w:rsidP="000155D3">
            <w:pPr>
              <w:rPr>
                <w:rFonts w:ascii="Arial" w:hAnsi="Arial" w:cs="Arial"/>
                <w:sz w:val="24"/>
                <w:szCs w:val="24"/>
              </w:rPr>
            </w:pPr>
            <w:r w:rsidRPr="00EB5FDF">
              <w:rPr>
                <w:rFonts w:ascii="Arial" w:hAnsi="Arial" w:cs="Arial"/>
                <w:sz w:val="24"/>
                <w:szCs w:val="24"/>
              </w:rPr>
              <w:t>Had to be high achiever to compensate</w:t>
            </w:r>
          </w:p>
        </w:tc>
        <w:tc>
          <w:tcPr>
            <w:tcW w:w="1365" w:type="dxa"/>
          </w:tcPr>
          <w:p w14:paraId="635172FC" w14:textId="77777777" w:rsidR="008F5CEC" w:rsidRPr="00EB5FDF" w:rsidRDefault="008F5CEC" w:rsidP="000155D3">
            <w:pPr>
              <w:rPr>
                <w:rFonts w:ascii="Arial" w:hAnsi="Arial" w:cs="Arial"/>
                <w:sz w:val="24"/>
                <w:szCs w:val="24"/>
              </w:rPr>
            </w:pPr>
          </w:p>
        </w:tc>
        <w:tc>
          <w:tcPr>
            <w:tcW w:w="1422" w:type="dxa"/>
          </w:tcPr>
          <w:p w14:paraId="46B52761" w14:textId="77777777" w:rsidR="008F5CEC" w:rsidRPr="00EB5FDF" w:rsidRDefault="008F5CEC" w:rsidP="000155D3">
            <w:pPr>
              <w:rPr>
                <w:rFonts w:ascii="Arial" w:hAnsi="Arial" w:cs="Arial"/>
                <w:sz w:val="24"/>
                <w:szCs w:val="24"/>
              </w:rPr>
            </w:pPr>
            <w:r w:rsidRPr="00EB5FDF">
              <w:rPr>
                <w:rFonts w:ascii="Arial" w:hAnsi="Arial" w:cs="Arial"/>
                <w:sz w:val="24"/>
                <w:szCs w:val="24"/>
              </w:rPr>
              <w:t>1.12</w:t>
            </w:r>
          </w:p>
        </w:tc>
        <w:tc>
          <w:tcPr>
            <w:tcW w:w="1559" w:type="dxa"/>
          </w:tcPr>
          <w:p w14:paraId="2EB49B6A" w14:textId="77777777" w:rsidR="008F5CEC" w:rsidRPr="00EB5FDF" w:rsidRDefault="008F5CEC" w:rsidP="000155D3">
            <w:pPr>
              <w:rPr>
                <w:rFonts w:ascii="Arial" w:hAnsi="Arial" w:cs="Arial"/>
                <w:sz w:val="24"/>
                <w:szCs w:val="24"/>
              </w:rPr>
            </w:pPr>
            <w:r w:rsidRPr="00EB5FDF">
              <w:rPr>
                <w:rFonts w:ascii="Arial" w:hAnsi="Arial" w:cs="Arial"/>
                <w:sz w:val="24"/>
                <w:szCs w:val="24"/>
              </w:rPr>
              <w:t>1.25</w:t>
            </w:r>
          </w:p>
        </w:tc>
        <w:tc>
          <w:tcPr>
            <w:tcW w:w="1526" w:type="dxa"/>
          </w:tcPr>
          <w:p w14:paraId="61BB0FEA" w14:textId="77777777" w:rsidR="008F5CEC" w:rsidRPr="00EB5FDF" w:rsidRDefault="008F5CEC" w:rsidP="000155D3">
            <w:pPr>
              <w:rPr>
                <w:rFonts w:ascii="Arial" w:hAnsi="Arial" w:cs="Arial"/>
                <w:sz w:val="24"/>
                <w:szCs w:val="24"/>
              </w:rPr>
            </w:pPr>
          </w:p>
        </w:tc>
      </w:tr>
      <w:tr w:rsidR="00EB5FDF" w:rsidRPr="00EB5FDF" w14:paraId="4B532291" w14:textId="77777777" w:rsidTr="000155D3">
        <w:tc>
          <w:tcPr>
            <w:tcW w:w="1377" w:type="dxa"/>
          </w:tcPr>
          <w:p w14:paraId="243F6616"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2F3C18B5"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2F8CB2DE"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43B6C3B1"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557E3D5C" w14:textId="77777777" w:rsidR="008F5CEC" w:rsidRPr="00EB5FDF" w:rsidRDefault="008F5CEC" w:rsidP="000155D3">
            <w:pPr>
              <w:rPr>
                <w:rFonts w:ascii="Arial" w:hAnsi="Arial" w:cs="Arial"/>
                <w:sz w:val="24"/>
                <w:szCs w:val="24"/>
              </w:rPr>
            </w:pPr>
            <w:r w:rsidRPr="00EB5FDF">
              <w:rPr>
                <w:rFonts w:ascii="Arial" w:hAnsi="Arial" w:cs="Arial"/>
                <w:sz w:val="24"/>
                <w:szCs w:val="24"/>
              </w:rPr>
              <w:t>Seen as OK</w:t>
            </w:r>
          </w:p>
        </w:tc>
        <w:tc>
          <w:tcPr>
            <w:tcW w:w="1365" w:type="dxa"/>
          </w:tcPr>
          <w:p w14:paraId="6704C704" w14:textId="77777777" w:rsidR="008F5CEC" w:rsidRPr="00EB5FDF" w:rsidRDefault="008F5CEC" w:rsidP="000155D3">
            <w:pPr>
              <w:rPr>
                <w:rFonts w:ascii="Arial" w:hAnsi="Arial" w:cs="Arial"/>
                <w:sz w:val="24"/>
                <w:szCs w:val="24"/>
              </w:rPr>
            </w:pPr>
          </w:p>
        </w:tc>
        <w:tc>
          <w:tcPr>
            <w:tcW w:w="1422" w:type="dxa"/>
          </w:tcPr>
          <w:p w14:paraId="3D53C111" w14:textId="77777777" w:rsidR="008F5CEC" w:rsidRPr="00EB5FDF" w:rsidRDefault="008F5CEC" w:rsidP="000155D3">
            <w:pPr>
              <w:rPr>
                <w:rFonts w:ascii="Arial" w:hAnsi="Arial" w:cs="Arial"/>
                <w:sz w:val="24"/>
                <w:szCs w:val="24"/>
              </w:rPr>
            </w:pPr>
          </w:p>
        </w:tc>
        <w:tc>
          <w:tcPr>
            <w:tcW w:w="1559" w:type="dxa"/>
          </w:tcPr>
          <w:p w14:paraId="51227022" w14:textId="77777777" w:rsidR="008F5CEC" w:rsidRPr="00EB5FDF" w:rsidRDefault="008F5CEC" w:rsidP="000155D3">
            <w:pPr>
              <w:rPr>
                <w:rFonts w:ascii="Arial" w:hAnsi="Arial" w:cs="Arial"/>
                <w:sz w:val="24"/>
                <w:szCs w:val="24"/>
              </w:rPr>
            </w:pPr>
            <w:r w:rsidRPr="00EB5FDF">
              <w:rPr>
                <w:rFonts w:ascii="Arial" w:eastAsia="Times New Roman" w:hAnsi="Arial" w:cs="Arial"/>
                <w:spacing w:val="3"/>
                <w:sz w:val="24"/>
                <w:szCs w:val="24"/>
                <w:lang w:eastAsia="en-GB"/>
              </w:rPr>
              <w:t xml:space="preserve">“My own learning disabilities - ADHD &amp; dyslexia - went unnoticed and undiagnosed as a result of my sisters complex needs. I was more independent socially and academically, but it did mean my parents and teachers saw me as the 'fine' child and never questioned my </w:t>
            </w:r>
            <w:r w:rsidRPr="00EB5FDF">
              <w:rPr>
                <w:rFonts w:ascii="Arial" w:eastAsia="Times New Roman" w:hAnsi="Arial" w:cs="Arial"/>
                <w:spacing w:val="3"/>
                <w:sz w:val="24"/>
                <w:szCs w:val="24"/>
                <w:lang w:eastAsia="en-GB"/>
              </w:rPr>
              <w:lastRenderedPageBreak/>
              <w:t>struggles” 1.40</w:t>
            </w:r>
          </w:p>
        </w:tc>
        <w:tc>
          <w:tcPr>
            <w:tcW w:w="1526" w:type="dxa"/>
          </w:tcPr>
          <w:p w14:paraId="3134A2B7" w14:textId="77777777" w:rsidR="008F5CEC" w:rsidRPr="00EB5FDF" w:rsidRDefault="008F5CEC" w:rsidP="000155D3">
            <w:pPr>
              <w:rPr>
                <w:rFonts w:ascii="Arial" w:hAnsi="Arial" w:cs="Arial"/>
                <w:sz w:val="24"/>
                <w:szCs w:val="24"/>
              </w:rPr>
            </w:pPr>
          </w:p>
        </w:tc>
      </w:tr>
      <w:tr w:rsidR="00EB5FDF" w:rsidRPr="00EB5FDF" w14:paraId="4C2A064E" w14:textId="77777777" w:rsidTr="000155D3">
        <w:tc>
          <w:tcPr>
            <w:tcW w:w="1377" w:type="dxa"/>
            <w:shd w:val="clear" w:color="auto" w:fill="D9D9D9" w:themeFill="background1" w:themeFillShade="D9"/>
          </w:tcPr>
          <w:p w14:paraId="4F61F795" w14:textId="77777777" w:rsidR="008F5CEC" w:rsidRPr="00EB5FDF" w:rsidRDefault="008F5CEC" w:rsidP="000155D3">
            <w:pPr>
              <w:rPr>
                <w:rFonts w:ascii="Arial" w:hAnsi="Arial" w:cs="Arial"/>
                <w:b/>
                <w:bCs/>
                <w:sz w:val="24"/>
                <w:szCs w:val="24"/>
              </w:rPr>
            </w:pPr>
          </w:p>
        </w:tc>
        <w:tc>
          <w:tcPr>
            <w:tcW w:w="1767" w:type="dxa"/>
            <w:shd w:val="clear" w:color="auto" w:fill="D9D9D9" w:themeFill="background1" w:themeFillShade="D9"/>
          </w:tcPr>
          <w:p w14:paraId="7C63DFF9"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school</w:t>
            </w:r>
          </w:p>
        </w:tc>
        <w:tc>
          <w:tcPr>
            <w:tcW w:w="1365" w:type="dxa"/>
            <w:shd w:val="clear" w:color="auto" w:fill="D9D9D9" w:themeFill="background1" w:themeFillShade="D9"/>
          </w:tcPr>
          <w:p w14:paraId="1E945349" w14:textId="77777777" w:rsidR="008F5CEC" w:rsidRPr="00EB5FDF" w:rsidRDefault="008F5CEC" w:rsidP="000155D3">
            <w:pPr>
              <w:rPr>
                <w:rFonts w:ascii="Arial" w:hAnsi="Arial" w:cs="Arial"/>
                <w:sz w:val="24"/>
                <w:szCs w:val="24"/>
              </w:rPr>
            </w:pPr>
          </w:p>
        </w:tc>
        <w:tc>
          <w:tcPr>
            <w:tcW w:w="1422" w:type="dxa"/>
            <w:shd w:val="clear" w:color="auto" w:fill="D9D9D9" w:themeFill="background1" w:themeFillShade="D9"/>
          </w:tcPr>
          <w:p w14:paraId="3B4BECDD" w14:textId="77777777" w:rsidR="008F5CEC" w:rsidRPr="00EB5FDF" w:rsidRDefault="008F5CEC" w:rsidP="000155D3">
            <w:pPr>
              <w:rPr>
                <w:rFonts w:ascii="Arial" w:hAnsi="Arial" w:cs="Arial"/>
                <w:sz w:val="24"/>
                <w:szCs w:val="24"/>
              </w:rPr>
            </w:pPr>
          </w:p>
        </w:tc>
        <w:tc>
          <w:tcPr>
            <w:tcW w:w="1559" w:type="dxa"/>
            <w:shd w:val="clear" w:color="auto" w:fill="D9D9D9" w:themeFill="background1" w:themeFillShade="D9"/>
          </w:tcPr>
          <w:p w14:paraId="6ACAAFDA" w14:textId="77777777" w:rsidR="008F5CEC" w:rsidRPr="00EB5FDF" w:rsidRDefault="008F5CEC" w:rsidP="000155D3">
            <w:pPr>
              <w:rPr>
                <w:rFonts w:ascii="Arial" w:hAnsi="Arial" w:cs="Arial"/>
                <w:sz w:val="24"/>
                <w:szCs w:val="24"/>
              </w:rPr>
            </w:pPr>
          </w:p>
        </w:tc>
        <w:tc>
          <w:tcPr>
            <w:tcW w:w="1526" w:type="dxa"/>
            <w:shd w:val="clear" w:color="auto" w:fill="D9D9D9" w:themeFill="background1" w:themeFillShade="D9"/>
          </w:tcPr>
          <w:p w14:paraId="7CC928AA" w14:textId="77777777" w:rsidR="008F5CEC" w:rsidRPr="00EB5FDF" w:rsidRDefault="008F5CEC" w:rsidP="000155D3">
            <w:pPr>
              <w:rPr>
                <w:rFonts w:ascii="Arial" w:hAnsi="Arial" w:cs="Arial"/>
                <w:sz w:val="24"/>
                <w:szCs w:val="24"/>
              </w:rPr>
            </w:pPr>
          </w:p>
        </w:tc>
      </w:tr>
      <w:tr w:rsidR="00EB5FDF" w:rsidRPr="00EB5FDF" w14:paraId="08633BFD" w14:textId="77777777" w:rsidTr="000155D3">
        <w:tc>
          <w:tcPr>
            <w:tcW w:w="1377" w:type="dxa"/>
          </w:tcPr>
          <w:p w14:paraId="0340C49E"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tc>
        <w:tc>
          <w:tcPr>
            <w:tcW w:w="1767" w:type="dxa"/>
          </w:tcPr>
          <w:p w14:paraId="66C3928D" w14:textId="77777777" w:rsidR="008F5CEC" w:rsidRPr="00EB5FDF" w:rsidRDefault="008F5CEC" w:rsidP="000155D3">
            <w:pPr>
              <w:rPr>
                <w:rFonts w:ascii="Arial" w:hAnsi="Arial" w:cs="Arial"/>
                <w:b/>
                <w:bCs/>
                <w:sz w:val="24"/>
                <w:szCs w:val="24"/>
              </w:rPr>
            </w:pPr>
          </w:p>
        </w:tc>
        <w:tc>
          <w:tcPr>
            <w:tcW w:w="1365" w:type="dxa"/>
          </w:tcPr>
          <w:p w14:paraId="77DA0B0E" w14:textId="77777777" w:rsidR="008F5CEC" w:rsidRPr="00EB5FDF" w:rsidRDefault="008F5CEC" w:rsidP="000155D3">
            <w:pPr>
              <w:rPr>
                <w:rFonts w:ascii="Arial" w:hAnsi="Arial" w:cs="Arial"/>
                <w:sz w:val="24"/>
                <w:szCs w:val="24"/>
              </w:rPr>
            </w:pPr>
            <w:r w:rsidRPr="00EB5FDF">
              <w:rPr>
                <w:rFonts w:ascii="Arial" w:hAnsi="Arial" w:cs="Arial"/>
                <w:sz w:val="24"/>
                <w:szCs w:val="24"/>
              </w:rPr>
              <w:t>Missing school 1.37</w:t>
            </w:r>
          </w:p>
          <w:p w14:paraId="02E71525" w14:textId="77777777" w:rsidR="008F5CEC" w:rsidRPr="00EB5FDF" w:rsidRDefault="008F5CEC" w:rsidP="000155D3">
            <w:pPr>
              <w:rPr>
                <w:rFonts w:ascii="Arial" w:hAnsi="Arial" w:cs="Arial"/>
                <w:b/>
                <w:bCs/>
                <w:sz w:val="24"/>
                <w:szCs w:val="24"/>
              </w:rPr>
            </w:pPr>
            <w:r w:rsidRPr="00EB5FDF">
              <w:rPr>
                <w:rFonts w:ascii="Arial" w:hAnsi="Arial" w:cs="Arial"/>
                <w:sz w:val="24"/>
                <w:szCs w:val="24"/>
              </w:rPr>
              <w:t>Taken out of lessons with SWANs for support 1.42</w:t>
            </w:r>
          </w:p>
        </w:tc>
        <w:tc>
          <w:tcPr>
            <w:tcW w:w="1422" w:type="dxa"/>
          </w:tcPr>
          <w:p w14:paraId="7622E60F" w14:textId="77777777" w:rsidR="008F5CEC" w:rsidRPr="00EB5FDF" w:rsidRDefault="008F5CEC" w:rsidP="000155D3">
            <w:pPr>
              <w:rPr>
                <w:rFonts w:ascii="Arial" w:hAnsi="Arial" w:cs="Arial"/>
                <w:sz w:val="24"/>
                <w:szCs w:val="24"/>
              </w:rPr>
            </w:pPr>
            <w:r w:rsidRPr="00EB5FDF">
              <w:rPr>
                <w:rFonts w:ascii="Arial" w:hAnsi="Arial" w:cs="Arial"/>
                <w:sz w:val="24"/>
                <w:szCs w:val="24"/>
              </w:rPr>
              <w:t xml:space="preserve">1.8, 1.17, </w:t>
            </w:r>
          </w:p>
        </w:tc>
        <w:tc>
          <w:tcPr>
            <w:tcW w:w="1559" w:type="dxa"/>
          </w:tcPr>
          <w:p w14:paraId="33E0C171" w14:textId="77777777" w:rsidR="008F5CEC" w:rsidRPr="00EB5FDF" w:rsidRDefault="008F5CEC" w:rsidP="000155D3">
            <w:pPr>
              <w:rPr>
                <w:rFonts w:ascii="Arial" w:hAnsi="Arial" w:cs="Arial"/>
                <w:sz w:val="24"/>
                <w:szCs w:val="24"/>
              </w:rPr>
            </w:pPr>
            <w:r w:rsidRPr="00EB5FDF">
              <w:rPr>
                <w:rFonts w:ascii="Arial" w:hAnsi="Arial" w:cs="Arial"/>
                <w:sz w:val="24"/>
                <w:szCs w:val="24"/>
              </w:rPr>
              <w:t>1.22, 1.25</w:t>
            </w:r>
          </w:p>
        </w:tc>
        <w:tc>
          <w:tcPr>
            <w:tcW w:w="1526" w:type="dxa"/>
          </w:tcPr>
          <w:p w14:paraId="5069DD7F" w14:textId="77777777" w:rsidR="008F5CEC" w:rsidRPr="00EB5FDF" w:rsidRDefault="008F5CEC" w:rsidP="000155D3">
            <w:pPr>
              <w:rPr>
                <w:rFonts w:ascii="Arial" w:hAnsi="Arial" w:cs="Arial"/>
                <w:sz w:val="24"/>
                <w:szCs w:val="24"/>
              </w:rPr>
            </w:pPr>
            <w:r w:rsidRPr="00EB5FDF">
              <w:rPr>
                <w:rFonts w:ascii="Arial" w:hAnsi="Arial" w:cs="Arial"/>
                <w:sz w:val="24"/>
                <w:szCs w:val="24"/>
              </w:rPr>
              <w:t>1.43</w:t>
            </w:r>
          </w:p>
        </w:tc>
      </w:tr>
      <w:tr w:rsidR="00EB5FDF" w:rsidRPr="00EB5FDF" w14:paraId="31F57FC2" w14:textId="77777777" w:rsidTr="000155D3">
        <w:tc>
          <w:tcPr>
            <w:tcW w:w="1377" w:type="dxa"/>
          </w:tcPr>
          <w:p w14:paraId="62010D22"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5D61C258"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0A698084" w14:textId="77777777" w:rsidR="008F5CEC" w:rsidRPr="00EB5FDF" w:rsidRDefault="008F5CEC" w:rsidP="000155D3">
            <w:pPr>
              <w:rPr>
                <w:rFonts w:ascii="Arial" w:hAnsi="Arial" w:cs="Arial"/>
                <w:sz w:val="24"/>
                <w:szCs w:val="24"/>
              </w:rPr>
            </w:pPr>
            <w:r w:rsidRPr="00EB5FDF">
              <w:rPr>
                <w:rFonts w:ascii="Arial" w:hAnsi="Arial" w:cs="Arial"/>
                <w:sz w:val="24"/>
                <w:szCs w:val="24"/>
              </w:rPr>
              <w:t>School was difficult as a carer</w:t>
            </w:r>
          </w:p>
        </w:tc>
        <w:tc>
          <w:tcPr>
            <w:tcW w:w="1365" w:type="dxa"/>
          </w:tcPr>
          <w:p w14:paraId="0C73F391" w14:textId="77777777" w:rsidR="008F5CEC" w:rsidRPr="00EB5FDF" w:rsidRDefault="008F5CEC" w:rsidP="000155D3">
            <w:pPr>
              <w:rPr>
                <w:rFonts w:ascii="Arial" w:hAnsi="Arial" w:cs="Arial"/>
                <w:b/>
                <w:bCs/>
                <w:sz w:val="24"/>
                <w:szCs w:val="24"/>
              </w:rPr>
            </w:pPr>
          </w:p>
        </w:tc>
        <w:tc>
          <w:tcPr>
            <w:tcW w:w="1422" w:type="dxa"/>
          </w:tcPr>
          <w:p w14:paraId="5753AA36" w14:textId="77777777" w:rsidR="008F5CEC" w:rsidRPr="00EB5FDF" w:rsidRDefault="008F5CEC" w:rsidP="000155D3">
            <w:pPr>
              <w:rPr>
                <w:rFonts w:ascii="Arial" w:hAnsi="Arial" w:cs="Arial"/>
                <w:sz w:val="24"/>
                <w:szCs w:val="24"/>
              </w:rPr>
            </w:pPr>
            <w:r w:rsidRPr="00EB5FDF">
              <w:rPr>
                <w:rFonts w:ascii="Arial" w:hAnsi="Arial" w:cs="Arial"/>
                <w:sz w:val="24"/>
                <w:szCs w:val="24"/>
              </w:rPr>
              <w:t>1.8, 1.17</w:t>
            </w:r>
          </w:p>
        </w:tc>
        <w:tc>
          <w:tcPr>
            <w:tcW w:w="1559" w:type="dxa"/>
          </w:tcPr>
          <w:p w14:paraId="3FB5BDB9" w14:textId="77777777" w:rsidR="008F5CEC" w:rsidRPr="00EB5FDF" w:rsidRDefault="008F5CEC" w:rsidP="000155D3">
            <w:pPr>
              <w:rPr>
                <w:rFonts w:ascii="Arial" w:hAnsi="Arial" w:cs="Arial"/>
                <w:sz w:val="24"/>
                <w:szCs w:val="24"/>
              </w:rPr>
            </w:pPr>
          </w:p>
        </w:tc>
        <w:tc>
          <w:tcPr>
            <w:tcW w:w="1526" w:type="dxa"/>
          </w:tcPr>
          <w:p w14:paraId="3A3C2F75" w14:textId="77777777" w:rsidR="008F5CEC" w:rsidRPr="00EB5FDF" w:rsidRDefault="008F5CEC" w:rsidP="000155D3">
            <w:pPr>
              <w:rPr>
                <w:rFonts w:ascii="Arial" w:hAnsi="Arial" w:cs="Arial"/>
                <w:sz w:val="24"/>
                <w:szCs w:val="24"/>
              </w:rPr>
            </w:pPr>
          </w:p>
        </w:tc>
      </w:tr>
      <w:tr w:rsidR="00EB5FDF" w:rsidRPr="00EB5FDF" w14:paraId="29156E09" w14:textId="77777777" w:rsidTr="000155D3">
        <w:tc>
          <w:tcPr>
            <w:tcW w:w="1377" w:type="dxa"/>
          </w:tcPr>
          <w:p w14:paraId="323310AA"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6C1325C4"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359CD281" w14:textId="77777777" w:rsidR="008F5CEC" w:rsidRPr="00EB5FDF" w:rsidRDefault="008F5CEC" w:rsidP="000155D3">
            <w:pPr>
              <w:rPr>
                <w:rFonts w:ascii="Arial" w:hAnsi="Arial" w:cs="Arial"/>
                <w:sz w:val="24"/>
                <w:szCs w:val="24"/>
              </w:rPr>
            </w:pPr>
            <w:r w:rsidRPr="00EB5FDF">
              <w:rPr>
                <w:rFonts w:ascii="Arial" w:hAnsi="Arial" w:cs="Arial"/>
                <w:sz w:val="24"/>
                <w:szCs w:val="24"/>
              </w:rPr>
              <w:t>stigma</w:t>
            </w:r>
          </w:p>
        </w:tc>
        <w:tc>
          <w:tcPr>
            <w:tcW w:w="1365" w:type="dxa"/>
          </w:tcPr>
          <w:p w14:paraId="5C4473E8" w14:textId="77777777" w:rsidR="008F5CEC" w:rsidRPr="00EB5FDF" w:rsidRDefault="008F5CEC" w:rsidP="000155D3">
            <w:pPr>
              <w:rPr>
                <w:rFonts w:ascii="Arial" w:hAnsi="Arial" w:cs="Arial"/>
                <w:sz w:val="24"/>
                <w:szCs w:val="24"/>
              </w:rPr>
            </w:pPr>
          </w:p>
        </w:tc>
        <w:tc>
          <w:tcPr>
            <w:tcW w:w="1422" w:type="dxa"/>
          </w:tcPr>
          <w:p w14:paraId="491F6B57" w14:textId="77777777" w:rsidR="008F5CEC" w:rsidRPr="00EB5FDF" w:rsidRDefault="008F5CEC" w:rsidP="000155D3">
            <w:pPr>
              <w:rPr>
                <w:rFonts w:ascii="Arial" w:hAnsi="Arial" w:cs="Arial"/>
                <w:sz w:val="24"/>
                <w:szCs w:val="24"/>
              </w:rPr>
            </w:pPr>
            <w:r w:rsidRPr="00EB5FDF">
              <w:rPr>
                <w:rFonts w:ascii="Arial" w:hAnsi="Arial" w:cs="Arial"/>
                <w:sz w:val="24"/>
                <w:szCs w:val="24"/>
              </w:rPr>
              <w:t>1.30, 1.25, 1.41</w:t>
            </w:r>
          </w:p>
        </w:tc>
        <w:tc>
          <w:tcPr>
            <w:tcW w:w="1559" w:type="dxa"/>
          </w:tcPr>
          <w:p w14:paraId="5565BD33" w14:textId="77777777" w:rsidR="008F5CEC" w:rsidRPr="00EB5FDF" w:rsidRDefault="008F5CEC" w:rsidP="000155D3">
            <w:pPr>
              <w:rPr>
                <w:rFonts w:ascii="Arial" w:hAnsi="Arial" w:cs="Arial"/>
                <w:sz w:val="24"/>
                <w:szCs w:val="24"/>
              </w:rPr>
            </w:pPr>
          </w:p>
        </w:tc>
        <w:tc>
          <w:tcPr>
            <w:tcW w:w="1526" w:type="dxa"/>
          </w:tcPr>
          <w:p w14:paraId="3B182A24" w14:textId="77777777" w:rsidR="008F5CEC" w:rsidRPr="00EB5FDF" w:rsidRDefault="008F5CEC" w:rsidP="000155D3">
            <w:pPr>
              <w:rPr>
                <w:rFonts w:ascii="Arial" w:hAnsi="Arial" w:cs="Arial"/>
                <w:sz w:val="24"/>
                <w:szCs w:val="24"/>
              </w:rPr>
            </w:pPr>
          </w:p>
        </w:tc>
      </w:tr>
      <w:tr w:rsidR="00EB5FDF" w:rsidRPr="00EB5FDF" w14:paraId="7ED476F3" w14:textId="77777777" w:rsidTr="000155D3">
        <w:tc>
          <w:tcPr>
            <w:tcW w:w="1377" w:type="dxa"/>
          </w:tcPr>
          <w:p w14:paraId="362B29A2" w14:textId="77777777" w:rsidR="008F5CEC" w:rsidRPr="00EB5FDF" w:rsidRDefault="008F5CEC" w:rsidP="000155D3">
            <w:pPr>
              <w:rPr>
                <w:rFonts w:ascii="Arial" w:hAnsi="Arial" w:cs="Arial"/>
                <w:sz w:val="24"/>
                <w:szCs w:val="24"/>
              </w:rPr>
            </w:pPr>
          </w:p>
        </w:tc>
        <w:tc>
          <w:tcPr>
            <w:tcW w:w="1767" w:type="dxa"/>
          </w:tcPr>
          <w:p w14:paraId="30E907F1" w14:textId="77777777" w:rsidR="008F5CEC" w:rsidRPr="00EB5FDF" w:rsidRDefault="008F5CEC" w:rsidP="000155D3">
            <w:pPr>
              <w:rPr>
                <w:rFonts w:ascii="Arial" w:hAnsi="Arial" w:cs="Arial"/>
                <w:b/>
                <w:bCs/>
                <w:sz w:val="24"/>
                <w:szCs w:val="24"/>
              </w:rPr>
            </w:pPr>
            <w:r w:rsidRPr="00EB5FDF">
              <w:rPr>
                <w:rFonts w:ascii="Arial" w:hAnsi="Arial" w:cs="Arial"/>
                <w:b/>
                <w:bCs/>
                <w:sz w:val="24"/>
                <w:szCs w:val="24"/>
              </w:rPr>
              <w:t>Other</w:t>
            </w:r>
          </w:p>
        </w:tc>
        <w:tc>
          <w:tcPr>
            <w:tcW w:w="1365" w:type="dxa"/>
          </w:tcPr>
          <w:p w14:paraId="76E26517" w14:textId="77777777" w:rsidR="008F5CEC" w:rsidRPr="00EB5FDF" w:rsidRDefault="008F5CEC" w:rsidP="000155D3">
            <w:pPr>
              <w:rPr>
                <w:rFonts w:ascii="Arial" w:hAnsi="Arial" w:cs="Arial"/>
                <w:sz w:val="24"/>
                <w:szCs w:val="24"/>
              </w:rPr>
            </w:pPr>
          </w:p>
        </w:tc>
        <w:tc>
          <w:tcPr>
            <w:tcW w:w="1422" w:type="dxa"/>
          </w:tcPr>
          <w:p w14:paraId="664D1A90" w14:textId="77777777" w:rsidR="008F5CEC" w:rsidRPr="00EB5FDF" w:rsidRDefault="008F5CEC" w:rsidP="000155D3">
            <w:pPr>
              <w:rPr>
                <w:rFonts w:ascii="Arial" w:hAnsi="Arial" w:cs="Arial"/>
                <w:sz w:val="24"/>
                <w:szCs w:val="24"/>
              </w:rPr>
            </w:pPr>
          </w:p>
        </w:tc>
        <w:tc>
          <w:tcPr>
            <w:tcW w:w="1559" w:type="dxa"/>
          </w:tcPr>
          <w:p w14:paraId="37010637" w14:textId="77777777" w:rsidR="008F5CEC" w:rsidRPr="00EB5FDF" w:rsidRDefault="008F5CEC" w:rsidP="000155D3">
            <w:pPr>
              <w:rPr>
                <w:rFonts w:ascii="Arial" w:hAnsi="Arial" w:cs="Arial"/>
                <w:sz w:val="24"/>
                <w:szCs w:val="24"/>
              </w:rPr>
            </w:pPr>
          </w:p>
        </w:tc>
        <w:tc>
          <w:tcPr>
            <w:tcW w:w="1526" w:type="dxa"/>
          </w:tcPr>
          <w:p w14:paraId="3D584825" w14:textId="77777777" w:rsidR="008F5CEC" w:rsidRPr="00EB5FDF" w:rsidRDefault="008F5CEC" w:rsidP="000155D3">
            <w:pPr>
              <w:rPr>
                <w:rFonts w:ascii="Arial" w:hAnsi="Arial" w:cs="Arial"/>
                <w:sz w:val="24"/>
                <w:szCs w:val="24"/>
              </w:rPr>
            </w:pPr>
          </w:p>
        </w:tc>
      </w:tr>
      <w:tr w:rsidR="00EB5FDF" w:rsidRPr="00EB5FDF" w14:paraId="24B9B13B" w14:textId="77777777" w:rsidTr="000155D3">
        <w:tc>
          <w:tcPr>
            <w:tcW w:w="1377" w:type="dxa"/>
          </w:tcPr>
          <w:p w14:paraId="37E43B5E" w14:textId="77777777" w:rsidR="008F5CEC" w:rsidRPr="00EB5FDF" w:rsidRDefault="008F5CEC" w:rsidP="000155D3">
            <w:pPr>
              <w:rPr>
                <w:rFonts w:ascii="Arial" w:hAnsi="Arial" w:cs="Arial"/>
                <w:sz w:val="24"/>
                <w:szCs w:val="24"/>
              </w:rPr>
            </w:pPr>
            <w:r w:rsidRPr="00EB5FDF">
              <w:rPr>
                <w:rFonts w:ascii="Arial" w:hAnsi="Arial" w:cs="Arial"/>
                <w:sz w:val="24"/>
                <w:szCs w:val="24"/>
              </w:rPr>
              <w:t>OF</w:t>
            </w:r>
          </w:p>
        </w:tc>
        <w:tc>
          <w:tcPr>
            <w:tcW w:w="1767" w:type="dxa"/>
          </w:tcPr>
          <w:p w14:paraId="49C65EFD" w14:textId="77777777" w:rsidR="008F5CEC" w:rsidRPr="00EB5FDF" w:rsidRDefault="008F5CEC" w:rsidP="000155D3">
            <w:pPr>
              <w:rPr>
                <w:rFonts w:ascii="Arial" w:hAnsi="Arial" w:cs="Arial"/>
                <w:sz w:val="24"/>
                <w:szCs w:val="24"/>
              </w:rPr>
            </w:pPr>
            <w:r w:rsidRPr="00EB5FDF">
              <w:rPr>
                <w:rFonts w:ascii="Arial" w:hAnsi="Arial" w:cs="Arial"/>
                <w:sz w:val="24"/>
                <w:szCs w:val="24"/>
              </w:rPr>
              <w:t>Impact of culture/ religion</w:t>
            </w:r>
          </w:p>
        </w:tc>
        <w:tc>
          <w:tcPr>
            <w:tcW w:w="1365" w:type="dxa"/>
          </w:tcPr>
          <w:p w14:paraId="5A36E195" w14:textId="77777777" w:rsidR="008F5CEC" w:rsidRPr="00EB5FDF" w:rsidRDefault="008F5CEC" w:rsidP="000155D3">
            <w:pPr>
              <w:rPr>
                <w:rFonts w:ascii="Arial" w:hAnsi="Arial" w:cs="Arial"/>
                <w:sz w:val="24"/>
                <w:szCs w:val="24"/>
              </w:rPr>
            </w:pPr>
          </w:p>
        </w:tc>
        <w:tc>
          <w:tcPr>
            <w:tcW w:w="1422" w:type="dxa"/>
          </w:tcPr>
          <w:p w14:paraId="0678EA86" w14:textId="77777777" w:rsidR="008F5CEC" w:rsidRPr="00EB5FDF" w:rsidRDefault="008F5CEC" w:rsidP="000155D3">
            <w:pPr>
              <w:rPr>
                <w:rFonts w:ascii="Arial" w:hAnsi="Arial" w:cs="Arial"/>
                <w:sz w:val="24"/>
                <w:szCs w:val="24"/>
              </w:rPr>
            </w:pPr>
          </w:p>
        </w:tc>
        <w:tc>
          <w:tcPr>
            <w:tcW w:w="1559" w:type="dxa"/>
          </w:tcPr>
          <w:p w14:paraId="67C9BE8A" w14:textId="77777777" w:rsidR="008F5CEC" w:rsidRPr="00EB5FDF" w:rsidRDefault="008F5CEC" w:rsidP="000155D3">
            <w:pPr>
              <w:rPr>
                <w:rFonts w:ascii="Arial" w:hAnsi="Arial" w:cs="Arial"/>
                <w:sz w:val="24"/>
                <w:szCs w:val="24"/>
              </w:rPr>
            </w:pPr>
          </w:p>
        </w:tc>
        <w:tc>
          <w:tcPr>
            <w:tcW w:w="1526" w:type="dxa"/>
          </w:tcPr>
          <w:p w14:paraId="419FA640" w14:textId="77777777" w:rsidR="008F5CEC" w:rsidRPr="00EB5FDF" w:rsidRDefault="008F5CEC" w:rsidP="000155D3">
            <w:pPr>
              <w:rPr>
                <w:rFonts w:ascii="Arial" w:hAnsi="Arial" w:cs="Arial"/>
                <w:sz w:val="24"/>
                <w:szCs w:val="24"/>
              </w:rPr>
            </w:pPr>
            <w:r w:rsidRPr="00EB5FDF">
              <w:rPr>
                <w:rFonts w:ascii="Arial" w:hAnsi="Arial" w:cs="Arial"/>
                <w:sz w:val="24"/>
                <w:szCs w:val="24"/>
              </w:rPr>
              <w:t>1.8</w:t>
            </w:r>
          </w:p>
        </w:tc>
      </w:tr>
      <w:tr w:rsidR="00EB5FDF" w:rsidRPr="00EB5FDF" w14:paraId="1FD52AC5" w14:textId="77777777" w:rsidTr="000155D3">
        <w:tc>
          <w:tcPr>
            <w:tcW w:w="1377" w:type="dxa"/>
          </w:tcPr>
          <w:p w14:paraId="02D0DEF5" w14:textId="77777777" w:rsidR="008F5CEC" w:rsidRPr="00EB5FDF" w:rsidRDefault="008F5CEC" w:rsidP="000155D3">
            <w:pPr>
              <w:rPr>
                <w:rFonts w:ascii="Arial" w:hAnsi="Arial" w:cs="Arial"/>
                <w:sz w:val="24"/>
                <w:szCs w:val="24"/>
              </w:rPr>
            </w:pPr>
            <w:r w:rsidRPr="00EB5FDF">
              <w:rPr>
                <w:rFonts w:ascii="Arial" w:hAnsi="Arial" w:cs="Arial"/>
                <w:sz w:val="24"/>
                <w:szCs w:val="24"/>
              </w:rPr>
              <w:t>OF</w:t>
            </w:r>
          </w:p>
        </w:tc>
        <w:tc>
          <w:tcPr>
            <w:tcW w:w="1767" w:type="dxa"/>
          </w:tcPr>
          <w:p w14:paraId="22060B29" w14:textId="77777777" w:rsidR="008F5CEC" w:rsidRPr="00EB5FDF" w:rsidRDefault="008F5CEC" w:rsidP="000155D3">
            <w:pPr>
              <w:rPr>
                <w:rFonts w:ascii="Arial" w:hAnsi="Arial" w:cs="Arial"/>
                <w:sz w:val="24"/>
                <w:szCs w:val="24"/>
              </w:rPr>
            </w:pPr>
            <w:r w:rsidRPr="00EB5FDF">
              <w:rPr>
                <w:rFonts w:ascii="Arial" w:hAnsi="Arial" w:cs="Arial"/>
                <w:sz w:val="24"/>
                <w:szCs w:val="24"/>
              </w:rPr>
              <w:t>Birth order</w:t>
            </w:r>
          </w:p>
        </w:tc>
        <w:tc>
          <w:tcPr>
            <w:tcW w:w="1365" w:type="dxa"/>
          </w:tcPr>
          <w:p w14:paraId="5CE6F98A"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c>
          <w:tcPr>
            <w:tcW w:w="1422" w:type="dxa"/>
          </w:tcPr>
          <w:p w14:paraId="24000537" w14:textId="77777777" w:rsidR="008F5CEC" w:rsidRPr="00EB5FDF" w:rsidRDefault="008F5CEC" w:rsidP="000155D3">
            <w:pPr>
              <w:rPr>
                <w:rFonts w:ascii="Arial" w:hAnsi="Arial" w:cs="Arial"/>
                <w:sz w:val="24"/>
                <w:szCs w:val="24"/>
              </w:rPr>
            </w:pPr>
            <w:r w:rsidRPr="00EB5FDF">
              <w:rPr>
                <w:rFonts w:ascii="Arial" w:hAnsi="Arial" w:cs="Arial"/>
                <w:sz w:val="24"/>
                <w:szCs w:val="24"/>
              </w:rPr>
              <w:t>1.18, 1.19</w:t>
            </w:r>
          </w:p>
        </w:tc>
        <w:tc>
          <w:tcPr>
            <w:tcW w:w="1559" w:type="dxa"/>
          </w:tcPr>
          <w:p w14:paraId="2FD4DFE8" w14:textId="77777777" w:rsidR="008F5CEC" w:rsidRPr="00EB5FDF" w:rsidRDefault="008F5CEC" w:rsidP="000155D3">
            <w:pPr>
              <w:rPr>
                <w:rFonts w:ascii="Arial" w:hAnsi="Arial" w:cs="Arial"/>
                <w:sz w:val="24"/>
                <w:szCs w:val="24"/>
              </w:rPr>
            </w:pPr>
            <w:r w:rsidRPr="00EB5FDF">
              <w:rPr>
                <w:rFonts w:ascii="Arial" w:hAnsi="Arial" w:cs="Arial"/>
                <w:sz w:val="24"/>
                <w:szCs w:val="24"/>
              </w:rPr>
              <w:t>1.22, 1.36</w:t>
            </w:r>
          </w:p>
        </w:tc>
        <w:tc>
          <w:tcPr>
            <w:tcW w:w="1526" w:type="dxa"/>
          </w:tcPr>
          <w:p w14:paraId="149E815B" w14:textId="77777777" w:rsidR="008F5CEC" w:rsidRPr="00EB5FDF" w:rsidRDefault="008F5CEC" w:rsidP="000155D3">
            <w:pPr>
              <w:rPr>
                <w:rFonts w:ascii="Arial" w:hAnsi="Arial" w:cs="Arial"/>
                <w:sz w:val="24"/>
                <w:szCs w:val="24"/>
              </w:rPr>
            </w:pPr>
            <w:r w:rsidRPr="00EB5FDF">
              <w:rPr>
                <w:rFonts w:ascii="Arial" w:hAnsi="Arial" w:cs="Arial"/>
                <w:sz w:val="24"/>
                <w:szCs w:val="24"/>
              </w:rPr>
              <w:t>1.8, 1.37</w:t>
            </w:r>
          </w:p>
        </w:tc>
      </w:tr>
      <w:tr w:rsidR="00EB5FDF" w:rsidRPr="00EB5FDF" w14:paraId="2BFCB696" w14:textId="77777777" w:rsidTr="000155D3">
        <w:tc>
          <w:tcPr>
            <w:tcW w:w="1377" w:type="dxa"/>
          </w:tcPr>
          <w:p w14:paraId="4FD68F92" w14:textId="77777777" w:rsidR="008F5CEC" w:rsidRPr="00EB5FDF" w:rsidRDefault="008F5CEC" w:rsidP="000155D3">
            <w:pPr>
              <w:rPr>
                <w:rFonts w:ascii="Arial" w:hAnsi="Arial" w:cs="Arial"/>
                <w:sz w:val="24"/>
                <w:szCs w:val="24"/>
              </w:rPr>
            </w:pPr>
            <w:r w:rsidRPr="00EB5FDF">
              <w:rPr>
                <w:rFonts w:ascii="Arial" w:hAnsi="Arial" w:cs="Arial"/>
                <w:sz w:val="24"/>
                <w:szCs w:val="24"/>
              </w:rPr>
              <w:t>OF</w:t>
            </w:r>
          </w:p>
        </w:tc>
        <w:tc>
          <w:tcPr>
            <w:tcW w:w="1767" w:type="dxa"/>
          </w:tcPr>
          <w:p w14:paraId="754EC33B" w14:textId="77777777" w:rsidR="008F5CEC" w:rsidRPr="00EB5FDF" w:rsidRDefault="008F5CEC" w:rsidP="000155D3">
            <w:pPr>
              <w:rPr>
                <w:rFonts w:ascii="Arial" w:hAnsi="Arial" w:cs="Arial"/>
                <w:sz w:val="24"/>
                <w:szCs w:val="24"/>
              </w:rPr>
            </w:pPr>
            <w:r w:rsidRPr="00EB5FDF">
              <w:rPr>
                <w:rFonts w:ascii="Arial" w:hAnsi="Arial" w:cs="Arial"/>
                <w:sz w:val="24"/>
                <w:szCs w:val="24"/>
              </w:rPr>
              <w:t>Twin effect</w:t>
            </w:r>
          </w:p>
        </w:tc>
        <w:tc>
          <w:tcPr>
            <w:tcW w:w="1365" w:type="dxa"/>
          </w:tcPr>
          <w:p w14:paraId="69A49D8D" w14:textId="77777777" w:rsidR="008F5CEC" w:rsidRPr="00EB5FDF" w:rsidRDefault="008F5CEC" w:rsidP="000155D3">
            <w:pPr>
              <w:rPr>
                <w:rFonts w:ascii="Arial" w:hAnsi="Arial" w:cs="Arial"/>
                <w:sz w:val="24"/>
                <w:szCs w:val="24"/>
              </w:rPr>
            </w:pPr>
          </w:p>
        </w:tc>
        <w:tc>
          <w:tcPr>
            <w:tcW w:w="1422" w:type="dxa"/>
          </w:tcPr>
          <w:p w14:paraId="6B3D1272" w14:textId="77777777" w:rsidR="008F5CEC" w:rsidRPr="00EB5FDF" w:rsidRDefault="008F5CEC" w:rsidP="000155D3">
            <w:pPr>
              <w:rPr>
                <w:rFonts w:ascii="Arial" w:hAnsi="Arial" w:cs="Arial"/>
                <w:sz w:val="24"/>
                <w:szCs w:val="24"/>
              </w:rPr>
            </w:pPr>
            <w:r w:rsidRPr="00EB5FDF">
              <w:rPr>
                <w:rFonts w:ascii="Arial" w:hAnsi="Arial" w:cs="Arial"/>
                <w:sz w:val="24"/>
                <w:szCs w:val="24"/>
              </w:rPr>
              <w:t>1.41</w:t>
            </w:r>
          </w:p>
        </w:tc>
        <w:tc>
          <w:tcPr>
            <w:tcW w:w="1559" w:type="dxa"/>
          </w:tcPr>
          <w:p w14:paraId="20F992A8" w14:textId="77777777" w:rsidR="008F5CEC" w:rsidRPr="00EB5FDF" w:rsidRDefault="008F5CEC" w:rsidP="000155D3">
            <w:pPr>
              <w:rPr>
                <w:rFonts w:ascii="Arial" w:hAnsi="Arial" w:cs="Arial"/>
                <w:sz w:val="24"/>
                <w:szCs w:val="24"/>
              </w:rPr>
            </w:pPr>
          </w:p>
        </w:tc>
        <w:tc>
          <w:tcPr>
            <w:tcW w:w="1526" w:type="dxa"/>
          </w:tcPr>
          <w:p w14:paraId="217BF898" w14:textId="77777777" w:rsidR="008F5CEC" w:rsidRPr="00EB5FDF" w:rsidRDefault="008F5CEC" w:rsidP="000155D3">
            <w:pPr>
              <w:rPr>
                <w:rFonts w:ascii="Arial" w:hAnsi="Arial" w:cs="Arial"/>
                <w:sz w:val="24"/>
                <w:szCs w:val="24"/>
              </w:rPr>
            </w:pPr>
          </w:p>
        </w:tc>
      </w:tr>
      <w:tr w:rsidR="00EB5FDF" w:rsidRPr="00EB5FDF" w14:paraId="10D165E7" w14:textId="77777777" w:rsidTr="000155D3">
        <w:tc>
          <w:tcPr>
            <w:tcW w:w="1377" w:type="dxa"/>
          </w:tcPr>
          <w:p w14:paraId="18F56A64" w14:textId="77777777" w:rsidR="008F5CEC" w:rsidRPr="00EB5FDF" w:rsidRDefault="008F5CEC" w:rsidP="000155D3">
            <w:pPr>
              <w:rPr>
                <w:rFonts w:ascii="Arial" w:hAnsi="Arial" w:cs="Arial"/>
                <w:sz w:val="24"/>
                <w:szCs w:val="24"/>
              </w:rPr>
            </w:pPr>
            <w:r w:rsidRPr="00EB5FDF">
              <w:rPr>
                <w:rFonts w:ascii="Arial" w:hAnsi="Arial" w:cs="Arial"/>
                <w:sz w:val="24"/>
                <w:szCs w:val="24"/>
              </w:rPr>
              <w:t>OF</w:t>
            </w:r>
          </w:p>
        </w:tc>
        <w:tc>
          <w:tcPr>
            <w:tcW w:w="1767" w:type="dxa"/>
          </w:tcPr>
          <w:p w14:paraId="19FF4643" w14:textId="77777777" w:rsidR="008F5CEC" w:rsidRPr="00EB5FDF" w:rsidRDefault="008F5CEC" w:rsidP="000155D3">
            <w:pPr>
              <w:rPr>
                <w:rFonts w:ascii="Arial" w:hAnsi="Arial" w:cs="Arial"/>
                <w:sz w:val="24"/>
                <w:szCs w:val="24"/>
              </w:rPr>
            </w:pPr>
            <w:r w:rsidRPr="00EB5FDF">
              <w:rPr>
                <w:rFonts w:ascii="Arial" w:hAnsi="Arial" w:cs="Arial"/>
                <w:sz w:val="24"/>
                <w:szCs w:val="24"/>
              </w:rPr>
              <w:t xml:space="preserve">Gender </w:t>
            </w:r>
          </w:p>
        </w:tc>
        <w:tc>
          <w:tcPr>
            <w:tcW w:w="1365" w:type="dxa"/>
          </w:tcPr>
          <w:p w14:paraId="71373A33" w14:textId="77777777" w:rsidR="008F5CEC" w:rsidRPr="00EB5FDF" w:rsidRDefault="008F5CEC" w:rsidP="000155D3">
            <w:pPr>
              <w:rPr>
                <w:rFonts w:ascii="Arial" w:hAnsi="Arial" w:cs="Arial"/>
                <w:sz w:val="24"/>
                <w:szCs w:val="24"/>
              </w:rPr>
            </w:pPr>
          </w:p>
        </w:tc>
        <w:tc>
          <w:tcPr>
            <w:tcW w:w="1422" w:type="dxa"/>
          </w:tcPr>
          <w:p w14:paraId="6EC0A9C4" w14:textId="77777777" w:rsidR="008F5CEC" w:rsidRPr="00EB5FDF" w:rsidRDefault="008F5CEC" w:rsidP="000155D3">
            <w:pPr>
              <w:rPr>
                <w:rFonts w:ascii="Arial" w:hAnsi="Arial" w:cs="Arial"/>
                <w:sz w:val="24"/>
                <w:szCs w:val="24"/>
              </w:rPr>
            </w:pPr>
            <w:r w:rsidRPr="00EB5FDF">
              <w:rPr>
                <w:rFonts w:ascii="Arial" w:hAnsi="Arial" w:cs="Arial"/>
                <w:sz w:val="24"/>
                <w:szCs w:val="24"/>
              </w:rPr>
              <w:t>1.18</w:t>
            </w:r>
          </w:p>
        </w:tc>
        <w:tc>
          <w:tcPr>
            <w:tcW w:w="1559" w:type="dxa"/>
          </w:tcPr>
          <w:p w14:paraId="703DAC20" w14:textId="77777777" w:rsidR="008F5CEC" w:rsidRPr="00EB5FDF" w:rsidRDefault="008F5CEC" w:rsidP="000155D3">
            <w:pPr>
              <w:rPr>
                <w:rFonts w:ascii="Arial" w:hAnsi="Arial" w:cs="Arial"/>
                <w:sz w:val="24"/>
                <w:szCs w:val="24"/>
              </w:rPr>
            </w:pPr>
          </w:p>
        </w:tc>
        <w:tc>
          <w:tcPr>
            <w:tcW w:w="1526" w:type="dxa"/>
          </w:tcPr>
          <w:p w14:paraId="0901456F" w14:textId="77777777" w:rsidR="008F5CEC" w:rsidRPr="00EB5FDF" w:rsidRDefault="008F5CEC" w:rsidP="000155D3">
            <w:pPr>
              <w:rPr>
                <w:rFonts w:ascii="Arial" w:hAnsi="Arial" w:cs="Arial"/>
                <w:sz w:val="24"/>
                <w:szCs w:val="24"/>
              </w:rPr>
            </w:pPr>
            <w:r w:rsidRPr="00EB5FDF">
              <w:rPr>
                <w:rFonts w:ascii="Arial" w:hAnsi="Arial" w:cs="Arial"/>
                <w:sz w:val="24"/>
                <w:szCs w:val="24"/>
              </w:rPr>
              <w:t>1.8</w:t>
            </w:r>
          </w:p>
        </w:tc>
      </w:tr>
      <w:tr w:rsidR="00EB5FDF" w:rsidRPr="00EB5FDF" w14:paraId="7EE12E08" w14:textId="77777777" w:rsidTr="000155D3">
        <w:tc>
          <w:tcPr>
            <w:tcW w:w="1377" w:type="dxa"/>
          </w:tcPr>
          <w:p w14:paraId="4C3F19B2" w14:textId="77777777" w:rsidR="008F5CEC" w:rsidRPr="00EB5FDF" w:rsidRDefault="008F5CEC" w:rsidP="000155D3">
            <w:pPr>
              <w:rPr>
                <w:rFonts w:ascii="Arial" w:hAnsi="Arial" w:cs="Arial"/>
                <w:sz w:val="24"/>
                <w:szCs w:val="24"/>
              </w:rPr>
            </w:pPr>
            <w:r w:rsidRPr="00EB5FDF">
              <w:rPr>
                <w:rFonts w:ascii="Arial" w:hAnsi="Arial" w:cs="Arial"/>
                <w:sz w:val="24"/>
                <w:szCs w:val="24"/>
              </w:rPr>
              <w:t>OF</w:t>
            </w:r>
          </w:p>
        </w:tc>
        <w:tc>
          <w:tcPr>
            <w:tcW w:w="1767" w:type="dxa"/>
          </w:tcPr>
          <w:p w14:paraId="2BC9A625" w14:textId="77777777" w:rsidR="008F5CEC" w:rsidRPr="00EB5FDF" w:rsidRDefault="008F5CEC" w:rsidP="000155D3">
            <w:pPr>
              <w:rPr>
                <w:rFonts w:ascii="Arial" w:hAnsi="Arial" w:cs="Arial"/>
                <w:sz w:val="24"/>
                <w:szCs w:val="24"/>
              </w:rPr>
            </w:pPr>
            <w:r w:rsidRPr="00EB5FDF">
              <w:rPr>
                <w:rFonts w:ascii="Arial" w:hAnsi="Arial" w:cs="Arial"/>
                <w:sz w:val="24"/>
                <w:szCs w:val="24"/>
              </w:rPr>
              <w:t>SEC impact/ finance</w:t>
            </w:r>
          </w:p>
        </w:tc>
        <w:tc>
          <w:tcPr>
            <w:tcW w:w="1365" w:type="dxa"/>
          </w:tcPr>
          <w:p w14:paraId="71F7A32B" w14:textId="77777777" w:rsidR="008F5CEC" w:rsidRPr="00EB5FDF" w:rsidRDefault="008F5CEC" w:rsidP="000155D3">
            <w:pPr>
              <w:rPr>
                <w:rFonts w:ascii="Arial" w:hAnsi="Arial" w:cs="Arial"/>
                <w:sz w:val="24"/>
                <w:szCs w:val="24"/>
              </w:rPr>
            </w:pPr>
          </w:p>
        </w:tc>
        <w:tc>
          <w:tcPr>
            <w:tcW w:w="1422" w:type="dxa"/>
          </w:tcPr>
          <w:p w14:paraId="443B9EA2" w14:textId="77777777" w:rsidR="008F5CEC" w:rsidRPr="00EB5FDF" w:rsidRDefault="008F5CEC" w:rsidP="000155D3">
            <w:pPr>
              <w:rPr>
                <w:rFonts w:ascii="Arial" w:hAnsi="Arial" w:cs="Arial"/>
                <w:sz w:val="24"/>
                <w:szCs w:val="24"/>
              </w:rPr>
            </w:pPr>
            <w:r w:rsidRPr="00EB5FDF">
              <w:rPr>
                <w:rFonts w:ascii="Arial" w:hAnsi="Arial" w:cs="Arial"/>
                <w:sz w:val="24"/>
                <w:szCs w:val="24"/>
              </w:rPr>
              <w:t>1.18</w:t>
            </w:r>
          </w:p>
        </w:tc>
        <w:tc>
          <w:tcPr>
            <w:tcW w:w="1559" w:type="dxa"/>
          </w:tcPr>
          <w:p w14:paraId="3E4189FD" w14:textId="77777777" w:rsidR="008F5CEC" w:rsidRPr="00EB5FDF" w:rsidRDefault="008F5CEC" w:rsidP="000155D3">
            <w:pPr>
              <w:rPr>
                <w:rFonts w:ascii="Arial" w:hAnsi="Arial" w:cs="Arial"/>
                <w:sz w:val="24"/>
                <w:szCs w:val="24"/>
              </w:rPr>
            </w:pPr>
          </w:p>
        </w:tc>
        <w:tc>
          <w:tcPr>
            <w:tcW w:w="1526" w:type="dxa"/>
          </w:tcPr>
          <w:p w14:paraId="73578048" w14:textId="77777777" w:rsidR="008F5CEC" w:rsidRPr="00EB5FDF" w:rsidRDefault="008F5CEC" w:rsidP="000155D3">
            <w:pPr>
              <w:rPr>
                <w:rFonts w:ascii="Arial" w:hAnsi="Arial" w:cs="Arial"/>
                <w:sz w:val="24"/>
                <w:szCs w:val="24"/>
              </w:rPr>
            </w:pPr>
          </w:p>
        </w:tc>
      </w:tr>
      <w:tr w:rsidR="00EB5FDF" w:rsidRPr="00EB5FDF" w14:paraId="0EF9C2F9" w14:textId="77777777" w:rsidTr="000155D3">
        <w:tc>
          <w:tcPr>
            <w:tcW w:w="1377" w:type="dxa"/>
          </w:tcPr>
          <w:p w14:paraId="1FAFEE0E"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3B4C6062" w14:textId="77777777" w:rsidR="008F5CEC" w:rsidRPr="00EB5FDF" w:rsidRDefault="008F5CEC" w:rsidP="000155D3">
            <w:pPr>
              <w:rPr>
                <w:rFonts w:ascii="Arial" w:hAnsi="Arial" w:cs="Arial"/>
                <w:sz w:val="24"/>
                <w:szCs w:val="24"/>
              </w:rPr>
            </w:pPr>
            <w:r w:rsidRPr="00EB5FDF">
              <w:rPr>
                <w:rFonts w:ascii="Arial" w:hAnsi="Arial" w:cs="Arial"/>
                <w:sz w:val="24"/>
                <w:szCs w:val="24"/>
              </w:rPr>
              <w:t>Did you take time off?</w:t>
            </w:r>
          </w:p>
        </w:tc>
        <w:tc>
          <w:tcPr>
            <w:tcW w:w="1365" w:type="dxa"/>
          </w:tcPr>
          <w:p w14:paraId="7C1A6C82" w14:textId="77777777" w:rsidR="008F5CEC" w:rsidRPr="00EB5FDF" w:rsidRDefault="008F5CEC" w:rsidP="000155D3">
            <w:pPr>
              <w:rPr>
                <w:rFonts w:ascii="Arial" w:hAnsi="Arial" w:cs="Arial"/>
                <w:sz w:val="24"/>
                <w:szCs w:val="24"/>
              </w:rPr>
            </w:pPr>
          </w:p>
        </w:tc>
        <w:tc>
          <w:tcPr>
            <w:tcW w:w="1422" w:type="dxa"/>
          </w:tcPr>
          <w:p w14:paraId="1CC1C06C" w14:textId="77777777" w:rsidR="008F5CEC" w:rsidRPr="00EB5FDF" w:rsidRDefault="008F5CEC" w:rsidP="000155D3">
            <w:pPr>
              <w:rPr>
                <w:rFonts w:ascii="Arial" w:hAnsi="Arial" w:cs="Arial"/>
                <w:sz w:val="24"/>
                <w:szCs w:val="24"/>
              </w:rPr>
            </w:pPr>
          </w:p>
        </w:tc>
        <w:tc>
          <w:tcPr>
            <w:tcW w:w="1559" w:type="dxa"/>
          </w:tcPr>
          <w:p w14:paraId="4FFFB930" w14:textId="77777777" w:rsidR="008F5CEC" w:rsidRPr="00EB5FDF" w:rsidRDefault="008F5CEC" w:rsidP="000155D3">
            <w:pPr>
              <w:rPr>
                <w:rFonts w:ascii="Arial" w:hAnsi="Arial" w:cs="Arial"/>
                <w:sz w:val="24"/>
                <w:szCs w:val="24"/>
              </w:rPr>
            </w:pPr>
          </w:p>
        </w:tc>
        <w:tc>
          <w:tcPr>
            <w:tcW w:w="1526" w:type="dxa"/>
          </w:tcPr>
          <w:p w14:paraId="20704AFE" w14:textId="77777777" w:rsidR="008F5CEC" w:rsidRPr="00EB5FDF" w:rsidRDefault="008F5CEC" w:rsidP="000155D3">
            <w:pPr>
              <w:rPr>
                <w:rFonts w:ascii="Arial" w:hAnsi="Arial" w:cs="Arial"/>
                <w:sz w:val="24"/>
                <w:szCs w:val="24"/>
              </w:rPr>
            </w:pPr>
            <w:r w:rsidRPr="00EB5FDF">
              <w:rPr>
                <w:rFonts w:ascii="Arial" w:hAnsi="Arial" w:cs="Arial"/>
                <w:sz w:val="24"/>
                <w:szCs w:val="24"/>
              </w:rPr>
              <w:t>1.9</w:t>
            </w:r>
          </w:p>
        </w:tc>
      </w:tr>
      <w:tr w:rsidR="00EB5FDF" w:rsidRPr="00EB5FDF" w14:paraId="1872762B" w14:textId="77777777" w:rsidTr="000155D3">
        <w:tc>
          <w:tcPr>
            <w:tcW w:w="1377" w:type="dxa"/>
          </w:tcPr>
          <w:p w14:paraId="1EB995FD"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50BBC1FB" w14:textId="77777777" w:rsidR="008F5CEC" w:rsidRPr="00EB5FDF" w:rsidRDefault="008F5CEC" w:rsidP="000155D3">
            <w:pPr>
              <w:rPr>
                <w:rFonts w:ascii="Arial" w:hAnsi="Arial" w:cs="Arial"/>
                <w:sz w:val="24"/>
                <w:szCs w:val="24"/>
              </w:rPr>
            </w:pPr>
            <w:r w:rsidRPr="00EB5FDF">
              <w:rPr>
                <w:rFonts w:ascii="Arial" w:hAnsi="Arial" w:cs="Arial"/>
                <w:sz w:val="24"/>
                <w:szCs w:val="24"/>
              </w:rPr>
              <w:t>Having a sibling/ good to have a sib</w:t>
            </w:r>
          </w:p>
        </w:tc>
        <w:tc>
          <w:tcPr>
            <w:tcW w:w="1365" w:type="dxa"/>
          </w:tcPr>
          <w:p w14:paraId="4E0DA76E" w14:textId="77777777" w:rsidR="008F5CEC" w:rsidRPr="00EB5FDF" w:rsidRDefault="008F5CEC" w:rsidP="000155D3">
            <w:pPr>
              <w:rPr>
                <w:rFonts w:ascii="Arial" w:hAnsi="Arial" w:cs="Arial"/>
                <w:sz w:val="24"/>
                <w:szCs w:val="24"/>
              </w:rPr>
            </w:pPr>
            <w:r w:rsidRPr="00EB5FDF">
              <w:rPr>
                <w:rFonts w:ascii="Arial" w:hAnsi="Arial" w:cs="Arial"/>
                <w:sz w:val="24"/>
                <w:szCs w:val="24"/>
              </w:rPr>
              <w:t>1.10, 1.21, 1.24</w:t>
            </w:r>
          </w:p>
        </w:tc>
        <w:tc>
          <w:tcPr>
            <w:tcW w:w="1422" w:type="dxa"/>
          </w:tcPr>
          <w:p w14:paraId="7CDCFA5A" w14:textId="77777777" w:rsidR="008F5CEC" w:rsidRPr="00EB5FDF" w:rsidRDefault="008F5CEC" w:rsidP="000155D3">
            <w:pPr>
              <w:rPr>
                <w:rFonts w:ascii="Arial" w:hAnsi="Arial" w:cs="Arial"/>
                <w:sz w:val="24"/>
                <w:szCs w:val="24"/>
              </w:rPr>
            </w:pPr>
          </w:p>
        </w:tc>
        <w:tc>
          <w:tcPr>
            <w:tcW w:w="1559" w:type="dxa"/>
          </w:tcPr>
          <w:p w14:paraId="447D5544" w14:textId="77777777" w:rsidR="008F5CEC" w:rsidRPr="00EB5FDF" w:rsidRDefault="008F5CEC" w:rsidP="000155D3">
            <w:pPr>
              <w:rPr>
                <w:rFonts w:ascii="Arial" w:hAnsi="Arial" w:cs="Arial"/>
                <w:sz w:val="24"/>
                <w:szCs w:val="24"/>
              </w:rPr>
            </w:pPr>
          </w:p>
        </w:tc>
        <w:tc>
          <w:tcPr>
            <w:tcW w:w="1526" w:type="dxa"/>
          </w:tcPr>
          <w:p w14:paraId="173CF43D" w14:textId="77777777" w:rsidR="008F5CEC" w:rsidRPr="00EB5FDF" w:rsidRDefault="008F5CEC" w:rsidP="000155D3">
            <w:pPr>
              <w:rPr>
                <w:rFonts w:ascii="Arial" w:hAnsi="Arial" w:cs="Arial"/>
                <w:sz w:val="24"/>
                <w:szCs w:val="24"/>
              </w:rPr>
            </w:pPr>
          </w:p>
        </w:tc>
      </w:tr>
      <w:tr w:rsidR="00EB5FDF" w:rsidRPr="00EB5FDF" w14:paraId="2C8986B2" w14:textId="77777777" w:rsidTr="000155D3">
        <w:tc>
          <w:tcPr>
            <w:tcW w:w="1377" w:type="dxa"/>
          </w:tcPr>
          <w:p w14:paraId="7A2C1753"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0887C4D7"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5B971EFB" w14:textId="77777777" w:rsidR="008F5CEC" w:rsidRPr="00EB5FDF" w:rsidRDefault="008F5CEC" w:rsidP="000155D3">
            <w:pPr>
              <w:rPr>
                <w:rFonts w:ascii="Arial" w:hAnsi="Arial" w:cs="Arial"/>
                <w:sz w:val="24"/>
                <w:szCs w:val="24"/>
              </w:rPr>
            </w:pPr>
            <w:r w:rsidRPr="00EB5FDF">
              <w:rPr>
                <w:rFonts w:ascii="Arial" w:hAnsi="Arial" w:cs="Arial"/>
                <w:sz w:val="24"/>
                <w:szCs w:val="24"/>
              </w:rPr>
              <w:t>Alter plans/ missing out on plans</w:t>
            </w:r>
          </w:p>
        </w:tc>
        <w:tc>
          <w:tcPr>
            <w:tcW w:w="1365" w:type="dxa"/>
          </w:tcPr>
          <w:p w14:paraId="4F8C69D6" w14:textId="77777777" w:rsidR="008F5CEC" w:rsidRPr="00EB5FDF" w:rsidRDefault="008F5CEC" w:rsidP="000155D3">
            <w:pPr>
              <w:rPr>
                <w:rFonts w:ascii="Arial" w:hAnsi="Arial" w:cs="Arial"/>
                <w:sz w:val="24"/>
                <w:szCs w:val="24"/>
              </w:rPr>
            </w:pPr>
          </w:p>
        </w:tc>
        <w:tc>
          <w:tcPr>
            <w:tcW w:w="1422" w:type="dxa"/>
          </w:tcPr>
          <w:p w14:paraId="58C50ABC" w14:textId="77777777" w:rsidR="008F5CEC" w:rsidRPr="00EB5FDF" w:rsidRDefault="008F5CEC" w:rsidP="000155D3">
            <w:pPr>
              <w:rPr>
                <w:rFonts w:ascii="Arial" w:hAnsi="Arial" w:cs="Arial"/>
                <w:sz w:val="24"/>
                <w:szCs w:val="24"/>
              </w:rPr>
            </w:pPr>
            <w:r w:rsidRPr="00EB5FDF">
              <w:rPr>
                <w:rFonts w:ascii="Arial" w:hAnsi="Arial" w:cs="Arial"/>
                <w:sz w:val="24"/>
                <w:szCs w:val="24"/>
              </w:rPr>
              <w:t>1.10, 1.14, 1.35</w:t>
            </w:r>
          </w:p>
        </w:tc>
        <w:tc>
          <w:tcPr>
            <w:tcW w:w="1559" w:type="dxa"/>
          </w:tcPr>
          <w:p w14:paraId="1A39BFE4" w14:textId="77777777" w:rsidR="008F5CEC" w:rsidRPr="00EB5FDF" w:rsidRDefault="008F5CEC" w:rsidP="000155D3">
            <w:pPr>
              <w:rPr>
                <w:rFonts w:ascii="Arial" w:hAnsi="Arial" w:cs="Arial"/>
                <w:sz w:val="24"/>
                <w:szCs w:val="24"/>
              </w:rPr>
            </w:pPr>
          </w:p>
        </w:tc>
        <w:tc>
          <w:tcPr>
            <w:tcW w:w="1526" w:type="dxa"/>
          </w:tcPr>
          <w:p w14:paraId="34834F64" w14:textId="77777777" w:rsidR="008F5CEC" w:rsidRPr="00EB5FDF" w:rsidRDefault="008F5CEC" w:rsidP="000155D3">
            <w:pPr>
              <w:rPr>
                <w:rFonts w:ascii="Arial" w:hAnsi="Arial" w:cs="Arial"/>
                <w:sz w:val="24"/>
                <w:szCs w:val="24"/>
              </w:rPr>
            </w:pPr>
          </w:p>
        </w:tc>
      </w:tr>
      <w:tr w:rsidR="00EB5FDF" w:rsidRPr="00EB5FDF" w14:paraId="4F7E5ADA" w14:textId="77777777" w:rsidTr="000155D3">
        <w:tc>
          <w:tcPr>
            <w:tcW w:w="1377" w:type="dxa"/>
          </w:tcPr>
          <w:p w14:paraId="33012C90"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4F17583E"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p w14:paraId="4DA12AC0"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3AF1D4A1" w14:textId="77777777" w:rsidR="008F5CEC" w:rsidRPr="00EB5FDF" w:rsidRDefault="008F5CEC" w:rsidP="000155D3">
            <w:pPr>
              <w:rPr>
                <w:rFonts w:ascii="Arial" w:hAnsi="Arial" w:cs="Arial"/>
                <w:sz w:val="24"/>
                <w:szCs w:val="24"/>
              </w:rPr>
            </w:pPr>
            <w:r w:rsidRPr="00EB5FDF">
              <w:rPr>
                <w:rFonts w:ascii="Arial" w:hAnsi="Arial" w:cs="Arial"/>
                <w:sz w:val="24"/>
                <w:szCs w:val="24"/>
              </w:rPr>
              <w:t>Don’t get along with SWAN</w:t>
            </w:r>
          </w:p>
        </w:tc>
        <w:tc>
          <w:tcPr>
            <w:tcW w:w="1365" w:type="dxa"/>
          </w:tcPr>
          <w:p w14:paraId="6A76E5E6" w14:textId="77777777" w:rsidR="008F5CEC" w:rsidRPr="00EB5FDF" w:rsidRDefault="008F5CEC" w:rsidP="000155D3">
            <w:pPr>
              <w:rPr>
                <w:rFonts w:ascii="Arial" w:hAnsi="Arial" w:cs="Arial"/>
                <w:sz w:val="24"/>
                <w:szCs w:val="24"/>
              </w:rPr>
            </w:pPr>
          </w:p>
        </w:tc>
        <w:tc>
          <w:tcPr>
            <w:tcW w:w="1422" w:type="dxa"/>
          </w:tcPr>
          <w:p w14:paraId="6E5E9858" w14:textId="77777777" w:rsidR="008F5CEC" w:rsidRPr="00EB5FDF" w:rsidRDefault="008F5CEC" w:rsidP="000155D3">
            <w:pPr>
              <w:rPr>
                <w:rFonts w:ascii="Arial" w:hAnsi="Arial" w:cs="Arial"/>
                <w:sz w:val="24"/>
                <w:szCs w:val="24"/>
              </w:rPr>
            </w:pPr>
            <w:r w:rsidRPr="00EB5FDF">
              <w:rPr>
                <w:rFonts w:ascii="Arial" w:hAnsi="Arial" w:cs="Arial"/>
                <w:sz w:val="24"/>
                <w:szCs w:val="24"/>
              </w:rPr>
              <w:t>1.11</w:t>
            </w:r>
          </w:p>
        </w:tc>
        <w:tc>
          <w:tcPr>
            <w:tcW w:w="1559" w:type="dxa"/>
          </w:tcPr>
          <w:p w14:paraId="3E076879" w14:textId="77777777" w:rsidR="008F5CEC" w:rsidRPr="00EB5FDF" w:rsidRDefault="008F5CEC" w:rsidP="000155D3">
            <w:pPr>
              <w:rPr>
                <w:rFonts w:ascii="Arial" w:hAnsi="Arial" w:cs="Arial"/>
                <w:sz w:val="24"/>
                <w:szCs w:val="24"/>
              </w:rPr>
            </w:pPr>
          </w:p>
        </w:tc>
        <w:tc>
          <w:tcPr>
            <w:tcW w:w="1526" w:type="dxa"/>
          </w:tcPr>
          <w:p w14:paraId="3D3FB137" w14:textId="77777777" w:rsidR="008F5CEC" w:rsidRPr="00EB5FDF" w:rsidRDefault="008F5CEC" w:rsidP="000155D3">
            <w:pPr>
              <w:rPr>
                <w:rFonts w:ascii="Arial" w:hAnsi="Arial" w:cs="Arial"/>
                <w:sz w:val="24"/>
                <w:szCs w:val="24"/>
              </w:rPr>
            </w:pPr>
          </w:p>
        </w:tc>
      </w:tr>
      <w:tr w:rsidR="00EB5FDF" w:rsidRPr="00EB5FDF" w14:paraId="6C4669DC" w14:textId="77777777" w:rsidTr="000155D3">
        <w:tc>
          <w:tcPr>
            <w:tcW w:w="1377" w:type="dxa"/>
          </w:tcPr>
          <w:p w14:paraId="3D704F29"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1899BC4D" w14:textId="77777777" w:rsidR="008F5CEC" w:rsidRPr="00EB5FDF" w:rsidRDefault="008F5CEC" w:rsidP="000155D3">
            <w:pPr>
              <w:rPr>
                <w:rFonts w:ascii="Arial" w:hAnsi="Arial" w:cs="Arial"/>
                <w:sz w:val="24"/>
                <w:szCs w:val="24"/>
              </w:rPr>
            </w:pPr>
            <w:r w:rsidRPr="00EB5FDF">
              <w:rPr>
                <w:rFonts w:ascii="Arial" w:hAnsi="Arial" w:cs="Arial"/>
                <w:sz w:val="24"/>
                <w:szCs w:val="24"/>
              </w:rPr>
              <w:t>Missed out on close sib relationship</w:t>
            </w:r>
          </w:p>
        </w:tc>
        <w:tc>
          <w:tcPr>
            <w:tcW w:w="1365" w:type="dxa"/>
          </w:tcPr>
          <w:p w14:paraId="5CD998BB" w14:textId="77777777" w:rsidR="008F5CEC" w:rsidRPr="00EB5FDF" w:rsidRDefault="008F5CEC" w:rsidP="000155D3">
            <w:pPr>
              <w:rPr>
                <w:rFonts w:ascii="Arial" w:hAnsi="Arial" w:cs="Arial"/>
                <w:sz w:val="24"/>
                <w:szCs w:val="24"/>
              </w:rPr>
            </w:pPr>
          </w:p>
        </w:tc>
        <w:tc>
          <w:tcPr>
            <w:tcW w:w="1422" w:type="dxa"/>
          </w:tcPr>
          <w:p w14:paraId="22C53812" w14:textId="77777777" w:rsidR="008F5CEC" w:rsidRPr="00EB5FDF" w:rsidRDefault="008F5CEC" w:rsidP="000155D3">
            <w:pPr>
              <w:rPr>
                <w:rFonts w:ascii="Arial" w:hAnsi="Arial" w:cs="Arial"/>
                <w:sz w:val="24"/>
                <w:szCs w:val="24"/>
              </w:rPr>
            </w:pPr>
            <w:r w:rsidRPr="00EB5FDF">
              <w:rPr>
                <w:rFonts w:ascii="Arial" w:hAnsi="Arial" w:cs="Arial"/>
                <w:sz w:val="24"/>
                <w:szCs w:val="24"/>
              </w:rPr>
              <w:t>1.11</w:t>
            </w:r>
          </w:p>
        </w:tc>
        <w:tc>
          <w:tcPr>
            <w:tcW w:w="1559" w:type="dxa"/>
          </w:tcPr>
          <w:p w14:paraId="0304C0DE" w14:textId="77777777" w:rsidR="008F5CEC" w:rsidRPr="00EB5FDF" w:rsidRDefault="008F5CEC" w:rsidP="000155D3">
            <w:pPr>
              <w:rPr>
                <w:rFonts w:ascii="Arial" w:hAnsi="Arial" w:cs="Arial"/>
                <w:sz w:val="24"/>
                <w:szCs w:val="24"/>
              </w:rPr>
            </w:pPr>
          </w:p>
        </w:tc>
        <w:tc>
          <w:tcPr>
            <w:tcW w:w="1526" w:type="dxa"/>
          </w:tcPr>
          <w:p w14:paraId="6867AC35" w14:textId="77777777" w:rsidR="008F5CEC" w:rsidRPr="00EB5FDF" w:rsidRDefault="008F5CEC" w:rsidP="000155D3">
            <w:pPr>
              <w:rPr>
                <w:rFonts w:ascii="Arial" w:hAnsi="Arial" w:cs="Arial"/>
                <w:sz w:val="24"/>
                <w:szCs w:val="24"/>
              </w:rPr>
            </w:pPr>
          </w:p>
        </w:tc>
      </w:tr>
      <w:tr w:rsidR="00EB5FDF" w:rsidRPr="00EB5FDF" w14:paraId="7F8728D7" w14:textId="77777777" w:rsidTr="000155D3">
        <w:tc>
          <w:tcPr>
            <w:tcW w:w="1377" w:type="dxa"/>
          </w:tcPr>
          <w:p w14:paraId="64581062"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p w14:paraId="21797C5C"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p w14:paraId="4CA49975" w14:textId="77777777" w:rsidR="008F5CEC" w:rsidRPr="00EB5FDF" w:rsidRDefault="008F5CEC" w:rsidP="000155D3">
            <w:pPr>
              <w:rPr>
                <w:rFonts w:ascii="Arial" w:hAnsi="Arial" w:cs="Arial"/>
                <w:sz w:val="24"/>
                <w:szCs w:val="24"/>
              </w:rPr>
            </w:pPr>
            <w:r w:rsidRPr="00EB5FDF">
              <w:rPr>
                <w:rFonts w:ascii="Arial" w:hAnsi="Arial" w:cs="Arial"/>
                <w:sz w:val="24"/>
                <w:szCs w:val="24"/>
              </w:rPr>
              <w:t>NE</w:t>
            </w:r>
          </w:p>
        </w:tc>
        <w:tc>
          <w:tcPr>
            <w:tcW w:w="1767" w:type="dxa"/>
          </w:tcPr>
          <w:p w14:paraId="619FF4A5" w14:textId="77777777" w:rsidR="008F5CEC" w:rsidRPr="00EB5FDF" w:rsidRDefault="008F5CEC" w:rsidP="000155D3">
            <w:pPr>
              <w:rPr>
                <w:rFonts w:ascii="Arial" w:hAnsi="Arial" w:cs="Arial"/>
                <w:sz w:val="24"/>
                <w:szCs w:val="24"/>
              </w:rPr>
            </w:pPr>
            <w:r w:rsidRPr="00EB5FDF">
              <w:rPr>
                <w:rFonts w:ascii="Arial" w:hAnsi="Arial" w:cs="Arial"/>
                <w:sz w:val="24"/>
                <w:szCs w:val="24"/>
              </w:rPr>
              <w:t xml:space="preserve">Meltdowns/ aggression from SWAN/ anger/ screaming </w:t>
            </w:r>
          </w:p>
        </w:tc>
        <w:tc>
          <w:tcPr>
            <w:tcW w:w="1365" w:type="dxa"/>
          </w:tcPr>
          <w:p w14:paraId="5079414C" w14:textId="77777777" w:rsidR="008F5CEC" w:rsidRPr="00EB5FDF" w:rsidRDefault="008F5CEC" w:rsidP="000155D3">
            <w:pPr>
              <w:rPr>
                <w:rFonts w:ascii="Arial" w:hAnsi="Arial" w:cs="Arial"/>
                <w:sz w:val="24"/>
                <w:szCs w:val="24"/>
              </w:rPr>
            </w:pPr>
          </w:p>
        </w:tc>
        <w:tc>
          <w:tcPr>
            <w:tcW w:w="1422" w:type="dxa"/>
          </w:tcPr>
          <w:p w14:paraId="56CAD4E7" w14:textId="77777777" w:rsidR="008F5CEC" w:rsidRPr="00EB5FDF" w:rsidRDefault="008F5CEC" w:rsidP="000155D3">
            <w:pPr>
              <w:rPr>
                <w:rFonts w:ascii="Arial" w:hAnsi="Arial" w:cs="Arial"/>
                <w:sz w:val="24"/>
                <w:szCs w:val="24"/>
              </w:rPr>
            </w:pPr>
            <w:r w:rsidRPr="00EB5FDF">
              <w:rPr>
                <w:rFonts w:ascii="Arial" w:hAnsi="Arial" w:cs="Arial"/>
                <w:sz w:val="24"/>
                <w:szCs w:val="24"/>
              </w:rPr>
              <w:t>1.13, 1.25, 1.23, 1.25, 1.26</w:t>
            </w:r>
          </w:p>
        </w:tc>
        <w:tc>
          <w:tcPr>
            <w:tcW w:w="1559" w:type="dxa"/>
          </w:tcPr>
          <w:p w14:paraId="3E568905" w14:textId="77777777" w:rsidR="008F5CEC" w:rsidRPr="00EB5FDF" w:rsidRDefault="008F5CEC" w:rsidP="000155D3">
            <w:pPr>
              <w:rPr>
                <w:rFonts w:ascii="Arial" w:hAnsi="Arial" w:cs="Arial"/>
                <w:sz w:val="24"/>
                <w:szCs w:val="24"/>
              </w:rPr>
            </w:pPr>
          </w:p>
        </w:tc>
        <w:tc>
          <w:tcPr>
            <w:tcW w:w="1526" w:type="dxa"/>
          </w:tcPr>
          <w:p w14:paraId="18D35C43" w14:textId="77777777" w:rsidR="008F5CEC" w:rsidRPr="00EB5FDF" w:rsidRDefault="008F5CEC" w:rsidP="000155D3">
            <w:pPr>
              <w:rPr>
                <w:rFonts w:ascii="Arial" w:hAnsi="Arial" w:cs="Arial"/>
                <w:sz w:val="24"/>
                <w:szCs w:val="24"/>
              </w:rPr>
            </w:pPr>
          </w:p>
        </w:tc>
      </w:tr>
      <w:tr w:rsidR="00EB5FDF" w:rsidRPr="00EB5FDF" w14:paraId="10576F4B" w14:textId="77777777" w:rsidTr="000155D3">
        <w:tc>
          <w:tcPr>
            <w:tcW w:w="1377" w:type="dxa"/>
          </w:tcPr>
          <w:p w14:paraId="7F36AA46"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6F2F4E77"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04E221FF"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723EE35D" w14:textId="77777777" w:rsidR="008F5CEC" w:rsidRPr="00EB5FDF" w:rsidRDefault="008F5CEC" w:rsidP="000155D3">
            <w:pPr>
              <w:rPr>
                <w:rFonts w:ascii="Arial" w:hAnsi="Arial" w:cs="Arial"/>
                <w:sz w:val="24"/>
                <w:szCs w:val="24"/>
              </w:rPr>
            </w:pPr>
            <w:r w:rsidRPr="00EB5FDF">
              <w:rPr>
                <w:rFonts w:ascii="Arial" w:hAnsi="Arial" w:cs="Arial"/>
                <w:sz w:val="24"/>
                <w:szCs w:val="24"/>
              </w:rPr>
              <w:t>Expected to care</w:t>
            </w:r>
          </w:p>
        </w:tc>
        <w:tc>
          <w:tcPr>
            <w:tcW w:w="1365" w:type="dxa"/>
          </w:tcPr>
          <w:p w14:paraId="71A55BAC" w14:textId="77777777" w:rsidR="008F5CEC" w:rsidRPr="00EB5FDF" w:rsidRDefault="008F5CEC" w:rsidP="000155D3">
            <w:pPr>
              <w:rPr>
                <w:rFonts w:ascii="Arial" w:hAnsi="Arial" w:cs="Arial"/>
                <w:sz w:val="24"/>
                <w:szCs w:val="24"/>
              </w:rPr>
            </w:pPr>
          </w:p>
        </w:tc>
        <w:tc>
          <w:tcPr>
            <w:tcW w:w="1422" w:type="dxa"/>
          </w:tcPr>
          <w:p w14:paraId="6FBABD1C" w14:textId="77777777" w:rsidR="008F5CEC" w:rsidRPr="00EB5FDF" w:rsidRDefault="008F5CEC" w:rsidP="000155D3">
            <w:pPr>
              <w:rPr>
                <w:rFonts w:ascii="Arial" w:hAnsi="Arial" w:cs="Arial"/>
                <w:sz w:val="24"/>
                <w:szCs w:val="24"/>
              </w:rPr>
            </w:pPr>
            <w:r w:rsidRPr="00EB5FDF">
              <w:rPr>
                <w:rFonts w:ascii="Arial" w:hAnsi="Arial" w:cs="Arial"/>
                <w:sz w:val="24"/>
                <w:szCs w:val="24"/>
              </w:rPr>
              <w:t>1.17</w:t>
            </w:r>
          </w:p>
        </w:tc>
        <w:tc>
          <w:tcPr>
            <w:tcW w:w="1559" w:type="dxa"/>
          </w:tcPr>
          <w:p w14:paraId="69F5BD1A" w14:textId="77777777" w:rsidR="008F5CEC" w:rsidRPr="00EB5FDF" w:rsidRDefault="008F5CEC" w:rsidP="000155D3">
            <w:pPr>
              <w:rPr>
                <w:rFonts w:ascii="Arial" w:hAnsi="Arial" w:cs="Arial"/>
                <w:sz w:val="24"/>
                <w:szCs w:val="24"/>
              </w:rPr>
            </w:pPr>
          </w:p>
        </w:tc>
        <w:tc>
          <w:tcPr>
            <w:tcW w:w="1526" w:type="dxa"/>
          </w:tcPr>
          <w:p w14:paraId="136477DF" w14:textId="77777777" w:rsidR="008F5CEC" w:rsidRPr="00EB5FDF" w:rsidRDefault="008F5CEC" w:rsidP="000155D3">
            <w:pPr>
              <w:rPr>
                <w:rFonts w:ascii="Arial" w:hAnsi="Arial" w:cs="Arial"/>
                <w:sz w:val="24"/>
                <w:szCs w:val="24"/>
              </w:rPr>
            </w:pPr>
          </w:p>
        </w:tc>
      </w:tr>
      <w:tr w:rsidR="00EB5FDF" w:rsidRPr="00EB5FDF" w14:paraId="72298FAC" w14:textId="77777777" w:rsidTr="000155D3">
        <w:tc>
          <w:tcPr>
            <w:tcW w:w="1377" w:type="dxa"/>
          </w:tcPr>
          <w:p w14:paraId="05555C74"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NEX</w:t>
            </w:r>
          </w:p>
          <w:p w14:paraId="36C87734" w14:textId="77777777" w:rsidR="008F5CEC" w:rsidRPr="00EB5FDF" w:rsidRDefault="008F5CEC" w:rsidP="000155D3">
            <w:pPr>
              <w:rPr>
                <w:rFonts w:ascii="Arial" w:hAnsi="Arial" w:cs="Arial"/>
                <w:sz w:val="24"/>
                <w:szCs w:val="24"/>
              </w:rPr>
            </w:pPr>
            <w:r w:rsidRPr="00EB5FDF">
              <w:rPr>
                <w:rFonts w:ascii="Arial" w:hAnsi="Arial" w:cs="Arial"/>
                <w:sz w:val="24"/>
                <w:szCs w:val="24"/>
              </w:rPr>
              <w:t>NCP?</w:t>
            </w:r>
          </w:p>
          <w:p w14:paraId="4391CE0C" w14:textId="77777777" w:rsidR="008F5CEC" w:rsidRPr="00EB5FDF" w:rsidRDefault="008F5CEC" w:rsidP="000155D3">
            <w:pPr>
              <w:rPr>
                <w:rFonts w:ascii="Arial" w:hAnsi="Arial" w:cs="Arial"/>
                <w:sz w:val="24"/>
                <w:szCs w:val="24"/>
              </w:rPr>
            </w:pPr>
            <w:r w:rsidRPr="00EB5FDF">
              <w:rPr>
                <w:rFonts w:ascii="Arial" w:hAnsi="Arial" w:cs="Arial"/>
                <w:sz w:val="24"/>
                <w:szCs w:val="24"/>
              </w:rPr>
              <w:t>NEM?</w:t>
            </w:r>
          </w:p>
        </w:tc>
        <w:tc>
          <w:tcPr>
            <w:tcW w:w="1767" w:type="dxa"/>
          </w:tcPr>
          <w:p w14:paraId="4B9A7920" w14:textId="77777777" w:rsidR="008F5CEC" w:rsidRPr="00EB5FDF" w:rsidRDefault="008F5CEC" w:rsidP="000155D3">
            <w:pPr>
              <w:rPr>
                <w:rFonts w:ascii="Arial" w:hAnsi="Arial" w:cs="Arial"/>
                <w:sz w:val="24"/>
                <w:szCs w:val="24"/>
              </w:rPr>
            </w:pPr>
            <w:r w:rsidRPr="00EB5FDF">
              <w:rPr>
                <w:rFonts w:ascii="Arial" w:hAnsi="Arial" w:cs="Arial"/>
                <w:sz w:val="24"/>
                <w:szCs w:val="24"/>
              </w:rPr>
              <w:t>Carer</w:t>
            </w:r>
          </w:p>
          <w:p w14:paraId="0025A781" w14:textId="77777777" w:rsidR="008F5CEC" w:rsidRPr="00EB5FDF" w:rsidRDefault="008F5CEC" w:rsidP="000155D3">
            <w:pPr>
              <w:rPr>
                <w:rFonts w:ascii="Arial" w:hAnsi="Arial" w:cs="Arial"/>
                <w:sz w:val="24"/>
                <w:szCs w:val="24"/>
              </w:rPr>
            </w:pPr>
            <w:r w:rsidRPr="00EB5FDF">
              <w:rPr>
                <w:rFonts w:ascii="Arial" w:hAnsi="Arial" w:cs="Arial"/>
                <w:sz w:val="24"/>
                <w:szCs w:val="24"/>
              </w:rPr>
              <w:t>Nurse/ look after/ chores</w:t>
            </w:r>
          </w:p>
        </w:tc>
        <w:tc>
          <w:tcPr>
            <w:tcW w:w="1365" w:type="dxa"/>
          </w:tcPr>
          <w:p w14:paraId="3F97C266" w14:textId="77777777" w:rsidR="008F5CEC" w:rsidRPr="00EB5FDF" w:rsidRDefault="008F5CEC" w:rsidP="000155D3">
            <w:pPr>
              <w:rPr>
                <w:rFonts w:ascii="Arial" w:hAnsi="Arial" w:cs="Arial"/>
                <w:sz w:val="24"/>
                <w:szCs w:val="24"/>
              </w:rPr>
            </w:pPr>
          </w:p>
        </w:tc>
        <w:tc>
          <w:tcPr>
            <w:tcW w:w="1422" w:type="dxa"/>
          </w:tcPr>
          <w:p w14:paraId="3C09A849" w14:textId="77777777" w:rsidR="008F5CEC" w:rsidRPr="00EB5FDF" w:rsidRDefault="008F5CEC" w:rsidP="000155D3">
            <w:pPr>
              <w:rPr>
                <w:rFonts w:ascii="Arial" w:hAnsi="Arial" w:cs="Arial"/>
                <w:sz w:val="24"/>
                <w:szCs w:val="24"/>
              </w:rPr>
            </w:pPr>
            <w:r w:rsidRPr="00EB5FDF">
              <w:rPr>
                <w:rFonts w:ascii="Arial" w:hAnsi="Arial" w:cs="Arial"/>
                <w:sz w:val="24"/>
                <w:szCs w:val="24"/>
              </w:rPr>
              <w:t>1.8, 1.17</w:t>
            </w:r>
          </w:p>
          <w:p w14:paraId="5989C997" w14:textId="77777777" w:rsidR="008F5CEC" w:rsidRPr="00EB5FDF" w:rsidRDefault="008F5CEC" w:rsidP="000155D3">
            <w:pPr>
              <w:rPr>
                <w:rFonts w:ascii="Arial" w:hAnsi="Arial" w:cs="Arial"/>
                <w:sz w:val="24"/>
                <w:szCs w:val="24"/>
              </w:rPr>
            </w:pPr>
            <w:r w:rsidRPr="00EB5FDF">
              <w:rPr>
                <w:rFonts w:ascii="Arial" w:hAnsi="Arial" w:cs="Arial"/>
                <w:sz w:val="24"/>
                <w:szCs w:val="24"/>
              </w:rPr>
              <w:t>1.37, 1.3, 1.18.1.19, 1.36</w:t>
            </w:r>
          </w:p>
        </w:tc>
        <w:tc>
          <w:tcPr>
            <w:tcW w:w="1559" w:type="dxa"/>
          </w:tcPr>
          <w:p w14:paraId="1607943A" w14:textId="77777777" w:rsidR="008F5CEC" w:rsidRPr="00EB5FDF" w:rsidRDefault="008F5CEC" w:rsidP="000155D3">
            <w:pPr>
              <w:rPr>
                <w:rFonts w:ascii="Arial" w:hAnsi="Arial" w:cs="Arial"/>
                <w:sz w:val="24"/>
                <w:szCs w:val="24"/>
              </w:rPr>
            </w:pPr>
            <w:r w:rsidRPr="00EB5FDF">
              <w:rPr>
                <w:rFonts w:ascii="Arial" w:hAnsi="Arial" w:cs="Arial"/>
                <w:sz w:val="24"/>
                <w:szCs w:val="24"/>
              </w:rPr>
              <w:t>1.18</w:t>
            </w:r>
          </w:p>
        </w:tc>
        <w:tc>
          <w:tcPr>
            <w:tcW w:w="1526" w:type="dxa"/>
          </w:tcPr>
          <w:p w14:paraId="3BCE3DE7" w14:textId="77777777" w:rsidR="008F5CEC" w:rsidRPr="00EB5FDF" w:rsidRDefault="008F5CEC" w:rsidP="000155D3">
            <w:pPr>
              <w:rPr>
                <w:rFonts w:ascii="Arial" w:hAnsi="Arial" w:cs="Arial"/>
                <w:sz w:val="24"/>
                <w:szCs w:val="24"/>
              </w:rPr>
            </w:pPr>
            <w:r w:rsidRPr="00EB5FDF">
              <w:rPr>
                <w:rFonts w:ascii="Arial" w:hAnsi="Arial" w:cs="Arial"/>
                <w:sz w:val="24"/>
                <w:szCs w:val="24"/>
              </w:rPr>
              <w:t>1.37, 1.41</w:t>
            </w:r>
          </w:p>
        </w:tc>
      </w:tr>
      <w:tr w:rsidR="00EB5FDF" w:rsidRPr="00EB5FDF" w14:paraId="7EBB64D5" w14:textId="77777777" w:rsidTr="000155D3">
        <w:tc>
          <w:tcPr>
            <w:tcW w:w="1377" w:type="dxa"/>
          </w:tcPr>
          <w:p w14:paraId="3F79A1A3"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p w14:paraId="383AB046" w14:textId="77777777" w:rsidR="008F5CEC" w:rsidRPr="00EB5FDF" w:rsidRDefault="008F5CEC" w:rsidP="000155D3">
            <w:pPr>
              <w:rPr>
                <w:rFonts w:ascii="Arial" w:hAnsi="Arial" w:cs="Arial"/>
                <w:sz w:val="24"/>
                <w:szCs w:val="24"/>
              </w:rPr>
            </w:pPr>
          </w:p>
        </w:tc>
        <w:tc>
          <w:tcPr>
            <w:tcW w:w="1767" w:type="dxa"/>
          </w:tcPr>
          <w:p w14:paraId="3E8940E6" w14:textId="77777777" w:rsidR="008F5CEC" w:rsidRPr="00EB5FDF" w:rsidRDefault="008F5CEC" w:rsidP="000155D3">
            <w:pPr>
              <w:rPr>
                <w:rFonts w:ascii="Arial" w:hAnsi="Arial" w:cs="Arial"/>
                <w:sz w:val="24"/>
                <w:szCs w:val="24"/>
              </w:rPr>
            </w:pPr>
            <w:r w:rsidRPr="00EB5FDF">
              <w:rPr>
                <w:rFonts w:ascii="Arial" w:hAnsi="Arial" w:cs="Arial"/>
                <w:sz w:val="24"/>
                <w:szCs w:val="24"/>
              </w:rPr>
              <w:t>Affect relationships</w:t>
            </w:r>
          </w:p>
        </w:tc>
        <w:tc>
          <w:tcPr>
            <w:tcW w:w="1365" w:type="dxa"/>
          </w:tcPr>
          <w:p w14:paraId="328B9EBB" w14:textId="77777777" w:rsidR="008F5CEC" w:rsidRPr="00EB5FDF" w:rsidRDefault="008F5CEC" w:rsidP="000155D3">
            <w:pPr>
              <w:rPr>
                <w:rFonts w:ascii="Arial" w:hAnsi="Arial" w:cs="Arial"/>
                <w:sz w:val="24"/>
                <w:szCs w:val="24"/>
              </w:rPr>
            </w:pPr>
          </w:p>
        </w:tc>
        <w:tc>
          <w:tcPr>
            <w:tcW w:w="1422" w:type="dxa"/>
          </w:tcPr>
          <w:p w14:paraId="31554A58" w14:textId="77777777" w:rsidR="008F5CEC" w:rsidRPr="00EB5FDF" w:rsidRDefault="008F5CEC" w:rsidP="000155D3">
            <w:pPr>
              <w:rPr>
                <w:rFonts w:ascii="Arial" w:hAnsi="Arial" w:cs="Arial"/>
                <w:sz w:val="24"/>
                <w:szCs w:val="24"/>
              </w:rPr>
            </w:pPr>
            <w:r w:rsidRPr="00EB5FDF">
              <w:rPr>
                <w:rFonts w:ascii="Arial" w:hAnsi="Arial" w:cs="Arial"/>
                <w:sz w:val="24"/>
                <w:szCs w:val="24"/>
              </w:rPr>
              <w:t>1.43</w:t>
            </w:r>
          </w:p>
        </w:tc>
        <w:tc>
          <w:tcPr>
            <w:tcW w:w="1559" w:type="dxa"/>
          </w:tcPr>
          <w:p w14:paraId="3011E6B7" w14:textId="77777777" w:rsidR="008F5CEC" w:rsidRPr="00EB5FDF" w:rsidRDefault="008F5CEC" w:rsidP="000155D3">
            <w:pPr>
              <w:rPr>
                <w:rFonts w:ascii="Arial" w:hAnsi="Arial" w:cs="Arial"/>
                <w:sz w:val="24"/>
                <w:szCs w:val="24"/>
              </w:rPr>
            </w:pPr>
          </w:p>
        </w:tc>
        <w:tc>
          <w:tcPr>
            <w:tcW w:w="1526" w:type="dxa"/>
          </w:tcPr>
          <w:p w14:paraId="39CCBEAA" w14:textId="77777777" w:rsidR="008F5CEC" w:rsidRPr="00EB5FDF" w:rsidRDefault="008F5CEC" w:rsidP="000155D3">
            <w:pPr>
              <w:rPr>
                <w:rFonts w:ascii="Arial" w:hAnsi="Arial" w:cs="Arial"/>
                <w:sz w:val="24"/>
                <w:szCs w:val="24"/>
              </w:rPr>
            </w:pPr>
            <w:r w:rsidRPr="00EB5FDF">
              <w:rPr>
                <w:rFonts w:ascii="Arial" w:hAnsi="Arial" w:cs="Arial"/>
                <w:sz w:val="24"/>
                <w:szCs w:val="24"/>
              </w:rPr>
              <w:t>1.18</w:t>
            </w:r>
          </w:p>
        </w:tc>
      </w:tr>
      <w:tr w:rsidR="00EB5FDF" w:rsidRPr="00EB5FDF" w14:paraId="5F44E7CA" w14:textId="77777777" w:rsidTr="000155D3">
        <w:tc>
          <w:tcPr>
            <w:tcW w:w="1377" w:type="dxa"/>
          </w:tcPr>
          <w:p w14:paraId="761840DA"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1B7CE69B" w14:textId="77777777" w:rsidR="008F5CEC" w:rsidRPr="00EB5FDF" w:rsidRDefault="008F5CEC" w:rsidP="000155D3">
            <w:pPr>
              <w:rPr>
                <w:rFonts w:ascii="Arial" w:hAnsi="Arial" w:cs="Arial"/>
                <w:sz w:val="24"/>
                <w:szCs w:val="24"/>
              </w:rPr>
            </w:pPr>
            <w:r w:rsidRPr="00EB5FDF">
              <w:rPr>
                <w:rFonts w:ascii="Arial" w:hAnsi="Arial" w:cs="Arial"/>
                <w:sz w:val="24"/>
                <w:szCs w:val="24"/>
              </w:rPr>
              <w:t>Has relationship changed</w:t>
            </w:r>
          </w:p>
        </w:tc>
        <w:tc>
          <w:tcPr>
            <w:tcW w:w="1365" w:type="dxa"/>
          </w:tcPr>
          <w:p w14:paraId="21A78215" w14:textId="77777777" w:rsidR="008F5CEC" w:rsidRPr="00EB5FDF" w:rsidRDefault="008F5CEC" w:rsidP="000155D3">
            <w:pPr>
              <w:rPr>
                <w:rFonts w:ascii="Arial" w:hAnsi="Arial" w:cs="Arial"/>
                <w:sz w:val="24"/>
                <w:szCs w:val="24"/>
              </w:rPr>
            </w:pPr>
          </w:p>
        </w:tc>
        <w:tc>
          <w:tcPr>
            <w:tcW w:w="1422" w:type="dxa"/>
          </w:tcPr>
          <w:p w14:paraId="323614D4" w14:textId="77777777" w:rsidR="008F5CEC" w:rsidRPr="00EB5FDF" w:rsidRDefault="008F5CEC" w:rsidP="000155D3">
            <w:pPr>
              <w:rPr>
                <w:rFonts w:ascii="Arial" w:hAnsi="Arial" w:cs="Arial"/>
                <w:sz w:val="24"/>
                <w:szCs w:val="24"/>
              </w:rPr>
            </w:pPr>
          </w:p>
        </w:tc>
        <w:tc>
          <w:tcPr>
            <w:tcW w:w="1559" w:type="dxa"/>
          </w:tcPr>
          <w:p w14:paraId="5FC9E181" w14:textId="77777777" w:rsidR="008F5CEC" w:rsidRPr="00EB5FDF" w:rsidRDefault="008F5CEC" w:rsidP="000155D3">
            <w:pPr>
              <w:rPr>
                <w:rFonts w:ascii="Arial" w:hAnsi="Arial" w:cs="Arial"/>
                <w:sz w:val="24"/>
                <w:szCs w:val="24"/>
              </w:rPr>
            </w:pPr>
          </w:p>
        </w:tc>
        <w:tc>
          <w:tcPr>
            <w:tcW w:w="1526" w:type="dxa"/>
          </w:tcPr>
          <w:p w14:paraId="5EDCFF8F" w14:textId="77777777" w:rsidR="008F5CEC" w:rsidRPr="00EB5FDF" w:rsidRDefault="008F5CEC" w:rsidP="000155D3">
            <w:pPr>
              <w:rPr>
                <w:rFonts w:ascii="Arial" w:hAnsi="Arial" w:cs="Arial"/>
                <w:sz w:val="24"/>
                <w:szCs w:val="24"/>
              </w:rPr>
            </w:pPr>
            <w:r w:rsidRPr="00EB5FDF">
              <w:rPr>
                <w:rFonts w:ascii="Arial" w:hAnsi="Arial" w:cs="Arial"/>
                <w:sz w:val="24"/>
                <w:szCs w:val="24"/>
              </w:rPr>
              <w:t>1.19</w:t>
            </w:r>
          </w:p>
        </w:tc>
      </w:tr>
      <w:tr w:rsidR="00EB5FDF" w:rsidRPr="00EB5FDF" w14:paraId="7DAC10B7" w14:textId="77777777" w:rsidTr="000155D3">
        <w:tc>
          <w:tcPr>
            <w:tcW w:w="1377" w:type="dxa"/>
          </w:tcPr>
          <w:p w14:paraId="717D1E3A"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67FD7BD9" w14:textId="77777777" w:rsidR="008F5CEC" w:rsidRPr="00EB5FDF" w:rsidRDefault="008F5CEC" w:rsidP="000155D3">
            <w:pPr>
              <w:rPr>
                <w:rFonts w:ascii="Arial" w:hAnsi="Arial" w:cs="Arial"/>
                <w:sz w:val="24"/>
                <w:szCs w:val="24"/>
              </w:rPr>
            </w:pPr>
            <w:r w:rsidRPr="00EB5FDF">
              <w:rPr>
                <w:rFonts w:ascii="Arial" w:hAnsi="Arial" w:cs="Arial"/>
                <w:sz w:val="24"/>
                <w:szCs w:val="24"/>
              </w:rPr>
              <w:t>Being different to others</w:t>
            </w:r>
          </w:p>
        </w:tc>
        <w:tc>
          <w:tcPr>
            <w:tcW w:w="1365" w:type="dxa"/>
          </w:tcPr>
          <w:p w14:paraId="02851984" w14:textId="77777777" w:rsidR="008F5CEC" w:rsidRPr="00EB5FDF" w:rsidRDefault="008F5CEC" w:rsidP="000155D3">
            <w:pPr>
              <w:rPr>
                <w:rFonts w:ascii="Arial" w:hAnsi="Arial" w:cs="Arial"/>
                <w:sz w:val="24"/>
                <w:szCs w:val="24"/>
              </w:rPr>
            </w:pPr>
          </w:p>
        </w:tc>
        <w:tc>
          <w:tcPr>
            <w:tcW w:w="1422" w:type="dxa"/>
          </w:tcPr>
          <w:p w14:paraId="47307CB9" w14:textId="77777777" w:rsidR="008F5CEC" w:rsidRPr="00EB5FDF" w:rsidRDefault="008F5CEC" w:rsidP="000155D3">
            <w:pPr>
              <w:rPr>
                <w:rFonts w:ascii="Arial" w:hAnsi="Arial" w:cs="Arial"/>
                <w:sz w:val="24"/>
                <w:szCs w:val="24"/>
              </w:rPr>
            </w:pPr>
          </w:p>
        </w:tc>
        <w:tc>
          <w:tcPr>
            <w:tcW w:w="1559" w:type="dxa"/>
          </w:tcPr>
          <w:p w14:paraId="2A2D9FA6" w14:textId="77777777" w:rsidR="008F5CEC" w:rsidRPr="00EB5FDF" w:rsidRDefault="008F5CEC" w:rsidP="000155D3">
            <w:pPr>
              <w:rPr>
                <w:rFonts w:ascii="Arial" w:hAnsi="Arial" w:cs="Arial"/>
                <w:sz w:val="24"/>
                <w:szCs w:val="24"/>
              </w:rPr>
            </w:pPr>
          </w:p>
        </w:tc>
        <w:tc>
          <w:tcPr>
            <w:tcW w:w="1526" w:type="dxa"/>
          </w:tcPr>
          <w:p w14:paraId="33527700"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r>
      <w:tr w:rsidR="00EB5FDF" w:rsidRPr="00EB5FDF" w14:paraId="4604582E" w14:textId="77777777" w:rsidTr="000155D3">
        <w:tc>
          <w:tcPr>
            <w:tcW w:w="1377" w:type="dxa"/>
          </w:tcPr>
          <w:p w14:paraId="4D0A34E4"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1B9BE4C6" w14:textId="77777777" w:rsidR="008F5CEC" w:rsidRPr="00EB5FDF" w:rsidRDefault="008F5CEC" w:rsidP="000155D3">
            <w:pPr>
              <w:rPr>
                <w:rFonts w:ascii="Arial" w:hAnsi="Arial" w:cs="Arial"/>
                <w:sz w:val="24"/>
                <w:szCs w:val="24"/>
              </w:rPr>
            </w:pPr>
            <w:r w:rsidRPr="00EB5FDF">
              <w:rPr>
                <w:rFonts w:ascii="Arial" w:hAnsi="Arial" w:cs="Arial"/>
                <w:sz w:val="24"/>
                <w:szCs w:val="24"/>
              </w:rPr>
              <w:t>Were you treated differently</w:t>
            </w:r>
          </w:p>
        </w:tc>
        <w:tc>
          <w:tcPr>
            <w:tcW w:w="1365" w:type="dxa"/>
          </w:tcPr>
          <w:p w14:paraId="46A44085" w14:textId="77777777" w:rsidR="008F5CEC" w:rsidRPr="00EB5FDF" w:rsidRDefault="008F5CEC" w:rsidP="000155D3">
            <w:pPr>
              <w:rPr>
                <w:rFonts w:ascii="Arial" w:hAnsi="Arial" w:cs="Arial"/>
                <w:sz w:val="24"/>
                <w:szCs w:val="24"/>
              </w:rPr>
            </w:pPr>
          </w:p>
        </w:tc>
        <w:tc>
          <w:tcPr>
            <w:tcW w:w="1422" w:type="dxa"/>
          </w:tcPr>
          <w:p w14:paraId="264BF7D3" w14:textId="77777777" w:rsidR="008F5CEC" w:rsidRPr="00EB5FDF" w:rsidRDefault="008F5CEC" w:rsidP="000155D3">
            <w:pPr>
              <w:rPr>
                <w:rFonts w:ascii="Arial" w:hAnsi="Arial" w:cs="Arial"/>
                <w:sz w:val="24"/>
                <w:szCs w:val="24"/>
              </w:rPr>
            </w:pPr>
          </w:p>
        </w:tc>
        <w:tc>
          <w:tcPr>
            <w:tcW w:w="1559" w:type="dxa"/>
          </w:tcPr>
          <w:p w14:paraId="4B6F1465" w14:textId="77777777" w:rsidR="008F5CEC" w:rsidRPr="00EB5FDF" w:rsidRDefault="008F5CEC" w:rsidP="000155D3">
            <w:pPr>
              <w:rPr>
                <w:rFonts w:ascii="Arial" w:hAnsi="Arial" w:cs="Arial"/>
                <w:sz w:val="24"/>
                <w:szCs w:val="24"/>
              </w:rPr>
            </w:pPr>
          </w:p>
        </w:tc>
        <w:tc>
          <w:tcPr>
            <w:tcW w:w="1526" w:type="dxa"/>
          </w:tcPr>
          <w:p w14:paraId="7F6E501D" w14:textId="77777777" w:rsidR="008F5CEC" w:rsidRPr="00EB5FDF" w:rsidRDefault="008F5CEC" w:rsidP="000155D3">
            <w:pPr>
              <w:rPr>
                <w:rFonts w:ascii="Arial" w:hAnsi="Arial" w:cs="Arial"/>
                <w:sz w:val="24"/>
                <w:szCs w:val="24"/>
              </w:rPr>
            </w:pPr>
            <w:r w:rsidRPr="00EB5FDF">
              <w:rPr>
                <w:rFonts w:ascii="Arial" w:hAnsi="Arial" w:cs="Arial"/>
                <w:sz w:val="24"/>
                <w:szCs w:val="24"/>
              </w:rPr>
              <w:t>1.33</w:t>
            </w:r>
          </w:p>
        </w:tc>
      </w:tr>
      <w:tr w:rsidR="00EB5FDF" w:rsidRPr="00EB5FDF" w14:paraId="41C05037" w14:textId="77777777" w:rsidTr="000155D3">
        <w:tc>
          <w:tcPr>
            <w:tcW w:w="1377" w:type="dxa"/>
          </w:tcPr>
          <w:p w14:paraId="2FB7A910"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33DDA82D" w14:textId="77777777" w:rsidR="008F5CEC" w:rsidRPr="00EB5FDF" w:rsidRDefault="008F5CEC" w:rsidP="000155D3">
            <w:pPr>
              <w:rPr>
                <w:rFonts w:ascii="Arial" w:hAnsi="Arial" w:cs="Arial"/>
                <w:sz w:val="24"/>
                <w:szCs w:val="24"/>
              </w:rPr>
            </w:pPr>
            <w:r w:rsidRPr="00EB5FDF">
              <w:rPr>
                <w:rFonts w:ascii="Arial" w:hAnsi="Arial" w:cs="Arial"/>
                <w:sz w:val="24"/>
                <w:szCs w:val="24"/>
              </w:rPr>
              <w:t>Bringing friends home</w:t>
            </w:r>
          </w:p>
        </w:tc>
        <w:tc>
          <w:tcPr>
            <w:tcW w:w="1365" w:type="dxa"/>
          </w:tcPr>
          <w:p w14:paraId="59898643" w14:textId="77777777" w:rsidR="008F5CEC" w:rsidRPr="00EB5FDF" w:rsidRDefault="008F5CEC" w:rsidP="000155D3">
            <w:pPr>
              <w:rPr>
                <w:rFonts w:ascii="Arial" w:hAnsi="Arial" w:cs="Arial"/>
                <w:sz w:val="24"/>
                <w:szCs w:val="24"/>
              </w:rPr>
            </w:pPr>
          </w:p>
        </w:tc>
        <w:tc>
          <w:tcPr>
            <w:tcW w:w="1422" w:type="dxa"/>
          </w:tcPr>
          <w:p w14:paraId="0BF08FDC" w14:textId="77777777" w:rsidR="008F5CEC" w:rsidRPr="00EB5FDF" w:rsidRDefault="008F5CEC" w:rsidP="000155D3">
            <w:pPr>
              <w:rPr>
                <w:rFonts w:ascii="Arial" w:hAnsi="Arial" w:cs="Arial"/>
                <w:sz w:val="24"/>
                <w:szCs w:val="24"/>
              </w:rPr>
            </w:pPr>
          </w:p>
        </w:tc>
        <w:tc>
          <w:tcPr>
            <w:tcW w:w="1559" w:type="dxa"/>
          </w:tcPr>
          <w:p w14:paraId="26CBA465" w14:textId="77777777" w:rsidR="008F5CEC" w:rsidRPr="00EB5FDF" w:rsidRDefault="008F5CEC" w:rsidP="000155D3">
            <w:pPr>
              <w:rPr>
                <w:rFonts w:ascii="Arial" w:hAnsi="Arial" w:cs="Arial"/>
                <w:sz w:val="24"/>
                <w:szCs w:val="24"/>
              </w:rPr>
            </w:pPr>
          </w:p>
        </w:tc>
        <w:tc>
          <w:tcPr>
            <w:tcW w:w="1526" w:type="dxa"/>
          </w:tcPr>
          <w:p w14:paraId="6D6E7661"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r>
      <w:tr w:rsidR="00EB5FDF" w:rsidRPr="00EB5FDF" w14:paraId="62CD9651" w14:textId="77777777" w:rsidTr="000155D3">
        <w:tc>
          <w:tcPr>
            <w:tcW w:w="1377" w:type="dxa"/>
          </w:tcPr>
          <w:p w14:paraId="09D213E4"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5B51D75C" w14:textId="77777777" w:rsidR="008F5CEC" w:rsidRPr="00EB5FDF" w:rsidRDefault="008F5CEC" w:rsidP="000155D3">
            <w:pPr>
              <w:rPr>
                <w:rFonts w:ascii="Arial" w:hAnsi="Arial" w:cs="Arial"/>
                <w:sz w:val="24"/>
                <w:szCs w:val="24"/>
              </w:rPr>
            </w:pPr>
            <w:r w:rsidRPr="00EB5FDF">
              <w:rPr>
                <w:rFonts w:ascii="Arial" w:hAnsi="Arial" w:cs="Arial"/>
                <w:sz w:val="24"/>
                <w:szCs w:val="24"/>
              </w:rPr>
              <w:t>Opportunity to offload</w:t>
            </w:r>
          </w:p>
        </w:tc>
        <w:tc>
          <w:tcPr>
            <w:tcW w:w="1365" w:type="dxa"/>
          </w:tcPr>
          <w:p w14:paraId="6DBFD3D6" w14:textId="77777777" w:rsidR="008F5CEC" w:rsidRPr="00EB5FDF" w:rsidRDefault="008F5CEC" w:rsidP="000155D3">
            <w:pPr>
              <w:rPr>
                <w:rFonts w:ascii="Arial" w:hAnsi="Arial" w:cs="Arial"/>
                <w:sz w:val="24"/>
                <w:szCs w:val="24"/>
              </w:rPr>
            </w:pPr>
          </w:p>
        </w:tc>
        <w:tc>
          <w:tcPr>
            <w:tcW w:w="1422" w:type="dxa"/>
          </w:tcPr>
          <w:p w14:paraId="732EBCC3" w14:textId="77777777" w:rsidR="008F5CEC" w:rsidRPr="00EB5FDF" w:rsidRDefault="008F5CEC" w:rsidP="000155D3">
            <w:pPr>
              <w:rPr>
                <w:rFonts w:ascii="Arial" w:hAnsi="Arial" w:cs="Arial"/>
                <w:sz w:val="24"/>
                <w:szCs w:val="24"/>
              </w:rPr>
            </w:pPr>
          </w:p>
        </w:tc>
        <w:tc>
          <w:tcPr>
            <w:tcW w:w="1559" w:type="dxa"/>
          </w:tcPr>
          <w:p w14:paraId="630C8723" w14:textId="77777777" w:rsidR="008F5CEC" w:rsidRPr="00EB5FDF" w:rsidRDefault="008F5CEC" w:rsidP="000155D3">
            <w:pPr>
              <w:rPr>
                <w:rFonts w:ascii="Arial" w:hAnsi="Arial" w:cs="Arial"/>
                <w:sz w:val="24"/>
                <w:szCs w:val="24"/>
              </w:rPr>
            </w:pPr>
          </w:p>
        </w:tc>
        <w:tc>
          <w:tcPr>
            <w:tcW w:w="1526" w:type="dxa"/>
          </w:tcPr>
          <w:p w14:paraId="72A9451E" w14:textId="77777777" w:rsidR="008F5CEC" w:rsidRPr="00EB5FDF" w:rsidRDefault="008F5CEC" w:rsidP="000155D3">
            <w:pPr>
              <w:rPr>
                <w:rFonts w:ascii="Arial" w:hAnsi="Arial" w:cs="Arial"/>
                <w:sz w:val="24"/>
                <w:szCs w:val="24"/>
              </w:rPr>
            </w:pPr>
            <w:r w:rsidRPr="00EB5FDF">
              <w:rPr>
                <w:rFonts w:ascii="Arial" w:hAnsi="Arial" w:cs="Arial"/>
                <w:sz w:val="24"/>
                <w:szCs w:val="24"/>
              </w:rPr>
              <w:t>1.21</w:t>
            </w:r>
          </w:p>
        </w:tc>
      </w:tr>
      <w:tr w:rsidR="00EB5FDF" w:rsidRPr="00EB5FDF" w14:paraId="6ACFE6AA" w14:textId="77777777" w:rsidTr="000155D3">
        <w:tc>
          <w:tcPr>
            <w:tcW w:w="1377" w:type="dxa"/>
          </w:tcPr>
          <w:p w14:paraId="040C9C89"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72DDF7F4" w14:textId="77777777" w:rsidR="008F5CEC" w:rsidRPr="00EB5FDF" w:rsidRDefault="008F5CEC" w:rsidP="000155D3">
            <w:pPr>
              <w:rPr>
                <w:rFonts w:ascii="Arial" w:hAnsi="Arial" w:cs="Arial"/>
                <w:sz w:val="24"/>
                <w:szCs w:val="24"/>
              </w:rPr>
            </w:pPr>
            <w:r w:rsidRPr="00EB5FDF">
              <w:rPr>
                <w:rFonts w:ascii="Arial" w:hAnsi="Arial" w:cs="Arial"/>
                <w:sz w:val="24"/>
                <w:szCs w:val="24"/>
              </w:rPr>
              <w:t>All I know/ normal to me</w:t>
            </w:r>
          </w:p>
        </w:tc>
        <w:tc>
          <w:tcPr>
            <w:tcW w:w="1365" w:type="dxa"/>
          </w:tcPr>
          <w:p w14:paraId="487E30B8" w14:textId="77777777" w:rsidR="008F5CEC" w:rsidRPr="00EB5FDF" w:rsidRDefault="008F5CEC" w:rsidP="000155D3">
            <w:pPr>
              <w:rPr>
                <w:rFonts w:ascii="Arial" w:hAnsi="Arial" w:cs="Arial"/>
                <w:sz w:val="24"/>
                <w:szCs w:val="24"/>
              </w:rPr>
            </w:pPr>
            <w:r w:rsidRPr="00EB5FDF">
              <w:rPr>
                <w:rFonts w:ascii="Arial" w:hAnsi="Arial" w:cs="Arial"/>
                <w:sz w:val="24"/>
                <w:szCs w:val="24"/>
              </w:rPr>
              <w:t>1.24, 1.36, 1.43</w:t>
            </w:r>
          </w:p>
        </w:tc>
        <w:tc>
          <w:tcPr>
            <w:tcW w:w="1422" w:type="dxa"/>
          </w:tcPr>
          <w:p w14:paraId="2C1FDE08" w14:textId="77777777" w:rsidR="008F5CEC" w:rsidRPr="00EB5FDF" w:rsidRDefault="008F5CEC" w:rsidP="000155D3">
            <w:pPr>
              <w:rPr>
                <w:rFonts w:ascii="Arial" w:hAnsi="Arial" w:cs="Arial"/>
                <w:sz w:val="24"/>
                <w:szCs w:val="24"/>
              </w:rPr>
            </w:pPr>
          </w:p>
        </w:tc>
        <w:tc>
          <w:tcPr>
            <w:tcW w:w="1559" w:type="dxa"/>
          </w:tcPr>
          <w:p w14:paraId="5D95B4EB" w14:textId="77777777" w:rsidR="008F5CEC" w:rsidRPr="00EB5FDF" w:rsidRDefault="008F5CEC" w:rsidP="000155D3">
            <w:pPr>
              <w:rPr>
                <w:rFonts w:ascii="Arial" w:hAnsi="Arial" w:cs="Arial"/>
                <w:sz w:val="24"/>
                <w:szCs w:val="24"/>
              </w:rPr>
            </w:pPr>
          </w:p>
        </w:tc>
        <w:tc>
          <w:tcPr>
            <w:tcW w:w="1526" w:type="dxa"/>
          </w:tcPr>
          <w:p w14:paraId="534A774F" w14:textId="77777777" w:rsidR="008F5CEC" w:rsidRPr="00EB5FDF" w:rsidRDefault="008F5CEC" w:rsidP="000155D3">
            <w:pPr>
              <w:rPr>
                <w:rFonts w:ascii="Arial" w:hAnsi="Arial" w:cs="Arial"/>
                <w:sz w:val="24"/>
                <w:szCs w:val="24"/>
              </w:rPr>
            </w:pPr>
            <w:r w:rsidRPr="00EB5FDF">
              <w:rPr>
                <w:rFonts w:ascii="Arial" w:hAnsi="Arial" w:cs="Arial"/>
                <w:sz w:val="24"/>
                <w:szCs w:val="24"/>
              </w:rPr>
              <w:t>1.43</w:t>
            </w:r>
          </w:p>
        </w:tc>
      </w:tr>
      <w:tr w:rsidR="00EB5FDF" w:rsidRPr="00EB5FDF" w14:paraId="5F1970A1" w14:textId="77777777" w:rsidTr="000155D3">
        <w:tc>
          <w:tcPr>
            <w:tcW w:w="1377" w:type="dxa"/>
          </w:tcPr>
          <w:p w14:paraId="44D10736"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220E7B69" w14:textId="77777777" w:rsidR="008F5CEC" w:rsidRPr="00EB5FDF" w:rsidRDefault="008F5CEC" w:rsidP="000155D3">
            <w:pPr>
              <w:rPr>
                <w:rFonts w:ascii="Arial" w:hAnsi="Arial" w:cs="Arial"/>
                <w:sz w:val="24"/>
                <w:szCs w:val="24"/>
              </w:rPr>
            </w:pPr>
            <w:r w:rsidRPr="00EB5FDF">
              <w:rPr>
                <w:rFonts w:ascii="Arial" w:hAnsi="Arial" w:cs="Arial"/>
                <w:sz w:val="24"/>
                <w:szCs w:val="24"/>
              </w:rPr>
              <w:t>Later diagnosis of self</w:t>
            </w:r>
          </w:p>
        </w:tc>
        <w:tc>
          <w:tcPr>
            <w:tcW w:w="1365" w:type="dxa"/>
          </w:tcPr>
          <w:p w14:paraId="20A127FD" w14:textId="77777777" w:rsidR="008F5CEC" w:rsidRPr="00EB5FDF" w:rsidRDefault="008F5CEC" w:rsidP="000155D3">
            <w:pPr>
              <w:rPr>
                <w:rFonts w:ascii="Arial" w:hAnsi="Arial" w:cs="Arial"/>
                <w:sz w:val="24"/>
                <w:szCs w:val="24"/>
              </w:rPr>
            </w:pPr>
          </w:p>
        </w:tc>
        <w:tc>
          <w:tcPr>
            <w:tcW w:w="1422" w:type="dxa"/>
          </w:tcPr>
          <w:p w14:paraId="6187DB44" w14:textId="77777777" w:rsidR="008F5CEC" w:rsidRPr="00EB5FDF" w:rsidRDefault="008F5CEC" w:rsidP="000155D3">
            <w:pPr>
              <w:rPr>
                <w:rFonts w:ascii="Arial" w:hAnsi="Arial" w:cs="Arial"/>
                <w:sz w:val="24"/>
                <w:szCs w:val="24"/>
              </w:rPr>
            </w:pPr>
            <w:r w:rsidRPr="00EB5FDF">
              <w:rPr>
                <w:rFonts w:ascii="Arial" w:hAnsi="Arial" w:cs="Arial"/>
                <w:sz w:val="24"/>
                <w:szCs w:val="24"/>
              </w:rPr>
              <w:t>1.8, 1.18, 1.36, 1.40</w:t>
            </w:r>
          </w:p>
        </w:tc>
        <w:tc>
          <w:tcPr>
            <w:tcW w:w="1559" w:type="dxa"/>
          </w:tcPr>
          <w:p w14:paraId="33F3AF0C" w14:textId="77777777" w:rsidR="008F5CEC" w:rsidRPr="00EB5FDF" w:rsidRDefault="008F5CEC" w:rsidP="000155D3">
            <w:pPr>
              <w:rPr>
                <w:rFonts w:ascii="Arial" w:hAnsi="Arial" w:cs="Arial"/>
                <w:sz w:val="24"/>
                <w:szCs w:val="24"/>
              </w:rPr>
            </w:pPr>
            <w:r w:rsidRPr="00EB5FDF">
              <w:rPr>
                <w:rFonts w:ascii="Arial" w:hAnsi="Arial" w:cs="Arial"/>
                <w:sz w:val="24"/>
                <w:szCs w:val="24"/>
              </w:rPr>
              <w:t>1.2, 1.36</w:t>
            </w:r>
          </w:p>
        </w:tc>
        <w:tc>
          <w:tcPr>
            <w:tcW w:w="1526" w:type="dxa"/>
          </w:tcPr>
          <w:p w14:paraId="268F360E" w14:textId="77777777" w:rsidR="008F5CEC" w:rsidRPr="00EB5FDF" w:rsidRDefault="008F5CEC" w:rsidP="000155D3">
            <w:pPr>
              <w:rPr>
                <w:rFonts w:ascii="Arial" w:hAnsi="Arial" w:cs="Arial"/>
                <w:sz w:val="24"/>
                <w:szCs w:val="24"/>
              </w:rPr>
            </w:pPr>
            <w:r w:rsidRPr="00EB5FDF">
              <w:rPr>
                <w:rFonts w:ascii="Arial" w:hAnsi="Arial" w:cs="Arial"/>
                <w:sz w:val="24"/>
                <w:szCs w:val="24"/>
              </w:rPr>
              <w:t>1.24, 1.36</w:t>
            </w:r>
          </w:p>
        </w:tc>
      </w:tr>
      <w:tr w:rsidR="00EB5FDF" w:rsidRPr="00EB5FDF" w14:paraId="77D25BCA" w14:textId="77777777" w:rsidTr="000155D3">
        <w:tc>
          <w:tcPr>
            <w:tcW w:w="1377" w:type="dxa"/>
          </w:tcPr>
          <w:p w14:paraId="6E02BD82"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7A2D0914" w14:textId="77777777" w:rsidR="008F5CEC" w:rsidRPr="00EB5FDF" w:rsidRDefault="008F5CEC" w:rsidP="000155D3">
            <w:pPr>
              <w:rPr>
                <w:rFonts w:ascii="Arial" w:hAnsi="Arial" w:cs="Arial"/>
                <w:sz w:val="24"/>
                <w:szCs w:val="24"/>
              </w:rPr>
            </w:pPr>
            <w:r w:rsidRPr="00EB5FDF">
              <w:rPr>
                <w:rFonts w:ascii="Arial" w:hAnsi="Arial" w:cs="Arial"/>
                <w:sz w:val="24"/>
                <w:szCs w:val="24"/>
              </w:rPr>
              <w:t>NCS?</w:t>
            </w:r>
          </w:p>
        </w:tc>
        <w:tc>
          <w:tcPr>
            <w:tcW w:w="1767" w:type="dxa"/>
          </w:tcPr>
          <w:p w14:paraId="2CC230FD" w14:textId="77777777" w:rsidR="008F5CEC" w:rsidRPr="00EB5FDF" w:rsidRDefault="008F5CEC" w:rsidP="000155D3">
            <w:pPr>
              <w:rPr>
                <w:rFonts w:ascii="Arial" w:hAnsi="Arial" w:cs="Arial"/>
                <w:sz w:val="24"/>
                <w:szCs w:val="24"/>
              </w:rPr>
            </w:pPr>
            <w:r w:rsidRPr="00EB5FDF">
              <w:rPr>
                <w:rFonts w:ascii="Arial" w:hAnsi="Arial" w:cs="Arial"/>
                <w:sz w:val="24"/>
                <w:szCs w:val="24"/>
              </w:rPr>
              <w:t>Scenes in public</w:t>
            </w:r>
          </w:p>
        </w:tc>
        <w:tc>
          <w:tcPr>
            <w:tcW w:w="1365" w:type="dxa"/>
          </w:tcPr>
          <w:p w14:paraId="30DE22F7" w14:textId="77777777" w:rsidR="008F5CEC" w:rsidRPr="00EB5FDF" w:rsidRDefault="008F5CEC" w:rsidP="000155D3">
            <w:pPr>
              <w:rPr>
                <w:rFonts w:ascii="Arial" w:hAnsi="Arial" w:cs="Arial"/>
                <w:sz w:val="24"/>
                <w:szCs w:val="24"/>
              </w:rPr>
            </w:pPr>
          </w:p>
        </w:tc>
        <w:tc>
          <w:tcPr>
            <w:tcW w:w="1422" w:type="dxa"/>
          </w:tcPr>
          <w:p w14:paraId="54F03B64" w14:textId="77777777" w:rsidR="008F5CEC" w:rsidRPr="00EB5FDF" w:rsidRDefault="008F5CEC" w:rsidP="000155D3">
            <w:pPr>
              <w:rPr>
                <w:rFonts w:ascii="Arial" w:hAnsi="Arial" w:cs="Arial"/>
                <w:sz w:val="24"/>
                <w:szCs w:val="24"/>
              </w:rPr>
            </w:pPr>
            <w:r w:rsidRPr="00EB5FDF">
              <w:rPr>
                <w:rFonts w:ascii="Arial" w:hAnsi="Arial" w:cs="Arial"/>
                <w:sz w:val="24"/>
                <w:szCs w:val="24"/>
              </w:rPr>
              <w:t>1.25</w:t>
            </w:r>
          </w:p>
        </w:tc>
        <w:tc>
          <w:tcPr>
            <w:tcW w:w="1559" w:type="dxa"/>
          </w:tcPr>
          <w:p w14:paraId="1F23471E" w14:textId="77777777" w:rsidR="008F5CEC" w:rsidRPr="00EB5FDF" w:rsidRDefault="008F5CEC" w:rsidP="000155D3">
            <w:pPr>
              <w:rPr>
                <w:rFonts w:ascii="Arial" w:hAnsi="Arial" w:cs="Arial"/>
                <w:sz w:val="24"/>
                <w:szCs w:val="24"/>
              </w:rPr>
            </w:pPr>
            <w:r w:rsidRPr="00EB5FDF">
              <w:rPr>
                <w:rFonts w:ascii="Arial" w:hAnsi="Arial" w:cs="Arial"/>
                <w:sz w:val="24"/>
                <w:szCs w:val="24"/>
              </w:rPr>
              <w:t>1.25</w:t>
            </w:r>
          </w:p>
        </w:tc>
        <w:tc>
          <w:tcPr>
            <w:tcW w:w="1526" w:type="dxa"/>
          </w:tcPr>
          <w:p w14:paraId="276C10EF" w14:textId="77777777" w:rsidR="008F5CEC" w:rsidRPr="00EB5FDF" w:rsidRDefault="008F5CEC" w:rsidP="000155D3">
            <w:pPr>
              <w:rPr>
                <w:rFonts w:ascii="Arial" w:hAnsi="Arial" w:cs="Arial"/>
                <w:sz w:val="24"/>
                <w:szCs w:val="24"/>
              </w:rPr>
            </w:pPr>
          </w:p>
        </w:tc>
      </w:tr>
      <w:tr w:rsidR="00EB5FDF" w:rsidRPr="00EB5FDF" w14:paraId="5CAB04F1" w14:textId="77777777" w:rsidTr="000155D3">
        <w:tc>
          <w:tcPr>
            <w:tcW w:w="1377" w:type="dxa"/>
          </w:tcPr>
          <w:p w14:paraId="5C1852B6" w14:textId="77777777" w:rsidR="008F5CEC" w:rsidRPr="00EB5FDF" w:rsidRDefault="008F5CEC" w:rsidP="000155D3">
            <w:pPr>
              <w:rPr>
                <w:rFonts w:ascii="Arial" w:hAnsi="Arial" w:cs="Arial"/>
                <w:sz w:val="24"/>
                <w:szCs w:val="24"/>
              </w:rPr>
            </w:pPr>
            <w:r w:rsidRPr="00EB5FDF">
              <w:rPr>
                <w:rFonts w:ascii="Arial" w:hAnsi="Arial" w:cs="Arial"/>
                <w:sz w:val="24"/>
                <w:szCs w:val="24"/>
              </w:rPr>
              <w:t>NEX</w:t>
            </w:r>
          </w:p>
          <w:p w14:paraId="2C29F38C" w14:textId="77777777" w:rsidR="008F5CEC" w:rsidRPr="00EB5FDF" w:rsidRDefault="008F5CEC" w:rsidP="000155D3">
            <w:pPr>
              <w:rPr>
                <w:rFonts w:ascii="Arial" w:hAnsi="Arial" w:cs="Arial"/>
                <w:sz w:val="24"/>
                <w:szCs w:val="24"/>
              </w:rPr>
            </w:pPr>
            <w:r w:rsidRPr="00EB5FDF">
              <w:rPr>
                <w:rFonts w:ascii="Arial" w:hAnsi="Arial" w:cs="Arial"/>
                <w:sz w:val="24"/>
                <w:szCs w:val="24"/>
              </w:rPr>
              <w:t>FI?</w:t>
            </w:r>
          </w:p>
        </w:tc>
        <w:tc>
          <w:tcPr>
            <w:tcW w:w="1767" w:type="dxa"/>
          </w:tcPr>
          <w:p w14:paraId="60711D1F" w14:textId="77777777" w:rsidR="008F5CEC" w:rsidRPr="00EB5FDF" w:rsidRDefault="008F5CEC" w:rsidP="000155D3">
            <w:pPr>
              <w:rPr>
                <w:rFonts w:ascii="Arial" w:hAnsi="Arial" w:cs="Arial"/>
                <w:sz w:val="24"/>
                <w:szCs w:val="24"/>
              </w:rPr>
            </w:pPr>
            <w:r w:rsidRPr="00EB5FDF">
              <w:rPr>
                <w:rFonts w:ascii="Arial" w:hAnsi="Arial" w:cs="Arial"/>
                <w:sz w:val="24"/>
                <w:szCs w:val="24"/>
              </w:rPr>
              <w:t>Restrictions e.g. food/ activities/ limitations</w:t>
            </w:r>
          </w:p>
        </w:tc>
        <w:tc>
          <w:tcPr>
            <w:tcW w:w="1365" w:type="dxa"/>
          </w:tcPr>
          <w:p w14:paraId="6E77113D" w14:textId="77777777" w:rsidR="008F5CEC" w:rsidRPr="00EB5FDF" w:rsidRDefault="008F5CEC" w:rsidP="000155D3">
            <w:pPr>
              <w:rPr>
                <w:rFonts w:ascii="Arial" w:hAnsi="Arial" w:cs="Arial"/>
                <w:sz w:val="24"/>
                <w:szCs w:val="24"/>
              </w:rPr>
            </w:pPr>
          </w:p>
        </w:tc>
        <w:tc>
          <w:tcPr>
            <w:tcW w:w="1422" w:type="dxa"/>
          </w:tcPr>
          <w:p w14:paraId="68DD4F56" w14:textId="77777777" w:rsidR="008F5CEC" w:rsidRPr="00EB5FDF" w:rsidRDefault="008F5CEC" w:rsidP="000155D3">
            <w:pPr>
              <w:rPr>
                <w:rFonts w:ascii="Arial" w:hAnsi="Arial" w:cs="Arial"/>
                <w:sz w:val="24"/>
                <w:szCs w:val="24"/>
              </w:rPr>
            </w:pPr>
            <w:r w:rsidRPr="00EB5FDF">
              <w:rPr>
                <w:rFonts w:ascii="Arial" w:hAnsi="Arial" w:cs="Arial"/>
                <w:sz w:val="24"/>
                <w:szCs w:val="24"/>
              </w:rPr>
              <w:t>1.26, 1.38</w:t>
            </w:r>
          </w:p>
        </w:tc>
        <w:tc>
          <w:tcPr>
            <w:tcW w:w="1559" w:type="dxa"/>
          </w:tcPr>
          <w:p w14:paraId="0D3991F4" w14:textId="77777777" w:rsidR="008F5CEC" w:rsidRPr="00EB5FDF" w:rsidRDefault="008F5CEC" w:rsidP="000155D3">
            <w:pPr>
              <w:rPr>
                <w:rFonts w:ascii="Arial" w:hAnsi="Arial" w:cs="Arial"/>
                <w:sz w:val="24"/>
                <w:szCs w:val="24"/>
              </w:rPr>
            </w:pPr>
          </w:p>
        </w:tc>
        <w:tc>
          <w:tcPr>
            <w:tcW w:w="1526" w:type="dxa"/>
          </w:tcPr>
          <w:p w14:paraId="74A0ECD8" w14:textId="77777777" w:rsidR="008F5CEC" w:rsidRPr="00EB5FDF" w:rsidRDefault="008F5CEC" w:rsidP="000155D3">
            <w:pPr>
              <w:rPr>
                <w:rFonts w:ascii="Arial" w:hAnsi="Arial" w:cs="Arial"/>
                <w:sz w:val="24"/>
                <w:szCs w:val="24"/>
              </w:rPr>
            </w:pPr>
          </w:p>
        </w:tc>
      </w:tr>
      <w:tr w:rsidR="00EB5FDF" w:rsidRPr="00EB5FDF" w14:paraId="4E0D700A" w14:textId="77777777" w:rsidTr="000155D3">
        <w:tc>
          <w:tcPr>
            <w:tcW w:w="1377" w:type="dxa"/>
          </w:tcPr>
          <w:p w14:paraId="27E96FBD" w14:textId="77777777" w:rsidR="008F5CEC" w:rsidRPr="00EB5FDF" w:rsidRDefault="008F5CEC" w:rsidP="000155D3">
            <w:pPr>
              <w:rPr>
                <w:rFonts w:ascii="Arial" w:hAnsi="Arial" w:cs="Arial"/>
                <w:sz w:val="24"/>
                <w:szCs w:val="24"/>
              </w:rPr>
            </w:pPr>
            <w:r w:rsidRPr="00EB5FDF">
              <w:rPr>
                <w:rFonts w:ascii="Arial" w:hAnsi="Arial" w:cs="Arial"/>
                <w:sz w:val="24"/>
                <w:szCs w:val="24"/>
              </w:rPr>
              <w:t>SMGW?</w:t>
            </w:r>
          </w:p>
          <w:p w14:paraId="41706580" w14:textId="77777777" w:rsidR="008F5CEC" w:rsidRPr="00EB5FDF" w:rsidRDefault="008F5CEC" w:rsidP="000155D3">
            <w:pPr>
              <w:rPr>
                <w:rFonts w:ascii="Arial" w:hAnsi="Arial" w:cs="Arial"/>
                <w:sz w:val="24"/>
                <w:szCs w:val="24"/>
              </w:rPr>
            </w:pPr>
            <w:r w:rsidRPr="00EB5FDF">
              <w:rPr>
                <w:rFonts w:ascii="Arial" w:hAnsi="Arial" w:cs="Arial"/>
                <w:sz w:val="24"/>
                <w:szCs w:val="24"/>
              </w:rPr>
              <w:t>SNW?</w:t>
            </w:r>
          </w:p>
        </w:tc>
        <w:tc>
          <w:tcPr>
            <w:tcW w:w="1767" w:type="dxa"/>
          </w:tcPr>
          <w:p w14:paraId="0FF2B00D" w14:textId="77777777" w:rsidR="008F5CEC" w:rsidRPr="00EB5FDF" w:rsidRDefault="008F5CEC" w:rsidP="000155D3">
            <w:pPr>
              <w:rPr>
                <w:rFonts w:ascii="Arial" w:hAnsi="Arial" w:cs="Arial"/>
                <w:sz w:val="24"/>
                <w:szCs w:val="24"/>
              </w:rPr>
            </w:pPr>
            <w:r w:rsidRPr="00EB5FDF">
              <w:rPr>
                <w:rFonts w:ascii="Arial" w:hAnsi="Arial" w:cs="Arial"/>
                <w:sz w:val="24"/>
                <w:szCs w:val="24"/>
              </w:rPr>
              <w:t>How shaped you/ enriched your life/ affected your identity/ how would you be different</w:t>
            </w:r>
          </w:p>
        </w:tc>
        <w:tc>
          <w:tcPr>
            <w:tcW w:w="1365" w:type="dxa"/>
          </w:tcPr>
          <w:p w14:paraId="6C58A050" w14:textId="77777777" w:rsidR="008F5CEC" w:rsidRPr="00EB5FDF" w:rsidRDefault="008F5CEC" w:rsidP="000155D3">
            <w:pPr>
              <w:rPr>
                <w:rFonts w:ascii="Arial" w:hAnsi="Arial" w:cs="Arial"/>
                <w:sz w:val="24"/>
                <w:szCs w:val="24"/>
              </w:rPr>
            </w:pPr>
          </w:p>
        </w:tc>
        <w:tc>
          <w:tcPr>
            <w:tcW w:w="1422" w:type="dxa"/>
          </w:tcPr>
          <w:p w14:paraId="1F0B02BE" w14:textId="77777777" w:rsidR="008F5CEC" w:rsidRPr="00EB5FDF" w:rsidRDefault="008F5CEC" w:rsidP="000155D3">
            <w:pPr>
              <w:rPr>
                <w:rFonts w:ascii="Arial" w:hAnsi="Arial" w:cs="Arial"/>
                <w:sz w:val="24"/>
                <w:szCs w:val="24"/>
              </w:rPr>
            </w:pPr>
          </w:p>
        </w:tc>
        <w:tc>
          <w:tcPr>
            <w:tcW w:w="1559" w:type="dxa"/>
          </w:tcPr>
          <w:p w14:paraId="0474F93C" w14:textId="77777777" w:rsidR="008F5CEC" w:rsidRPr="00EB5FDF" w:rsidRDefault="008F5CEC" w:rsidP="000155D3">
            <w:pPr>
              <w:rPr>
                <w:rFonts w:ascii="Arial" w:hAnsi="Arial" w:cs="Arial"/>
                <w:sz w:val="24"/>
                <w:szCs w:val="24"/>
              </w:rPr>
            </w:pPr>
            <w:r w:rsidRPr="00EB5FDF">
              <w:rPr>
                <w:rFonts w:ascii="Arial" w:hAnsi="Arial" w:cs="Arial"/>
                <w:sz w:val="24"/>
                <w:szCs w:val="24"/>
              </w:rPr>
              <w:t>1.42</w:t>
            </w:r>
          </w:p>
        </w:tc>
        <w:tc>
          <w:tcPr>
            <w:tcW w:w="1526" w:type="dxa"/>
          </w:tcPr>
          <w:p w14:paraId="168A2DD8" w14:textId="77777777" w:rsidR="008F5CEC" w:rsidRPr="00EB5FDF" w:rsidRDefault="008F5CEC" w:rsidP="000155D3">
            <w:pPr>
              <w:rPr>
                <w:rFonts w:ascii="Arial" w:hAnsi="Arial" w:cs="Arial"/>
                <w:sz w:val="24"/>
                <w:szCs w:val="24"/>
              </w:rPr>
            </w:pPr>
            <w:r w:rsidRPr="00EB5FDF">
              <w:rPr>
                <w:rFonts w:ascii="Arial" w:hAnsi="Arial" w:cs="Arial"/>
                <w:sz w:val="24"/>
                <w:szCs w:val="24"/>
              </w:rPr>
              <w:t>1.26, 1.31, 1.34</w:t>
            </w:r>
          </w:p>
        </w:tc>
      </w:tr>
      <w:tr w:rsidR="00EB5FDF" w:rsidRPr="00EB5FDF" w14:paraId="16D56766" w14:textId="77777777" w:rsidTr="000155D3">
        <w:tc>
          <w:tcPr>
            <w:tcW w:w="1377" w:type="dxa"/>
          </w:tcPr>
          <w:p w14:paraId="74900ECA"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55944F72" w14:textId="77777777" w:rsidR="008F5CEC" w:rsidRPr="00EB5FDF" w:rsidRDefault="008F5CEC" w:rsidP="000155D3">
            <w:pPr>
              <w:rPr>
                <w:rFonts w:ascii="Arial" w:hAnsi="Arial" w:cs="Arial"/>
                <w:sz w:val="24"/>
                <w:szCs w:val="24"/>
              </w:rPr>
            </w:pPr>
            <w:r w:rsidRPr="00EB5FDF">
              <w:rPr>
                <w:rFonts w:ascii="Arial" w:hAnsi="Arial" w:cs="Arial"/>
                <w:sz w:val="24"/>
                <w:szCs w:val="24"/>
              </w:rPr>
              <w:t>Relationship now cf past</w:t>
            </w:r>
          </w:p>
        </w:tc>
        <w:tc>
          <w:tcPr>
            <w:tcW w:w="1365" w:type="dxa"/>
          </w:tcPr>
          <w:p w14:paraId="35B8B031" w14:textId="77777777" w:rsidR="008F5CEC" w:rsidRPr="00EB5FDF" w:rsidRDefault="008F5CEC" w:rsidP="000155D3">
            <w:pPr>
              <w:rPr>
                <w:rFonts w:ascii="Arial" w:hAnsi="Arial" w:cs="Arial"/>
                <w:sz w:val="24"/>
                <w:szCs w:val="24"/>
              </w:rPr>
            </w:pPr>
          </w:p>
        </w:tc>
        <w:tc>
          <w:tcPr>
            <w:tcW w:w="1422" w:type="dxa"/>
          </w:tcPr>
          <w:p w14:paraId="094C113C" w14:textId="77777777" w:rsidR="008F5CEC" w:rsidRPr="00EB5FDF" w:rsidRDefault="008F5CEC" w:rsidP="000155D3">
            <w:pPr>
              <w:rPr>
                <w:rFonts w:ascii="Arial" w:hAnsi="Arial" w:cs="Arial"/>
                <w:sz w:val="24"/>
                <w:szCs w:val="24"/>
              </w:rPr>
            </w:pPr>
          </w:p>
        </w:tc>
        <w:tc>
          <w:tcPr>
            <w:tcW w:w="1559" w:type="dxa"/>
          </w:tcPr>
          <w:p w14:paraId="463DDE93" w14:textId="77777777" w:rsidR="008F5CEC" w:rsidRPr="00EB5FDF" w:rsidRDefault="008F5CEC" w:rsidP="000155D3">
            <w:pPr>
              <w:rPr>
                <w:rFonts w:ascii="Arial" w:hAnsi="Arial" w:cs="Arial"/>
                <w:sz w:val="24"/>
                <w:szCs w:val="24"/>
              </w:rPr>
            </w:pPr>
          </w:p>
        </w:tc>
        <w:tc>
          <w:tcPr>
            <w:tcW w:w="1526" w:type="dxa"/>
          </w:tcPr>
          <w:p w14:paraId="4E907495" w14:textId="77777777" w:rsidR="008F5CEC" w:rsidRPr="00EB5FDF" w:rsidRDefault="008F5CEC" w:rsidP="000155D3">
            <w:pPr>
              <w:rPr>
                <w:rFonts w:ascii="Arial" w:hAnsi="Arial" w:cs="Arial"/>
                <w:sz w:val="24"/>
                <w:szCs w:val="24"/>
              </w:rPr>
            </w:pPr>
            <w:r w:rsidRPr="00EB5FDF">
              <w:rPr>
                <w:rFonts w:ascii="Arial" w:hAnsi="Arial" w:cs="Arial"/>
                <w:sz w:val="24"/>
                <w:szCs w:val="24"/>
              </w:rPr>
              <w:t>1.26</w:t>
            </w:r>
          </w:p>
        </w:tc>
      </w:tr>
      <w:tr w:rsidR="00EB5FDF" w:rsidRPr="00EB5FDF" w14:paraId="5B8E30F4" w14:textId="77777777" w:rsidTr="000155D3">
        <w:tc>
          <w:tcPr>
            <w:tcW w:w="1377" w:type="dxa"/>
          </w:tcPr>
          <w:p w14:paraId="13EC83C8"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73884D52" w14:textId="77777777" w:rsidR="008F5CEC" w:rsidRPr="00EB5FDF" w:rsidRDefault="008F5CEC" w:rsidP="000155D3">
            <w:pPr>
              <w:rPr>
                <w:rFonts w:ascii="Arial" w:hAnsi="Arial" w:cs="Arial"/>
                <w:sz w:val="24"/>
                <w:szCs w:val="24"/>
              </w:rPr>
            </w:pPr>
            <w:r w:rsidRPr="00EB5FDF">
              <w:rPr>
                <w:rFonts w:ascii="Arial" w:hAnsi="Arial" w:cs="Arial"/>
                <w:sz w:val="24"/>
                <w:szCs w:val="24"/>
              </w:rPr>
              <w:t>Wish anything had been different/ what support would have liked</w:t>
            </w:r>
          </w:p>
        </w:tc>
        <w:tc>
          <w:tcPr>
            <w:tcW w:w="1365" w:type="dxa"/>
          </w:tcPr>
          <w:p w14:paraId="4F0B2F6F" w14:textId="77777777" w:rsidR="008F5CEC" w:rsidRPr="00EB5FDF" w:rsidRDefault="008F5CEC" w:rsidP="000155D3">
            <w:pPr>
              <w:rPr>
                <w:rFonts w:ascii="Arial" w:hAnsi="Arial" w:cs="Arial"/>
                <w:sz w:val="24"/>
                <w:szCs w:val="24"/>
              </w:rPr>
            </w:pPr>
          </w:p>
        </w:tc>
        <w:tc>
          <w:tcPr>
            <w:tcW w:w="1422" w:type="dxa"/>
          </w:tcPr>
          <w:p w14:paraId="7B279DD9" w14:textId="77777777" w:rsidR="008F5CEC" w:rsidRPr="00EB5FDF" w:rsidRDefault="008F5CEC" w:rsidP="000155D3">
            <w:pPr>
              <w:rPr>
                <w:rFonts w:ascii="Arial" w:hAnsi="Arial" w:cs="Arial"/>
                <w:sz w:val="24"/>
                <w:szCs w:val="24"/>
              </w:rPr>
            </w:pPr>
          </w:p>
        </w:tc>
        <w:tc>
          <w:tcPr>
            <w:tcW w:w="1559" w:type="dxa"/>
          </w:tcPr>
          <w:p w14:paraId="39DF7695" w14:textId="77777777" w:rsidR="008F5CEC" w:rsidRPr="00EB5FDF" w:rsidRDefault="008F5CEC" w:rsidP="000155D3">
            <w:pPr>
              <w:rPr>
                <w:rFonts w:ascii="Arial" w:hAnsi="Arial" w:cs="Arial"/>
                <w:sz w:val="24"/>
                <w:szCs w:val="24"/>
              </w:rPr>
            </w:pPr>
          </w:p>
        </w:tc>
        <w:tc>
          <w:tcPr>
            <w:tcW w:w="1526" w:type="dxa"/>
          </w:tcPr>
          <w:p w14:paraId="4CD50992" w14:textId="77777777" w:rsidR="008F5CEC" w:rsidRPr="00EB5FDF" w:rsidRDefault="008F5CEC" w:rsidP="000155D3">
            <w:pPr>
              <w:rPr>
                <w:rFonts w:ascii="Arial" w:hAnsi="Arial" w:cs="Arial"/>
                <w:sz w:val="24"/>
                <w:szCs w:val="24"/>
              </w:rPr>
            </w:pPr>
            <w:r w:rsidRPr="00EB5FDF">
              <w:rPr>
                <w:rFonts w:ascii="Arial" w:hAnsi="Arial" w:cs="Arial"/>
                <w:sz w:val="24"/>
                <w:szCs w:val="24"/>
              </w:rPr>
              <w:t>1.26, 1.35</w:t>
            </w:r>
          </w:p>
          <w:p w14:paraId="23DCFEE8" w14:textId="77777777" w:rsidR="008F5CEC" w:rsidRPr="00EB5FDF" w:rsidRDefault="008F5CEC" w:rsidP="000155D3">
            <w:pPr>
              <w:rPr>
                <w:rFonts w:ascii="Arial" w:hAnsi="Arial" w:cs="Arial"/>
                <w:sz w:val="24"/>
                <w:szCs w:val="24"/>
              </w:rPr>
            </w:pPr>
          </w:p>
          <w:p w14:paraId="702BCE17" w14:textId="77777777" w:rsidR="008F5CEC" w:rsidRPr="00EB5FDF" w:rsidRDefault="008F5CEC" w:rsidP="000155D3">
            <w:pPr>
              <w:rPr>
                <w:rFonts w:ascii="Arial" w:hAnsi="Arial" w:cs="Arial"/>
                <w:sz w:val="24"/>
                <w:szCs w:val="24"/>
              </w:rPr>
            </w:pPr>
            <w:r w:rsidRPr="00EB5FDF">
              <w:rPr>
                <w:rFonts w:ascii="Arial" w:hAnsi="Arial" w:cs="Arial"/>
                <w:sz w:val="24"/>
                <w:szCs w:val="24"/>
              </w:rPr>
              <w:t>1.42</w:t>
            </w:r>
          </w:p>
        </w:tc>
      </w:tr>
      <w:tr w:rsidR="00EB5FDF" w:rsidRPr="00EB5FDF" w14:paraId="0C8D735F" w14:textId="77777777" w:rsidTr="000155D3">
        <w:tc>
          <w:tcPr>
            <w:tcW w:w="1377" w:type="dxa"/>
          </w:tcPr>
          <w:p w14:paraId="78F8F05B"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0129CC99" w14:textId="77777777" w:rsidR="008F5CEC" w:rsidRPr="00EB5FDF" w:rsidRDefault="008F5CEC" w:rsidP="000155D3">
            <w:pPr>
              <w:rPr>
                <w:rFonts w:ascii="Arial" w:hAnsi="Arial" w:cs="Arial"/>
                <w:sz w:val="24"/>
                <w:szCs w:val="24"/>
              </w:rPr>
            </w:pPr>
            <w:r w:rsidRPr="00EB5FDF">
              <w:rPr>
                <w:rFonts w:ascii="Arial" w:hAnsi="Arial" w:cs="Arial"/>
                <w:sz w:val="24"/>
                <w:szCs w:val="24"/>
              </w:rPr>
              <w:t>How did people discuss disability/ your sib with you?</w:t>
            </w:r>
          </w:p>
        </w:tc>
        <w:tc>
          <w:tcPr>
            <w:tcW w:w="1365" w:type="dxa"/>
          </w:tcPr>
          <w:p w14:paraId="3B9AAEAC" w14:textId="77777777" w:rsidR="008F5CEC" w:rsidRPr="00EB5FDF" w:rsidRDefault="008F5CEC" w:rsidP="000155D3">
            <w:pPr>
              <w:rPr>
                <w:rFonts w:ascii="Arial" w:hAnsi="Arial" w:cs="Arial"/>
                <w:sz w:val="24"/>
                <w:szCs w:val="24"/>
              </w:rPr>
            </w:pPr>
          </w:p>
        </w:tc>
        <w:tc>
          <w:tcPr>
            <w:tcW w:w="1422" w:type="dxa"/>
          </w:tcPr>
          <w:p w14:paraId="382BD2F4" w14:textId="77777777" w:rsidR="008F5CEC" w:rsidRPr="00EB5FDF" w:rsidRDefault="008F5CEC" w:rsidP="000155D3">
            <w:pPr>
              <w:rPr>
                <w:rFonts w:ascii="Arial" w:hAnsi="Arial" w:cs="Arial"/>
                <w:sz w:val="24"/>
                <w:szCs w:val="24"/>
              </w:rPr>
            </w:pPr>
          </w:p>
        </w:tc>
        <w:tc>
          <w:tcPr>
            <w:tcW w:w="1559" w:type="dxa"/>
          </w:tcPr>
          <w:p w14:paraId="0448B11D" w14:textId="77777777" w:rsidR="008F5CEC" w:rsidRPr="00EB5FDF" w:rsidRDefault="008F5CEC" w:rsidP="000155D3">
            <w:pPr>
              <w:rPr>
                <w:rFonts w:ascii="Arial" w:hAnsi="Arial" w:cs="Arial"/>
                <w:sz w:val="24"/>
                <w:szCs w:val="24"/>
              </w:rPr>
            </w:pPr>
            <w:r w:rsidRPr="00EB5FDF">
              <w:rPr>
                <w:rFonts w:ascii="Arial" w:hAnsi="Arial" w:cs="Arial"/>
                <w:sz w:val="24"/>
                <w:szCs w:val="24"/>
              </w:rPr>
              <w:t>1.41</w:t>
            </w:r>
          </w:p>
        </w:tc>
        <w:tc>
          <w:tcPr>
            <w:tcW w:w="1526" w:type="dxa"/>
          </w:tcPr>
          <w:p w14:paraId="73BF4A2C" w14:textId="77777777" w:rsidR="008F5CEC" w:rsidRPr="00EB5FDF" w:rsidRDefault="008F5CEC" w:rsidP="000155D3">
            <w:pPr>
              <w:rPr>
                <w:rFonts w:ascii="Arial" w:hAnsi="Arial" w:cs="Arial"/>
                <w:sz w:val="24"/>
                <w:szCs w:val="24"/>
              </w:rPr>
            </w:pPr>
          </w:p>
        </w:tc>
      </w:tr>
      <w:tr w:rsidR="00EB5FDF" w:rsidRPr="00EB5FDF" w14:paraId="23AD8B58" w14:textId="77777777" w:rsidTr="000155D3">
        <w:tc>
          <w:tcPr>
            <w:tcW w:w="1377" w:type="dxa"/>
          </w:tcPr>
          <w:p w14:paraId="298FC0E1" w14:textId="77777777" w:rsidR="008F5CEC" w:rsidRPr="00EB5FDF" w:rsidRDefault="008F5CEC" w:rsidP="000155D3">
            <w:pPr>
              <w:rPr>
                <w:rFonts w:ascii="Arial" w:hAnsi="Arial" w:cs="Arial"/>
                <w:sz w:val="24"/>
                <w:szCs w:val="24"/>
              </w:rPr>
            </w:pPr>
            <w:r w:rsidRPr="00EB5FDF">
              <w:rPr>
                <w:rFonts w:ascii="Arial" w:hAnsi="Arial" w:cs="Arial"/>
                <w:sz w:val="24"/>
                <w:szCs w:val="24"/>
              </w:rPr>
              <w:lastRenderedPageBreak/>
              <w:t>?</w:t>
            </w:r>
          </w:p>
        </w:tc>
        <w:tc>
          <w:tcPr>
            <w:tcW w:w="1767" w:type="dxa"/>
          </w:tcPr>
          <w:p w14:paraId="0AE74884" w14:textId="77777777" w:rsidR="008F5CEC" w:rsidRPr="00EB5FDF" w:rsidRDefault="008F5CEC" w:rsidP="000155D3">
            <w:pPr>
              <w:rPr>
                <w:rFonts w:ascii="Arial" w:hAnsi="Arial" w:cs="Arial"/>
                <w:sz w:val="24"/>
                <w:szCs w:val="24"/>
              </w:rPr>
            </w:pPr>
            <w:r w:rsidRPr="00EB5FDF">
              <w:rPr>
                <w:rFonts w:ascii="Arial" w:hAnsi="Arial" w:cs="Arial"/>
                <w:sz w:val="24"/>
                <w:szCs w:val="24"/>
              </w:rPr>
              <w:t>Do you get others to listen to you?</w:t>
            </w:r>
          </w:p>
        </w:tc>
        <w:tc>
          <w:tcPr>
            <w:tcW w:w="1365" w:type="dxa"/>
          </w:tcPr>
          <w:p w14:paraId="65D59C15" w14:textId="77777777" w:rsidR="008F5CEC" w:rsidRPr="00EB5FDF" w:rsidRDefault="008F5CEC" w:rsidP="000155D3">
            <w:pPr>
              <w:rPr>
                <w:rFonts w:ascii="Arial" w:hAnsi="Arial" w:cs="Arial"/>
                <w:sz w:val="24"/>
                <w:szCs w:val="24"/>
              </w:rPr>
            </w:pPr>
          </w:p>
        </w:tc>
        <w:tc>
          <w:tcPr>
            <w:tcW w:w="1422" w:type="dxa"/>
          </w:tcPr>
          <w:p w14:paraId="4ED1D14E" w14:textId="77777777" w:rsidR="008F5CEC" w:rsidRPr="00EB5FDF" w:rsidRDefault="008F5CEC" w:rsidP="000155D3">
            <w:pPr>
              <w:rPr>
                <w:rFonts w:ascii="Arial" w:hAnsi="Arial" w:cs="Arial"/>
                <w:sz w:val="24"/>
                <w:szCs w:val="24"/>
              </w:rPr>
            </w:pPr>
          </w:p>
        </w:tc>
        <w:tc>
          <w:tcPr>
            <w:tcW w:w="1559" w:type="dxa"/>
          </w:tcPr>
          <w:p w14:paraId="62578AF4" w14:textId="77777777" w:rsidR="008F5CEC" w:rsidRPr="00EB5FDF" w:rsidRDefault="008F5CEC" w:rsidP="000155D3">
            <w:pPr>
              <w:rPr>
                <w:rFonts w:ascii="Arial" w:hAnsi="Arial" w:cs="Arial"/>
                <w:sz w:val="24"/>
                <w:szCs w:val="24"/>
              </w:rPr>
            </w:pPr>
          </w:p>
        </w:tc>
        <w:tc>
          <w:tcPr>
            <w:tcW w:w="1526" w:type="dxa"/>
          </w:tcPr>
          <w:p w14:paraId="537AA8E0" w14:textId="77777777" w:rsidR="008F5CEC" w:rsidRPr="00EB5FDF" w:rsidRDefault="008F5CEC" w:rsidP="000155D3">
            <w:pPr>
              <w:rPr>
                <w:rFonts w:ascii="Arial" w:hAnsi="Arial" w:cs="Arial"/>
                <w:sz w:val="24"/>
                <w:szCs w:val="24"/>
              </w:rPr>
            </w:pPr>
            <w:r w:rsidRPr="00EB5FDF">
              <w:rPr>
                <w:rFonts w:ascii="Arial" w:hAnsi="Arial" w:cs="Arial"/>
                <w:sz w:val="24"/>
                <w:szCs w:val="24"/>
              </w:rPr>
              <w:t>1.37</w:t>
            </w:r>
          </w:p>
        </w:tc>
      </w:tr>
      <w:tr w:rsidR="008F5CEC" w:rsidRPr="00EB5FDF" w14:paraId="21F01B29" w14:textId="77777777" w:rsidTr="000155D3">
        <w:tc>
          <w:tcPr>
            <w:tcW w:w="1377" w:type="dxa"/>
          </w:tcPr>
          <w:p w14:paraId="53C76D02" w14:textId="77777777" w:rsidR="008F5CEC" w:rsidRPr="00EB5FDF" w:rsidRDefault="008F5CEC" w:rsidP="000155D3">
            <w:pPr>
              <w:rPr>
                <w:rFonts w:ascii="Arial" w:hAnsi="Arial" w:cs="Arial"/>
                <w:sz w:val="24"/>
                <w:szCs w:val="24"/>
              </w:rPr>
            </w:pPr>
            <w:r w:rsidRPr="00EB5FDF">
              <w:rPr>
                <w:rFonts w:ascii="Arial" w:hAnsi="Arial" w:cs="Arial"/>
                <w:sz w:val="24"/>
                <w:szCs w:val="24"/>
              </w:rPr>
              <w:t>?</w:t>
            </w:r>
          </w:p>
        </w:tc>
        <w:tc>
          <w:tcPr>
            <w:tcW w:w="1767" w:type="dxa"/>
          </w:tcPr>
          <w:p w14:paraId="24ADCEDA" w14:textId="77777777" w:rsidR="008F5CEC" w:rsidRPr="00EB5FDF" w:rsidRDefault="008F5CEC" w:rsidP="000155D3">
            <w:pPr>
              <w:rPr>
                <w:rFonts w:ascii="Arial" w:hAnsi="Arial" w:cs="Arial"/>
                <w:sz w:val="24"/>
                <w:szCs w:val="24"/>
              </w:rPr>
            </w:pPr>
            <w:r w:rsidRPr="00EB5FDF">
              <w:rPr>
                <w:rFonts w:ascii="Arial" w:hAnsi="Arial" w:cs="Arial"/>
                <w:sz w:val="24"/>
                <w:szCs w:val="24"/>
              </w:rPr>
              <w:t>Did you notice anything different when younger/ how did you know?</w:t>
            </w:r>
          </w:p>
        </w:tc>
        <w:tc>
          <w:tcPr>
            <w:tcW w:w="1365" w:type="dxa"/>
          </w:tcPr>
          <w:p w14:paraId="3AE554F7" w14:textId="77777777" w:rsidR="008F5CEC" w:rsidRPr="00EB5FDF" w:rsidRDefault="008F5CEC" w:rsidP="000155D3">
            <w:pPr>
              <w:rPr>
                <w:rFonts w:ascii="Arial" w:hAnsi="Arial" w:cs="Arial"/>
                <w:sz w:val="24"/>
                <w:szCs w:val="24"/>
              </w:rPr>
            </w:pPr>
          </w:p>
        </w:tc>
        <w:tc>
          <w:tcPr>
            <w:tcW w:w="1422" w:type="dxa"/>
          </w:tcPr>
          <w:p w14:paraId="0AF9646C" w14:textId="77777777" w:rsidR="008F5CEC" w:rsidRPr="00EB5FDF" w:rsidRDefault="008F5CEC" w:rsidP="000155D3">
            <w:pPr>
              <w:rPr>
                <w:rFonts w:ascii="Arial" w:hAnsi="Arial" w:cs="Arial"/>
                <w:sz w:val="24"/>
                <w:szCs w:val="24"/>
              </w:rPr>
            </w:pPr>
          </w:p>
        </w:tc>
        <w:tc>
          <w:tcPr>
            <w:tcW w:w="1559" w:type="dxa"/>
          </w:tcPr>
          <w:p w14:paraId="1C8E2ACD" w14:textId="77777777" w:rsidR="008F5CEC" w:rsidRPr="00EB5FDF" w:rsidRDefault="008F5CEC" w:rsidP="000155D3">
            <w:pPr>
              <w:rPr>
                <w:rFonts w:ascii="Arial" w:hAnsi="Arial" w:cs="Arial"/>
                <w:sz w:val="24"/>
                <w:szCs w:val="24"/>
              </w:rPr>
            </w:pPr>
            <w:r w:rsidRPr="00EB5FDF">
              <w:rPr>
                <w:rFonts w:ascii="Arial" w:hAnsi="Arial" w:cs="Arial"/>
                <w:sz w:val="24"/>
                <w:szCs w:val="24"/>
              </w:rPr>
              <w:t>1.43</w:t>
            </w:r>
          </w:p>
        </w:tc>
        <w:tc>
          <w:tcPr>
            <w:tcW w:w="1526" w:type="dxa"/>
          </w:tcPr>
          <w:p w14:paraId="150CAA5B" w14:textId="77777777" w:rsidR="008F5CEC" w:rsidRPr="00EB5FDF" w:rsidRDefault="008F5CEC" w:rsidP="000155D3">
            <w:pPr>
              <w:rPr>
                <w:rFonts w:ascii="Arial" w:hAnsi="Arial" w:cs="Arial"/>
                <w:sz w:val="24"/>
                <w:szCs w:val="24"/>
              </w:rPr>
            </w:pPr>
          </w:p>
        </w:tc>
      </w:tr>
    </w:tbl>
    <w:p w14:paraId="134EACEB" w14:textId="77777777" w:rsidR="008F5CEC" w:rsidRPr="00EB5FDF" w:rsidRDefault="008F5CEC" w:rsidP="008F5CEC">
      <w:pPr>
        <w:rPr>
          <w:rFonts w:ascii="Arial" w:hAnsi="Arial" w:cs="Arial"/>
          <w:sz w:val="24"/>
          <w:szCs w:val="24"/>
        </w:rPr>
      </w:pPr>
    </w:p>
    <w:tbl>
      <w:tblPr>
        <w:tblStyle w:val="TableGrid"/>
        <w:tblW w:w="0" w:type="auto"/>
        <w:tblLook w:val="04A0" w:firstRow="1" w:lastRow="0" w:firstColumn="1" w:lastColumn="0" w:noHBand="0" w:noVBand="1"/>
      </w:tblPr>
      <w:tblGrid>
        <w:gridCol w:w="1271"/>
        <w:gridCol w:w="7745"/>
      </w:tblGrid>
      <w:tr w:rsidR="00EB5FDF" w:rsidRPr="00EB5FDF" w14:paraId="04D4E777" w14:textId="77777777" w:rsidTr="000155D3">
        <w:tc>
          <w:tcPr>
            <w:tcW w:w="1271" w:type="dxa"/>
          </w:tcPr>
          <w:p w14:paraId="4C4C6F9D" w14:textId="77777777" w:rsidR="008F5CEC" w:rsidRPr="00EB5FDF" w:rsidRDefault="008F5CEC" w:rsidP="000155D3">
            <w:pPr>
              <w:rPr>
                <w:rFonts w:ascii="Arial" w:hAnsi="Arial" w:cs="Arial"/>
                <w:sz w:val="24"/>
                <w:szCs w:val="24"/>
              </w:rPr>
            </w:pPr>
            <w:r w:rsidRPr="00EB5FDF">
              <w:rPr>
                <w:rFonts w:ascii="Arial" w:hAnsi="Arial" w:cs="Arial"/>
                <w:sz w:val="24"/>
                <w:szCs w:val="24"/>
              </w:rPr>
              <w:t xml:space="preserve">Code        </w:t>
            </w:r>
          </w:p>
        </w:tc>
        <w:tc>
          <w:tcPr>
            <w:tcW w:w="7745" w:type="dxa"/>
          </w:tcPr>
          <w:p w14:paraId="2B62B560" w14:textId="77777777" w:rsidR="008F5CEC" w:rsidRPr="00EB5FDF" w:rsidRDefault="008F5CEC" w:rsidP="000155D3">
            <w:pPr>
              <w:rPr>
                <w:rFonts w:ascii="Arial" w:hAnsi="Arial" w:cs="Arial"/>
                <w:sz w:val="24"/>
                <w:szCs w:val="24"/>
              </w:rPr>
            </w:pPr>
            <w:r w:rsidRPr="00EB5FDF">
              <w:rPr>
                <w:rFonts w:ascii="Arial" w:hAnsi="Arial" w:cs="Arial"/>
                <w:sz w:val="24"/>
                <w:szCs w:val="24"/>
              </w:rPr>
              <w:t>Meaning</w:t>
            </w:r>
          </w:p>
        </w:tc>
      </w:tr>
      <w:tr w:rsidR="008F5CEC" w:rsidRPr="00EB5FDF" w14:paraId="71B81201" w14:textId="77777777" w:rsidTr="000155D3">
        <w:tc>
          <w:tcPr>
            <w:tcW w:w="1271" w:type="dxa"/>
          </w:tcPr>
          <w:p w14:paraId="76C06D8F"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DE</w:t>
            </w:r>
            <w:r w:rsidRPr="00EB5FDF">
              <w:rPr>
                <w:rFonts w:ascii="Arial" w:hAnsi="Arial" w:cs="Arial"/>
                <w:i/>
                <w:iCs/>
                <w:sz w:val="24"/>
                <w:szCs w:val="24"/>
              </w:rPr>
              <w:tab/>
            </w:r>
          </w:p>
          <w:p w14:paraId="4F380308"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FI</w:t>
            </w:r>
            <w:r w:rsidRPr="00EB5FDF">
              <w:rPr>
                <w:rFonts w:ascii="Arial" w:hAnsi="Arial" w:cs="Arial"/>
                <w:i/>
                <w:iCs/>
                <w:sz w:val="24"/>
                <w:szCs w:val="24"/>
              </w:rPr>
              <w:tab/>
            </w:r>
          </w:p>
          <w:p w14:paraId="32D91BF4"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THTD</w:t>
            </w:r>
            <w:r w:rsidRPr="00EB5FDF">
              <w:rPr>
                <w:rFonts w:ascii="Arial" w:hAnsi="Arial" w:cs="Arial"/>
                <w:i/>
                <w:iCs/>
                <w:sz w:val="24"/>
                <w:szCs w:val="24"/>
              </w:rPr>
              <w:tab/>
            </w:r>
          </w:p>
          <w:p w14:paraId="4E12358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LAS </w:t>
            </w:r>
            <w:r w:rsidRPr="00EB5FDF">
              <w:rPr>
                <w:rFonts w:ascii="Arial" w:hAnsi="Arial" w:cs="Arial"/>
                <w:i/>
                <w:iCs/>
                <w:sz w:val="24"/>
                <w:szCs w:val="24"/>
              </w:rPr>
              <w:tab/>
            </w:r>
          </w:p>
          <w:p w14:paraId="2B9B9C36"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NCP</w:t>
            </w:r>
            <w:r w:rsidRPr="00EB5FDF">
              <w:rPr>
                <w:rFonts w:ascii="Arial" w:hAnsi="Arial" w:cs="Arial"/>
                <w:i/>
                <w:iCs/>
                <w:sz w:val="24"/>
                <w:szCs w:val="24"/>
              </w:rPr>
              <w:tab/>
              <w:t xml:space="preserve"> </w:t>
            </w:r>
          </w:p>
          <w:p w14:paraId="0BC4913F"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NCS</w:t>
            </w:r>
            <w:r w:rsidRPr="00EB5FDF">
              <w:rPr>
                <w:rFonts w:ascii="Arial" w:hAnsi="Arial" w:cs="Arial"/>
                <w:i/>
                <w:iCs/>
                <w:sz w:val="24"/>
                <w:szCs w:val="24"/>
              </w:rPr>
              <w:tab/>
            </w:r>
          </w:p>
          <w:p w14:paraId="0F04D84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NEM</w:t>
            </w:r>
          </w:p>
          <w:p w14:paraId="47E9228F"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NEX</w:t>
            </w:r>
          </w:p>
          <w:p w14:paraId="55DFA5D5"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OF    </w:t>
            </w:r>
          </w:p>
          <w:p w14:paraId="7FE9CD11"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PCS  </w:t>
            </w:r>
            <w:r w:rsidRPr="00EB5FDF">
              <w:rPr>
                <w:rFonts w:ascii="Arial" w:hAnsi="Arial" w:cs="Arial"/>
                <w:i/>
                <w:iCs/>
                <w:sz w:val="24"/>
                <w:szCs w:val="24"/>
              </w:rPr>
              <w:tab/>
            </w:r>
          </w:p>
          <w:p w14:paraId="476D0C9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PCP</w:t>
            </w:r>
            <w:r w:rsidRPr="00EB5FDF">
              <w:rPr>
                <w:rFonts w:ascii="Arial" w:hAnsi="Arial" w:cs="Arial"/>
                <w:i/>
                <w:iCs/>
                <w:sz w:val="24"/>
                <w:szCs w:val="24"/>
              </w:rPr>
              <w:tab/>
            </w:r>
          </w:p>
          <w:p w14:paraId="3D881F9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PEM</w:t>
            </w:r>
            <w:r w:rsidRPr="00EB5FDF">
              <w:rPr>
                <w:rFonts w:ascii="Arial" w:hAnsi="Arial" w:cs="Arial"/>
                <w:i/>
                <w:iCs/>
                <w:sz w:val="24"/>
                <w:szCs w:val="24"/>
              </w:rPr>
              <w:tab/>
            </w:r>
          </w:p>
          <w:p w14:paraId="2A2FF869"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PEX</w:t>
            </w:r>
            <w:r w:rsidRPr="00EB5FDF">
              <w:rPr>
                <w:rFonts w:ascii="Arial" w:hAnsi="Arial" w:cs="Arial"/>
                <w:i/>
                <w:iCs/>
                <w:sz w:val="24"/>
                <w:szCs w:val="24"/>
              </w:rPr>
              <w:tab/>
            </w:r>
          </w:p>
          <w:p w14:paraId="0D599BDB"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PS </w:t>
            </w:r>
            <w:r w:rsidRPr="00EB5FDF">
              <w:rPr>
                <w:rFonts w:ascii="Arial" w:hAnsi="Arial" w:cs="Arial"/>
                <w:i/>
                <w:iCs/>
                <w:sz w:val="24"/>
                <w:szCs w:val="24"/>
              </w:rPr>
              <w:tab/>
            </w:r>
          </w:p>
          <w:p w14:paraId="41BCCD84"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SFC</w:t>
            </w:r>
            <w:r w:rsidRPr="00EB5FDF">
              <w:rPr>
                <w:rFonts w:ascii="Arial" w:hAnsi="Arial" w:cs="Arial"/>
                <w:i/>
                <w:iCs/>
                <w:sz w:val="24"/>
                <w:szCs w:val="24"/>
              </w:rPr>
              <w:tab/>
            </w:r>
          </w:p>
          <w:p w14:paraId="03251A3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SMGW </w:t>
            </w:r>
          </w:p>
          <w:p w14:paraId="416AB074"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SNW</w:t>
            </w:r>
            <w:r w:rsidRPr="00EB5FDF">
              <w:rPr>
                <w:rFonts w:ascii="Arial" w:hAnsi="Arial" w:cs="Arial"/>
                <w:i/>
                <w:iCs/>
                <w:sz w:val="24"/>
                <w:szCs w:val="24"/>
              </w:rPr>
              <w:tab/>
            </w:r>
          </w:p>
          <w:p w14:paraId="35002623"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*SWAN         </w:t>
            </w:r>
          </w:p>
          <w:p w14:paraId="61C3EEF2"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i/>
                <w:iCs/>
                <w:sz w:val="24"/>
                <w:szCs w:val="24"/>
              </w:rPr>
              <w:t>U</w:t>
            </w:r>
            <w:r w:rsidRPr="00EB5FDF">
              <w:rPr>
                <w:rFonts w:ascii="Arial" w:hAnsi="Arial" w:cs="Arial"/>
                <w:i/>
                <w:iCs/>
                <w:sz w:val="24"/>
                <w:szCs w:val="24"/>
              </w:rPr>
              <w:tab/>
            </w:r>
          </w:p>
        </w:tc>
        <w:tc>
          <w:tcPr>
            <w:tcW w:w="7745" w:type="dxa"/>
          </w:tcPr>
          <w:p w14:paraId="34B298C6"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Difficult experiences</w:t>
            </w:r>
          </w:p>
          <w:p w14:paraId="429BBC1F"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Feeling invisible/ missing out</w:t>
            </w:r>
          </w:p>
          <w:p w14:paraId="6B8CC315"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Things I had to do which I wouldn’t have had to do otherwise</w:t>
            </w:r>
          </w:p>
          <w:p w14:paraId="1224E3F5"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Learnt about SEND/ disability</w:t>
            </w:r>
          </w:p>
          <w:p w14:paraId="2C49F410"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 xml:space="preserve">Negative comments about parents </w:t>
            </w:r>
          </w:p>
          <w:p w14:paraId="2C24DD49"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negative comments about sibling</w:t>
            </w:r>
          </w:p>
          <w:p w14:paraId="1D49FA56"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Negative emotions</w:t>
            </w:r>
          </w:p>
          <w:p w14:paraId="3A156D4A"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Negative experiences mentioned</w:t>
            </w:r>
          </w:p>
          <w:p w14:paraId="630E84A0"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Other factors</w:t>
            </w:r>
          </w:p>
          <w:p w14:paraId="3F02D8AC"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Positive comments about sibling</w:t>
            </w:r>
          </w:p>
          <w:p w14:paraId="6B3F238F"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Positive comments about parents</w:t>
            </w:r>
          </w:p>
          <w:p w14:paraId="7044266C"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Positive emotions</w:t>
            </w:r>
          </w:p>
          <w:p w14:paraId="0182F8A5"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Positive experiences mentioned</w:t>
            </w:r>
          </w:p>
          <w:p w14:paraId="18898BB7"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Parents’ struggles</w:t>
            </w:r>
          </w:p>
          <w:p w14:paraId="6FC1A0AE"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Stories of family conflict</w:t>
            </w:r>
          </w:p>
          <w:p w14:paraId="723E1733"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Shaped me in a good way</w:t>
            </w:r>
          </w:p>
          <w:p w14:paraId="530CFBFB"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Shaped me in a negative way</w:t>
            </w:r>
          </w:p>
          <w:p w14:paraId="342BC126"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EB5FDF">
              <w:rPr>
                <w:rFonts w:ascii="Arial" w:hAnsi="Arial" w:cs="Arial"/>
                <w:i/>
                <w:iCs/>
                <w:sz w:val="24"/>
                <w:szCs w:val="24"/>
              </w:rPr>
              <w:t>Sibling with additional needs</w:t>
            </w:r>
          </w:p>
          <w:p w14:paraId="0D9D970A" w14:textId="77777777" w:rsidR="008F5CEC" w:rsidRPr="00EB5FDF" w:rsidRDefault="008F5CEC" w:rsidP="000155D3">
            <w:pPr>
              <w:pBdr>
                <w:top w:val="single" w:sz="4" w:space="1" w:color="auto"/>
                <w:left w:val="single" w:sz="4" w:space="4" w:color="auto"/>
                <w:bottom w:val="single" w:sz="4" w:space="1" w:color="auto"/>
                <w:right w:val="single" w:sz="4" w:space="4" w:color="auto"/>
              </w:pBdr>
              <w:rPr>
                <w:rFonts w:ascii="Arial" w:hAnsi="Arial" w:cs="Arial"/>
                <w:sz w:val="24"/>
                <w:szCs w:val="24"/>
              </w:rPr>
            </w:pPr>
            <w:r w:rsidRPr="00EB5FDF">
              <w:rPr>
                <w:rFonts w:ascii="Arial" w:hAnsi="Arial" w:cs="Arial"/>
                <w:i/>
                <w:iCs/>
                <w:sz w:val="24"/>
                <w:szCs w:val="24"/>
              </w:rPr>
              <w:t>Unfairness</w:t>
            </w:r>
          </w:p>
        </w:tc>
      </w:tr>
    </w:tbl>
    <w:p w14:paraId="3D97931F" w14:textId="77777777" w:rsidR="008F5CEC" w:rsidRPr="00EB5FDF" w:rsidRDefault="008F5CEC" w:rsidP="008F5CEC">
      <w:pPr>
        <w:rPr>
          <w:rFonts w:ascii="Arial" w:hAnsi="Arial" w:cs="Arial"/>
          <w:sz w:val="24"/>
          <w:szCs w:val="24"/>
        </w:rPr>
      </w:pPr>
    </w:p>
    <w:p w14:paraId="7AF3CF52" w14:textId="77777777" w:rsidR="008F5CEC" w:rsidRPr="00EB5FDF" w:rsidRDefault="008F5CEC" w:rsidP="008F5CEC">
      <w:pPr>
        <w:spacing w:after="200" w:line="240" w:lineRule="auto"/>
        <w:rPr>
          <w:rFonts w:ascii="Arial" w:eastAsia="Times New Roman" w:hAnsi="Arial" w:cs="Arial"/>
          <w:kern w:val="0"/>
          <w:sz w:val="24"/>
          <w:szCs w:val="24"/>
          <w:lang w:eastAsia="en-GB"/>
          <w14:ligatures w14:val="none"/>
        </w:rPr>
      </w:pPr>
    </w:p>
    <w:p w14:paraId="1C423AFE" w14:textId="7B0667C6" w:rsidR="009475D8" w:rsidRPr="00B550FD" w:rsidRDefault="008F5CEC" w:rsidP="00A4651D">
      <w:pPr>
        <w:jc w:val="center"/>
        <w:rPr>
          <w:rFonts w:ascii="Arial" w:hAnsi="Arial" w:cs="Arial"/>
          <w:b/>
          <w:bCs/>
          <w:sz w:val="24"/>
          <w:szCs w:val="24"/>
        </w:rPr>
      </w:pPr>
      <w:r w:rsidRPr="00EB5FDF">
        <w:rPr>
          <w:rFonts w:ascii="Arial" w:hAnsi="Arial" w:cs="Arial"/>
          <w:b/>
          <w:bCs/>
          <w:sz w:val="24"/>
          <w:szCs w:val="24"/>
        </w:rPr>
        <w:br w:type="page"/>
      </w:r>
      <w:r w:rsidR="0099448B">
        <w:rPr>
          <w:rFonts w:ascii="Arial" w:hAnsi="Arial" w:cs="Arial"/>
          <w:b/>
          <w:bCs/>
          <w:sz w:val="24"/>
          <w:szCs w:val="24"/>
        </w:rPr>
        <w:lastRenderedPageBreak/>
        <w:t xml:space="preserve">Appendix </w:t>
      </w:r>
      <w:r w:rsidR="00A4651D">
        <w:rPr>
          <w:rFonts w:ascii="Arial" w:hAnsi="Arial" w:cs="Arial"/>
          <w:b/>
          <w:bCs/>
          <w:sz w:val="24"/>
          <w:szCs w:val="24"/>
        </w:rPr>
        <w:t>Q</w:t>
      </w:r>
    </w:p>
    <w:p w14:paraId="02118A9A" w14:textId="77777777" w:rsidR="00CD4004" w:rsidRDefault="00CD4004" w:rsidP="00741C0F">
      <w:pPr>
        <w:spacing w:after="200" w:line="240" w:lineRule="auto"/>
        <w:jc w:val="center"/>
        <w:rPr>
          <w:rFonts w:ascii="Arial" w:hAnsi="Arial" w:cs="Arial"/>
          <w:b/>
          <w:bCs/>
          <w:sz w:val="24"/>
          <w:szCs w:val="24"/>
        </w:rPr>
      </w:pPr>
      <w:r w:rsidRPr="00B550FD">
        <w:rPr>
          <w:rFonts w:ascii="Arial" w:hAnsi="Arial" w:cs="Arial"/>
          <w:b/>
          <w:bCs/>
          <w:sz w:val="24"/>
          <w:szCs w:val="24"/>
        </w:rPr>
        <w:t>Extract from Transcripts with initial coding of possible themes</w:t>
      </w:r>
    </w:p>
    <w:p w14:paraId="650FAE92" w14:textId="3D74A270" w:rsidR="00723E6A" w:rsidRPr="00EB5FDF" w:rsidRDefault="007528F8" w:rsidP="009616B8">
      <w:pPr>
        <w:spacing w:line="360" w:lineRule="auto"/>
        <w:rPr>
          <w:rFonts w:ascii="Arial" w:hAnsi="Arial" w:cs="Arial"/>
          <w:b/>
          <w:bCs/>
          <w:sz w:val="24"/>
          <w:szCs w:val="24"/>
        </w:rPr>
      </w:pPr>
      <w:r w:rsidRPr="00EB5FDF">
        <w:rPr>
          <w:rFonts w:ascii="Arial" w:hAnsi="Arial" w:cs="Arial"/>
          <w:sz w:val="24"/>
          <w:szCs w:val="24"/>
        </w:rPr>
        <w:t xml:space="preserve">Left and right margin notes are of equal weight. Colour coding is </w:t>
      </w:r>
      <w:r w:rsidR="00D63ABB" w:rsidRPr="00EB5FDF">
        <w:rPr>
          <w:rFonts w:ascii="Arial" w:hAnsi="Arial" w:cs="Arial"/>
          <w:sz w:val="24"/>
          <w:szCs w:val="24"/>
        </w:rPr>
        <w:t xml:space="preserve">used </w:t>
      </w:r>
      <w:r w:rsidRPr="00EB5FDF">
        <w:rPr>
          <w:rFonts w:ascii="Arial" w:hAnsi="Arial" w:cs="Arial"/>
          <w:sz w:val="24"/>
          <w:szCs w:val="24"/>
        </w:rPr>
        <w:t>to match annotation</w:t>
      </w:r>
      <w:r w:rsidR="00D63ABB" w:rsidRPr="00EB5FDF">
        <w:rPr>
          <w:rFonts w:ascii="Arial" w:hAnsi="Arial" w:cs="Arial"/>
          <w:sz w:val="24"/>
          <w:szCs w:val="24"/>
        </w:rPr>
        <w:t>s</w:t>
      </w:r>
      <w:r w:rsidRPr="00EB5FDF">
        <w:rPr>
          <w:rFonts w:ascii="Arial" w:hAnsi="Arial" w:cs="Arial"/>
          <w:sz w:val="24"/>
          <w:szCs w:val="24"/>
        </w:rPr>
        <w:t xml:space="preserve"> to text section</w:t>
      </w:r>
      <w:r w:rsidR="00D63ABB" w:rsidRPr="00EB5FDF">
        <w:rPr>
          <w:rFonts w:ascii="Arial" w:hAnsi="Arial" w:cs="Arial"/>
          <w:sz w:val="24"/>
          <w:szCs w:val="24"/>
        </w:rPr>
        <w:t>s</w:t>
      </w:r>
      <w:r w:rsidR="00723E6A" w:rsidRPr="00EB5FDF">
        <w:rPr>
          <w:rFonts w:ascii="Arial" w:hAnsi="Arial" w:cs="Arial"/>
          <w:sz w:val="24"/>
          <w:szCs w:val="24"/>
        </w:rPr>
        <w:t xml:space="preserve">. </w:t>
      </w:r>
      <w:r w:rsidR="004C2B0B" w:rsidRPr="00EB5FDF">
        <w:rPr>
          <w:rFonts w:ascii="Arial" w:hAnsi="Arial" w:cs="Arial"/>
          <w:sz w:val="24"/>
          <w:szCs w:val="24"/>
        </w:rPr>
        <w:t xml:space="preserve">           </w:t>
      </w:r>
    </w:p>
    <w:p w14:paraId="02E4AFF8" w14:textId="77777777" w:rsidR="00094A54" w:rsidRPr="00EB5FDF" w:rsidRDefault="00094A54" w:rsidP="00094A54">
      <w:pPr>
        <w:spacing w:after="200" w:line="240" w:lineRule="auto"/>
        <w:jc w:val="both"/>
        <w:rPr>
          <w:rFonts w:ascii="Arial" w:hAnsi="Arial" w:cs="Arial"/>
          <w:b/>
          <w:bCs/>
          <w:sz w:val="16"/>
          <w:szCs w:val="16"/>
        </w:rPr>
      </w:pPr>
    </w:p>
    <w:p w14:paraId="75FEE7EB" w14:textId="231BF723" w:rsidR="00CD4004" w:rsidRPr="00EB5FDF" w:rsidRDefault="00CD4004" w:rsidP="00CD4004">
      <w:pPr>
        <w:spacing w:after="200" w:line="240" w:lineRule="auto"/>
        <w:rPr>
          <w:rFonts w:ascii="Arial" w:hAnsi="Arial" w:cs="Arial"/>
          <w:b/>
          <w:bCs/>
          <w:sz w:val="24"/>
          <w:szCs w:val="24"/>
        </w:rPr>
      </w:pPr>
      <w:r w:rsidRPr="00EB5FDF">
        <w:rPr>
          <w:rFonts w:ascii="Arial" w:hAnsi="Arial" w:cs="Arial"/>
          <w:b/>
          <w:bCs/>
          <w:sz w:val="24"/>
          <w:szCs w:val="24"/>
        </w:rPr>
        <w:t>Extract from Transcript (Emma)</w:t>
      </w:r>
      <w:r w:rsidR="00723E6A" w:rsidRPr="00EB5FDF">
        <w:rPr>
          <w:rFonts w:ascii="Arial" w:hAnsi="Arial" w:cs="Arial"/>
          <w:b/>
          <w:bCs/>
          <w:sz w:val="24"/>
          <w:szCs w:val="24"/>
        </w:rPr>
        <w:t>.</w:t>
      </w:r>
    </w:p>
    <w:p w14:paraId="5CDF5CB9" w14:textId="77777777" w:rsidR="00723E6A" w:rsidRPr="00EB5FDF" w:rsidRDefault="00723E6A" w:rsidP="00CD4004">
      <w:pPr>
        <w:spacing w:after="200" w:line="240" w:lineRule="auto"/>
        <w:rPr>
          <w:rFonts w:ascii="Arial" w:hAnsi="Arial" w:cs="Arial"/>
          <w:b/>
          <w:bCs/>
          <w:sz w:val="16"/>
          <w:szCs w:val="16"/>
        </w:rPr>
      </w:pPr>
    </w:p>
    <w:tbl>
      <w:tblPr>
        <w:tblStyle w:val="TableGrid"/>
        <w:tblW w:w="0" w:type="auto"/>
        <w:tblLook w:val="04A0" w:firstRow="1" w:lastRow="0" w:firstColumn="1" w:lastColumn="0" w:noHBand="0" w:noVBand="1"/>
      </w:tblPr>
      <w:tblGrid>
        <w:gridCol w:w="1684"/>
        <w:gridCol w:w="5648"/>
        <w:gridCol w:w="1684"/>
      </w:tblGrid>
      <w:tr w:rsidR="00EB5FDF" w:rsidRPr="00EB5FDF" w14:paraId="2856AE08" w14:textId="77777777" w:rsidTr="00C41E0C">
        <w:tc>
          <w:tcPr>
            <w:tcW w:w="1555" w:type="dxa"/>
          </w:tcPr>
          <w:p w14:paraId="00937672" w14:textId="77777777" w:rsidR="00723E6A" w:rsidRPr="00EB5FDF" w:rsidRDefault="00723E6A" w:rsidP="00723E6A">
            <w:pPr>
              <w:rPr>
                <w:rFonts w:ascii="Arial" w:hAnsi="Arial" w:cs="Arial"/>
                <w:b/>
                <w:bCs/>
                <w:sz w:val="24"/>
                <w:szCs w:val="24"/>
              </w:rPr>
            </w:pPr>
            <w:r w:rsidRPr="00EB5FDF">
              <w:rPr>
                <w:rFonts w:ascii="Arial" w:hAnsi="Arial" w:cs="Arial"/>
                <w:b/>
                <w:bCs/>
                <w:sz w:val="24"/>
                <w:szCs w:val="24"/>
              </w:rPr>
              <w:t>Margin notes (annotation colour relates to text colour)</w:t>
            </w:r>
          </w:p>
          <w:p w14:paraId="4DBFB286" w14:textId="77777777" w:rsidR="00723E6A" w:rsidRPr="00EB5FDF" w:rsidRDefault="00723E6A" w:rsidP="00C41E0C">
            <w:pPr>
              <w:rPr>
                <w:rFonts w:ascii="Arial" w:hAnsi="Arial" w:cs="Arial"/>
                <w:b/>
                <w:bCs/>
                <w:sz w:val="24"/>
                <w:szCs w:val="24"/>
              </w:rPr>
            </w:pPr>
          </w:p>
        </w:tc>
        <w:tc>
          <w:tcPr>
            <w:tcW w:w="6237" w:type="dxa"/>
          </w:tcPr>
          <w:p w14:paraId="4E3091D9" w14:textId="45F5403F" w:rsidR="00723E6A" w:rsidRPr="00EB5FDF" w:rsidRDefault="00723E6A" w:rsidP="00C41E0C">
            <w:pPr>
              <w:spacing w:after="200"/>
              <w:rPr>
                <w:rFonts w:ascii="Arial" w:eastAsia="Times New Roman" w:hAnsi="Arial" w:cs="Arial"/>
                <w:b/>
                <w:bCs/>
                <w:sz w:val="24"/>
                <w:szCs w:val="24"/>
                <w:lang w:eastAsia="en-GB"/>
              </w:rPr>
            </w:pPr>
            <w:r w:rsidRPr="00EB5FDF">
              <w:rPr>
                <w:rFonts w:ascii="Arial" w:eastAsia="Times New Roman" w:hAnsi="Arial" w:cs="Arial"/>
                <w:b/>
                <w:bCs/>
                <w:sz w:val="24"/>
                <w:szCs w:val="24"/>
                <w:lang w:eastAsia="en-GB"/>
              </w:rPr>
              <w:t>Transcript</w:t>
            </w:r>
          </w:p>
        </w:tc>
        <w:tc>
          <w:tcPr>
            <w:tcW w:w="1224" w:type="dxa"/>
          </w:tcPr>
          <w:p w14:paraId="34339176" w14:textId="77777777" w:rsidR="00723E6A" w:rsidRPr="00EB5FDF" w:rsidRDefault="00723E6A" w:rsidP="00723E6A">
            <w:pPr>
              <w:rPr>
                <w:rFonts w:ascii="Arial" w:hAnsi="Arial" w:cs="Arial"/>
                <w:b/>
                <w:bCs/>
                <w:sz w:val="24"/>
                <w:szCs w:val="24"/>
              </w:rPr>
            </w:pPr>
            <w:r w:rsidRPr="00EB5FDF">
              <w:rPr>
                <w:rFonts w:ascii="Arial" w:hAnsi="Arial" w:cs="Arial"/>
                <w:b/>
                <w:bCs/>
                <w:sz w:val="24"/>
                <w:szCs w:val="24"/>
              </w:rPr>
              <w:t>Margin notes (annotation colour relates to text colour)</w:t>
            </w:r>
          </w:p>
          <w:p w14:paraId="38582380" w14:textId="77777777" w:rsidR="00723E6A" w:rsidRPr="00EB5FDF" w:rsidRDefault="00723E6A" w:rsidP="00FD2515">
            <w:pPr>
              <w:rPr>
                <w:rFonts w:ascii="Arial" w:hAnsi="Arial" w:cs="Arial"/>
                <w:b/>
                <w:bCs/>
                <w:sz w:val="24"/>
                <w:szCs w:val="24"/>
              </w:rPr>
            </w:pPr>
          </w:p>
        </w:tc>
      </w:tr>
      <w:tr w:rsidR="00CD4004" w:rsidRPr="00B550FD" w14:paraId="4D8C1F13" w14:textId="77777777" w:rsidTr="00C41E0C">
        <w:tc>
          <w:tcPr>
            <w:tcW w:w="1555" w:type="dxa"/>
          </w:tcPr>
          <w:p w14:paraId="3D36998A" w14:textId="77777777" w:rsidR="00FD2515" w:rsidRDefault="00FD2515" w:rsidP="00C41E0C">
            <w:pPr>
              <w:rPr>
                <w:rFonts w:ascii="Arial" w:hAnsi="Arial" w:cs="Arial"/>
                <w:sz w:val="24"/>
                <w:szCs w:val="24"/>
              </w:rPr>
            </w:pPr>
          </w:p>
          <w:p w14:paraId="01DB72EA" w14:textId="77777777" w:rsidR="00723E6A" w:rsidRPr="00B550FD" w:rsidRDefault="00723E6A" w:rsidP="00C41E0C">
            <w:pPr>
              <w:rPr>
                <w:rFonts w:ascii="Arial" w:hAnsi="Arial" w:cs="Arial"/>
                <w:sz w:val="24"/>
                <w:szCs w:val="24"/>
              </w:rPr>
            </w:pPr>
          </w:p>
          <w:p w14:paraId="3101E6D1" w14:textId="77777777" w:rsidR="00CD4004" w:rsidRPr="00953D09" w:rsidRDefault="00CD4004" w:rsidP="00C41E0C">
            <w:pPr>
              <w:rPr>
                <w:rFonts w:ascii="Arial" w:hAnsi="Arial" w:cs="Arial"/>
                <w:color w:val="FF0000"/>
                <w:sz w:val="24"/>
                <w:szCs w:val="24"/>
              </w:rPr>
            </w:pPr>
            <w:r w:rsidRPr="00953D09">
              <w:rPr>
                <w:rFonts w:ascii="Arial" w:hAnsi="Arial" w:cs="Arial"/>
                <w:color w:val="FF0000"/>
                <w:sz w:val="24"/>
                <w:szCs w:val="24"/>
              </w:rPr>
              <w:t>Funding cuts</w:t>
            </w:r>
          </w:p>
          <w:p w14:paraId="3100A251" w14:textId="77777777" w:rsidR="00CD4004" w:rsidRPr="00B550FD" w:rsidRDefault="00CD4004" w:rsidP="00C41E0C">
            <w:pPr>
              <w:rPr>
                <w:rFonts w:ascii="Arial" w:hAnsi="Arial" w:cs="Arial"/>
                <w:sz w:val="24"/>
                <w:szCs w:val="24"/>
              </w:rPr>
            </w:pPr>
          </w:p>
          <w:p w14:paraId="005FBBFF" w14:textId="77777777" w:rsidR="00CD4004" w:rsidRPr="00B550FD" w:rsidRDefault="00CD4004" w:rsidP="00C41E0C">
            <w:pPr>
              <w:rPr>
                <w:rFonts w:ascii="Arial" w:hAnsi="Arial" w:cs="Arial"/>
                <w:sz w:val="24"/>
                <w:szCs w:val="24"/>
              </w:rPr>
            </w:pPr>
          </w:p>
          <w:p w14:paraId="73BBCC72" w14:textId="77777777" w:rsidR="00CD4004" w:rsidRPr="00B550FD" w:rsidRDefault="00CD4004" w:rsidP="00C41E0C">
            <w:pPr>
              <w:rPr>
                <w:rFonts w:ascii="Arial" w:hAnsi="Arial" w:cs="Arial"/>
                <w:sz w:val="24"/>
                <w:szCs w:val="24"/>
              </w:rPr>
            </w:pPr>
          </w:p>
          <w:p w14:paraId="069F3512" w14:textId="77777777" w:rsidR="00CD4004" w:rsidRPr="00B550FD" w:rsidRDefault="00CD4004" w:rsidP="00C41E0C">
            <w:pPr>
              <w:rPr>
                <w:rFonts w:ascii="Arial" w:hAnsi="Arial" w:cs="Arial"/>
                <w:sz w:val="24"/>
                <w:szCs w:val="24"/>
              </w:rPr>
            </w:pPr>
          </w:p>
          <w:p w14:paraId="24C39496" w14:textId="77777777" w:rsidR="00CD4004" w:rsidRPr="00B550FD" w:rsidRDefault="00CD4004" w:rsidP="00C41E0C">
            <w:pPr>
              <w:rPr>
                <w:rFonts w:ascii="Arial" w:hAnsi="Arial" w:cs="Arial"/>
                <w:sz w:val="24"/>
                <w:szCs w:val="24"/>
              </w:rPr>
            </w:pPr>
          </w:p>
          <w:p w14:paraId="7E27F5F0" w14:textId="77777777" w:rsidR="00CD4004" w:rsidRPr="00B550FD" w:rsidRDefault="00CD4004" w:rsidP="00C41E0C">
            <w:pPr>
              <w:rPr>
                <w:rFonts w:ascii="Arial" w:hAnsi="Arial" w:cs="Arial"/>
                <w:sz w:val="24"/>
                <w:szCs w:val="24"/>
              </w:rPr>
            </w:pPr>
          </w:p>
          <w:p w14:paraId="5E12E1E9" w14:textId="77777777" w:rsidR="00CD4004" w:rsidRPr="00B550FD" w:rsidRDefault="00CD4004" w:rsidP="00C41E0C">
            <w:pPr>
              <w:rPr>
                <w:rFonts w:ascii="Arial" w:hAnsi="Arial" w:cs="Arial"/>
                <w:sz w:val="24"/>
                <w:szCs w:val="24"/>
              </w:rPr>
            </w:pPr>
          </w:p>
          <w:p w14:paraId="15718CE0" w14:textId="77777777" w:rsidR="00CD4004" w:rsidRPr="00B550FD" w:rsidRDefault="00CD4004" w:rsidP="00C41E0C">
            <w:pPr>
              <w:rPr>
                <w:rFonts w:ascii="Arial" w:hAnsi="Arial" w:cs="Arial"/>
                <w:sz w:val="24"/>
                <w:szCs w:val="24"/>
              </w:rPr>
            </w:pPr>
          </w:p>
          <w:p w14:paraId="40363010" w14:textId="77777777" w:rsidR="00CD4004" w:rsidRPr="00B550FD" w:rsidRDefault="00CD4004" w:rsidP="00C41E0C">
            <w:pPr>
              <w:rPr>
                <w:rFonts w:ascii="Arial" w:hAnsi="Arial" w:cs="Arial"/>
                <w:sz w:val="24"/>
                <w:szCs w:val="24"/>
              </w:rPr>
            </w:pPr>
          </w:p>
          <w:p w14:paraId="79DEA29C" w14:textId="77777777" w:rsidR="00CD4004" w:rsidRPr="00B550FD" w:rsidRDefault="00CD4004" w:rsidP="00C41E0C">
            <w:pPr>
              <w:rPr>
                <w:rFonts w:ascii="Arial" w:hAnsi="Arial" w:cs="Arial"/>
                <w:sz w:val="24"/>
                <w:szCs w:val="24"/>
              </w:rPr>
            </w:pPr>
          </w:p>
          <w:p w14:paraId="6D1141D7" w14:textId="77777777" w:rsidR="00CD4004" w:rsidRPr="00B550FD" w:rsidRDefault="00CD4004" w:rsidP="00C41E0C">
            <w:pPr>
              <w:rPr>
                <w:rFonts w:ascii="Arial" w:hAnsi="Arial" w:cs="Arial"/>
                <w:sz w:val="24"/>
                <w:szCs w:val="24"/>
              </w:rPr>
            </w:pPr>
          </w:p>
          <w:p w14:paraId="4A17C905" w14:textId="77777777" w:rsidR="00CD4004" w:rsidRPr="00B550FD" w:rsidRDefault="00CD4004" w:rsidP="00C41E0C">
            <w:pPr>
              <w:rPr>
                <w:rFonts w:ascii="Arial" w:hAnsi="Arial" w:cs="Arial"/>
                <w:sz w:val="24"/>
                <w:szCs w:val="24"/>
              </w:rPr>
            </w:pPr>
          </w:p>
          <w:p w14:paraId="0D879EA9" w14:textId="77777777" w:rsidR="00CD4004" w:rsidRPr="00B550FD" w:rsidRDefault="00CD4004" w:rsidP="00C41E0C">
            <w:pPr>
              <w:rPr>
                <w:rFonts w:ascii="Arial" w:hAnsi="Arial" w:cs="Arial"/>
                <w:sz w:val="24"/>
                <w:szCs w:val="24"/>
              </w:rPr>
            </w:pPr>
          </w:p>
          <w:p w14:paraId="26DE64B4" w14:textId="77777777" w:rsidR="00CD4004" w:rsidRPr="00B550FD" w:rsidRDefault="00CD4004" w:rsidP="00C41E0C">
            <w:pPr>
              <w:rPr>
                <w:rFonts w:ascii="Arial" w:hAnsi="Arial" w:cs="Arial"/>
                <w:sz w:val="24"/>
                <w:szCs w:val="24"/>
              </w:rPr>
            </w:pPr>
          </w:p>
          <w:p w14:paraId="3CCA26C8" w14:textId="77777777" w:rsidR="00CD4004" w:rsidRPr="00B550FD" w:rsidRDefault="00CD4004" w:rsidP="00C41E0C">
            <w:pPr>
              <w:rPr>
                <w:rFonts w:ascii="Arial" w:hAnsi="Arial" w:cs="Arial"/>
                <w:sz w:val="24"/>
                <w:szCs w:val="24"/>
              </w:rPr>
            </w:pPr>
          </w:p>
          <w:p w14:paraId="323E94E2" w14:textId="77777777" w:rsidR="00CD4004" w:rsidRPr="00B550FD" w:rsidRDefault="00CD4004" w:rsidP="00C41E0C">
            <w:pPr>
              <w:rPr>
                <w:rFonts w:ascii="Arial" w:hAnsi="Arial" w:cs="Arial"/>
                <w:sz w:val="24"/>
                <w:szCs w:val="24"/>
              </w:rPr>
            </w:pPr>
          </w:p>
          <w:p w14:paraId="25E26DDB" w14:textId="77777777" w:rsidR="00CD4004" w:rsidRPr="00B550FD" w:rsidRDefault="00CD4004" w:rsidP="00C41E0C">
            <w:pPr>
              <w:rPr>
                <w:rFonts w:ascii="Arial" w:hAnsi="Arial" w:cs="Arial"/>
                <w:sz w:val="24"/>
                <w:szCs w:val="24"/>
              </w:rPr>
            </w:pPr>
          </w:p>
          <w:p w14:paraId="5E9E2C06" w14:textId="77777777" w:rsidR="00CD4004" w:rsidRPr="00B550FD" w:rsidRDefault="00CD4004" w:rsidP="00C41E0C">
            <w:pPr>
              <w:rPr>
                <w:rFonts w:ascii="Arial" w:hAnsi="Arial" w:cs="Arial"/>
                <w:sz w:val="24"/>
                <w:szCs w:val="24"/>
              </w:rPr>
            </w:pPr>
          </w:p>
          <w:p w14:paraId="750BD677" w14:textId="77777777" w:rsidR="00CD4004" w:rsidRPr="00B550FD" w:rsidRDefault="00CD4004" w:rsidP="00C41E0C">
            <w:pPr>
              <w:rPr>
                <w:rFonts w:ascii="Arial" w:hAnsi="Arial" w:cs="Arial"/>
                <w:sz w:val="24"/>
                <w:szCs w:val="24"/>
              </w:rPr>
            </w:pPr>
          </w:p>
          <w:p w14:paraId="622F8FD6" w14:textId="77777777" w:rsidR="00CD4004" w:rsidRPr="00B550FD" w:rsidRDefault="00CD4004" w:rsidP="00C41E0C">
            <w:pPr>
              <w:rPr>
                <w:rFonts w:ascii="Arial" w:hAnsi="Arial" w:cs="Arial"/>
                <w:sz w:val="24"/>
                <w:szCs w:val="24"/>
              </w:rPr>
            </w:pPr>
          </w:p>
          <w:p w14:paraId="55ADE147" w14:textId="77777777" w:rsidR="00CD4004" w:rsidRPr="00953D09" w:rsidRDefault="00CD4004" w:rsidP="00C41E0C">
            <w:pPr>
              <w:rPr>
                <w:rFonts w:ascii="Arial" w:hAnsi="Arial" w:cs="Arial"/>
                <w:color w:val="4EA72E" w:themeColor="accent6"/>
                <w:sz w:val="24"/>
                <w:szCs w:val="24"/>
              </w:rPr>
            </w:pPr>
            <w:r w:rsidRPr="00953D09">
              <w:rPr>
                <w:rFonts w:ascii="Arial" w:hAnsi="Arial" w:cs="Arial"/>
                <w:color w:val="4EA72E" w:themeColor="accent6"/>
                <w:sz w:val="24"/>
                <w:szCs w:val="24"/>
              </w:rPr>
              <w:t>Stereotypes about disability and twins/ discrimination by association</w:t>
            </w:r>
          </w:p>
          <w:p w14:paraId="0AA84726" w14:textId="77777777" w:rsidR="00CD4004" w:rsidRPr="00B550FD" w:rsidRDefault="00CD4004" w:rsidP="00C41E0C">
            <w:pPr>
              <w:rPr>
                <w:rFonts w:ascii="Arial" w:hAnsi="Arial" w:cs="Arial"/>
                <w:sz w:val="24"/>
                <w:szCs w:val="24"/>
              </w:rPr>
            </w:pPr>
          </w:p>
          <w:p w14:paraId="74BE34EC" w14:textId="77777777" w:rsidR="00CD4004" w:rsidRPr="00B550FD" w:rsidRDefault="00CD4004" w:rsidP="00C41E0C">
            <w:pPr>
              <w:rPr>
                <w:rFonts w:ascii="Arial" w:hAnsi="Arial" w:cs="Arial"/>
                <w:sz w:val="24"/>
                <w:szCs w:val="24"/>
              </w:rPr>
            </w:pPr>
          </w:p>
          <w:p w14:paraId="400143CF" w14:textId="77777777" w:rsidR="00CD4004" w:rsidRPr="00B550FD" w:rsidRDefault="00CD4004" w:rsidP="00C41E0C">
            <w:pPr>
              <w:rPr>
                <w:rFonts w:ascii="Arial" w:hAnsi="Arial" w:cs="Arial"/>
                <w:sz w:val="24"/>
                <w:szCs w:val="24"/>
              </w:rPr>
            </w:pPr>
          </w:p>
          <w:p w14:paraId="0B9342A1" w14:textId="77777777" w:rsidR="00CD4004" w:rsidRPr="00B550FD" w:rsidRDefault="00CD4004" w:rsidP="00C41E0C">
            <w:pPr>
              <w:rPr>
                <w:rFonts w:ascii="Arial" w:hAnsi="Arial" w:cs="Arial"/>
                <w:sz w:val="24"/>
                <w:szCs w:val="24"/>
              </w:rPr>
            </w:pPr>
          </w:p>
          <w:p w14:paraId="2B6FD994" w14:textId="77777777" w:rsidR="00CD4004" w:rsidRPr="00B550FD" w:rsidRDefault="00CD4004" w:rsidP="00C41E0C">
            <w:pPr>
              <w:rPr>
                <w:rFonts w:ascii="Arial" w:hAnsi="Arial" w:cs="Arial"/>
                <w:sz w:val="24"/>
                <w:szCs w:val="24"/>
              </w:rPr>
            </w:pPr>
          </w:p>
          <w:p w14:paraId="7CFADA5A" w14:textId="77777777" w:rsidR="00CD4004" w:rsidRPr="00B550FD" w:rsidRDefault="00CD4004" w:rsidP="00C41E0C">
            <w:pPr>
              <w:rPr>
                <w:rFonts w:ascii="Arial" w:hAnsi="Arial" w:cs="Arial"/>
                <w:sz w:val="24"/>
                <w:szCs w:val="24"/>
              </w:rPr>
            </w:pPr>
          </w:p>
          <w:p w14:paraId="3E97BBDC" w14:textId="77777777" w:rsidR="00CD4004" w:rsidRPr="00B550FD" w:rsidRDefault="00CD4004" w:rsidP="00C41E0C">
            <w:pPr>
              <w:rPr>
                <w:rFonts w:ascii="Arial" w:hAnsi="Arial" w:cs="Arial"/>
                <w:sz w:val="24"/>
                <w:szCs w:val="24"/>
              </w:rPr>
            </w:pPr>
          </w:p>
          <w:p w14:paraId="1BFA2D63" w14:textId="77777777" w:rsidR="00CD4004" w:rsidRPr="00B550FD" w:rsidRDefault="00CD4004" w:rsidP="00C41E0C">
            <w:pPr>
              <w:rPr>
                <w:rFonts w:ascii="Arial" w:hAnsi="Arial" w:cs="Arial"/>
                <w:sz w:val="24"/>
                <w:szCs w:val="24"/>
              </w:rPr>
            </w:pPr>
          </w:p>
          <w:p w14:paraId="67ABDE9E" w14:textId="77777777" w:rsidR="00CD4004" w:rsidRPr="00B550FD" w:rsidRDefault="00CD4004" w:rsidP="00C41E0C">
            <w:pPr>
              <w:rPr>
                <w:rFonts w:ascii="Arial" w:hAnsi="Arial" w:cs="Arial"/>
                <w:sz w:val="24"/>
                <w:szCs w:val="24"/>
              </w:rPr>
            </w:pPr>
          </w:p>
          <w:p w14:paraId="47884151" w14:textId="77777777" w:rsidR="00CD4004" w:rsidRPr="00B550FD" w:rsidRDefault="00CD4004" w:rsidP="00C41E0C">
            <w:pPr>
              <w:rPr>
                <w:rFonts w:ascii="Arial" w:hAnsi="Arial" w:cs="Arial"/>
                <w:sz w:val="24"/>
                <w:szCs w:val="24"/>
              </w:rPr>
            </w:pPr>
          </w:p>
          <w:p w14:paraId="513EAC2C" w14:textId="77777777" w:rsidR="00CD4004" w:rsidRPr="00953D09" w:rsidRDefault="00CD4004" w:rsidP="00C41E0C">
            <w:pPr>
              <w:rPr>
                <w:rFonts w:ascii="Arial" w:hAnsi="Arial" w:cs="Arial"/>
                <w:color w:val="C00000"/>
                <w:sz w:val="24"/>
                <w:szCs w:val="24"/>
              </w:rPr>
            </w:pPr>
            <w:r w:rsidRPr="00953D09">
              <w:rPr>
                <w:rFonts w:ascii="Arial" w:hAnsi="Arial" w:cs="Arial"/>
                <w:color w:val="C00000"/>
                <w:sz w:val="24"/>
                <w:szCs w:val="24"/>
              </w:rPr>
              <w:t>Contrast between schools</w:t>
            </w:r>
          </w:p>
          <w:p w14:paraId="6C5FF577" w14:textId="77777777" w:rsidR="00CD4004" w:rsidRPr="00B550FD" w:rsidRDefault="00CD4004" w:rsidP="00C41E0C">
            <w:pPr>
              <w:rPr>
                <w:rFonts w:ascii="Arial" w:hAnsi="Arial" w:cs="Arial"/>
                <w:sz w:val="24"/>
                <w:szCs w:val="24"/>
              </w:rPr>
            </w:pPr>
          </w:p>
          <w:p w14:paraId="3858BC22" w14:textId="77777777" w:rsidR="00CD4004" w:rsidRPr="00B550FD" w:rsidRDefault="00CD4004" w:rsidP="00C41E0C">
            <w:pPr>
              <w:rPr>
                <w:rFonts w:ascii="Arial" w:hAnsi="Arial" w:cs="Arial"/>
                <w:sz w:val="24"/>
                <w:szCs w:val="24"/>
              </w:rPr>
            </w:pPr>
          </w:p>
          <w:p w14:paraId="7767EDA6" w14:textId="77777777" w:rsidR="00CD4004" w:rsidRPr="00BD385F" w:rsidRDefault="00CD4004" w:rsidP="00C41E0C">
            <w:pPr>
              <w:rPr>
                <w:rFonts w:ascii="Arial" w:hAnsi="Arial" w:cs="Arial"/>
                <w:color w:val="156082" w:themeColor="accent1"/>
                <w:sz w:val="24"/>
                <w:szCs w:val="24"/>
              </w:rPr>
            </w:pPr>
            <w:r w:rsidRPr="00BD385F">
              <w:rPr>
                <w:rFonts w:ascii="Arial" w:hAnsi="Arial" w:cs="Arial"/>
                <w:color w:val="156082" w:themeColor="accent1"/>
                <w:sz w:val="24"/>
                <w:szCs w:val="24"/>
              </w:rPr>
              <w:t>Not sure if disability or character</w:t>
            </w:r>
          </w:p>
          <w:p w14:paraId="1BFB4144" w14:textId="77777777" w:rsidR="00BD385F" w:rsidRPr="00BD385F" w:rsidRDefault="00BD385F" w:rsidP="00BD385F">
            <w:pPr>
              <w:rPr>
                <w:rFonts w:ascii="Arial" w:hAnsi="Arial" w:cs="Arial"/>
                <w:color w:val="156082" w:themeColor="accent1"/>
                <w:sz w:val="24"/>
                <w:szCs w:val="24"/>
              </w:rPr>
            </w:pPr>
            <w:r w:rsidRPr="00BD385F">
              <w:rPr>
                <w:rFonts w:ascii="Arial" w:hAnsi="Arial" w:cs="Arial"/>
                <w:color w:val="156082" w:themeColor="accent1"/>
                <w:sz w:val="24"/>
                <w:szCs w:val="24"/>
              </w:rPr>
              <w:t>Protector</w:t>
            </w:r>
          </w:p>
          <w:p w14:paraId="6D2E157D" w14:textId="77777777" w:rsidR="00BD385F" w:rsidRPr="00BD385F" w:rsidRDefault="00BD385F" w:rsidP="00C41E0C">
            <w:pPr>
              <w:rPr>
                <w:rFonts w:ascii="Arial" w:hAnsi="Arial" w:cs="Arial"/>
                <w:color w:val="156082" w:themeColor="accent1"/>
                <w:sz w:val="24"/>
                <w:szCs w:val="24"/>
              </w:rPr>
            </w:pPr>
          </w:p>
          <w:p w14:paraId="6914F502" w14:textId="77777777" w:rsidR="00CD4004" w:rsidRPr="00B550FD" w:rsidRDefault="00CD4004" w:rsidP="00C41E0C">
            <w:pPr>
              <w:rPr>
                <w:rFonts w:ascii="Arial" w:hAnsi="Arial" w:cs="Arial"/>
                <w:sz w:val="24"/>
                <w:szCs w:val="24"/>
              </w:rPr>
            </w:pPr>
          </w:p>
          <w:p w14:paraId="640849BB" w14:textId="77777777" w:rsidR="00CD4004" w:rsidRPr="00B550FD" w:rsidRDefault="00CD4004" w:rsidP="00C41E0C">
            <w:pPr>
              <w:rPr>
                <w:rFonts w:ascii="Arial" w:hAnsi="Arial" w:cs="Arial"/>
                <w:sz w:val="24"/>
                <w:szCs w:val="24"/>
              </w:rPr>
            </w:pPr>
          </w:p>
          <w:p w14:paraId="2D017C60" w14:textId="77777777" w:rsidR="00CD4004" w:rsidRPr="00B550FD" w:rsidRDefault="00CD4004" w:rsidP="00C41E0C">
            <w:pPr>
              <w:rPr>
                <w:rFonts w:ascii="Arial" w:hAnsi="Arial" w:cs="Arial"/>
                <w:sz w:val="24"/>
                <w:szCs w:val="24"/>
              </w:rPr>
            </w:pPr>
          </w:p>
          <w:p w14:paraId="21AC3FA8" w14:textId="77777777" w:rsidR="00CD4004" w:rsidRPr="00B550FD" w:rsidRDefault="00CD4004" w:rsidP="00C41E0C">
            <w:pPr>
              <w:rPr>
                <w:rFonts w:ascii="Arial" w:hAnsi="Arial" w:cs="Arial"/>
                <w:sz w:val="24"/>
                <w:szCs w:val="24"/>
              </w:rPr>
            </w:pPr>
          </w:p>
          <w:p w14:paraId="6812DBB5" w14:textId="77777777" w:rsidR="00CD4004" w:rsidRPr="00B550FD" w:rsidRDefault="00CD4004" w:rsidP="00C41E0C">
            <w:pPr>
              <w:rPr>
                <w:rFonts w:ascii="Arial" w:hAnsi="Arial" w:cs="Arial"/>
                <w:sz w:val="24"/>
                <w:szCs w:val="24"/>
              </w:rPr>
            </w:pPr>
          </w:p>
          <w:p w14:paraId="36839A21" w14:textId="77777777" w:rsidR="00CD4004" w:rsidRPr="00B550FD" w:rsidRDefault="00CD4004" w:rsidP="00C41E0C">
            <w:pPr>
              <w:rPr>
                <w:rFonts w:ascii="Arial" w:hAnsi="Arial" w:cs="Arial"/>
                <w:sz w:val="24"/>
                <w:szCs w:val="24"/>
              </w:rPr>
            </w:pPr>
          </w:p>
          <w:p w14:paraId="71BCA2A0" w14:textId="77777777" w:rsidR="00CD4004" w:rsidRPr="00B550FD" w:rsidRDefault="00CD4004" w:rsidP="00C41E0C">
            <w:pPr>
              <w:rPr>
                <w:rFonts w:ascii="Arial" w:hAnsi="Arial" w:cs="Arial"/>
                <w:sz w:val="24"/>
                <w:szCs w:val="24"/>
              </w:rPr>
            </w:pPr>
          </w:p>
          <w:p w14:paraId="6CB7CEA1" w14:textId="77777777" w:rsidR="00CD4004" w:rsidRPr="00BD385F" w:rsidRDefault="00CD4004" w:rsidP="00C41E0C">
            <w:pPr>
              <w:rPr>
                <w:rFonts w:ascii="Arial" w:hAnsi="Arial" w:cs="Arial"/>
                <w:color w:val="4EA72E" w:themeColor="accent6"/>
                <w:sz w:val="24"/>
                <w:szCs w:val="24"/>
              </w:rPr>
            </w:pPr>
            <w:r w:rsidRPr="00BD385F">
              <w:rPr>
                <w:rFonts w:ascii="Arial" w:hAnsi="Arial" w:cs="Arial"/>
                <w:color w:val="4EA72E" w:themeColor="accent6"/>
                <w:sz w:val="24"/>
                <w:szCs w:val="24"/>
              </w:rPr>
              <w:t>Protector</w:t>
            </w:r>
          </w:p>
          <w:p w14:paraId="627EF617" w14:textId="77777777" w:rsidR="00CD4004" w:rsidRPr="00B550FD" w:rsidRDefault="00CD4004" w:rsidP="00C41E0C">
            <w:pPr>
              <w:rPr>
                <w:rFonts w:ascii="Arial" w:hAnsi="Arial" w:cs="Arial"/>
                <w:sz w:val="24"/>
                <w:szCs w:val="24"/>
              </w:rPr>
            </w:pPr>
          </w:p>
          <w:p w14:paraId="3BB3B715" w14:textId="77777777" w:rsidR="00CD4004" w:rsidRPr="00B550FD" w:rsidRDefault="00CD4004" w:rsidP="00C41E0C">
            <w:pPr>
              <w:rPr>
                <w:rFonts w:ascii="Arial" w:hAnsi="Arial" w:cs="Arial"/>
                <w:sz w:val="24"/>
                <w:szCs w:val="24"/>
              </w:rPr>
            </w:pPr>
          </w:p>
          <w:p w14:paraId="78837B97" w14:textId="77777777" w:rsidR="00CD4004" w:rsidRPr="00B550FD" w:rsidRDefault="00CD4004" w:rsidP="00C41E0C">
            <w:pPr>
              <w:rPr>
                <w:rFonts w:ascii="Arial" w:hAnsi="Arial" w:cs="Arial"/>
                <w:sz w:val="24"/>
                <w:szCs w:val="24"/>
              </w:rPr>
            </w:pPr>
          </w:p>
          <w:p w14:paraId="67293D53" w14:textId="77777777" w:rsidR="00CD4004" w:rsidRPr="00B550FD" w:rsidRDefault="00CD4004" w:rsidP="00C41E0C">
            <w:pPr>
              <w:rPr>
                <w:rFonts w:ascii="Arial" w:hAnsi="Arial" w:cs="Arial"/>
                <w:sz w:val="24"/>
                <w:szCs w:val="24"/>
              </w:rPr>
            </w:pPr>
          </w:p>
          <w:p w14:paraId="34228187" w14:textId="77777777" w:rsidR="00CD4004" w:rsidRPr="00B550FD" w:rsidRDefault="00CD4004" w:rsidP="00C41E0C">
            <w:pPr>
              <w:rPr>
                <w:rFonts w:ascii="Arial" w:hAnsi="Arial" w:cs="Arial"/>
                <w:sz w:val="24"/>
                <w:szCs w:val="24"/>
              </w:rPr>
            </w:pPr>
          </w:p>
          <w:p w14:paraId="2ACFF2DC" w14:textId="77777777" w:rsidR="00CD4004" w:rsidRPr="00B550FD" w:rsidRDefault="00CD4004" w:rsidP="00C41E0C">
            <w:pPr>
              <w:rPr>
                <w:rFonts w:ascii="Arial" w:hAnsi="Arial" w:cs="Arial"/>
                <w:sz w:val="24"/>
                <w:szCs w:val="24"/>
              </w:rPr>
            </w:pPr>
          </w:p>
          <w:p w14:paraId="06A49B19" w14:textId="77777777" w:rsidR="00CD4004" w:rsidRPr="00B550FD" w:rsidRDefault="00CD4004" w:rsidP="00C41E0C">
            <w:pPr>
              <w:rPr>
                <w:rFonts w:ascii="Arial" w:hAnsi="Arial" w:cs="Arial"/>
                <w:sz w:val="24"/>
                <w:szCs w:val="24"/>
              </w:rPr>
            </w:pPr>
          </w:p>
          <w:p w14:paraId="73DEB1E5" w14:textId="77777777" w:rsidR="00CD4004" w:rsidRPr="00B550FD" w:rsidRDefault="00CD4004" w:rsidP="00C41E0C">
            <w:pPr>
              <w:rPr>
                <w:rFonts w:ascii="Arial" w:hAnsi="Arial" w:cs="Arial"/>
                <w:sz w:val="24"/>
                <w:szCs w:val="24"/>
              </w:rPr>
            </w:pPr>
          </w:p>
          <w:p w14:paraId="415B97A7" w14:textId="77777777" w:rsidR="00CD4004" w:rsidRPr="00B550FD" w:rsidRDefault="00CD4004" w:rsidP="00C41E0C">
            <w:pPr>
              <w:rPr>
                <w:rFonts w:ascii="Arial" w:hAnsi="Arial" w:cs="Arial"/>
                <w:sz w:val="24"/>
                <w:szCs w:val="24"/>
              </w:rPr>
            </w:pPr>
          </w:p>
          <w:p w14:paraId="71D5A613" w14:textId="77777777" w:rsidR="00CD4004" w:rsidRPr="00B550FD" w:rsidRDefault="00CD4004" w:rsidP="00C41E0C">
            <w:pPr>
              <w:rPr>
                <w:rFonts w:ascii="Arial" w:hAnsi="Arial" w:cs="Arial"/>
                <w:sz w:val="24"/>
                <w:szCs w:val="24"/>
              </w:rPr>
            </w:pPr>
          </w:p>
          <w:p w14:paraId="2C5120E3" w14:textId="77777777" w:rsidR="00CD4004" w:rsidRPr="00B550FD" w:rsidRDefault="00CD4004" w:rsidP="00C41E0C">
            <w:pPr>
              <w:rPr>
                <w:rFonts w:ascii="Arial" w:hAnsi="Arial" w:cs="Arial"/>
                <w:sz w:val="24"/>
                <w:szCs w:val="24"/>
              </w:rPr>
            </w:pPr>
          </w:p>
          <w:p w14:paraId="3F677337" w14:textId="77777777" w:rsidR="00CD4004" w:rsidRPr="00B550FD" w:rsidRDefault="00CD4004" w:rsidP="00C41E0C">
            <w:pPr>
              <w:rPr>
                <w:rFonts w:ascii="Arial" w:hAnsi="Arial" w:cs="Arial"/>
                <w:sz w:val="24"/>
                <w:szCs w:val="24"/>
              </w:rPr>
            </w:pPr>
          </w:p>
          <w:p w14:paraId="7EBBDB25" w14:textId="77777777" w:rsidR="00CD4004" w:rsidRPr="00B550FD" w:rsidRDefault="00CD4004" w:rsidP="00C41E0C">
            <w:pPr>
              <w:rPr>
                <w:rFonts w:ascii="Arial" w:hAnsi="Arial" w:cs="Arial"/>
                <w:sz w:val="24"/>
                <w:szCs w:val="24"/>
              </w:rPr>
            </w:pPr>
          </w:p>
          <w:p w14:paraId="07D3164D" w14:textId="77777777" w:rsidR="00CD4004" w:rsidRPr="00B550FD" w:rsidRDefault="00CD4004" w:rsidP="00C41E0C">
            <w:pPr>
              <w:rPr>
                <w:rFonts w:ascii="Arial" w:hAnsi="Arial" w:cs="Arial"/>
                <w:sz w:val="24"/>
                <w:szCs w:val="24"/>
              </w:rPr>
            </w:pPr>
          </w:p>
          <w:p w14:paraId="480B4530" w14:textId="77777777" w:rsidR="00CD4004" w:rsidRPr="00B550FD" w:rsidRDefault="00CD4004" w:rsidP="00C41E0C">
            <w:pPr>
              <w:rPr>
                <w:rFonts w:ascii="Arial" w:hAnsi="Arial" w:cs="Arial"/>
                <w:sz w:val="24"/>
                <w:szCs w:val="24"/>
              </w:rPr>
            </w:pPr>
          </w:p>
          <w:p w14:paraId="736A2BA2" w14:textId="77777777" w:rsidR="00CD4004" w:rsidRPr="00B550FD" w:rsidRDefault="00CD4004" w:rsidP="00C41E0C">
            <w:pPr>
              <w:rPr>
                <w:rFonts w:ascii="Arial" w:hAnsi="Arial" w:cs="Arial"/>
                <w:sz w:val="24"/>
                <w:szCs w:val="24"/>
              </w:rPr>
            </w:pPr>
          </w:p>
          <w:p w14:paraId="4B18E6F4" w14:textId="77777777" w:rsidR="00CD4004" w:rsidRPr="00B550FD" w:rsidRDefault="00CD4004" w:rsidP="00C41E0C">
            <w:pPr>
              <w:rPr>
                <w:rFonts w:ascii="Arial" w:hAnsi="Arial" w:cs="Arial"/>
                <w:sz w:val="24"/>
                <w:szCs w:val="24"/>
              </w:rPr>
            </w:pPr>
          </w:p>
          <w:p w14:paraId="1560F749" w14:textId="77777777" w:rsidR="00CD4004" w:rsidRPr="00B550FD" w:rsidRDefault="00CD4004" w:rsidP="00C41E0C">
            <w:pPr>
              <w:rPr>
                <w:rFonts w:ascii="Arial" w:hAnsi="Arial" w:cs="Arial"/>
                <w:sz w:val="24"/>
                <w:szCs w:val="24"/>
              </w:rPr>
            </w:pPr>
          </w:p>
          <w:p w14:paraId="43FB5A6D" w14:textId="77777777" w:rsidR="00CD4004" w:rsidRPr="00B550FD" w:rsidRDefault="00CD4004" w:rsidP="00C41E0C">
            <w:pPr>
              <w:rPr>
                <w:rFonts w:ascii="Arial" w:hAnsi="Arial" w:cs="Arial"/>
                <w:sz w:val="24"/>
                <w:szCs w:val="24"/>
              </w:rPr>
            </w:pPr>
          </w:p>
          <w:p w14:paraId="1CC8D633" w14:textId="77777777" w:rsidR="00CD4004" w:rsidRPr="00B550FD" w:rsidRDefault="00CD4004" w:rsidP="00C41E0C">
            <w:pPr>
              <w:rPr>
                <w:rFonts w:ascii="Arial" w:hAnsi="Arial" w:cs="Arial"/>
                <w:sz w:val="24"/>
                <w:szCs w:val="24"/>
              </w:rPr>
            </w:pPr>
          </w:p>
          <w:p w14:paraId="5FCE2AC2" w14:textId="77777777" w:rsidR="00CD4004" w:rsidRPr="00B550FD" w:rsidRDefault="00CD4004" w:rsidP="00C41E0C">
            <w:pPr>
              <w:rPr>
                <w:rFonts w:ascii="Arial" w:hAnsi="Arial" w:cs="Arial"/>
                <w:sz w:val="24"/>
                <w:szCs w:val="24"/>
              </w:rPr>
            </w:pPr>
          </w:p>
          <w:p w14:paraId="034B3237" w14:textId="77777777" w:rsidR="00CD4004" w:rsidRPr="00B550FD" w:rsidRDefault="00CD4004" w:rsidP="00C41E0C">
            <w:pPr>
              <w:rPr>
                <w:rFonts w:ascii="Arial" w:hAnsi="Arial" w:cs="Arial"/>
                <w:sz w:val="24"/>
                <w:szCs w:val="24"/>
              </w:rPr>
            </w:pPr>
          </w:p>
          <w:p w14:paraId="7D190FA9" w14:textId="77777777" w:rsidR="00CD4004" w:rsidRPr="00B550FD" w:rsidRDefault="00CD4004" w:rsidP="00C41E0C">
            <w:pPr>
              <w:rPr>
                <w:rFonts w:ascii="Arial" w:hAnsi="Arial" w:cs="Arial"/>
                <w:sz w:val="24"/>
                <w:szCs w:val="24"/>
              </w:rPr>
            </w:pPr>
          </w:p>
          <w:p w14:paraId="4B4DE461" w14:textId="77777777" w:rsidR="00CD4004" w:rsidRPr="00B550FD" w:rsidRDefault="00CD4004" w:rsidP="00C41E0C">
            <w:pPr>
              <w:rPr>
                <w:rFonts w:ascii="Arial" w:hAnsi="Arial" w:cs="Arial"/>
                <w:sz w:val="24"/>
                <w:szCs w:val="24"/>
              </w:rPr>
            </w:pPr>
          </w:p>
          <w:p w14:paraId="063F2CAB" w14:textId="77777777" w:rsidR="00CD4004" w:rsidRPr="00B550FD" w:rsidRDefault="00CD4004" w:rsidP="00C41E0C">
            <w:pPr>
              <w:rPr>
                <w:rFonts w:ascii="Arial" w:hAnsi="Arial" w:cs="Arial"/>
                <w:sz w:val="24"/>
                <w:szCs w:val="24"/>
              </w:rPr>
            </w:pPr>
          </w:p>
          <w:p w14:paraId="40A13DEA" w14:textId="77777777" w:rsidR="00CD4004" w:rsidRPr="00B550FD" w:rsidRDefault="00CD4004" w:rsidP="00C41E0C">
            <w:pPr>
              <w:rPr>
                <w:rFonts w:ascii="Arial" w:hAnsi="Arial" w:cs="Arial"/>
                <w:sz w:val="24"/>
                <w:szCs w:val="24"/>
              </w:rPr>
            </w:pPr>
          </w:p>
          <w:p w14:paraId="04D110C7" w14:textId="77777777" w:rsidR="00CD4004" w:rsidRPr="00B550FD" w:rsidRDefault="00CD4004" w:rsidP="00C41E0C">
            <w:pPr>
              <w:rPr>
                <w:rFonts w:ascii="Arial" w:hAnsi="Arial" w:cs="Arial"/>
                <w:sz w:val="24"/>
                <w:szCs w:val="24"/>
              </w:rPr>
            </w:pPr>
          </w:p>
          <w:p w14:paraId="637D62CE" w14:textId="77777777" w:rsidR="00CD4004" w:rsidRPr="00BD385F" w:rsidRDefault="00CD4004" w:rsidP="00C41E0C">
            <w:pPr>
              <w:rPr>
                <w:rFonts w:ascii="Arial" w:hAnsi="Arial" w:cs="Arial"/>
                <w:color w:val="156082" w:themeColor="accent1"/>
                <w:sz w:val="24"/>
                <w:szCs w:val="24"/>
              </w:rPr>
            </w:pPr>
          </w:p>
          <w:p w14:paraId="5C4461BC" w14:textId="77777777" w:rsidR="00CD4004" w:rsidRPr="00BD385F" w:rsidRDefault="00CD4004" w:rsidP="00C41E0C">
            <w:pPr>
              <w:rPr>
                <w:rFonts w:ascii="Arial" w:hAnsi="Arial" w:cs="Arial"/>
                <w:color w:val="156082" w:themeColor="accent1"/>
                <w:sz w:val="24"/>
                <w:szCs w:val="24"/>
              </w:rPr>
            </w:pPr>
            <w:r w:rsidRPr="00BD385F">
              <w:rPr>
                <w:rFonts w:ascii="Arial" w:hAnsi="Arial" w:cs="Arial"/>
                <w:color w:val="156082" w:themeColor="accent1"/>
                <w:sz w:val="24"/>
                <w:szCs w:val="24"/>
              </w:rPr>
              <w:t>“pale disabled girl” – staff can’t tell the two blind girls apart</w:t>
            </w:r>
          </w:p>
          <w:p w14:paraId="46664E86" w14:textId="77777777" w:rsidR="00CD4004" w:rsidRPr="00B550FD" w:rsidRDefault="00CD4004" w:rsidP="00C41E0C">
            <w:pPr>
              <w:rPr>
                <w:rFonts w:ascii="Arial" w:hAnsi="Arial" w:cs="Arial"/>
                <w:sz w:val="24"/>
                <w:szCs w:val="24"/>
              </w:rPr>
            </w:pPr>
          </w:p>
          <w:p w14:paraId="5DDF53BA" w14:textId="77777777" w:rsidR="00CD4004" w:rsidRPr="00B550FD" w:rsidRDefault="00CD4004" w:rsidP="00C41E0C">
            <w:pPr>
              <w:rPr>
                <w:rFonts w:ascii="Arial" w:hAnsi="Arial" w:cs="Arial"/>
                <w:sz w:val="24"/>
                <w:szCs w:val="24"/>
              </w:rPr>
            </w:pPr>
          </w:p>
          <w:p w14:paraId="64E0CAA3" w14:textId="77777777" w:rsidR="00CD4004" w:rsidRPr="00BD385F" w:rsidRDefault="00CD4004" w:rsidP="00C41E0C">
            <w:pPr>
              <w:rPr>
                <w:rFonts w:ascii="Arial" w:hAnsi="Arial" w:cs="Arial"/>
                <w:color w:val="156082" w:themeColor="accent1"/>
                <w:sz w:val="24"/>
                <w:szCs w:val="24"/>
              </w:rPr>
            </w:pPr>
            <w:r w:rsidRPr="00BD385F">
              <w:rPr>
                <w:rFonts w:ascii="Arial" w:hAnsi="Arial" w:cs="Arial"/>
                <w:color w:val="156082" w:themeColor="accent1"/>
                <w:sz w:val="24"/>
                <w:szCs w:val="24"/>
              </w:rPr>
              <w:t>Seeing the funny side of mistakes</w:t>
            </w:r>
          </w:p>
          <w:p w14:paraId="1ECAAD41" w14:textId="77777777" w:rsidR="00CD4004" w:rsidRPr="00B550FD" w:rsidRDefault="00CD4004" w:rsidP="00C41E0C">
            <w:pPr>
              <w:rPr>
                <w:rFonts w:ascii="Arial" w:hAnsi="Arial" w:cs="Arial"/>
                <w:sz w:val="24"/>
                <w:szCs w:val="24"/>
              </w:rPr>
            </w:pPr>
          </w:p>
          <w:p w14:paraId="60654884" w14:textId="77777777" w:rsidR="00CD4004" w:rsidRPr="00B550FD" w:rsidRDefault="00CD4004" w:rsidP="00C41E0C">
            <w:pPr>
              <w:rPr>
                <w:rFonts w:ascii="Arial" w:hAnsi="Arial" w:cs="Arial"/>
                <w:sz w:val="24"/>
                <w:szCs w:val="24"/>
              </w:rPr>
            </w:pPr>
          </w:p>
          <w:p w14:paraId="289BC8BF" w14:textId="77777777" w:rsidR="00CD4004" w:rsidRPr="00B550FD" w:rsidRDefault="00CD4004" w:rsidP="00C41E0C">
            <w:pPr>
              <w:rPr>
                <w:rFonts w:ascii="Arial" w:hAnsi="Arial" w:cs="Arial"/>
                <w:sz w:val="24"/>
                <w:szCs w:val="24"/>
              </w:rPr>
            </w:pPr>
          </w:p>
          <w:p w14:paraId="7B71043A" w14:textId="77777777" w:rsidR="00CD4004" w:rsidRPr="00B550FD" w:rsidRDefault="00CD4004" w:rsidP="00C41E0C">
            <w:pPr>
              <w:rPr>
                <w:rFonts w:ascii="Arial" w:hAnsi="Arial" w:cs="Arial"/>
                <w:sz w:val="24"/>
                <w:szCs w:val="24"/>
              </w:rPr>
            </w:pPr>
          </w:p>
          <w:p w14:paraId="39BC11CB" w14:textId="77777777" w:rsidR="00CD4004" w:rsidRPr="00B550FD" w:rsidRDefault="00CD4004" w:rsidP="00C41E0C">
            <w:pPr>
              <w:rPr>
                <w:rFonts w:ascii="Arial" w:hAnsi="Arial" w:cs="Arial"/>
                <w:sz w:val="24"/>
                <w:szCs w:val="24"/>
              </w:rPr>
            </w:pPr>
          </w:p>
          <w:p w14:paraId="7F0361CC" w14:textId="77777777" w:rsidR="00CD4004" w:rsidRPr="00B550FD" w:rsidRDefault="00CD4004" w:rsidP="00C41E0C">
            <w:pPr>
              <w:rPr>
                <w:rFonts w:ascii="Arial" w:hAnsi="Arial" w:cs="Arial"/>
                <w:sz w:val="24"/>
                <w:szCs w:val="24"/>
              </w:rPr>
            </w:pPr>
          </w:p>
          <w:p w14:paraId="3FCBD322" w14:textId="77777777" w:rsidR="00CD4004" w:rsidRPr="00BD385F" w:rsidRDefault="00CD4004" w:rsidP="00C41E0C">
            <w:pPr>
              <w:rPr>
                <w:rFonts w:ascii="Arial" w:hAnsi="Arial" w:cs="Arial"/>
                <w:color w:val="E97132" w:themeColor="accent2"/>
                <w:sz w:val="24"/>
                <w:szCs w:val="24"/>
              </w:rPr>
            </w:pPr>
            <w:r w:rsidRPr="00BD385F">
              <w:rPr>
                <w:rFonts w:ascii="Arial" w:hAnsi="Arial" w:cs="Arial"/>
                <w:color w:val="E97132" w:themeColor="accent2"/>
                <w:sz w:val="24"/>
                <w:szCs w:val="24"/>
              </w:rPr>
              <w:t>Labelling</w:t>
            </w:r>
          </w:p>
          <w:p w14:paraId="096F9B4B" w14:textId="77777777" w:rsidR="00CD4004" w:rsidRPr="00BD385F" w:rsidRDefault="00CD4004" w:rsidP="00C41E0C">
            <w:pPr>
              <w:rPr>
                <w:rFonts w:ascii="Arial" w:hAnsi="Arial" w:cs="Arial"/>
                <w:color w:val="E97132" w:themeColor="accent2"/>
                <w:sz w:val="24"/>
                <w:szCs w:val="24"/>
              </w:rPr>
            </w:pPr>
            <w:r w:rsidRPr="00BD385F">
              <w:rPr>
                <w:rFonts w:ascii="Arial" w:hAnsi="Arial" w:cs="Arial"/>
                <w:color w:val="E97132" w:themeColor="accent2"/>
                <w:sz w:val="24"/>
                <w:szCs w:val="24"/>
              </w:rPr>
              <w:t>Bullying</w:t>
            </w:r>
          </w:p>
          <w:p w14:paraId="19A53ADB" w14:textId="77777777" w:rsidR="00CD4004" w:rsidRPr="00B550FD" w:rsidRDefault="00CD4004" w:rsidP="00C41E0C">
            <w:pPr>
              <w:rPr>
                <w:rFonts w:ascii="Arial" w:hAnsi="Arial" w:cs="Arial"/>
                <w:sz w:val="24"/>
                <w:szCs w:val="24"/>
              </w:rPr>
            </w:pPr>
          </w:p>
          <w:p w14:paraId="72CF9648" w14:textId="77777777" w:rsidR="00CD4004" w:rsidRPr="00B550FD" w:rsidRDefault="00CD4004" w:rsidP="00C41E0C">
            <w:pPr>
              <w:rPr>
                <w:rFonts w:ascii="Arial" w:hAnsi="Arial" w:cs="Arial"/>
                <w:sz w:val="24"/>
                <w:szCs w:val="24"/>
              </w:rPr>
            </w:pPr>
          </w:p>
          <w:p w14:paraId="20C5473D" w14:textId="77777777" w:rsidR="00CD4004" w:rsidRPr="00B550FD" w:rsidRDefault="00CD4004" w:rsidP="00C41E0C">
            <w:pPr>
              <w:rPr>
                <w:rFonts w:ascii="Arial" w:hAnsi="Arial" w:cs="Arial"/>
                <w:sz w:val="24"/>
                <w:szCs w:val="24"/>
              </w:rPr>
            </w:pPr>
          </w:p>
          <w:p w14:paraId="4B4AA509" w14:textId="77777777" w:rsidR="00CD4004" w:rsidRPr="00B550FD" w:rsidRDefault="00CD4004" w:rsidP="00C41E0C">
            <w:pPr>
              <w:rPr>
                <w:rFonts w:ascii="Arial" w:hAnsi="Arial" w:cs="Arial"/>
                <w:sz w:val="24"/>
                <w:szCs w:val="24"/>
              </w:rPr>
            </w:pPr>
          </w:p>
          <w:p w14:paraId="09AA14C0" w14:textId="77777777" w:rsidR="00CD4004" w:rsidRPr="00B550FD" w:rsidRDefault="00CD4004" w:rsidP="00C41E0C">
            <w:pPr>
              <w:rPr>
                <w:rFonts w:ascii="Arial" w:hAnsi="Arial" w:cs="Arial"/>
                <w:sz w:val="24"/>
                <w:szCs w:val="24"/>
              </w:rPr>
            </w:pPr>
          </w:p>
          <w:p w14:paraId="5CEAD25B" w14:textId="77777777" w:rsidR="00CD4004" w:rsidRPr="00BD385F" w:rsidRDefault="00CD4004" w:rsidP="00C41E0C">
            <w:pPr>
              <w:rPr>
                <w:rFonts w:ascii="Arial" w:hAnsi="Arial" w:cs="Arial"/>
                <w:color w:val="7030A0"/>
                <w:sz w:val="24"/>
                <w:szCs w:val="24"/>
              </w:rPr>
            </w:pPr>
            <w:r w:rsidRPr="00BD385F">
              <w:rPr>
                <w:rFonts w:ascii="Arial" w:hAnsi="Arial" w:cs="Arial"/>
                <w:color w:val="7030A0"/>
                <w:sz w:val="24"/>
                <w:szCs w:val="24"/>
              </w:rPr>
              <w:t>Protector role</w:t>
            </w:r>
          </w:p>
          <w:p w14:paraId="3794C746" w14:textId="77777777" w:rsidR="00CD4004" w:rsidRPr="00BD385F" w:rsidRDefault="00CD4004" w:rsidP="00C41E0C">
            <w:pPr>
              <w:rPr>
                <w:rFonts w:ascii="Arial" w:hAnsi="Arial" w:cs="Arial"/>
                <w:color w:val="7030A0"/>
                <w:sz w:val="24"/>
                <w:szCs w:val="24"/>
              </w:rPr>
            </w:pPr>
          </w:p>
          <w:p w14:paraId="61AD9694" w14:textId="77777777" w:rsidR="00CD4004" w:rsidRPr="00BD385F" w:rsidRDefault="00CD4004" w:rsidP="00C41E0C">
            <w:pPr>
              <w:rPr>
                <w:rFonts w:ascii="Arial" w:hAnsi="Arial" w:cs="Arial"/>
                <w:color w:val="7030A0"/>
                <w:sz w:val="24"/>
                <w:szCs w:val="24"/>
              </w:rPr>
            </w:pPr>
          </w:p>
          <w:p w14:paraId="66DF7A9F" w14:textId="4293902A" w:rsidR="00CD4004" w:rsidRPr="00BD385F" w:rsidRDefault="00CD4004" w:rsidP="00C41E0C">
            <w:pPr>
              <w:rPr>
                <w:rFonts w:ascii="Arial" w:hAnsi="Arial" w:cs="Arial"/>
                <w:color w:val="7030A0"/>
                <w:sz w:val="24"/>
                <w:szCs w:val="24"/>
              </w:rPr>
            </w:pPr>
            <w:r w:rsidRPr="00BD385F">
              <w:rPr>
                <w:rFonts w:ascii="Arial" w:hAnsi="Arial" w:cs="Arial"/>
                <w:color w:val="7030A0"/>
                <w:sz w:val="24"/>
                <w:szCs w:val="24"/>
              </w:rPr>
              <w:t>Just felt normal</w:t>
            </w:r>
          </w:p>
          <w:p w14:paraId="26701781" w14:textId="77777777" w:rsidR="00CD4004" w:rsidRPr="00B550FD" w:rsidRDefault="00CD4004" w:rsidP="00C41E0C">
            <w:pPr>
              <w:rPr>
                <w:rFonts w:ascii="Arial" w:hAnsi="Arial" w:cs="Arial"/>
                <w:sz w:val="24"/>
                <w:szCs w:val="24"/>
              </w:rPr>
            </w:pPr>
          </w:p>
          <w:p w14:paraId="35427F5D" w14:textId="77777777" w:rsidR="00CD4004" w:rsidRPr="00B550FD" w:rsidRDefault="00CD4004" w:rsidP="00C41E0C">
            <w:pPr>
              <w:rPr>
                <w:rFonts w:ascii="Arial" w:hAnsi="Arial" w:cs="Arial"/>
                <w:sz w:val="24"/>
                <w:szCs w:val="24"/>
              </w:rPr>
            </w:pPr>
          </w:p>
          <w:p w14:paraId="531CE1E9" w14:textId="77777777" w:rsidR="00CD4004" w:rsidRPr="00B550FD" w:rsidRDefault="00CD4004" w:rsidP="00C41E0C">
            <w:pPr>
              <w:rPr>
                <w:rFonts w:ascii="Arial" w:hAnsi="Arial" w:cs="Arial"/>
                <w:sz w:val="24"/>
                <w:szCs w:val="24"/>
              </w:rPr>
            </w:pPr>
          </w:p>
          <w:p w14:paraId="16137A4B" w14:textId="77777777" w:rsidR="00CD4004" w:rsidRPr="00B550FD" w:rsidRDefault="00CD4004" w:rsidP="00C41E0C">
            <w:pPr>
              <w:rPr>
                <w:rFonts w:ascii="Arial" w:hAnsi="Arial" w:cs="Arial"/>
                <w:sz w:val="24"/>
                <w:szCs w:val="24"/>
              </w:rPr>
            </w:pPr>
          </w:p>
          <w:p w14:paraId="04475023" w14:textId="77777777" w:rsidR="00CD4004" w:rsidRPr="00B550FD" w:rsidRDefault="00CD4004" w:rsidP="00C41E0C">
            <w:pPr>
              <w:rPr>
                <w:rFonts w:ascii="Arial" w:hAnsi="Arial" w:cs="Arial"/>
                <w:sz w:val="24"/>
                <w:szCs w:val="24"/>
              </w:rPr>
            </w:pPr>
            <w:r w:rsidRPr="00B550FD">
              <w:rPr>
                <w:rFonts w:ascii="Arial" w:hAnsi="Arial" w:cs="Arial"/>
                <w:sz w:val="24"/>
                <w:szCs w:val="24"/>
              </w:rPr>
              <w:t>Bullying</w:t>
            </w:r>
          </w:p>
          <w:p w14:paraId="3EDA0DBB" w14:textId="77777777" w:rsidR="00CD4004" w:rsidRPr="00B550FD" w:rsidRDefault="00CD4004" w:rsidP="00C41E0C">
            <w:pPr>
              <w:rPr>
                <w:rFonts w:ascii="Arial" w:hAnsi="Arial" w:cs="Arial"/>
                <w:sz w:val="24"/>
                <w:szCs w:val="24"/>
              </w:rPr>
            </w:pPr>
            <w:r w:rsidRPr="00B550FD">
              <w:rPr>
                <w:rFonts w:ascii="Arial" w:hAnsi="Arial" w:cs="Arial"/>
                <w:sz w:val="24"/>
                <w:szCs w:val="24"/>
              </w:rPr>
              <w:t>Acceptance / normalisation of bullying</w:t>
            </w:r>
          </w:p>
        </w:tc>
        <w:tc>
          <w:tcPr>
            <w:tcW w:w="6237" w:type="dxa"/>
          </w:tcPr>
          <w:p w14:paraId="4E4D8F8E" w14:textId="209D0A95"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b/>
                <w:bCs/>
                <w:color w:val="434343"/>
                <w:sz w:val="24"/>
                <w:szCs w:val="24"/>
                <w:lang w:eastAsia="en-GB"/>
              </w:rPr>
              <w:lastRenderedPageBreak/>
              <w:t>So we were talking about Secondary School.</w:t>
            </w:r>
          </w:p>
          <w:p w14:paraId="10892583"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So we went to secondary school. Yeah, there was a girl. So she got year seven to nine. </w:t>
            </w:r>
            <w:r w:rsidRPr="00B550FD">
              <w:rPr>
                <w:rFonts w:ascii="Arial" w:eastAsia="Times New Roman" w:hAnsi="Arial" w:cs="Arial"/>
                <w:color w:val="FF0000"/>
                <w:sz w:val="24"/>
                <w:szCs w:val="24"/>
                <w:lang w:eastAsia="en-GB"/>
              </w:rPr>
              <w:t>They kind of had a shared teaching assistant. And then funding got cut so they lost that.</w:t>
            </w:r>
          </w:p>
          <w:p w14:paraId="7870CDC8"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But they had like the sendco for a while   she managed for about a year She managed to swing it that she got out of PE because they had found out that obviously balls and things to move in wasn't great for her so they got out of PE and they went and played Just Dance for an hour. </w:t>
            </w:r>
            <w:r w:rsidRPr="00B550FD">
              <w:rPr>
                <w:rFonts w:ascii="Arial" w:eastAsia="Times New Roman" w:hAnsi="Arial" w:cs="Arial"/>
                <w:color w:val="156082" w:themeColor="accent1"/>
                <w:sz w:val="24"/>
                <w:szCs w:val="24"/>
                <w:lang w:eastAsia="en-GB"/>
              </w:rPr>
              <w:t>Then my mom found out and said no legally you have to be in sport.</w:t>
            </w:r>
          </w:p>
          <w:p w14:paraId="1A935E88"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So she put a stop to that and then Abbie had to go back to PE but erm  so that was better. we were same form but different classes because they asked us and I think they asked all twins that I think they were also a bit like, do you want to be separate? </w:t>
            </w:r>
            <w:r w:rsidRPr="00B550FD">
              <w:rPr>
                <w:rFonts w:ascii="Arial" w:eastAsia="Times New Roman" w:hAnsi="Arial" w:cs="Arial"/>
                <w:color w:val="4EA72E" w:themeColor="accent6"/>
                <w:sz w:val="24"/>
                <w:szCs w:val="24"/>
                <w:lang w:eastAsia="en-GB"/>
              </w:rPr>
              <w:t>Obviously, it was still like kids knew she was disabled it didn't help as well that obviously we were twins. So we looked very similar and then this other girl was also very pale and maybe blonde but much blonder than we were so we were kind of viewed as triplets and then it was all like “they're disabled. So you must be disabled as well”.  “but actually I’m not but okay”.</w:t>
            </w:r>
          </w:p>
          <w:p w14:paraId="229E3809"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And then it was the classic like </w:t>
            </w:r>
            <w:r w:rsidRPr="00B550FD">
              <w:rPr>
                <w:rFonts w:ascii="Arial" w:eastAsia="Times New Roman" w:hAnsi="Arial" w:cs="Arial"/>
                <w:color w:val="E97132" w:themeColor="accent2"/>
                <w:sz w:val="24"/>
                <w:szCs w:val="24"/>
                <w:lang w:eastAsia="en-GB"/>
              </w:rPr>
              <w:t xml:space="preserve">my school had the corridors had like alcoves like cupboards and…  things were like older boys mostly would </w:t>
            </w:r>
            <w:r w:rsidRPr="00B550FD">
              <w:rPr>
                <w:rFonts w:ascii="Arial" w:eastAsia="Times New Roman" w:hAnsi="Arial" w:cs="Arial"/>
                <w:color w:val="E97132" w:themeColor="accent2"/>
                <w:sz w:val="24"/>
                <w:szCs w:val="24"/>
                <w:lang w:eastAsia="en-GB"/>
              </w:rPr>
              <w:lastRenderedPageBreak/>
              <w:t>hide and then jump out which they did to all year sevens but especially to my sister because they knew that she couldn't see</w:t>
            </w:r>
          </w:p>
          <w:p w14:paraId="2AD886B0" w14:textId="77777777" w:rsidR="00CD4004" w:rsidRPr="00B550FD" w:rsidRDefault="00CD4004" w:rsidP="00C41E0C">
            <w:pPr>
              <w:spacing w:after="200"/>
              <w:rPr>
                <w:rFonts w:ascii="Arial" w:eastAsia="Times New Roman" w:hAnsi="Arial" w:cs="Arial"/>
                <w:color w:val="E97132" w:themeColor="accent2"/>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but </w:t>
            </w:r>
            <w:r w:rsidRPr="00B550FD">
              <w:rPr>
                <w:rFonts w:ascii="Arial" w:eastAsia="Times New Roman" w:hAnsi="Arial" w:cs="Arial"/>
                <w:color w:val="7030A0"/>
                <w:sz w:val="24"/>
                <w:szCs w:val="24"/>
                <w:lang w:eastAsia="en-GB"/>
              </w:rPr>
              <w:t xml:space="preserve">I think the support was better there And I don't think she has anything particularly bad to say about it. And I don't either </w:t>
            </w:r>
            <w:r w:rsidRPr="00B550FD">
              <w:rPr>
                <w:rFonts w:ascii="Arial" w:eastAsia="Times New Roman" w:hAnsi="Arial" w:cs="Arial"/>
                <w:color w:val="434343"/>
                <w:sz w:val="24"/>
                <w:szCs w:val="24"/>
                <w:lang w:eastAsia="en-GB"/>
              </w:rPr>
              <w:t xml:space="preserve">I think it was more kind of. And then we went to sixth form at the same place. </w:t>
            </w:r>
            <w:r w:rsidRPr="00B550FD">
              <w:rPr>
                <w:rFonts w:ascii="Arial" w:eastAsia="Times New Roman" w:hAnsi="Arial" w:cs="Arial"/>
                <w:color w:val="C00000"/>
                <w:sz w:val="24"/>
                <w:szCs w:val="24"/>
                <w:lang w:eastAsia="en-GB"/>
              </w:rPr>
              <w:t xml:space="preserve">And she had a really good teacher our form tutor in  sixth form. I don’t think she taught anything specific, but I think she dealt with in the sixth form kids with the disabilities and she was amazing. She was really really good </w:t>
            </w:r>
            <w:r w:rsidRPr="00B550FD">
              <w:rPr>
                <w:rFonts w:ascii="Arial" w:eastAsia="Times New Roman" w:hAnsi="Arial" w:cs="Arial"/>
                <w:color w:val="434343"/>
                <w:sz w:val="24"/>
                <w:szCs w:val="24"/>
                <w:lang w:eastAsia="en-GB"/>
              </w:rPr>
              <w:t xml:space="preserve">and </w:t>
            </w:r>
            <w:r w:rsidRPr="00B550FD">
              <w:rPr>
                <w:rFonts w:ascii="Arial" w:eastAsia="Times New Roman" w:hAnsi="Arial" w:cs="Arial"/>
                <w:color w:val="156082" w:themeColor="accent1"/>
                <w:sz w:val="24"/>
                <w:szCs w:val="24"/>
                <w:lang w:eastAsia="en-GB"/>
              </w:rPr>
              <w:t xml:space="preserve">I remember and it's hard to tell because obviously bullies and things like that. It's like a mix of personality </w:t>
            </w:r>
            <w:r w:rsidRPr="00B550FD">
              <w:rPr>
                <w:rFonts w:ascii="Arial" w:eastAsia="Times New Roman" w:hAnsi="Arial" w:cs="Arial"/>
                <w:color w:val="434343"/>
                <w:sz w:val="24"/>
                <w:szCs w:val="24"/>
                <w:lang w:eastAsia="en-GB"/>
              </w:rPr>
              <w:t xml:space="preserve">like they know they never did it to me and they were never mean to Abbie in front of me especially as we got older and I think we had a friend there that </w:t>
            </w:r>
            <w:r w:rsidRPr="00B550FD">
              <w:rPr>
                <w:rFonts w:ascii="Arial" w:eastAsia="Times New Roman" w:hAnsi="Arial" w:cs="Arial"/>
                <w:color w:val="4EA72E" w:themeColor="accent6"/>
                <w:sz w:val="24"/>
                <w:szCs w:val="24"/>
                <w:lang w:eastAsia="en-GB"/>
              </w:rPr>
              <w:t>in sixth one was pretty bad to her pushed up against a wall and was like, I'll kill you and stuff like that never in front of me an</w:t>
            </w:r>
            <w:r w:rsidRPr="00B550FD">
              <w:rPr>
                <w:rFonts w:ascii="Arial" w:eastAsia="Times New Roman" w:hAnsi="Arial" w:cs="Arial"/>
                <w:color w:val="434343"/>
                <w:sz w:val="24"/>
                <w:szCs w:val="24"/>
                <w:lang w:eastAsia="en-GB"/>
              </w:rPr>
              <w:t xml:space="preserve">d… Abbie didn’t tell me about it  either </w:t>
            </w:r>
            <w:r w:rsidRPr="00B550FD">
              <w:rPr>
                <w:rFonts w:ascii="Arial" w:eastAsia="Times New Roman" w:hAnsi="Arial" w:cs="Arial"/>
                <w:color w:val="E97132" w:themeColor="accent2"/>
                <w:sz w:val="24"/>
                <w:szCs w:val="24"/>
                <w:lang w:eastAsia="en-GB"/>
              </w:rPr>
              <w:t>but never in front of me because I think by that point yeah, it's pretty clear that if anyone did anything to Abbie I wouldn't have been very happy with them. Because we used to have friends try and pick fights with her and then I'd shower them.</w:t>
            </w:r>
          </w:p>
          <w:p w14:paraId="4FB3EA79"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1.41</w:t>
            </w:r>
            <w:r w:rsidRPr="00B550FD">
              <w:rPr>
                <w:rFonts w:ascii="Arial" w:eastAsia="Times New Roman" w:hAnsi="Arial" w:cs="Arial"/>
                <w:color w:val="7030A0"/>
                <w:sz w:val="24"/>
                <w:szCs w:val="24"/>
                <w:lang w:eastAsia="en-GB"/>
              </w:rPr>
              <w:t xml:space="preserve">: yeah, but she was really great and Abbie complained to her and they got it sorted out and they didn't make excuses or anything like And she was really helpful </w:t>
            </w:r>
            <w:r w:rsidRPr="00B550FD">
              <w:rPr>
                <w:rFonts w:ascii="Arial" w:eastAsia="Times New Roman" w:hAnsi="Arial" w:cs="Arial"/>
                <w:color w:val="434343"/>
                <w:sz w:val="24"/>
                <w:szCs w:val="24"/>
                <w:lang w:eastAsia="en-GB"/>
              </w:rPr>
              <w:t xml:space="preserve">and </w:t>
            </w:r>
            <w:r w:rsidRPr="00B550FD">
              <w:rPr>
                <w:rFonts w:ascii="Arial" w:eastAsia="Times New Roman" w:hAnsi="Arial" w:cs="Arial"/>
                <w:color w:val="7030A0"/>
                <w:sz w:val="24"/>
                <w:szCs w:val="24"/>
                <w:lang w:eastAsia="en-GB"/>
              </w:rPr>
              <w:t xml:space="preserve">then she had a history teacher. who did GCSE and A level he was also really good  </w:t>
            </w:r>
            <w:r w:rsidRPr="00B550FD">
              <w:rPr>
                <w:rFonts w:ascii="Arial" w:eastAsia="Times New Roman" w:hAnsi="Arial" w:cs="Arial"/>
                <w:color w:val="434343"/>
                <w:sz w:val="24"/>
                <w:szCs w:val="24"/>
                <w:lang w:eastAsia="en-GB"/>
              </w:rPr>
              <w:t xml:space="preserve">I think by then it was pretty obvious that. </w:t>
            </w:r>
            <w:r w:rsidRPr="00B550FD">
              <w:rPr>
                <w:rFonts w:ascii="Arial" w:eastAsia="Times New Roman" w:hAnsi="Arial" w:cs="Arial"/>
                <w:color w:val="C00000"/>
                <w:sz w:val="24"/>
                <w:szCs w:val="24"/>
                <w:lang w:eastAsia="en-GB"/>
              </w:rPr>
              <w:t>I think they did still kind of mess things up. So I remember one time again. This isn't so much. This is twins because it turned out they had moved me down a set in science. But they had sent the letter to Abbie and said they were moving Abbie down a set which we all thought  Okay, that's really weird like that. Okay, that makes kind of sense , I guess for whatever even though then when it was like no Abbie gets better grades than you do in Science and… then they were like, no, we've made a mistake and then they did it again at maths. And they moved me down a set and then my mom was like that makes no sense. Emma is much better at maths than Abbie is.</w:t>
            </w:r>
          </w:p>
          <w:p w14:paraId="44370A4F"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156082" w:themeColor="accent1"/>
                <w:sz w:val="24"/>
                <w:szCs w:val="24"/>
                <w:lang w:eastAsia="en-GB"/>
              </w:rPr>
              <w:t xml:space="preserve">Yeah, and then I remember they turned up to  This is parents evening in year seven. They turned up to my sister’s French teacher and she </w:t>
            </w:r>
            <w:r w:rsidRPr="00B550FD">
              <w:rPr>
                <w:rFonts w:ascii="Arial" w:eastAsia="Times New Roman" w:hAnsi="Arial" w:cs="Arial"/>
                <w:color w:val="156082" w:themeColor="accent1"/>
                <w:sz w:val="24"/>
                <w:szCs w:val="24"/>
                <w:lang w:eastAsia="en-GB"/>
              </w:rPr>
              <w:lastRenderedPageBreak/>
              <w:t>was saying Abbie doesn't try Abbie has an attitude Abbie's like, she just gives up and stuff and mom was like well that doesn't sound like Abbie and it doesn't sound like what any of the other teachers have been saying? Not in like my daughter's perfect. Not that she can do wrong. It just doesn't sound like her and… basically what we reckoned was she’d gotten  the two disabled girls mixed up. because they were in the same French class and then Abbie asks us and the stuff that they said the friends that they said about her. She'd gotten them mixed up. And my mum kept saying oh cos Abbie does this trying to be like are you sure you've got the right girl?</w:t>
            </w:r>
          </w:p>
          <w:p w14:paraId="0E935730"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Did they look alike?</w:t>
            </w:r>
          </w:p>
          <w:p w14:paraId="458481C9"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156082" w:themeColor="accent1"/>
                <w:sz w:val="24"/>
                <w:szCs w:val="24"/>
                <w:lang w:eastAsia="en-GB"/>
              </w:rPr>
              <w:t xml:space="preserve">Was probably  “pale disabled girl”. </w:t>
            </w:r>
            <w:r w:rsidRPr="00B550FD">
              <w:rPr>
                <w:rFonts w:ascii="Arial" w:eastAsia="Times New Roman" w:hAnsi="Arial" w:cs="Arial"/>
                <w:color w:val="434343"/>
                <w:sz w:val="24"/>
                <w:szCs w:val="24"/>
                <w:lang w:eastAsia="en-GB"/>
              </w:rPr>
              <w:t>Yeah.</w:t>
            </w:r>
          </w:p>
          <w:p w14:paraId="0773E273"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Wow.</w:t>
            </w:r>
          </w:p>
          <w:p w14:paraId="03C314DF"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EA72E" w:themeColor="accent6"/>
                <w:sz w:val="24"/>
                <w:szCs w:val="24"/>
                <w:lang w:eastAsia="en-GB"/>
              </w:rPr>
              <w:t>So yeah, it wasn't great still but I think obviously larger school and there was a better support system and I think because we were  in different classes</w:t>
            </w:r>
            <w:r w:rsidRPr="00B550FD">
              <w:rPr>
                <w:rFonts w:ascii="Arial" w:eastAsia="Times New Roman" w:hAnsi="Arial" w:cs="Arial"/>
                <w:color w:val="434343"/>
                <w:sz w:val="24"/>
                <w:szCs w:val="24"/>
                <w:lang w:eastAsia="en-GB"/>
              </w:rPr>
              <w:t xml:space="preserve">. I mean </w:t>
            </w:r>
            <w:r w:rsidRPr="00B550FD">
              <w:rPr>
                <w:rFonts w:ascii="Arial" w:eastAsia="Times New Roman" w:hAnsi="Arial" w:cs="Arial"/>
                <w:color w:val="E97132" w:themeColor="accent2"/>
                <w:sz w:val="24"/>
                <w:szCs w:val="24"/>
                <w:lang w:eastAsia="en-GB"/>
              </w:rPr>
              <w:t>we were still labelled the same by most people I'd say and kids would give us grief, but it's just kind of how it goes</w:t>
            </w:r>
            <w:r w:rsidRPr="00B550FD">
              <w:rPr>
                <w:rFonts w:ascii="Arial" w:eastAsia="Times New Roman" w:hAnsi="Arial" w:cs="Arial"/>
                <w:color w:val="434343"/>
                <w:sz w:val="24"/>
                <w:szCs w:val="24"/>
                <w:lang w:eastAsia="en-GB"/>
              </w:rPr>
              <w:t>.</w:t>
            </w:r>
          </w:p>
          <w:p w14:paraId="6E04603D"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7030A0"/>
                <w:sz w:val="24"/>
                <w:szCs w:val="24"/>
                <w:lang w:eastAsia="en-GB"/>
              </w:rPr>
              <w:t>you sound very matter of fact that you had that protector role, but it was instinctive not something put on you by other people.</w:t>
            </w:r>
          </w:p>
          <w:p w14:paraId="38ECEAF6" w14:textId="77777777" w:rsidR="00CD4004" w:rsidRPr="00B550FD" w:rsidRDefault="00CD4004" w:rsidP="00C41E0C">
            <w:pPr>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00:30:00</w:t>
            </w:r>
          </w:p>
          <w:p w14:paraId="73FEC14C" w14:textId="77777777" w:rsidR="00CD4004" w:rsidRPr="00B550FD" w:rsidRDefault="00CD4004" w:rsidP="00C41E0C">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1.41: </w:t>
            </w:r>
            <w:r w:rsidRPr="00B550FD">
              <w:rPr>
                <w:rFonts w:ascii="Arial" w:eastAsia="Times New Roman" w:hAnsi="Arial" w:cs="Arial"/>
                <w:color w:val="434343"/>
                <w:sz w:val="24"/>
                <w:szCs w:val="24"/>
                <w:lang w:eastAsia="en-GB"/>
              </w:rPr>
              <w:t xml:space="preserve">Yeah, yeah, I guess I guess so </w:t>
            </w:r>
            <w:r w:rsidRPr="00B550FD">
              <w:rPr>
                <w:rFonts w:ascii="Arial" w:eastAsia="Times New Roman" w:hAnsi="Arial" w:cs="Arial"/>
                <w:color w:val="7030A0"/>
                <w:sz w:val="24"/>
                <w:szCs w:val="24"/>
                <w:lang w:eastAsia="en-GB"/>
              </w:rPr>
              <w:t>I guess yeah, I never really questioned</w:t>
            </w:r>
            <w:r w:rsidRPr="00B550FD">
              <w:rPr>
                <w:rFonts w:ascii="Arial" w:eastAsia="Times New Roman" w:hAnsi="Arial" w:cs="Arial"/>
                <w:color w:val="434343"/>
                <w:sz w:val="24"/>
                <w:szCs w:val="24"/>
                <w:lang w:eastAsia="en-GB"/>
              </w:rPr>
              <w:t xml:space="preserve"> it because for ages </w:t>
            </w:r>
            <w:r w:rsidRPr="00B550FD">
              <w:rPr>
                <w:rFonts w:ascii="Arial" w:eastAsia="Times New Roman" w:hAnsi="Arial" w:cs="Arial"/>
                <w:color w:val="7030A0"/>
                <w:sz w:val="24"/>
                <w:szCs w:val="24"/>
                <w:lang w:eastAsia="en-GB"/>
              </w:rPr>
              <w:t>I didn't really realise that's what was happening</w:t>
            </w:r>
            <w:r w:rsidRPr="00B550FD">
              <w:rPr>
                <w:rFonts w:ascii="Arial" w:eastAsia="Times New Roman" w:hAnsi="Arial" w:cs="Arial"/>
                <w:color w:val="434343"/>
                <w:sz w:val="24"/>
                <w:szCs w:val="24"/>
                <w:lang w:eastAsia="en-GB"/>
              </w:rPr>
              <w:t xml:space="preserve">. And I think obviously in primary school  I didn't do that at all. And then I guess because I’d grown up   </w:t>
            </w:r>
            <w:r w:rsidRPr="00B550FD">
              <w:rPr>
                <w:rFonts w:ascii="Arial" w:eastAsia="Times New Roman" w:hAnsi="Arial" w:cs="Arial"/>
                <w:color w:val="C00000"/>
                <w:sz w:val="24"/>
                <w:szCs w:val="24"/>
                <w:lang w:eastAsia="en-GB"/>
              </w:rPr>
              <w:t>obviously   steps and going around, she couldn't see depth perception. She can't you know crowds freak her out. So you'd have to when we go into a crowd I'd hold her arm or hold her hand and be like, okay and then like steps, I'd help her down steps</w:t>
            </w:r>
            <w:r w:rsidRPr="00B550FD">
              <w:rPr>
                <w:rFonts w:ascii="Arial" w:eastAsia="Times New Roman" w:hAnsi="Arial" w:cs="Arial"/>
                <w:color w:val="434343"/>
                <w:sz w:val="24"/>
                <w:szCs w:val="24"/>
                <w:lang w:eastAsia="en-GB"/>
              </w:rPr>
              <w:t xml:space="preserve">. I still do that now and Yeah, </w:t>
            </w:r>
            <w:r w:rsidRPr="00B550FD">
              <w:rPr>
                <w:rFonts w:ascii="Arial" w:eastAsia="Times New Roman" w:hAnsi="Arial" w:cs="Arial"/>
                <w:color w:val="156082" w:themeColor="accent1"/>
                <w:sz w:val="24"/>
                <w:szCs w:val="24"/>
                <w:lang w:eastAsia="en-GB"/>
              </w:rPr>
              <w:t xml:space="preserve">I don't know I guess because I never had a time where that wasn't the case. </w:t>
            </w:r>
            <w:r w:rsidRPr="00B550FD">
              <w:rPr>
                <w:rFonts w:ascii="Arial" w:eastAsia="Times New Roman" w:hAnsi="Arial" w:cs="Arial"/>
                <w:color w:val="434343"/>
                <w:sz w:val="24"/>
                <w:szCs w:val="24"/>
                <w:lang w:eastAsia="en-GB"/>
              </w:rPr>
              <w:t xml:space="preserve">And because </w:t>
            </w:r>
            <w:r w:rsidRPr="00B550FD">
              <w:rPr>
                <w:rFonts w:ascii="Arial" w:eastAsia="Times New Roman" w:hAnsi="Arial" w:cs="Arial"/>
                <w:color w:val="4EA72E" w:themeColor="accent6"/>
                <w:sz w:val="24"/>
                <w:szCs w:val="24"/>
                <w:lang w:eastAsia="en-GB"/>
              </w:rPr>
              <w:t>we were always together anyway,…  so we were the same age. it wasn't it was just like other people were mean so I guess that's just how it went.</w:t>
            </w:r>
          </w:p>
          <w:p w14:paraId="0F4A69F6" w14:textId="77777777" w:rsidR="00CD4004" w:rsidRPr="00B550FD" w:rsidRDefault="00CD4004" w:rsidP="00C41E0C">
            <w:pPr>
              <w:rPr>
                <w:rFonts w:ascii="Arial" w:hAnsi="Arial" w:cs="Arial"/>
                <w:sz w:val="24"/>
                <w:szCs w:val="24"/>
              </w:rPr>
            </w:pPr>
          </w:p>
        </w:tc>
        <w:tc>
          <w:tcPr>
            <w:tcW w:w="1224" w:type="dxa"/>
          </w:tcPr>
          <w:p w14:paraId="34CFC4D4" w14:textId="77777777" w:rsidR="00CD4004" w:rsidRPr="00B550FD" w:rsidRDefault="00CD4004" w:rsidP="00C41E0C">
            <w:pPr>
              <w:rPr>
                <w:rFonts w:ascii="Arial" w:hAnsi="Arial" w:cs="Arial"/>
                <w:sz w:val="24"/>
                <w:szCs w:val="24"/>
              </w:rPr>
            </w:pPr>
          </w:p>
          <w:p w14:paraId="21BED747" w14:textId="77777777" w:rsidR="00CD4004" w:rsidRPr="00B550FD" w:rsidRDefault="00CD4004" w:rsidP="00C41E0C">
            <w:pPr>
              <w:rPr>
                <w:rFonts w:ascii="Arial" w:hAnsi="Arial" w:cs="Arial"/>
                <w:sz w:val="24"/>
                <w:szCs w:val="24"/>
              </w:rPr>
            </w:pPr>
          </w:p>
          <w:p w14:paraId="3155859A" w14:textId="77777777" w:rsidR="00CD4004" w:rsidRPr="00B550FD" w:rsidRDefault="00CD4004" w:rsidP="00C41E0C">
            <w:pPr>
              <w:rPr>
                <w:rFonts w:ascii="Arial" w:hAnsi="Arial" w:cs="Arial"/>
                <w:sz w:val="24"/>
                <w:szCs w:val="24"/>
              </w:rPr>
            </w:pPr>
          </w:p>
          <w:p w14:paraId="2FD15188" w14:textId="77777777" w:rsidR="00CD4004" w:rsidRPr="00B550FD" w:rsidRDefault="00CD4004" w:rsidP="00C41E0C">
            <w:pPr>
              <w:rPr>
                <w:rFonts w:ascii="Arial" w:hAnsi="Arial" w:cs="Arial"/>
                <w:sz w:val="24"/>
                <w:szCs w:val="24"/>
              </w:rPr>
            </w:pPr>
          </w:p>
          <w:p w14:paraId="0C3194EB" w14:textId="77777777" w:rsidR="00CD4004" w:rsidRPr="00B550FD" w:rsidRDefault="00CD4004" w:rsidP="00C41E0C">
            <w:pPr>
              <w:rPr>
                <w:rFonts w:ascii="Arial" w:hAnsi="Arial" w:cs="Arial"/>
                <w:sz w:val="24"/>
                <w:szCs w:val="24"/>
              </w:rPr>
            </w:pPr>
          </w:p>
          <w:p w14:paraId="652AABEC" w14:textId="77777777" w:rsidR="00CD4004" w:rsidRPr="00953D09" w:rsidRDefault="00CD4004" w:rsidP="00C41E0C">
            <w:pPr>
              <w:rPr>
                <w:rFonts w:ascii="Arial" w:hAnsi="Arial" w:cs="Arial"/>
                <w:color w:val="215E99" w:themeColor="text2" w:themeTint="BF"/>
                <w:sz w:val="24"/>
                <w:szCs w:val="24"/>
              </w:rPr>
            </w:pPr>
            <w:r w:rsidRPr="00953D09">
              <w:rPr>
                <w:rFonts w:ascii="Arial" w:hAnsi="Arial" w:cs="Arial"/>
                <w:color w:val="215E99" w:themeColor="text2" w:themeTint="BF"/>
                <w:sz w:val="24"/>
                <w:szCs w:val="24"/>
              </w:rPr>
              <w:t>Assertive mother – not allowing her to be mollycoddled</w:t>
            </w:r>
          </w:p>
          <w:p w14:paraId="3112718C" w14:textId="77777777" w:rsidR="00CD4004" w:rsidRPr="00B550FD" w:rsidRDefault="00CD4004" w:rsidP="00C41E0C">
            <w:pPr>
              <w:rPr>
                <w:rFonts w:ascii="Arial" w:hAnsi="Arial" w:cs="Arial"/>
                <w:sz w:val="24"/>
                <w:szCs w:val="24"/>
              </w:rPr>
            </w:pPr>
          </w:p>
          <w:p w14:paraId="2B9AE885" w14:textId="77777777" w:rsidR="00CD4004" w:rsidRPr="00B550FD" w:rsidRDefault="00CD4004" w:rsidP="00C41E0C">
            <w:pPr>
              <w:rPr>
                <w:rFonts w:ascii="Arial" w:hAnsi="Arial" w:cs="Arial"/>
                <w:sz w:val="24"/>
                <w:szCs w:val="24"/>
              </w:rPr>
            </w:pPr>
          </w:p>
          <w:p w14:paraId="70D6F5EE" w14:textId="77777777" w:rsidR="00CD4004" w:rsidRPr="00B550FD" w:rsidRDefault="00CD4004" w:rsidP="00C41E0C">
            <w:pPr>
              <w:rPr>
                <w:rFonts w:ascii="Arial" w:hAnsi="Arial" w:cs="Arial"/>
                <w:sz w:val="24"/>
                <w:szCs w:val="24"/>
              </w:rPr>
            </w:pPr>
          </w:p>
          <w:p w14:paraId="01A58D79" w14:textId="77777777" w:rsidR="00CD4004" w:rsidRPr="00B550FD" w:rsidRDefault="00CD4004" w:rsidP="00C41E0C">
            <w:pPr>
              <w:rPr>
                <w:rFonts w:ascii="Arial" w:hAnsi="Arial" w:cs="Arial"/>
                <w:sz w:val="24"/>
                <w:szCs w:val="24"/>
              </w:rPr>
            </w:pPr>
          </w:p>
          <w:p w14:paraId="4730FE8C" w14:textId="77777777" w:rsidR="00CD4004" w:rsidRPr="00B550FD" w:rsidRDefault="00CD4004" w:rsidP="00C41E0C">
            <w:pPr>
              <w:rPr>
                <w:rFonts w:ascii="Arial" w:hAnsi="Arial" w:cs="Arial"/>
                <w:sz w:val="24"/>
                <w:szCs w:val="24"/>
              </w:rPr>
            </w:pPr>
          </w:p>
          <w:p w14:paraId="3DA2256A" w14:textId="77777777" w:rsidR="00CD4004" w:rsidRPr="00B550FD" w:rsidRDefault="00CD4004" w:rsidP="00C41E0C">
            <w:pPr>
              <w:rPr>
                <w:rFonts w:ascii="Arial" w:hAnsi="Arial" w:cs="Arial"/>
                <w:sz w:val="24"/>
                <w:szCs w:val="24"/>
              </w:rPr>
            </w:pPr>
          </w:p>
          <w:p w14:paraId="10822FAC" w14:textId="77777777" w:rsidR="00CD4004" w:rsidRPr="00B550FD" w:rsidRDefault="00CD4004" w:rsidP="00C41E0C">
            <w:pPr>
              <w:rPr>
                <w:rFonts w:ascii="Arial" w:hAnsi="Arial" w:cs="Arial"/>
                <w:sz w:val="24"/>
                <w:szCs w:val="24"/>
              </w:rPr>
            </w:pPr>
          </w:p>
          <w:p w14:paraId="6D6B9CFE" w14:textId="77777777" w:rsidR="00CD4004" w:rsidRPr="00B550FD" w:rsidRDefault="00CD4004" w:rsidP="00C41E0C">
            <w:pPr>
              <w:rPr>
                <w:rFonts w:ascii="Arial" w:hAnsi="Arial" w:cs="Arial"/>
                <w:sz w:val="24"/>
                <w:szCs w:val="24"/>
              </w:rPr>
            </w:pPr>
          </w:p>
          <w:p w14:paraId="5472AF5D" w14:textId="77777777" w:rsidR="00CD4004" w:rsidRPr="00B550FD" w:rsidRDefault="00CD4004" w:rsidP="00C41E0C">
            <w:pPr>
              <w:rPr>
                <w:rFonts w:ascii="Arial" w:hAnsi="Arial" w:cs="Arial"/>
                <w:sz w:val="24"/>
                <w:szCs w:val="24"/>
              </w:rPr>
            </w:pPr>
          </w:p>
          <w:p w14:paraId="4EBE5CA0" w14:textId="77777777" w:rsidR="00CD4004" w:rsidRPr="00B550FD" w:rsidRDefault="00CD4004" w:rsidP="00C41E0C">
            <w:pPr>
              <w:rPr>
                <w:rFonts w:ascii="Arial" w:hAnsi="Arial" w:cs="Arial"/>
                <w:sz w:val="24"/>
                <w:szCs w:val="24"/>
              </w:rPr>
            </w:pPr>
          </w:p>
          <w:p w14:paraId="77F437CB" w14:textId="77777777" w:rsidR="00CD4004" w:rsidRPr="00B550FD" w:rsidRDefault="00CD4004" w:rsidP="00C41E0C">
            <w:pPr>
              <w:rPr>
                <w:rFonts w:ascii="Arial" w:hAnsi="Arial" w:cs="Arial"/>
                <w:sz w:val="24"/>
                <w:szCs w:val="24"/>
              </w:rPr>
            </w:pPr>
          </w:p>
          <w:p w14:paraId="6F0D667F" w14:textId="77777777" w:rsidR="00CD4004" w:rsidRPr="00B550FD" w:rsidRDefault="00CD4004" w:rsidP="00C41E0C">
            <w:pPr>
              <w:rPr>
                <w:rFonts w:ascii="Arial" w:hAnsi="Arial" w:cs="Arial"/>
                <w:sz w:val="24"/>
                <w:szCs w:val="24"/>
              </w:rPr>
            </w:pPr>
          </w:p>
          <w:p w14:paraId="70220ACC" w14:textId="77777777" w:rsidR="00CD4004" w:rsidRPr="00B550FD" w:rsidRDefault="00CD4004" w:rsidP="00C41E0C">
            <w:pPr>
              <w:rPr>
                <w:rFonts w:ascii="Arial" w:hAnsi="Arial" w:cs="Arial"/>
                <w:sz w:val="24"/>
                <w:szCs w:val="24"/>
              </w:rPr>
            </w:pPr>
          </w:p>
          <w:p w14:paraId="65052D44" w14:textId="77777777" w:rsidR="00CD4004" w:rsidRPr="00B550FD" w:rsidRDefault="00CD4004" w:rsidP="00C41E0C">
            <w:pPr>
              <w:rPr>
                <w:rFonts w:ascii="Arial" w:hAnsi="Arial" w:cs="Arial"/>
                <w:sz w:val="24"/>
                <w:szCs w:val="24"/>
              </w:rPr>
            </w:pPr>
          </w:p>
          <w:p w14:paraId="050C6962" w14:textId="77777777" w:rsidR="00CD4004" w:rsidRPr="00B550FD" w:rsidRDefault="00CD4004" w:rsidP="00C41E0C">
            <w:pPr>
              <w:rPr>
                <w:rFonts w:ascii="Arial" w:hAnsi="Arial" w:cs="Arial"/>
                <w:sz w:val="24"/>
                <w:szCs w:val="24"/>
              </w:rPr>
            </w:pPr>
          </w:p>
          <w:p w14:paraId="48339843" w14:textId="77777777" w:rsidR="00CD4004" w:rsidRPr="00B550FD" w:rsidRDefault="00CD4004" w:rsidP="00C41E0C">
            <w:pPr>
              <w:rPr>
                <w:rFonts w:ascii="Arial" w:hAnsi="Arial" w:cs="Arial"/>
                <w:sz w:val="24"/>
                <w:szCs w:val="24"/>
              </w:rPr>
            </w:pPr>
          </w:p>
          <w:p w14:paraId="7E651D00" w14:textId="77777777" w:rsidR="00CD4004" w:rsidRPr="00B550FD" w:rsidRDefault="00CD4004" w:rsidP="00C41E0C">
            <w:pPr>
              <w:rPr>
                <w:rFonts w:ascii="Arial" w:hAnsi="Arial" w:cs="Arial"/>
                <w:sz w:val="24"/>
                <w:szCs w:val="24"/>
              </w:rPr>
            </w:pPr>
          </w:p>
          <w:p w14:paraId="081680F7" w14:textId="77777777" w:rsidR="00CD4004" w:rsidRPr="00B550FD" w:rsidRDefault="00CD4004" w:rsidP="00C41E0C">
            <w:pPr>
              <w:rPr>
                <w:rFonts w:ascii="Arial" w:hAnsi="Arial" w:cs="Arial"/>
                <w:sz w:val="24"/>
                <w:szCs w:val="24"/>
              </w:rPr>
            </w:pPr>
          </w:p>
          <w:p w14:paraId="625E2FDD" w14:textId="77777777" w:rsidR="00CD4004" w:rsidRPr="00953D09" w:rsidRDefault="00CD4004" w:rsidP="00C41E0C">
            <w:pPr>
              <w:rPr>
                <w:rFonts w:ascii="Arial" w:hAnsi="Arial" w:cs="Arial"/>
                <w:color w:val="E97132" w:themeColor="accent2"/>
                <w:sz w:val="24"/>
                <w:szCs w:val="24"/>
              </w:rPr>
            </w:pPr>
            <w:r w:rsidRPr="00953D09">
              <w:rPr>
                <w:rFonts w:ascii="Arial" w:hAnsi="Arial" w:cs="Arial"/>
                <w:color w:val="E97132" w:themeColor="accent2"/>
                <w:sz w:val="24"/>
                <w:szCs w:val="24"/>
              </w:rPr>
              <w:t>Bullying</w:t>
            </w:r>
          </w:p>
          <w:p w14:paraId="525F0A99" w14:textId="77777777" w:rsidR="00CD4004" w:rsidRPr="00953D09" w:rsidRDefault="00CD4004" w:rsidP="00C41E0C">
            <w:pPr>
              <w:rPr>
                <w:rFonts w:ascii="Arial" w:hAnsi="Arial" w:cs="Arial"/>
                <w:color w:val="E97132" w:themeColor="accent2"/>
                <w:sz w:val="24"/>
                <w:szCs w:val="24"/>
              </w:rPr>
            </w:pPr>
            <w:r w:rsidRPr="00953D09">
              <w:rPr>
                <w:rFonts w:ascii="Arial" w:hAnsi="Arial" w:cs="Arial"/>
                <w:color w:val="E97132" w:themeColor="accent2"/>
                <w:sz w:val="24"/>
                <w:szCs w:val="24"/>
              </w:rPr>
              <w:t>Exploitation of blindness</w:t>
            </w:r>
          </w:p>
          <w:p w14:paraId="23267D34" w14:textId="77777777" w:rsidR="00CD4004" w:rsidRPr="00B550FD" w:rsidRDefault="00CD4004" w:rsidP="00C41E0C">
            <w:pPr>
              <w:rPr>
                <w:rFonts w:ascii="Arial" w:hAnsi="Arial" w:cs="Arial"/>
                <w:sz w:val="24"/>
                <w:szCs w:val="24"/>
              </w:rPr>
            </w:pPr>
          </w:p>
          <w:p w14:paraId="169E03C4" w14:textId="77777777" w:rsidR="00CD4004" w:rsidRPr="00B550FD" w:rsidRDefault="00CD4004" w:rsidP="00C41E0C">
            <w:pPr>
              <w:rPr>
                <w:rFonts w:ascii="Arial" w:hAnsi="Arial" w:cs="Arial"/>
                <w:sz w:val="24"/>
                <w:szCs w:val="24"/>
              </w:rPr>
            </w:pPr>
          </w:p>
          <w:p w14:paraId="470341CE" w14:textId="77777777" w:rsidR="00CD4004" w:rsidRPr="00B550FD" w:rsidRDefault="00CD4004" w:rsidP="00C41E0C">
            <w:pPr>
              <w:rPr>
                <w:rFonts w:ascii="Arial" w:hAnsi="Arial" w:cs="Arial"/>
                <w:sz w:val="24"/>
                <w:szCs w:val="24"/>
              </w:rPr>
            </w:pPr>
          </w:p>
          <w:p w14:paraId="6300603D" w14:textId="77777777" w:rsidR="00CD4004" w:rsidRPr="00B550FD" w:rsidRDefault="00CD4004" w:rsidP="00C41E0C">
            <w:pPr>
              <w:rPr>
                <w:rFonts w:ascii="Arial" w:hAnsi="Arial" w:cs="Arial"/>
                <w:sz w:val="24"/>
                <w:szCs w:val="24"/>
              </w:rPr>
            </w:pPr>
          </w:p>
          <w:p w14:paraId="4C7F2BF9" w14:textId="77777777" w:rsidR="00CD4004" w:rsidRPr="00B550FD" w:rsidRDefault="00CD4004" w:rsidP="00C41E0C">
            <w:pPr>
              <w:rPr>
                <w:rFonts w:ascii="Arial" w:hAnsi="Arial" w:cs="Arial"/>
                <w:sz w:val="24"/>
                <w:szCs w:val="24"/>
              </w:rPr>
            </w:pPr>
          </w:p>
          <w:p w14:paraId="45C6CBEB" w14:textId="77777777" w:rsidR="00CD4004" w:rsidRPr="00B550FD" w:rsidRDefault="00CD4004" w:rsidP="00C41E0C">
            <w:pPr>
              <w:rPr>
                <w:rFonts w:ascii="Arial" w:hAnsi="Arial" w:cs="Arial"/>
                <w:sz w:val="24"/>
                <w:szCs w:val="24"/>
              </w:rPr>
            </w:pPr>
          </w:p>
          <w:p w14:paraId="7689E137" w14:textId="77777777" w:rsidR="00CD4004" w:rsidRPr="00953D09" w:rsidRDefault="00CD4004" w:rsidP="00C41E0C">
            <w:pPr>
              <w:rPr>
                <w:rFonts w:ascii="Arial" w:hAnsi="Arial" w:cs="Arial"/>
                <w:color w:val="C00000"/>
                <w:sz w:val="24"/>
                <w:szCs w:val="24"/>
              </w:rPr>
            </w:pPr>
            <w:r w:rsidRPr="00953D09">
              <w:rPr>
                <w:rFonts w:ascii="Arial" w:hAnsi="Arial" w:cs="Arial"/>
                <w:color w:val="C00000"/>
                <w:sz w:val="24"/>
                <w:szCs w:val="24"/>
              </w:rPr>
              <w:t>That memorable  good professional</w:t>
            </w:r>
          </w:p>
          <w:p w14:paraId="2291FBEF" w14:textId="77777777" w:rsidR="00CD4004" w:rsidRPr="00B550FD" w:rsidRDefault="00CD4004" w:rsidP="00C41E0C">
            <w:pPr>
              <w:rPr>
                <w:rFonts w:ascii="Arial" w:hAnsi="Arial" w:cs="Arial"/>
                <w:sz w:val="24"/>
                <w:szCs w:val="24"/>
              </w:rPr>
            </w:pPr>
          </w:p>
          <w:p w14:paraId="449ECAA6" w14:textId="77777777" w:rsidR="00CD4004" w:rsidRPr="00B550FD" w:rsidRDefault="00CD4004" w:rsidP="00C41E0C">
            <w:pPr>
              <w:rPr>
                <w:rFonts w:ascii="Arial" w:hAnsi="Arial" w:cs="Arial"/>
                <w:sz w:val="24"/>
                <w:szCs w:val="24"/>
              </w:rPr>
            </w:pPr>
          </w:p>
          <w:p w14:paraId="1AD10BE3" w14:textId="77777777" w:rsidR="00CD4004" w:rsidRPr="00BD385F" w:rsidRDefault="00CD4004" w:rsidP="00C41E0C">
            <w:pPr>
              <w:rPr>
                <w:rFonts w:ascii="Arial" w:hAnsi="Arial" w:cs="Arial"/>
                <w:color w:val="4EA72E" w:themeColor="accent6"/>
                <w:sz w:val="24"/>
                <w:szCs w:val="24"/>
              </w:rPr>
            </w:pPr>
            <w:r w:rsidRPr="00BD385F">
              <w:rPr>
                <w:rFonts w:ascii="Arial" w:hAnsi="Arial" w:cs="Arial"/>
                <w:color w:val="4EA72E" w:themeColor="accent6"/>
                <w:sz w:val="24"/>
                <w:szCs w:val="24"/>
              </w:rPr>
              <w:t>Bullying</w:t>
            </w:r>
          </w:p>
          <w:p w14:paraId="60C1C52D" w14:textId="77777777" w:rsidR="00CD4004" w:rsidRDefault="00CD4004" w:rsidP="00C41E0C">
            <w:pPr>
              <w:rPr>
                <w:rFonts w:ascii="Arial" w:hAnsi="Arial" w:cs="Arial"/>
                <w:sz w:val="24"/>
                <w:szCs w:val="24"/>
              </w:rPr>
            </w:pPr>
          </w:p>
          <w:p w14:paraId="507AB5B9" w14:textId="77777777" w:rsidR="00BD385F" w:rsidRDefault="00BD385F" w:rsidP="00C41E0C">
            <w:pPr>
              <w:rPr>
                <w:rFonts w:ascii="Arial" w:hAnsi="Arial" w:cs="Arial"/>
                <w:sz w:val="24"/>
                <w:szCs w:val="24"/>
              </w:rPr>
            </w:pPr>
          </w:p>
          <w:p w14:paraId="53C4C8F1" w14:textId="77777777" w:rsidR="00BD385F" w:rsidRPr="00B550FD" w:rsidRDefault="00BD385F" w:rsidP="00C41E0C">
            <w:pPr>
              <w:rPr>
                <w:rFonts w:ascii="Arial" w:hAnsi="Arial" w:cs="Arial"/>
                <w:sz w:val="24"/>
                <w:szCs w:val="24"/>
              </w:rPr>
            </w:pPr>
          </w:p>
          <w:p w14:paraId="04B634A8" w14:textId="77777777" w:rsidR="00CD4004" w:rsidRPr="00B550FD" w:rsidRDefault="00CD4004" w:rsidP="00C41E0C">
            <w:pPr>
              <w:rPr>
                <w:rFonts w:ascii="Arial" w:hAnsi="Arial" w:cs="Arial"/>
                <w:sz w:val="24"/>
                <w:szCs w:val="24"/>
              </w:rPr>
            </w:pPr>
          </w:p>
          <w:p w14:paraId="71106FF5" w14:textId="77777777" w:rsidR="00BD385F" w:rsidRPr="00BD385F" w:rsidRDefault="00BD385F" w:rsidP="00BD385F">
            <w:pPr>
              <w:rPr>
                <w:rFonts w:ascii="Arial" w:hAnsi="Arial" w:cs="Arial"/>
                <w:color w:val="E97132" w:themeColor="accent2"/>
                <w:sz w:val="24"/>
                <w:szCs w:val="24"/>
              </w:rPr>
            </w:pPr>
            <w:r w:rsidRPr="00BD385F">
              <w:rPr>
                <w:rFonts w:ascii="Arial" w:hAnsi="Arial" w:cs="Arial"/>
                <w:color w:val="E97132" w:themeColor="accent2"/>
                <w:sz w:val="24"/>
                <w:szCs w:val="24"/>
              </w:rPr>
              <w:t>Bullying</w:t>
            </w:r>
          </w:p>
          <w:p w14:paraId="5D0EB452" w14:textId="77777777" w:rsidR="00CD4004" w:rsidRPr="00B550FD" w:rsidRDefault="00CD4004" w:rsidP="00C41E0C">
            <w:pPr>
              <w:rPr>
                <w:rFonts w:ascii="Arial" w:hAnsi="Arial" w:cs="Arial"/>
                <w:sz w:val="24"/>
                <w:szCs w:val="24"/>
              </w:rPr>
            </w:pPr>
          </w:p>
          <w:p w14:paraId="18289CD6" w14:textId="77777777" w:rsidR="00CD4004" w:rsidRPr="00B550FD" w:rsidRDefault="00CD4004" w:rsidP="00C41E0C">
            <w:pPr>
              <w:rPr>
                <w:rFonts w:ascii="Arial" w:hAnsi="Arial" w:cs="Arial"/>
                <w:sz w:val="24"/>
                <w:szCs w:val="24"/>
              </w:rPr>
            </w:pPr>
          </w:p>
          <w:p w14:paraId="6915788F" w14:textId="77777777" w:rsidR="00CD4004" w:rsidRPr="00B550FD" w:rsidRDefault="00CD4004" w:rsidP="00C41E0C">
            <w:pPr>
              <w:rPr>
                <w:rFonts w:ascii="Arial" w:hAnsi="Arial" w:cs="Arial"/>
                <w:sz w:val="24"/>
                <w:szCs w:val="24"/>
              </w:rPr>
            </w:pPr>
          </w:p>
          <w:p w14:paraId="77BEF657" w14:textId="77777777" w:rsidR="00CD4004" w:rsidRPr="00B550FD" w:rsidRDefault="00CD4004" w:rsidP="00C41E0C">
            <w:pPr>
              <w:rPr>
                <w:rFonts w:ascii="Arial" w:hAnsi="Arial" w:cs="Arial"/>
                <w:sz w:val="24"/>
                <w:szCs w:val="24"/>
              </w:rPr>
            </w:pPr>
          </w:p>
          <w:p w14:paraId="73FD5320" w14:textId="77777777" w:rsidR="00CD4004" w:rsidRPr="00B550FD" w:rsidRDefault="00CD4004" w:rsidP="00C41E0C">
            <w:pPr>
              <w:rPr>
                <w:rFonts w:ascii="Arial" w:hAnsi="Arial" w:cs="Arial"/>
                <w:sz w:val="24"/>
                <w:szCs w:val="24"/>
              </w:rPr>
            </w:pPr>
          </w:p>
          <w:p w14:paraId="586AE5A4" w14:textId="77777777" w:rsidR="00CD4004" w:rsidRPr="00B550FD" w:rsidRDefault="00CD4004" w:rsidP="00C41E0C">
            <w:pPr>
              <w:rPr>
                <w:rFonts w:ascii="Arial" w:hAnsi="Arial" w:cs="Arial"/>
                <w:sz w:val="24"/>
                <w:szCs w:val="24"/>
              </w:rPr>
            </w:pPr>
          </w:p>
          <w:p w14:paraId="5C84DFF1" w14:textId="77777777" w:rsidR="00CD4004" w:rsidRPr="00B550FD" w:rsidRDefault="00CD4004" w:rsidP="00C41E0C">
            <w:pPr>
              <w:rPr>
                <w:rFonts w:ascii="Arial" w:hAnsi="Arial" w:cs="Arial"/>
                <w:sz w:val="24"/>
                <w:szCs w:val="24"/>
              </w:rPr>
            </w:pPr>
          </w:p>
          <w:p w14:paraId="70901908" w14:textId="77777777" w:rsidR="00CD4004" w:rsidRPr="00BD385F" w:rsidRDefault="00CD4004" w:rsidP="00C41E0C">
            <w:pPr>
              <w:rPr>
                <w:rFonts w:ascii="Arial" w:hAnsi="Arial" w:cs="Arial"/>
                <w:color w:val="7030A0"/>
                <w:sz w:val="24"/>
                <w:szCs w:val="24"/>
              </w:rPr>
            </w:pPr>
            <w:r w:rsidRPr="00BD385F">
              <w:rPr>
                <w:rFonts w:ascii="Arial" w:hAnsi="Arial" w:cs="Arial"/>
                <w:color w:val="7030A0"/>
                <w:sz w:val="24"/>
                <w:szCs w:val="24"/>
              </w:rPr>
              <w:t>Great individual professionals</w:t>
            </w:r>
          </w:p>
          <w:p w14:paraId="631D4B1B" w14:textId="77777777" w:rsidR="00CD4004" w:rsidRPr="00B550FD" w:rsidRDefault="00CD4004" w:rsidP="00C41E0C">
            <w:pPr>
              <w:rPr>
                <w:rFonts w:ascii="Arial" w:hAnsi="Arial" w:cs="Arial"/>
                <w:sz w:val="24"/>
                <w:szCs w:val="24"/>
              </w:rPr>
            </w:pPr>
          </w:p>
          <w:p w14:paraId="75D726BE" w14:textId="77777777" w:rsidR="00CD4004" w:rsidRPr="00B550FD" w:rsidRDefault="00CD4004" w:rsidP="00C41E0C">
            <w:pPr>
              <w:rPr>
                <w:rFonts w:ascii="Arial" w:hAnsi="Arial" w:cs="Arial"/>
                <w:sz w:val="24"/>
                <w:szCs w:val="24"/>
              </w:rPr>
            </w:pPr>
          </w:p>
          <w:p w14:paraId="59F6425B" w14:textId="77777777" w:rsidR="00CD4004" w:rsidRPr="00B550FD" w:rsidRDefault="00CD4004" w:rsidP="00C41E0C">
            <w:pPr>
              <w:rPr>
                <w:rFonts w:ascii="Arial" w:hAnsi="Arial" w:cs="Arial"/>
                <w:sz w:val="24"/>
                <w:szCs w:val="24"/>
              </w:rPr>
            </w:pPr>
          </w:p>
          <w:p w14:paraId="575C764C" w14:textId="77777777" w:rsidR="00CD4004" w:rsidRPr="00B550FD" w:rsidRDefault="00CD4004" w:rsidP="00C41E0C">
            <w:pPr>
              <w:rPr>
                <w:rFonts w:ascii="Arial" w:hAnsi="Arial" w:cs="Arial"/>
                <w:sz w:val="24"/>
                <w:szCs w:val="24"/>
              </w:rPr>
            </w:pPr>
          </w:p>
          <w:p w14:paraId="11332844" w14:textId="77777777" w:rsidR="00CD4004" w:rsidRPr="00BD385F" w:rsidRDefault="00CD4004" w:rsidP="00C41E0C">
            <w:pPr>
              <w:rPr>
                <w:rFonts w:ascii="Arial" w:hAnsi="Arial" w:cs="Arial"/>
                <w:color w:val="FF0000"/>
                <w:sz w:val="24"/>
                <w:szCs w:val="24"/>
              </w:rPr>
            </w:pPr>
            <w:r w:rsidRPr="00BD385F">
              <w:rPr>
                <w:rFonts w:ascii="Arial" w:hAnsi="Arial" w:cs="Arial"/>
                <w:color w:val="FF0000"/>
                <w:sz w:val="24"/>
                <w:szCs w:val="24"/>
              </w:rPr>
              <w:t>Systems which failed</w:t>
            </w:r>
          </w:p>
          <w:p w14:paraId="729C6655" w14:textId="77777777" w:rsidR="00CD4004" w:rsidRPr="00BD385F" w:rsidRDefault="00CD4004" w:rsidP="00C41E0C">
            <w:pPr>
              <w:rPr>
                <w:rFonts w:ascii="Arial" w:hAnsi="Arial" w:cs="Arial"/>
                <w:color w:val="FF0000"/>
                <w:sz w:val="24"/>
                <w:szCs w:val="24"/>
              </w:rPr>
            </w:pPr>
          </w:p>
          <w:p w14:paraId="750EBC78" w14:textId="77777777" w:rsidR="00CD4004" w:rsidRPr="00BD385F" w:rsidRDefault="00CD4004" w:rsidP="00C41E0C">
            <w:pPr>
              <w:rPr>
                <w:rFonts w:ascii="Arial" w:hAnsi="Arial" w:cs="Arial"/>
                <w:color w:val="FF0000"/>
                <w:sz w:val="24"/>
                <w:szCs w:val="24"/>
              </w:rPr>
            </w:pPr>
            <w:r w:rsidRPr="00BD385F">
              <w:rPr>
                <w:rFonts w:ascii="Arial" w:hAnsi="Arial" w:cs="Arial"/>
                <w:color w:val="FF0000"/>
                <w:sz w:val="24"/>
                <w:szCs w:val="24"/>
              </w:rPr>
              <w:t>More a twin thing</w:t>
            </w:r>
          </w:p>
          <w:p w14:paraId="51612F85" w14:textId="77777777" w:rsidR="00CD4004" w:rsidRPr="00B550FD" w:rsidRDefault="00CD4004" w:rsidP="00C41E0C">
            <w:pPr>
              <w:rPr>
                <w:rFonts w:ascii="Arial" w:hAnsi="Arial" w:cs="Arial"/>
                <w:sz w:val="24"/>
                <w:szCs w:val="24"/>
              </w:rPr>
            </w:pPr>
          </w:p>
          <w:p w14:paraId="1868D8C3" w14:textId="77777777" w:rsidR="00CD4004" w:rsidRPr="00B550FD" w:rsidRDefault="00CD4004" w:rsidP="00C41E0C">
            <w:pPr>
              <w:rPr>
                <w:rFonts w:ascii="Arial" w:hAnsi="Arial" w:cs="Arial"/>
                <w:sz w:val="24"/>
                <w:szCs w:val="24"/>
              </w:rPr>
            </w:pPr>
          </w:p>
          <w:p w14:paraId="09506358" w14:textId="77777777" w:rsidR="00CD4004" w:rsidRPr="00B550FD" w:rsidRDefault="00CD4004" w:rsidP="00C41E0C">
            <w:pPr>
              <w:rPr>
                <w:rFonts w:ascii="Arial" w:hAnsi="Arial" w:cs="Arial"/>
                <w:sz w:val="24"/>
                <w:szCs w:val="24"/>
              </w:rPr>
            </w:pPr>
          </w:p>
          <w:p w14:paraId="6BFFEAC7" w14:textId="77777777" w:rsidR="00CD4004" w:rsidRPr="00B550FD" w:rsidRDefault="00CD4004" w:rsidP="00C41E0C">
            <w:pPr>
              <w:rPr>
                <w:rFonts w:ascii="Arial" w:hAnsi="Arial" w:cs="Arial"/>
                <w:sz w:val="24"/>
                <w:szCs w:val="24"/>
              </w:rPr>
            </w:pPr>
          </w:p>
          <w:p w14:paraId="53DEBCE4" w14:textId="77777777" w:rsidR="00CD4004" w:rsidRPr="00B550FD" w:rsidRDefault="00CD4004" w:rsidP="00C41E0C">
            <w:pPr>
              <w:rPr>
                <w:rFonts w:ascii="Arial" w:hAnsi="Arial" w:cs="Arial"/>
                <w:sz w:val="24"/>
                <w:szCs w:val="24"/>
              </w:rPr>
            </w:pPr>
          </w:p>
          <w:p w14:paraId="2301668C" w14:textId="77777777" w:rsidR="00CD4004" w:rsidRPr="00B550FD" w:rsidRDefault="00CD4004" w:rsidP="00C41E0C">
            <w:pPr>
              <w:rPr>
                <w:rFonts w:ascii="Arial" w:hAnsi="Arial" w:cs="Arial"/>
                <w:sz w:val="24"/>
                <w:szCs w:val="24"/>
              </w:rPr>
            </w:pPr>
          </w:p>
          <w:p w14:paraId="07C7DC09" w14:textId="77777777" w:rsidR="00CD4004" w:rsidRPr="00B550FD" w:rsidRDefault="00CD4004" w:rsidP="00C41E0C">
            <w:pPr>
              <w:rPr>
                <w:rFonts w:ascii="Arial" w:hAnsi="Arial" w:cs="Arial"/>
                <w:sz w:val="24"/>
                <w:szCs w:val="24"/>
              </w:rPr>
            </w:pPr>
          </w:p>
          <w:p w14:paraId="1950EA36" w14:textId="77777777" w:rsidR="00CD4004" w:rsidRPr="00B550FD" w:rsidRDefault="00CD4004" w:rsidP="00C41E0C">
            <w:pPr>
              <w:rPr>
                <w:rFonts w:ascii="Arial" w:hAnsi="Arial" w:cs="Arial"/>
                <w:sz w:val="24"/>
                <w:szCs w:val="24"/>
              </w:rPr>
            </w:pPr>
          </w:p>
          <w:p w14:paraId="5035E226" w14:textId="77777777" w:rsidR="00CD4004" w:rsidRPr="00B550FD" w:rsidRDefault="00CD4004" w:rsidP="00C41E0C">
            <w:pPr>
              <w:rPr>
                <w:rFonts w:ascii="Arial" w:hAnsi="Arial" w:cs="Arial"/>
                <w:sz w:val="24"/>
                <w:szCs w:val="24"/>
              </w:rPr>
            </w:pPr>
          </w:p>
          <w:p w14:paraId="3E319F0D" w14:textId="77777777" w:rsidR="00CD4004" w:rsidRPr="00B550FD" w:rsidRDefault="00CD4004" w:rsidP="00C41E0C">
            <w:pPr>
              <w:rPr>
                <w:rFonts w:ascii="Arial" w:hAnsi="Arial" w:cs="Arial"/>
                <w:sz w:val="24"/>
                <w:szCs w:val="24"/>
              </w:rPr>
            </w:pPr>
          </w:p>
          <w:p w14:paraId="10AF87FF" w14:textId="77777777" w:rsidR="00CD4004" w:rsidRPr="00B550FD" w:rsidRDefault="00CD4004" w:rsidP="00C41E0C">
            <w:pPr>
              <w:rPr>
                <w:rFonts w:ascii="Arial" w:hAnsi="Arial" w:cs="Arial"/>
                <w:sz w:val="24"/>
                <w:szCs w:val="24"/>
              </w:rPr>
            </w:pPr>
          </w:p>
          <w:p w14:paraId="3901060C" w14:textId="77777777" w:rsidR="00CD4004" w:rsidRPr="00B550FD" w:rsidRDefault="00CD4004" w:rsidP="00C41E0C">
            <w:pPr>
              <w:rPr>
                <w:rFonts w:ascii="Arial" w:hAnsi="Arial" w:cs="Arial"/>
                <w:sz w:val="24"/>
                <w:szCs w:val="24"/>
              </w:rPr>
            </w:pPr>
          </w:p>
          <w:p w14:paraId="7751CDFA" w14:textId="77777777" w:rsidR="00CD4004" w:rsidRPr="00B550FD" w:rsidRDefault="00CD4004" w:rsidP="00C41E0C">
            <w:pPr>
              <w:rPr>
                <w:rFonts w:ascii="Arial" w:hAnsi="Arial" w:cs="Arial"/>
                <w:sz w:val="24"/>
                <w:szCs w:val="24"/>
              </w:rPr>
            </w:pPr>
          </w:p>
          <w:p w14:paraId="1857E4F0" w14:textId="77777777" w:rsidR="00CD4004" w:rsidRPr="00B550FD" w:rsidRDefault="00CD4004" w:rsidP="00C41E0C">
            <w:pPr>
              <w:rPr>
                <w:rFonts w:ascii="Arial" w:hAnsi="Arial" w:cs="Arial"/>
                <w:sz w:val="24"/>
                <w:szCs w:val="24"/>
              </w:rPr>
            </w:pPr>
          </w:p>
          <w:p w14:paraId="7EF67B10" w14:textId="77777777" w:rsidR="00CD4004" w:rsidRPr="00B550FD" w:rsidRDefault="00CD4004" w:rsidP="00C41E0C">
            <w:pPr>
              <w:rPr>
                <w:rFonts w:ascii="Arial" w:hAnsi="Arial" w:cs="Arial"/>
                <w:sz w:val="24"/>
                <w:szCs w:val="24"/>
              </w:rPr>
            </w:pPr>
          </w:p>
          <w:p w14:paraId="50DC17A3" w14:textId="77777777" w:rsidR="00CD4004" w:rsidRPr="00B550FD" w:rsidRDefault="00CD4004" w:rsidP="00C41E0C">
            <w:pPr>
              <w:rPr>
                <w:rFonts w:ascii="Arial" w:hAnsi="Arial" w:cs="Arial"/>
                <w:sz w:val="24"/>
                <w:szCs w:val="24"/>
              </w:rPr>
            </w:pPr>
          </w:p>
          <w:p w14:paraId="2683A7C0" w14:textId="77777777" w:rsidR="00CD4004" w:rsidRPr="00B550FD" w:rsidRDefault="00CD4004" w:rsidP="00C41E0C">
            <w:pPr>
              <w:rPr>
                <w:rFonts w:ascii="Arial" w:hAnsi="Arial" w:cs="Arial"/>
                <w:sz w:val="24"/>
                <w:szCs w:val="24"/>
              </w:rPr>
            </w:pPr>
          </w:p>
          <w:p w14:paraId="23C73AEE" w14:textId="77777777" w:rsidR="00CD4004" w:rsidRPr="00B550FD" w:rsidRDefault="00CD4004" w:rsidP="00C41E0C">
            <w:pPr>
              <w:rPr>
                <w:rFonts w:ascii="Arial" w:hAnsi="Arial" w:cs="Arial"/>
                <w:sz w:val="24"/>
                <w:szCs w:val="24"/>
              </w:rPr>
            </w:pPr>
          </w:p>
          <w:p w14:paraId="2D2C8F8F" w14:textId="77777777" w:rsidR="00CD4004" w:rsidRPr="00B550FD" w:rsidRDefault="00CD4004" w:rsidP="00C41E0C">
            <w:pPr>
              <w:rPr>
                <w:rFonts w:ascii="Arial" w:hAnsi="Arial" w:cs="Arial"/>
                <w:sz w:val="24"/>
                <w:szCs w:val="24"/>
              </w:rPr>
            </w:pPr>
          </w:p>
          <w:p w14:paraId="218C2549" w14:textId="77777777" w:rsidR="00CD4004" w:rsidRPr="00B550FD" w:rsidRDefault="00CD4004" w:rsidP="00C41E0C">
            <w:pPr>
              <w:rPr>
                <w:rFonts w:ascii="Arial" w:hAnsi="Arial" w:cs="Arial"/>
                <w:sz w:val="24"/>
                <w:szCs w:val="24"/>
              </w:rPr>
            </w:pPr>
          </w:p>
          <w:p w14:paraId="187F2E2D" w14:textId="77777777" w:rsidR="00CD4004" w:rsidRPr="00B550FD" w:rsidRDefault="00CD4004" w:rsidP="00C41E0C">
            <w:pPr>
              <w:rPr>
                <w:rFonts w:ascii="Arial" w:hAnsi="Arial" w:cs="Arial"/>
                <w:sz w:val="24"/>
                <w:szCs w:val="24"/>
              </w:rPr>
            </w:pPr>
          </w:p>
          <w:p w14:paraId="621B20DA" w14:textId="77777777" w:rsidR="00CD4004" w:rsidRPr="00B550FD" w:rsidRDefault="00CD4004" w:rsidP="00C41E0C">
            <w:pPr>
              <w:rPr>
                <w:rFonts w:ascii="Arial" w:hAnsi="Arial" w:cs="Arial"/>
                <w:sz w:val="24"/>
                <w:szCs w:val="24"/>
              </w:rPr>
            </w:pPr>
          </w:p>
          <w:p w14:paraId="45C8475A" w14:textId="77777777" w:rsidR="00CD4004" w:rsidRPr="00B550FD" w:rsidRDefault="00CD4004" w:rsidP="00C41E0C">
            <w:pPr>
              <w:rPr>
                <w:rFonts w:ascii="Arial" w:hAnsi="Arial" w:cs="Arial"/>
                <w:sz w:val="24"/>
                <w:szCs w:val="24"/>
              </w:rPr>
            </w:pPr>
          </w:p>
          <w:p w14:paraId="2F6620B6" w14:textId="77777777" w:rsidR="00CD4004" w:rsidRPr="00B550FD" w:rsidRDefault="00CD4004" w:rsidP="00C41E0C">
            <w:pPr>
              <w:rPr>
                <w:rFonts w:ascii="Arial" w:hAnsi="Arial" w:cs="Arial"/>
                <w:sz w:val="24"/>
                <w:szCs w:val="24"/>
              </w:rPr>
            </w:pPr>
          </w:p>
          <w:p w14:paraId="7C01B7DC" w14:textId="77777777" w:rsidR="00CD4004" w:rsidRPr="00B550FD" w:rsidRDefault="00CD4004" w:rsidP="00C41E0C">
            <w:pPr>
              <w:rPr>
                <w:rFonts w:ascii="Arial" w:hAnsi="Arial" w:cs="Arial"/>
                <w:sz w:val="24"/>
                <w:szCs w:val="24"/>
              </w:rPr>
            </w:pPr>
          </w:p>
          <w:p w14:paraId="68F779A4" w14:textId="77777777" w:rsidR="00CD4004" w:rsidRPr="00B550FD" w:rsidRDefault="00CD4004" w:rsidP="00C41E0C">
            <w:pPr>
              <w:rPr>
                <w:rFonts w:ascii="Arial" w:hAnsi="Arial" w:cs="Arial"/>
                <w:sz w:val="24"/>
                <w:szCs w:val="24"/>
              </w:rPr>
            </w:pPr>
          </w:p>
          <w:p w14:paraId="79027931" w14:textId="77777777" w:rsidR="00CD4004" w:rsidRPr="00B550FD" w:rsidRDefault="00CD4004" w:rsidP="00C41E0C">
            <w:pPr>
              <w:rPr>
                <w:rFonts w:ascii="Arial" w:hAnsi="Arial" w:cs="Arial"/>
                <w:sz w:val="24"/>
                <w:szCs w:val="24"/>
              </w:rPr>
            </w:pPr>
          </w:p>
          <w:p w14:paraId="6EF04D3A" w14:textId="77777777" w:rsidR="00CD4004" w:rsidRPr="00B550FD" w:rsidRDefault="00CD4004" w:rsidP="00C41E0C">
            <w:pPr>
              <w:rPr>
                <w:rFonts w:ascii="Arial" w:hAnsi="Arial" w:cs="Arial"/>
                <w:sz w:val="24"/>
                <w:szCs w:val="24"/>
              </w:rPr>
            </w:pPr>
          </w:p>
          <w:p w14:paraId="13CF90CD" w14:textId="77777777" w:rsidR="00CD4004" w:rsidRPr="00B550FD" w:rsidRDefault="00CD4004" w:rsidP="00C41E0C">
            <w:pPr>
              <w:rPr>
                <w:rFonts w:ascii="Arial" w:hAnsi="Arial" w:cs="Arial"/>
                <w:sz w:val="24"/>
                <w:szCs w:val="24"/>
              </w:rPr>
            </w:pPr>
          </w:p>
          <w:p w14:paraId="1CF2BD26" w14:textId="77777777" w:rsidR="00CD4004" w:rsidRPr="00B550FD" w:rsidRDefault="00CD4004" w:rsidP="00C41E0C">
            <w:pPr>
              <w:rPr>
                <w:rFonts w:ascii="Arial" w:hAnsi="Arial" w:cs="Arial"/>
                <w:sz w:val="24"/>
                <w:szCs w:val="24"/>
              </w:rPr>
            </w:pPr>
          </w:p>
          <w:p w14:paraId="274F28E2" w14:textId="77777777" w:rsidR="00CD4004" w:rsidRPr="00B550FD" w:rsidRDefault="00CD4004" w:rsidP="00C41E0C">
            <w:pPr>
              <w:rPr>
                <w:rFonts w:ascii="Arial" w:hAnsi="Arial" w:cs="Arial"/>
                <w:sz w:val="24"/>
                <w:szCs w:val="24"/>
              </w:rPr>
            </w:pPr>
          </w:p>
          <w:p w14:paraId="22E023EB" w14:textId="77777777" w:rsidR="00CD4004" w:rsidRPr="00B550FD" w:rsidRDefault="00CD4004" w:rsidP="00C41E0C">
            <w:pPr>
              <w:rPr>
                <w:rFonts w:ascii="Arial" w:hAnsi="Arial" w:cs="Arial"/>
                <w:sz w:val="24"/>
                <w:szCs w:val="24"/>
              </w:rPr>
            </w:pPr>
          </w:p>
          <w:p w14:paraId="0BCEC298" w14:textId="77777777" w:rsidR="00CD4004" w:rsidRPr="00B550FD" w:rsidRDefault="00CD4004" w:rsidP="00C41E0C">
            <w:pPr>
              <w:rPr>
                <w:rFonts w:ascii="Arial" w:hAnsi="Arial" w:cs="Arial"/>
                <w:sz w:val="24"/>
                <w:szCs w:val="24"/>
              </w:rPr>
            </w:pPr>
          </w:p>
          <w:p w14:paraId="160BFAFE" w14:textId="77777777" w:rsidR="00CD4004" w:rsidRPr="00B550FD" w:rsidRDefault="00CD4004" w:rsidP="00C41E0C">
            <w:pPr>
              <w:rPr>
                <w:rFonts w:ascii="Arial" w:hAnsi="Arial" w:cs="Arial"/>
                <w:sz w:val="24"/>
                <w:szCs w:val="24"/>
              </w:rPr>
            </w:pPr>
          </w:p>
          <w:p w14:paraId="64A89778" w14:textId="77777777" w:rsidR="00CD4004" w:rsidRPr="00B550FD" w:rsidRDefault="00CD4004" w:rsidP="00C41E0C">
            <w:pPr>
              <w:rPr>
                <w:rFonts w:ascii="Arial" w:hAnsi="Arial" w:cs="Arial"/>
                <w:sz w:val="24"/>
                <w:szCs w:val="24"/>
              </w:rPr>
            </w:pPr>
          </w:p>
          <w:p w14:paraId="32C7D573" w14:textId="77777777" w:rsidR="00CD4004" w:rsidRPr="00B550FD" w:rsidRDefault="00CD4004" w:rsidP="00C41E0C">
            <w:pPr>
              <w:rPr>
                <w:rFonts w:ascii="Arial" w:hAnsi="Arial" w:cs="Arial"/>
                <w:sz w:val="24"/>
                <w:szCs w:val="24"/>
              </w:rPr>
            </w:pPr>
          </w:p>
          <w:p w14:paraId="3754641C" w14:textId="77777777" w:rsidR="00CD4004" w:rsidRPr="00B550FD" w:rsidRDefault="00CD4004" w:rsidP="00C41E0C">
            <w:pPr>
              <w:rPr>
                <w:rFonts w:ascii="Arial" w:hAnsi="Arial" w:cs="Arial"/>
                <w:sz w:val="24"/>
                <w:szCs w:val="24"/>
              </w:rPr>
            </w:pPr>
          </w:p>
          <w:p w14:paraId="3B915D04" w14:textId="77777777" w:rsidR="00CD4004" w:rsidRPr="00B550FD" w:rsidRDefault="00CD4004" w:rsidP="00C41E0C">
            <w:pPr>
              <w:rPr>
                <w:rFonts w:ascii="Arial" w:hAnsi="Arial" w:cs="Arial"/>
                <w:sz w:val="24"/>
                <w:szCs w:val="24"/>
              </w:rPr>
            </w:pPr>
          </w:p>
          <w:p w14:paraId="52AA29EF" w14:textId="77777777" w:rsidR="00CD4004" w:rsidRPr="00B550FD" w:rsidRDefault="00CD4004" w:rsidP="00C41E0C">
            <w:pPr>
              <w:rPr>
                <w:rFonts w:ascii="Arial" w:hAnsi="Arial" w:cs="Arial"/>
                <w:sz w:val="24"/>
                <w:szCs w:val="24"/>
              </w:rPr>
            </w:pPr>
          </w:p>
          <w:p w14:paraId="65179A9A" w14:textId="77777777" w:rsidR="00CD4004" w:rsidRPr="00B550FD" w:rsidRDefault="00CD4004" w:rsidP="00C41E0C">
            <w:pPr>
              <w:rPr>
                <w:rFonts w:ascii="Arial" w:hAnsi="Arial" w:cs="Arial"/>
                <w:sz w:val="24"/>
                <w:szCs w:val="24"/>
              </w:rPr>
            </w:pPr>
          </w:p>
          <w:p w14:paraId="5592EB8C" w14:textId="77777777" w:rsidR="00CD4004" w:rsidRPr="00B550FD" w:rsidRDefault="00CD4004" w:rsidP="00C41E0C">
            <w:pPr>
              <w:rPr>
                <w:rFonts w:ascii="Arial" w:hAnsi="Arial" w:cs="Arial"/>
                <w:sz w:val="24"/>
                <w:szCs w:val="24"/>
              </w:rPr>
            </w:pPr>
          </w:p>
          <w:p w14:paraId="00633F64" w14:textId="77777777" w:rsidR="00CD4004" w:rsidRPr="00B550FD" w:rsidRDefault="00CD4004" w:rsidP="00C41E0C">
            <w:pPr>
              <w:rPr>
                <w:rFonts w:ascii="Arial" w:hAnsi="Arial" w:cs="Arial"/>
                <w:sz w:val="24"/>
                <w:szCs w:val="24"/>
              </w:rPr>
            </w:pPr>
          </w:p>
          <w:p w14:paraId="7A839785" w14:textId="77777777" w:rsidR="00CD4004" w:rsidRPr="00B550FD" w:rsidRDefault="00CD4004" w:rsidP="00C41E0C">
            <w:pPr>
              <w:rPr>
                <w:rFonts w:ascii="Arial" w:hAnsi="Arial" w:cs="Arial"/>
                <w:sz w:val="24"/>
                <w:szCs w:val="24"/>
              </w:rPr>
            </w:pPr>
            <w:r w:rsidRPr="00B550FD">
              <w:rPr>
                <w:rFonts w:ascii="Arial" w:hAnsi="Arial" w:cs="Arial"/>
                <w:sz w:val="24"/>
                <w:szCs w:val="24"/>
              </w:rPr>
              <w:t>Comparison of schools</w:t>
            </w:r>
          </w:p>
          <w:p w14:paraId="2558D25D" w14:textId="77777777" w:rsidR="00CD4004" w:rsidRPr="00B550FD" w:rsidRDefault="00CD4004" w:rsidP="00C41E0C">
            <w:pPr>
              <w:rPr>
                <w:rFonts w:ascii="Arial" w:hAnsi="Arial" w:cs="Arial"/>
                <w:sz w:val="24"/>
                <w:szCs w:val="24"/>
              </w:rPr>
            </w:pPr>
          </w:p>
          <w:p w14:paraId="5B8B0430" w14:textId="77777777" w:rsidR="00CD4004" w:rsidRPr="00B550FD" w:rsidRDefault="00CD4004" w:rsidP="00C41E0C">
            <w:pPr>
              <w:rPr>
                <w:rFonts w:ascii="Arial" w:hAnsi="Arial" w:cs="Arial"/>
                <w:sz w:val="24"/>
                <w:szCs w:val="24"/>
              </w:rPr>
            </w:pPr>
          </w:p>
          <w:p w14:paraId="7F2C8D6F" w14:textId="77777777" w:rsidR="00CD4004" w:rsidRPr="00B550FD" w:rsidRDefault="00CD4004" w:rsidP="00C41E0C">
            <w:pPr>
              <w:rPr>
                <w:rFonts w:ascii="Arial" w:hAnsi="Arial" w:cs="Arial"/>
                <w:sz w:val="24"/>
                <w:szCs w:val="24"/>
              </w:rPr>
            </w:pPr>
          </w:p>
          <w:p w14:paraId="6B3AE005" w14:textId="77777777" w:rsidR="00CD4004" w:rsidRPr="00B550FD" w:rsidRDefault="00CD4004" w:rsidP="00C41E0C">
            <w:pPr>
              <w:rPr>
                <w:rFonts w:ascii="Arial" w:hAnsi="Arial" w:cs="Arial"/>
                <w:sz w:val="24"/>
                <w:szCs w:val="24"/>
              </w:rPr>
            </w:pPr>
            <w:r w:rsidRPr="00B550FD">
              <w:rPr>
                <w:rFonts w:ascii="Arial" w:hAnsi="Arial" w:cs="Arial"/>
                <w:sz w:val="24"/>
                <w:szCs w:val="24"/>
              </w:rPr>
              <w:t>Tolerance of discrimination – just put up with it/ expected it</w:t>
            </w:r>
          </w:p>
          <w:p w14:paraId="4CB11408" w14:textId="77777777" w:rsidR="00CD4004" w:rsidRPr="00B550FD" w:rsidRDefault="00CD4004" w:rsidP="00C41E0C">
            <w:pPr>
              <w:rPr>
                <w:rFonts w:ascii="Arial" w:hAnsi="Arial" w:cs="Arial"/>
                <w:sz w:val="24"/>
                <w:szCs w:val="24"/>
              </w:rPr>
            </w:pPr>
          </w:p>
          <w:p w14:paraId="405A4641" w14:textId="77777777" w:rsidR="00CD4004" w:rsidRPr="00B550FD" w:rsidRDefault="00CD4004" w:rsidP="00C41E0C">
            <w:pPr>
              <w:rPr>
                <w:rFonts w:ascii="Arial" w:hAnsi="Arial" w:cs="Arial"/>
                <w:sz w:val="24"/>
                <w:szCs w:val="24"/>
              </w:rPr>
            </w:pPr>
          </w:p>
          <w:p w14:paraId="4741ADF5" w14:textId="77777777" w:rsidR="00CD4004" w:rsidRPr="00B550FD" w:rsidRDefault="00CD4004" w:rsidP="00C41E0C">
            <w:pPr>
              <w:rPr>
                <w:rFonts w:ascii="Arial" w:hAnsi="Arial" w:cs="Arial"/>
                <w:sz w:val="24"/>
                <w:szCs w:val="24"/>
              </w:rPr>
            </w:pPr>
          </w:p>
          <w:p w14:paraId="3DBB70D0" w14:textId="77777777" w:rsidR="00CD4004" w:rsidRPr="00EE1335" w:rsidRDefault="00CD4004" w:rsidP="00C41E0C">
            <w:pPr>
              <w:rPr>
                <w:rFonts w:ascii="Arial" w:hAnsi="Arial" w:cs="Arial"/>
                <w:color w:val="4EA72E" w:themeColor="accent6"/>
                <w:sz w:val="24"/>
                <w:szCs w:val="24"/>
              </w:rPr>
            </w:pPr>
            <w:r w:rsidRPr="00EE1335">
              <w:rPr>
                <w:rFonts w:ascii="Arial" w:hAnsi="Arial" w:cs="Arial"/>
                <w:color w:val="4EA72E" w:themeColor="accent6"/>
                <w:sz w:val="24"/>
                <w:szCs w:val="24"/>
              </w:rPr>
              <w:t>Practical helper</w:t>
            </w:r>
          </w:p>
          <w:p w14:paraId="36AEE7D6" w14:textId="77AA0471" w:rsidR="00CD4004" w:rsidRPr="00EE1335" w:rsidRDefault="00CD4004" w:rsidP="00C41E0C">
            <w:pPr>
              <w:rPr>
                <w:rFonts w:ascii="Arial" w:hAnsi="Arial" w:cs="Arial"/>
                <w:color w:val="4EA72E" w:themeColor="accent6"/>
                <w:sz w:val="24"/>
                <w:szCs w:val="24"/>
              </w:rPr>
            </w:pPr>
            <w:r w:rsidRPr="00EE1335">
              <w:rPr>
                <w:rFonts w:ascii="Arial" w:hAnsi="Arial" w:cs="Arial"/>
                <w:color w:val="4EA72E" w:themeColor="accent6"/>
                <w:sz w:val="24"/>
                <w:szCs w:val="24"/>
              </w:rPr>
              <w:t>Just felt normal</w:t>
            </w:r>
          </w:p>
          <w:p w14:paraId="6F00CE43" w14:textId="77777777" w:rsidR="00CD4004" w:rsidRPr="00B550FD" w:rsidRDefault="00CD4004" w:rsidP="00C41E0C">
            <w:pPr>
              <w:rPr>
                <w:rFonts w:ascii="Arial" w:hAnsi="Arial" w:cs="Arial"/>
                <w:sz w:val="24"/>
                <w:szCs w:val="24"/>
              </w:rPr>
            </w:pPr>
          </w:p>
          <w:p w14:paraId="0CF5D229" w14:textId="77777777" w:rsidR="00CD4004" w:rsidRPr="00B550FD" w:rsidRDefault="00CD4004" w:rsidP="00C41E0C">
            <w:pPr>
              <w:rPr>
                <w:rFonts w:ascii="Arial" w:hAnsi="Arial" w:cs="Arial"/>
                <w:sz w:val="24"/>
                <w:szCs w:val="24"/>
              </w:rPr>
            </w:pPr>
          </w:p>
        </w:tc>
      </w:tr>
    </w:tbl>
    <w:p w14:paraId="1390EDE0" w14:textId="77777777" w:rsidR="00CD4004" w:rsidRPr="00B550FD" w:rsidRDefault="00CD4004" w:rsidP="00CD4004">
      <w:pPr>
        <w:rPr>
          <w:rFonts w:ascii="Arial" w:hAnsi="Arial" w:cs="Arial"/>
          <w:sz w:val="24"/>
          <w:szCs w:val="24"/>
        </w:rPr>
      </w:pPr>
    </w:p>
    <w:p w14:paraId="3A027946" w14:textId="77777777" w:rsidR="00CD4004" w:rsidRDefault="00CD4004" w:rsidP="00CD4004">
      <w:pPr>
        <w:spacing w:after="200" w:line="240" w:lineRule="auto"/>
        <w:rPr>
          <w:rFonts w:ascii="Arial" w:hAnsi="Arial" w:cs="Arial"/>
          <w:b/>
          <w:bCs/>
          <w:sz w:val="24"/>
          <w:szCs w:val="24"/>
        </w:rPr>
      </w:pPr>
      <w:r w:rsidRPr="00B550FD">
        <w:rPr>
          <w:rFonts w:ascii="Arial" w:hAnsi="Arial" w:cs="Arial"/>
          <w:b/>
          <w:bCs/>
          <w:sz w:val="24"/>
          <w:szCs w:val="24"/>
        </w:rPr>
        <w:t>Extract from Transcript (Lucy)</w:t>
      </w:r>
    </w:p>
    <w:p w14:paraId="7768EB81" w14:textId="77777777" w:rsidR="00856667" w:rsidRPr="00B550FD" w:rsidRDefault="00856667" w:rsidP="00CD4004">
      <w:pPr>
        <w:spacing w:after="20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4655"/>
        <w:gridCol w:w="2153"/>
      </w:tblGrid>
      <w:tr w:rsidR="00856667" w:rsidRPr="00B550FD" w14:paraId="16C63391" w14:textId="77777777" w:rsidTr="00856667">
        <w:tc>
          <w:tcPr>
            <w:tcW w:w="2208" w:type="dxa"/>
            <w:shd w:val="clear" w:color="auto" w:fill="auto"/>
          </w:tcPr>
          <w:p w14:paraId="51E99317" w14:textId="77777777" w:rsidR="00856667" w:rsidRPr="00856667" w:rsidRDefault="00856667" w:rsidP="00856667">
            <w:pPr>
              <w:rPr>
                <w:rFonts w:ascii="Arial" w:hAnsi="Arial" w:cs="Arial"/>
                <w:b/>
                <w:bCs/>
                <w:color w:val="FF0000"/>
                <w:sz w:val="24"/>
                <w:szCs w:val="24"/>
              </w:rPr>
            </w:pPr>
            <w:r w:rsidRPr="00856667">
              <w:rPr>
                <w:rFonts w:ascii="Arial" w:hAnsi="Arial" w:cs="Arial"/>
                <w:b/>
                <w:bCs/>
                <w:color w:val="FF0000"/>
                <w:sz w:val="24"/>
                <w:szCs w:val="24"/>
              </w:rPr>
              <w:t>Margin notes (annotation colour relates to text colour)</w:t>
            </w:r>
          </w:p>
          <w:p w14:paraId="75BC8B82" w14:textId="77777777" w:rsidR="00856667" w:rsidRPr="00B550FD" w:rsidRDefault="00856667" w:rsidP="00856667">
            <w:pPr>
              <w:spacing w:after="200" w:line="240" w:lineRule="auto"/>
              <w:rPr>
                <w:rFonts w:ascii="Arial" w:hAnsi="Arial" w:cs="Arial"/>
                <w:b/>
                <w:bCs/>
                <w:sz w:val="24"/>
                <w:szCs w:val="24"/>
              </w:rPr>
            </w:pPr>
          </w:p>
        </w:tc>
        <w:tc>
          <w:tcPr>
            <w:tcW w:w="4655" w:type="dxa"/>
            <w:shd w:val="clear" w:color="auto" w:fill="auto"/>
          </w:tcPr>
          <w:p w14:paraId="5D40F09D" w14:textId="08BCC27C" w:rsidR="00856667" w:rsidRPr="00B550FD" w:rsidRDefault="00856667" w:rsidP="00856667">
            <w:pPr>
              <w:spacing w:after="200" w:line="240" w:lineRule="auto"/>
              <w:rPr>
                <w:rFonts w:ascii="Arial" w:eastAsia="Times New Roman" w:hAnsi="Arial" w:cs="Arial"/>
                <w:b/>
                <w:bCs/>
                <w:color w:val="25272B"/>
                <w:kern w:val="0"/>
                <w:sz w:val="24"/>
                <w:szCs w:val="24"/>
                <w:lang w:eastAsia="en-GB"/>
              </w:rPr>
            </w:pPr>
            <w:r w:rsidRPr="00856667">
              <w:rPr>
                <w:rFonts w:ascii="Arial" w:eastAsia="Times New Roman" w:hAnsi="Arial" w:cs="Arial"/>
                <w:b/>
                <w:bCs/>
                <w:color w:val="434343"/>
                <w:sz w:val="24"/>
                <w:szCs w:val="24"/>
                <w:lang w:eastAsia="en-GB"/>
              </w:rPr>
              <w:t>Transcript</w:t>
            </w:r>
          </w:p>
        </w:tc>
        <w:tc>
          <w:tcPr>
            <w:tcW w:w="2153" w:type="dxa"/>
            <w:shd w:val="clear" w:color="auto" w:fill="auto"/>
          </w:tcPr>
          <w:p w14:paraId="4C7DBC74" w14:textId="77777777" w:rsidR="00856667" w:rsidRPr="00856667" w:rsidRDefault="00856667" w:rsidP="00856667">
            <w:pPr>
              <w:rPr>
                <w:rFonts w:ascii="Arial" w:hAnsi="Arial" w:cs="Arial"/>
                <w:b/>
                <w:bCs/>
                <w:sz w:val="24"/>
                <w:szCs w:val="24"/>
              </w:rPr>
            </w:pPr>
            <w:r w:rsidRPr="00856667">
              <w:rPr>
                <w:rFonts w:ascii="Arial" w:hAnsi="Arial" w:cs="Arial"/>
                <w:b/>
                <w:bCs/>
                <w:color w:val="FF0000"/>
                <w:sz w:val="24"/>
                <w:szCs w:val="24"/>
              </w:rPr>
              <w:t>Margin notes (annotation colour relates to text colour)</w:t>
            </w:r>
          </w:p>
          <w:p w14:paraId="1F5B9094" w14:textId="77777777" w:rsidR="00856667" w:rsidRPr="00B550FD" w:rsidRDefault="00856667" w:rsidP="00856667">
            <w:pPr>
              <w:spacing w:after="200" w:line="240" w:lineRule="auto"/>
              <w:rPr>
                <w:rFonts w:ascii="Arial" w:hAnsi="Arial" w:cs="Arial"/>
                <w:b/>
                <w:bCs/>
                <w:sz w:val="24"/>
                <w:szCs w:val="24"/>
              </w:rPr>
            </w:pPr>
          </w:p>
        </w:tc>
      </w:tr>
      <w:tr w:rsidR="00856667" w:rsidRPr="00B550FD" w14:paraId="19973250" w14:textId="77777777" w:rsidTr="00856667">
        <w:tc>
          <w:tcPr>
            <w:tcW w:w="2208" w:type="dxa"/>
            <w:shd w:val="clear" w:color="auto" w:fill="auto"/>
          </w:tcPr>
          <w:p w14:paraId="0BF3568A" w14:textId="77777777" w:rsidR="00856667" w:rsidRPr="00B550FD" w:rsidRDefault="00856667" w:rsidP="00856667">
            <w:pPr>
              <w:spacing w:after="200" w:line="240" w:lineRule="auto"/>
              <w:rPr>
                <w:rFonts w:ascii="Arial" w:hAnsi="Arial" w:cs="Arial"/>
                <w:b/>
                <w:bCs/>
                <w:sz w:val="24"/>
                <w:szCs w:val="24"/>
              </w:rPr>
            </w:pPr>
          </w:p>
          <w:p w14:paraId="114B9306" w14:textId="77777777" w:rsidR="00856667" w:rsidRPr="00B550FD" w:rsidRDefault="00856667" w:rsidP="00856667">
            <w:pPr>
              <w:spacing w:after="200" w:line="240" w:lineRule="auto"/>
              <w:rPr>
                <w:rFonts w:ascii="Arial" w:hAnsi="Arial" w:cs="Arial"/>
                <w:b/>
                <w:bCs/>
                <w:sz w:val="24"/>
                <w:szCs w:val="24"/>
              </w:rPr>
            </w:pPr>
          </w:p>
          <w:p w14:paraId="1B540B13" w14:textId="77777777" w:rsidR="00856667" w:rsidRPr="00B550FD" w:rsidRDefault="00856667" w:rsidP="00856667">
            <w:pPr>
              <w:spacing w:after="200" w:line="240" w:lineRule="auto"/>
              <w:rPr>
                <w:rFonts w:ascii="Arial" w:hAnsi="Arial" w:cs="Arial"/>
                <w:b/>
                <w:bCs/>
                <w:sz w:val="24"/>
                <w:szCs w:val="24"/>
              </w:rPr>
            </w:pPr>
          </w:p>
          <w:p w14:paraId="02398CBB" w14:textId="77777777" w:rsidR="00856667" w:rsidRPr="00B550FD" w:rsidRDefault="00856667" w:rsidP="00856667">
            <w:pPr>
              <w:spacing w:after="200" w:line="240" w:lineRule="auto"/>
              <w:rPr>
                <w:rFonts w:ascii="Arial" w:hAnsi="Arial" w:cs="Arial"/>
                <w:b/>
                <w:bCs/>
                <w:sz w:val="24"/>
                <w:szCs w:val="24"/>
              </w:rPr>
            </w:pPr>
          </w:p>
          <w:p w14:paraId="74D89794" w14:textId="77777777" w:rsidR="00856667" w:rsidRPr="00B550FD" w:rsidRDefault="00856667" w:rsidP="00856667">
            <w:pPr>
              <w:spacing w:after="200" w:line="240" w:lineRule="auto"/>
              <w:rPr>
                <w:rFonts w:ascii="Arial" w:hAnsi="Arial" w:cs="Arial"/>
                <w:b/>
                <w:bCs/>
                <w:sz w:val="24"/>
                <w:szCs w:val="24"/>
              </w:rPr>
            </w:pPr>
          </w:p>
          <w:p w14:paraId="343C0B12" w14:textId="77777777" w:rsidR="00856667" w:rsidRPr="00B550FD" w:rsidRDefault="00856667" w:rsidP="00856667">
            <w:pPr>
              <w:spacing w:after="200" w:line="240" w:lineRule="auto"/>
              <w:rPr>
                <w:rFonts w:ascii="Arial" w:hAnsi="Arial" w:cs="Arial"/>
                <w:b/>
                <w:bCs/>
                <w:sz w:val="24"/>
                <w:szCs w:val="24"/>
              </w:rPr>
            </w:pPr>
          </w:p>
          <w:p w14:paraId="7E817725" w14:textId="77777777" w:rsidR="00856667" w:rsidRPr="00EE1335" w:rsidRDefault="00856667" w:rsidP="00856667">
            <w:pPr>
              <w:spacing w:after="200" w:line="240" w:lineRule="auto"/>
              <w:rPr>
                <w:rFonts w:ascii="Arial" w:hAnsi="Arial" w:cs="Arial"/>
                <w:color w:val="FF0000"/>
                <w:sz w:val="24"/>
                <w:szCs w:val="24"/>
              </w:rPr>
            </w:pPr>
            <w:r w:rsidRPr="00EE1335">
              <w:rPr>
                <w:rFonts w:ascii="Arial" w:hAnsi="Arial" w:cs="Arial"/>
                <w:color w:val="FF0000"/>
                <w:sz w:val="24"/>
                <w:szCs w:val="24"/>
              </w:rPr>
              <w:t>Parents as advocates</w:t>
            </w:r>
          </w:p>
          <w:p w14:paraId="47C4BCD4" w14:textId="77777777" w:rsidR="00856667" w:rsidRPr="00B550FD" w:rsidRDefault="00856667" w:rsidP="00856667">
            <w:pPr>
              <w:spacing w:after="200" w:line="240" w:lineRule="auto"/>
              <w:rPr>
                <w:rFonts w:ascii="Arial" w:hAnsi="Arial" w:cs="Arial"/>
                <w:sz w:val="24"/>
                <w:szCs w:val="24"/>
              </w:rPr>
            </w:pPr>
          </w:p>
          <w:p w14:paraId="618CEA8E" w14:textId="77777777" w:rsidR="00856667" w:rsidRPr="00B550FD" w:rsidRDefault="00856667" w:rsidP="00856667">
            <w:pPr>
              <w:spacing w:after="200" w:line="240" w:lineRule="auto"/>
              <w:rPr>
                <w:rFonts w:ascii="Arial" w:hAnsi="Arial" w:cs="Arial"/>
                <w:sz w:val="24"/>
                <w:szCs w:val="24"/>
              </w:rPr>
            </w:pPr>
          </w:p>
          <w:p w14:paraId="760F25BF" w14:textId="77777777" w:rsidR="00856667" w:rsidRPr="00B550FD" w:rsidRDefault="00856667" w:rsidP="00856667">
            <w:pPr>
              <w:spacing w:after="200" w:line="240" w:lineRule="auto"/>
              <w:rPr>
                <w:rFonts w:ascii="Arial" w:hAnsi="Arial" w:cs="Arial"/>
                <w:sz w:val="24"/>
                <w:szCs w:val="24"/>
              </w:rPr>
            </w:pPr>
          </w:p>
          <w:p w14:paraId="3E27FA43" w14:textId="77777777" w:rsidR="00856667" w:rsidRPr="00B550FD" w:rsidRDefault="00856667" w:rsidP="00856667">
            <w:pPr>
              <w:spacing w:after="200" w:line="240" w:lineRule="auto"/>
              <w:rPr>
                <w:rFonts w:ascii="Arial" w:hAnsi="Arial" w:cs="Arial"/>
                <w:sz w:val="24"/>
                <w:szCs w:val="24"/>
              </w:rPr>
            </w:pPr>
          </w:p>
          <w:p w14:paraId="1EB8A925" w14:textId="77777777" w:rsidR="00856667" w:rsidRPr="00B550FD" w:rsidRDefault="00856667" w:rsidP="00856667">
            <w:pPr>
              <w:spacing w:after="200" w:line="240" w:lineRule="auto"/>
              <w:rPr>
                <w:rFonts w:ascii="Arial" w:hAnsi="Arial" w:cs="Arial"/>
                <w:sz w:val="24"/>
                <w:szCs w:val="24"/>
              </w:rPr>
            </w:pPr>
          </w:p>
          <w:p w14:paraId="2D3DAAE3" w14:textId="77777777" w:rsidR="00856667" w:rsidRPr="00B550FD" w:rsidRDefault="00856667" w:rsidP="00856667">
            <w:pPr>
              <w:spacing w:after="200" w:line="240" w:lineRule="auto"/>
              <w:rPr>
                <w:rFonts w:ascii="Arial" w:hAnsi="Arial" w:cs="Arial"/>
                <w:sz w:val="24"/>
                <w:szCs w:val="24"/>
              </w:rPr>
            </w:pPr>
          </w:p>
          <w:p w14:paraId="31D19404" w14:textId="77777777" w:rsidR="00856667" w:rsidRPr="00B550FD" w:rsidRDefault="00856667" w:rsidP="00856667">
            <w:pPr>
              <w:spacing w:after="200" w:line="240" w:lineRule="auto"/>
              <w:rPr>
                <w:rFonts w:ascii="Arial" w:hAnsi="Arial" w:cs="Arial"/>
                <w:sz w:val="24"/>
                <w:szCs w:val="24"/>
              </w:rPr>
            </w:pPr>
          </w:p>
          <w:p w14:paraId="50283737" w14:textId="77777777" w:rsidR="00856667" w:rsidRPr="00B550FD" w:rsidRDefault="00856667" w:rsidP="00856667">
            <w:pPr>
              <w:spacing w:after="200" w:line="240" w:lineRule="auto"/>
              <w:rPr>
                <w:rFonts w:ascii="Arial" w:hAnsi="Arial" w:cs="Arial"/>
                <w:sz w:val="24"/>
                <w:szCs w:val="24"/>
              </w:rPr>
            </w:pPr>
          </w:p>
          <w:p w14:paraId="31DB2A0C" w14:textId="77777777" w:rsidR="00856667" w:rsidRPr="00B550FD" w:rsidRDefault="00856667" w:rsidP="00856667">
            <w:pPr>
              <w:spacing w:after="200" w:line="240" w:lineRule="auto"/>
              <w:rPr>
                <w:rFonts w:ascii="Arial" w:hAnsi="Arial" w:cs="Arial"/>
                <w:sz w:val="24"/>
                <w:szCs w:val="24"/>
              </w:rPr>
            </w:pPr>
          </w:p>
          <w:p w14:paraId="3FE8EBDF" w14:textId="77777777" w:rsidR="00856667" w:rsidRPr="00B550FD" w:rsidRDefault="00856667" w:rsidP="00856667">
            <w:pPr>
              <w:spacing w:after="200" w:line="240" w:lineRule="auto"/>
              <w:rPr>
                <w:rFonts w:ascii="Arial" w:hAnsi="Arial" w:cs="Arial"/>
                <w:sz w:val="24"/>
                <w:szCs w:val="24"/>
              </w:rPr>
            </w:pPr>
          </w:p>
          <w:p w14:paraId="65AD97DC" w14:textId="77777777" w:rsidR="00856667" w:rsidRPr="00B550FD" w:rsidRDefault="00856667" w:rsidP="00856667">
            <w:pPr>
              <w:spacing w:after="200" w:line="240" w:lineRule="auto"/>
              <w:rPr>
                <w:rFonts w:ascii="Arial" w:hAnsi="Arial" w:cs="Arial"/>
                <w:sz w:val="24"/>
                <w:szCs w:val="24"/>
              </w:rPr>
            </w:pPr>
          </w:p>
          <w:p w14:paraId="4FA7C88F" w14:textId="77777777" w:rsidR="00856667" w:rsidRPr="00B550FD" w:rsidRDefault="00856667" w:rsidP="00856667">
            <w:pPr>
              <w:spacing w:after="200" w:line="240" w:lineRule="auto"/>
              <w:rPr>
                <w:rFonts w:ascii="Arial" w:hAnsi="Arial" w:cs="Arial"/>
                <w:sz w:val="24"/>
                <w:szCs w:val="24"/>
              </w:rPr>
            </w:pPr>
          </w:p>
          <w:p w14:paraId="72C5F687" w14:textId="77777777" w:rsidR="00856667" w:rsidRPr="00B550FD" w:rsidRDefault="00856667" w:rsidP="00856667">
            <w:pPr>
              <w:spacing w:after="200" w:line="240" w:lineRule="auto"/>
              <w:rPr>
                <w:rFonts w:ascii="Arial" w:hAnsi="Arial" w:cs="Arial"/>
                <w:sz w:val="24"/>
                <w:szCs w:val="24"/>
              </w:rPr>
            </w:pPr>
          </w:p>
          <w:p w14:paraId="2F8F9E6B" w14:textId="77777777" w:rsidR="00856667" w:rsidRPr="00B550FD" w:rsidRDefault="00856667" w:rsidP="00856667">
            <w:pPr>
              <w:spacing w:after="200" w:line="240" w:lineRule="auto"/>
              <w:rPr>
                <w:rFonts w:ascii="Arial" w:hAnsi="Arial" w:cs="Arial"/>
                <w:sz w:val="24"/>
                <w:szCs w:val="24"/>
              </w:rPr>
            </w:pPr>
          </w:p>
          <w:p w14:paraId="33BD2EA3" w14:textId="77777777" w:rsidR="00856667" w:rsidRPr="00B550FD" w:rsidRDefault="00856667" w:rsidP="00856667">
            <w:pPr>
              <w:spacing w:after="200" w:line="240" w:lineRule="auto"/>
              <w:rPr>
                <w:rFonts w:ascii="Arial" w:hAnsi="Arial" w:cs="Arial"/>
                <w:sz w:val="24"/>
                <w:szCs w:val="24"/>
              </w:rPr>
            </w:pPr>
          </w:p>
          <w:p w14:paraId="7BB2ECCB" w14:textId="77777777" w:rsidR="00856667" w:rsidRPr="00B550FD" w:rsidRDefault="00856667" w:rsidP="00856667">
            <w:pPr>
              <w:spacing w:after="200" w:line="240" w:lineRule="auto"/>
              <w:rPr>
                <w:rFonts w:ascii="Arial" w:hAnsi="Arial" w:cs="Arial"/>
                <w:sz w:val="24"/>
                <w:szCs w:val="24"/>
              </w:rPr>
            </w:pPr>
          </w:p>
          <w:p w14:paraId="1A330FD3" w14:textId="77777777" w:rsidR="00856667" w:rsidRPr="00B550FD" w:rsidRDefault="00856667" w:rsidP="00856667">
            <w:pPr>
              <w:spacing w:after="200" w:line="240" w:lineRule="auto"/>
              <w:rPr>
                <w:rFonts w:ascii="Arial" w:hAnsi="Arial" w:cs="Arial"/>
                <w:sz w:val="24"/>
                <w:szCs w:val="24"/>
              </w:rPr>
            </w:pPr>
          </w:p>
          <w:p w14:paraId="33F2D0AB" w14:textId="77777777" w:rsidR="00856667" w:rsidRPr="00B550FD" w:rsidRDefault="00856667" w:rsidP="00856667">
            <w:pPr>
              <w:spacing w:after="200" w:line="240" w:lineRule="auto"/>
              <w:rPr>
                <w:rFonts w:ascii="Arial" w:hAnsi="Arial" w:cs="Arial"/>
                <w:sz w:val="24"/>
                <w:szCs w:val="24"/>
              </w:rPr>
            </w:pPr>
          </w:p>
          <w:p w14:paraId="053C00BF" w14:textId="77777777" w:rsidR="00856667" w:rsidRPr="00B550FD" w:rsidRDefault="00856667" w:rsidP="00856667">
            <w:pPr>
              <w:spacing w:after="200" w:line="240" w:lineRule="auto"/>
              <w:rPr>
                <w:rFonts w:ascii="Arial" w:hAnsi="Arial" w:cs="Arial"/>
                <w:sz w:val="24"/>
                <w:szCs w:val="24"/>
              </w:rPr>
            </w:pPr>
          </w:p>
          <w:p w14:paraId="69F563F2" w14:textId="77777777" w:rsidR="00856667" w:rsidRPr="00B550FD" w:rsidRDefault="00856667" w:rsidP="00856667">
            <w:pPr>
              <w:spacing w:after="200" w:line="240" w:lineRule="auto"/>
              <w:rPr>
                <w:rFonts w:ascii="Arial" w:hAnsi="Arial" w:cs="Arial"/>
                <w:sz w:val="24"/>
                <w:szCs w:val="24"/>
              </w:rPr>
            </w:pPr>
          </w:p>
          <w:p w14:paraId="06081C79" w14:textId="77777777" w:rsidR="00856667" w:rsidRPr="00B550FD" w:rsidRDefault="00856667" w:rsidP="00856667">
            <w:pPr>
              <w:spacing w:after="200" w:line="240" w:lineRule="auto"/>
              <w:rPr>
                <w:rFonts w:ascii="Arial" w:hAnsi="Arial" w:cs="Arial"/>
                <w:sz w:val="24"/>
                <w:szCs w:val="24"/>
              </w:rPr>
            </w:pPr>
          </w:p>
          <w:p w14:paraId="00391478" w14:textId="77777777" w:rsidR="00856667" w:rsidRPr="00B550FD" w:rsidRDefault="00856667" w:rsidP="00856667">
            <w:pPr>
              <w:spacing w:after="200" w:line="240" w:lineRule="auto"/>
              <w:rPr>
                <w:rFonts w:ascii="Arial" w:hAnsi="Arial" w:cs="Arial"/>
                <w:sz w:val="24"/>
                <w:szCs w:val="24"/>
              </w:rPr>
            </w:pPr>
          </w:p>
          <w:p w14:paraId="28D2F026" w14:textId="77777777" w:rsidR="00856667" w:rsidRPr="00B550FD" w:rsidRDefault="00856667" w:rsidP="00856667">
            <w:pPr>
              <w:spacing w:after="200" w:line="240" w:lineRule="auto"/>
              <w:rPr>
                <w:rFonts w:ascii="Arial" w:hAnsi="Arial" w:cs="Arial"/>
                <w:sz w:val="24"/>
                <w:szCs w:val="24"/>
              </w:rPr>
            </w:pPr>
          </w:p>
          <w:p w14:paraId="3F53B042"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Not limited by sister – moved 100 miles away</w:t>
            </w:r>
          </w:p>
          <w:p w14:paraId="089D9CA9" w14:textId="77777777" w:rsidR="00856667" w:rsidRPr="00B550FD" w:rsidRDefault="00856667" w:rsidP="00856667">
            <w:pPr>
              <w:spacing w:after="200" w:line="240" w:lineRule="auto"/>
              <w:rPr>
                <w:rFonts w:ascii="Arial" w:hAnsi="Arial" w:cs="Arial"/>
                <w:sz w:val="24"/>
                <w:szCs w:val="24"/>
              </w:rPr>
            </w:pPr>
          </w:p>
          <w:p w14:paraId="218FBA37" w14:textId="77777777" w:rsidR="00856667" w:rsidRPr="00B550FD" w:rsidRDefault="00856667" w:rsidP="00856667">
            <w:pPr>
              <w:spacing w:after="200" w:line="240" w:lineRule="auto"/>
              <w:rPr>
                <w:rFonts w:ascii="Arial" w:hAnsi="Arial" w:cs="Arial"/>
                <w:sz w:val="24"/>
                <w:szCs w:val="24"/>
              </w:rPr>
            </w:pPr>
          </w:p>
          <w:p w14:paraId="21E79A03" w14:textId="77777777" w:rsidR="00856667" w:rsidRPr="00B550FD" w:rsidRDefault="00856667" w:rsidP="00856667">
            <w:pPr>
              <w:spacing w:after="200" w:line="240" w:lineRule="auto"/>
              <w:rPr>
                <w:rFonts w:ascii="Arial" w:hAnsi="Arial" w:cs="Arial"/>
                <w:sz w:val="24"/>
                <w:szCs w:val="24"/>
              </w:rPr>
            </w:pPr>
          </w:p>
          <w:p w14:paraId="4D0C2A40" w14:textId="77777777" w:rsidR="00856667" w:rsidRPr="00B550FD" w:rsidRDefault="00856667" w:rsidP="00856667">
            <w:pPr>
              <w:spacing w:after="200" w:line="240" w:lineRule="auto"/>
              <w:rPr>
                <w:rFonts w:ascii="Arial" w:hAnsi="Arial" w:cs="Arial"/>
                <w:sz w:val="24"/>
                <w:szCs w:val="24"/>
              </w:rPr>
            </w:pPr>
          </w:p>
          <w:p w14:paraId="66BDA5D3" w14:textId="77777777" w:rsidR="00856667" w:rsidRPr="00B550FD" w:rsidRDefault="00856667" w:rsidP="00856667">
            <w:pPr>
              <w:spacing w:after="200" w:line="240" w:lineRule="auto"/>
              <w:rPr>
                <w:rFonts w:ascii="Arial" w:hAnsi="Arial" w:cs="Arial"/>
                <w:sz w:val="24"/>
                <w:szCs w:val="24"/>
              </w:rPr>
            </w:pPr>
          </w:p>
          <w:p w14:paraId="148F81EC" w14:textId="77777777" w:rsidR="00856667" w:rsidRPr="00B550FD" w:rsidRDefault="00856667" w:rsidP="00856667">
            <w:pPr>
              <w:spacing w:after="200" w:line="240" w:lineRule="auto"/>
              <w:rPr>
                <w:rFonts w:ascii="Arial" w:hAnsi="Arial" w:cs="Arial"/>
                <w:sz w:val="24"/>
                <w:szCs w:val="24"/>
              </w:rPr>
            </w:pPr>
          </w:p>
          <w:p w14:paraId="6077EE49" w14:textId="77777777" w:rsidR="00856667" w:rsidRPr="00B550FD" w:rsidRDefault="00856667" w:rsidP="00856667">
            <w:pPr>
              <w:spacing w:after="200" w:line="240" w:lineRule="auto"/>
              <w:rPr>
                <w:rFonts w:ascii="Arial" w:hAnsi="Arial" w:cs="Arial"/>
                <w:sz w:val="24"/>
                <w:szCs w:val="24"/>
              </w:rPr>
            </w:pPr>
          </w:p>
          <w:p w14:paraId="73FD3F28" w14:textId="77777777" w:rsidR="00856667" w:rsidRPr="00B550FD" w:rsidRDefault="00856667" w:rsidP="00856667">
            <w:pPr>
              <w:spacing w:after="200" w:line="240" w:lineRule="auto"/>
              <w:rPr>
                <w:rFonts w:ascii="Arial" w:hAnsi="Arial" w:cs="Arial"/>
                <w:sz w:val="24"/>
                <w:szCs w:val="24"/>
              </w:rPr>
            </w:pPr>
          </w:p>
          <w:p w14:paraId="556CDD29" w14:textId="77777777" w:rsidR="00856667" w:rsidRPr="00B550FD" w:rsidRDefault="00856667" w:rsidP="00856667">
            <w:pPr>
              <w:spacing w:after="200" w:line="240" w:lineRule="auto"/>
              <w:rPr>
                <w:rFonts w:ascii="Arial" w:hAnsi="Arial" w:cs="Arial"/>
                <w:sz w:val="24"/>
                <w:szCs w:val="24"/>
              </w:rPr>
            </w:pPr>
          </w:p>
          <w:p w14:paraId="4C6D6302" w14:textId="77777777" w:rsidR="00856667" w:rsidRPr="00B550FD" w:rsidRDefault="00856667" w:rsidP="00856667">
            <w:pPr>
              <w:spacing w:after="200" w:line="240" w:lineRule="auto"/>
              <w:rPr>
                <w:rFonts w:ascii="Arial" w:hAnsi="Arial" w:cs="Arial"/>
                <w:sz w:val="24"/>
                <w:szCs w:val="24"/>
              </w:rPr>
            </w:pPr>
          </w:p>
          <w:p w14:paraId="1B7C19E6" w14:textId="77777777" w:rsidR="00856667" w:rsidRPr="00B550FD" w:rsidRDefault="00856667" w:rsidP="00856667">
            <w:pPr>
              <w:spacing w:after="200" w:line="240" w:lineRule="auto"/>
              <w:rPr>
                <w:rFonts w:ascii="Arial" w:hAnsi="Arial" w:cs="Arial"/>
                <w:sz w:val="24"/>
                <w:szCs w:val="24"/>
              </w:rPr>
            </w:pPr>
          </w:p>
          <w:p w14:paraId="02FA3BB0" w14:textId="77777777" w:rsidR="00856667" w:rsidRPr="00B550FD" w:rsidRDefault="00856667" w:rsidP="00856667">
            <w:pPr>
              <w:spacing w:after="200" w:line="240" w:lineRule="auto"/>
              <w:rPr>
                <w:rFonts w:ascii="Arial" w:hAnsi="Arial" w:cs="Arial"/>
                <w:sz w:val="24"/>
                <w:szCs w:val="24"/>
              </w:rPr>
            </w:pPr>
          </w:p>
          <w:p w14:paraId="54D08C14" w14:textId="77777777" w:rsidR="00856667" w:rsidRPr="00B550FD" w:rsidRDefault="00856667" w:rsidP="00856667">
            <w:pPr>
              <w:spacing w:after="200" w:line="240" w:lineRule="auto"/>
              <w:rPr>
                <w:rFonts w:ascii="Arial" w:hAnsi="Arial" w:cs="Arial"/>
                <w:sz w:val="24"/>
                <w:szCs w:val="24"/>
              </w:rPr>
            </w:pPr>
          </w:p>
          <w:p w14:paraId="5F9ABD7F" w14:textId="77777777" w:rsidR="00856667" w:rsidRPr="00B550FD" w:rsidRDefault="00856667" w:rsidP="00856667">
            <w:pPr>
              <w:spacing w:after="200" w:line="240" w:lineRule="auto"/>
              <w:rPr>
                <w:rFonts w:ascii="Arial" w:hAnsi="Arial" w:cs="Arial"/>
                <w:sz w:val="24"/>
                <w:szCs w:val="24"/>
              </w:rPr>
            </w:pPr>
          </w:p>
          <w:p w14:paraId="4E64A700" w14:textId="77777777" w:rsidR="00856667" w:rsidRPr="00B550FD" w:rsidRDefault="00856667" w:rsidP="00856667">
            <w:pPr>
              <w:spacing w:after="200" w:line="240" w:lineRule="auto"/>
              <w:rPr>
                <w:rFonts w:ascii="Arial" w:hAnsi="Arial" w:cs="Arial"/>
                <w:sz w:val="24"/>
                <w:szCs w:val="24"/>
              </w:rPr>
            </w:pPr>
          </w:p>
          <w:p w14:paraId="06677A21" w14:textId="77777777" w:rsidR="00856667" w:rsidRPr="00B550FD" w:rsidRDefault="00856667" w:rsidP="00856667">
            <w:pPr>
              <w:spacing w:after="200" w:line="240" w:lineRule="auto"/>
              <w:rPr>
                <w:rFonts w:ascii="Arial" w:hAnsi="Arial" w:cs="Arial"/>
                <w:sz w:val="24"/>
                <w:szCs w:val="24"/>
              </w:rPr>
            </w:pPr>
          </w:p>
          <w:p w14:paraId="4AC4F045" w14:textId="77777777" w:rsidR="00856667" w:rsidRPr="00B550FD" w:rsidRDefault="00856667" w:rsidP="00856667">
            <w:pPr>
              <w:spacing w:after="200" w:line="240" w:lineRule="auto"/>
              <w:rPr>
                <w:rFonts w:ascii="Arial" w:hAnsi="Arial" w:cs="Arial"/>
                <w:sz w:val="24"/>
                <w:szCs w:val="24"/>
              </w:rPr>
            </w:pPr>
          </w:p>
          <w:p w14:paraId="00426E52" w14:textId="77777777" w:rsidR="00856667" w:rsidRPr="00B550FD" w:rsidRDefault="00856667" w:rsidP="00856667">
            <w:pPr>
              <w:spacing w:after="200" w:line="240" w:lineRule="auto"/>
              <w:rPr>
                <w:rFonts w:ascii="Arial" w:hAnsi="Arial" w:cs="Arial"/>
                <w:sz w:val="24"/>
                <w:szCs w:val="24"/>
              </w:rPr>
            </w:pPr>
          </w:p>
          <w:p w14:paraId="0F8EFECF" w14:textId="77777777" w:rsidR="00856667" w:rsidRPr="00B550FD" w:rsidRDefault="00856667" w:rsidP="00856667">
            <w:pPr>
              <w:spacing w:after="200" w:line="240" w:lineRule="auto"/>
              <w:rPr>
                <w:rFonts w:ascii="Arial" w:hAnsi="Arial" w:cs="Arial"/>
                <w:sz w:val="24"/>
                <w:szCs w:val="24"/>
              </w:rPr>
            </w:pPr>
          </w:p>
          <w:p w14:paraId="7BD1F575" w14:textId="77777777" w:rsidR="00856667" w:rsidRPr="00B550FD" w:rsidRDefault="00856667" w:rsidP="00856667">
            <w:pPr>
              <w:spacing w:after="200" w:line="240" w:lineRule="auto"/>
              <w:rPr>
                <w:rFonts w:ascii="Arial" w:hAnsi="Arial" w:cs="Arial"/>
                <w:sz w:val="24"/>
                <w:szCs w:val="24"/>
              </w:rPr>
            </w:pPr>
          </w:p>
          <w:p w14:paraId="40C282CB" w14:textId="77777777" w:rsidR="00856667" w:rsidRPr="00B550FD" w:rsidRDefault="00856667" w:rsidP="00856667">
            <w:pPr>
              <w:spacing w:after="200" w:line="240" w:lineRule="auto"/>
              <w:rPr>
                <w:rFonts w:ascii="Arial" w:hAnsi="Arial" w:cs="Arial"/>
                <w:sz w:val="24"/>
                <w:szCs w:val="24"/>
              </w:rPr>
            </w:pPr>
          </w:p>
          <w:p w14:paraId="01208A61" w14:textId="77777777" w:rsidR="00856667" w:rsidRPr="00B550FD" w:rsidRDefault="00856667" w:rsidP="00856667">
            <w:pPr>
              <w:spacing w:after="200" w:line="240" w:lineRule="auto"/>
              <w:rPr>
                <w:rFonts w:ascii="Arial" w:hAnsi="Arial" w:cs="Arial"/>
                <w:sz w:val="24"/>
                <w:szCs w:val="24"/>
              </w:rPr>
            </w:pPr>
          </w:p>
          <w:p w14:paraId="58695C8A" w14:textId="77777777" w:rsidR="00856667" w:rsidRPr="00B550FD" w:rsidRDefault="00856667" w:rsidP="00856667">
            <w:pPr>
              <w:spacing w:after="200" w:line="240" w:lineRule="auto"/>
              <w:rPr>
                <w:rFonts w:ascii="Arial" w:hAnsi="Arial" w:cs="Arial"/>
                <w:sz w:val="24"/>
                <w:szCs w:val="24"/>
              </w:rPr>
            </w:pPr>
          </w:p>
          <w:p w14:paraId="5D1007E7" w14:textId="77777777" w:rsidR="00856667" w:rsidRPr="00B550FD" w:rsidRDefault="00856667" w:rsidP="00856667">
            <w:pPr>
              <w:spacing w:after="200" w:line="240" w:lineRule="auto"/>
              <w:rPr>
                <w:rFonts w:ascii="Arial" w:hAnsi="Arial" w:cs="Arial"/>
                <w:sz w:val="24"/>
                <w:szCs w:val="24"/>
              </w:rPr>
            </w:pPr>
          </w:p>
          <w:p w14:paraId="4B0C1231" w14:textId="77777777" w:rsidR="00856667" w:rsidRPr="00B550FD" w:rsidRDefault="00856667" w:rsidP="00856667">
            <w:pPr>
              <w:spacing w:after="200" w:line="240" w:lineRule="auto"/>
              <w:rPr>
                <w:rFonts w:ascii="Arial" w:hAnsi="Arial" w:cs="Arial"/>
                <w:sz w:val="24"/>
                <w:szCs w:val="24"/>
              </w:rPr>
            </w:pPr>
          </w:p>
          <w:p w14:paraId="2922C382" w14:textId="77777777" w:rsidR="00856667" w:rsidRPr="00B550FD" w:rsidRDefault="00856667" w:rsidP="00856667">
            <w:pPr>
              <w:spacing w:after="200" w:line="240" w:lineRule="auto"/>
              <w:rPr>
                <w:rFonts w:ascii="Arial" w:hAnsi="Arial" w:cs="Arial"/>
                <w:sz w:val="24"/>
                <w:szCs w:val="24"/>
              </w:rPr>
            </w:pPr>
          </w:p>
          <w:p w14:paraId="35B326AC" w14:textId="77777777" w:rsidR="00856667" w:rsidRPr="00B550FD" w:rsidRDefault="00856667" w:rsidP="00856667">
            <w:pPr>
              <w:spacing w:after="200" w:line="240" w:lineRule="auto"/>
              <w:rPr>
                <w:rFonts w:ascii="Arial" w:hAnsi="Arial" w:cs="Arial"/>
                <w:sz w:val="24"/>
                <w:szCs w:val="24"/>
              </w:rPr>
            </w:pPr>
          </w:p>
          <w:p w14:paraId="34DF6329" w14:textId="77777777" w:rsidR="00856667" w:rsidRPr="00B550FD" w:rsidRDefault="00856667" w:rsidP="00856667">
            <w:pPr>
              <w:spacing w:after="200" w:line="240" w:lineRule="auto"/>
              <w:rPr>
                <w:rFonts w:ascii="Arial" w:hAnsi="Arial" w:cs="Arial"/>
                <w:sz w:val="24"/>
                <w:szCs w:val="24"/>
              </w:rPr>
            </w:pPr>
          </w:p>
          <w:p w14:paraId="78EBEB17" w14:textId="77777777" w:rsidR="00856667" w:rsidRPr="00EE1335" w:rsidRDefault="00856667" w:rsidP="00856667">
            <w:pPr>
              <w:spacing w:after="200" w:line="240" w:lineRule="auto"/>
              <w:rPr>
                <w:rFonts w:ascii="Arial" w:hAnsi="Arial" w:cs="Arial"/>
                <w:color w:val="156082" w:themeColor="accent1"/>
                <w:sz w:val="24"/>
                <w:szCs w:val="24"/>
              </w:rPr>
            </w:pPr>
            <w:r w:rsidRPr="00EE1335">
              <w:rPr>
                <w:rFonts w:ascii="Arial" w:hAnsi="Arial" w:cs="Arial"/>
                <w:color w:val="156082" w:themeColor="accent1"/>
                <w:sz w:val="24"/>
                <w:szCs w:val="24"/>
              </w:rPr>
              <w:t>(slight?) embarrassment</w:t>
            </w:r>
          </w:p>
          <w:p w14:paraId="0DA6D156" w14:textId="77777777" w:rsidR="00856667" w:rsidRPr="00B550FD" w:rsidRDefault="00856667" w:rsidP="00856667">
            <w:pPr>
              <w:spacing w:after="200" w:line="240" w:lineRule="auto"/>
              <w:rPr>
                <w:rFonts w:ascii="Arial" w:hAnsi="Arial" w:cs="Arial"/>
                <w:sz w:val="24"/>
                <w:szCs w:val="24"/>
              </w:rPr>
            </w:pPr>
          </w:p>
          <w:p w14:paraId="53B98D02" w14:textId="77777777" w:rsidR="00856667" w:rsidRPr="00B550FD" w:rsidRDefault="00856667" w:rsidP="00856667">
            <w:pPr>
              <w:spacing w:after="200" w:line="240" w:lineRule="auto"/>
              <w:rPr>
                <w:rFonts w:ascii="Arial" w:hAnsi="Arial" w:cs="Arial"/>
                <w:sz w:val="24"/>
                <w:szCs w:val="24"/>
              </w:rPr>
            </w:pPr>
          </w:p>
          <w:p w14:paraId="10636B7B" w14:textId="77777777" w:rsidR="00856667" w:rsidRPr="00B550FD" w:rsidRDefault="00856667" w:rsidP="00856667">
            <w:pPr>
              <w:spacing w:after="200" w:line="240" w:lineRule="auto"/>
              <w:rPr>
                <w:rFonts w:ascii="Arial" w:hAnsi="Arial" w:cs="Arial"/>
                <w:sz w:val="24"/>
                <w:szCs w:val="24"/>
              </w:rPr>
            </w:pPr>
          </w:p>
          <w:p w14:paraId="511F1AC9" w14:textId="77777777" w:rsidR="00856667" w:rsidRPr="00B550FD" w:rsidRDefault="00856667" w:rsidP="00856667">
            <w:pPr>
              <w:spacing w:after="200" w:line="240" w:lineRule="auto"/>
              <w:rPr>
                <w:rFonts w:ascii="Arial" w:hAnsi="Arial" w:cs="Arial"/>
                <w:sz w:val="24"/>
                <w:szCs w:val="24"/>
              </w:rPr>
            </w:pPr>
          </w:p>
          <w:p w14:paraId="6D6E6EBF" w14:textId="77777777" w:rsidR="00856667" w:rsidRPr="00B550FD" w:rsidRDefault="00856667" w:rsidP="00856667">
            <w:pPr>
              <w:spacing w:after="200" w:line="240" w:lineRule="auto"/>
              <w:rPr>
                <w:rFonts w:ascii="Arial" w:hAnsi="Arial" w:cs="Arial"/>
                <w:sz w:val="24"/>
                <w:szCs w:val="24"/>
              </w:rPr>
            </w:pPr>
          </w:p>
          <w:p w14:paraId="409B785E" w14:textId="77777777" w:rsidR="00856667" w:rsidRPr="00B550FD" w:rsidRDefault="00856667" w:rsidP="00856667">
            <w:pPr>
              <w:spacing w:after="200" w:line="240" w:lineRule="auto"/>
              <w:rPr>
                <w:rFonts w:ascii="Arial" w:hAnsi="Arial" w:cs="Arial"/>
                <w:sz w:val="24"/>
                <w:szCs w:val="24"/>
              </w:rPr>
            </w:pPr>
          </w:p>
          <w:p w14:paraId="2765860B"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Carer/ defuser at school</w:t>
            </w:r>
          </w:p>
          <w:p w14:paraId="7CD409F1"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(small amount? of) difference to friends</w:t>
            </w:r>
          </w:p>
          <w:p w14:paraId="6D8E5A5C" w14:textId="77777777" w:rsidR="00856667" w:rsidRPr="00B550FD" w:rsidRDefault="00856667" w:rsidP="00856667">
            <w:pPr>
              <w:spacing w:after="200" w:line="240" w:lineRule="auto"/>
              <w:rPr>
                <w:rFonts w:ascii="Arial" w:hAnsi="Arial" w:cs="Arial"/>
                <w:sz w:val="24"/>
                <w:szCs w:val="24"/>
              </w:rPr>
            </w:pPr>
          </w:p>
          <w:p w14:paraId="092D6659" w14:textId="77777777" w:rsidR="00856667" w:rsidRPr="00B550FD" w:rsidRDefault="00856667" w:rsidP="00856667">
            <w:pPr>
              <w:spacing w:after="200" w:line="240" w:lineRule="auto"/>
              <w:rPr>
                <w:rFonts w:ascii="Arial" w:hAnsi="Arial" w:cs="Arial"/>
                <w:sz w:val="24"/>
                <w:szCs w:val="24"/>
              </w:rPr>
            </w:pPr>
          </w:p>
          <w:p w14:paraId="2DBC1F9A" w14:textId="77777777" w:rsidR="00856667" w:rsidRPr="00B550FD" w:rsidRDefault="00856667" w:rsidP="00856667">
            <w:pPr>
              <w:spacing w:after="200" w:line="240" w:lineRule="auto"/>
              <w:rPr>
                <w:rFonts w:ascii="Arial" w:hAnsi="Arial" w:cs="Arial"/>
                <w:sz w:val="24"/>
                <w:szCs w:val="24"/>
              </w:rPr>
            </w:pPr>
          </w:p>
          <w:p w14:paraId="2515246C" w14:textId="77777777" w:rsidR="00856667" w:rsidRPr="00B550FD" w:rsidRDefault="00856667" w:rsidP="00856667">
            <w:pPr>
              <w:spacing w:after="200" w:line="240" w:lineRule="auto"/>
              <w:rPr>
                <w:rFonts w:ascii="Arial" w:hAnsi="Arial" w:cs="Arial"/>
                <w:sz w:val="24"/>
                <w:szCs w:val="24"/>
              </w:rPr>
            </w:pPr>
          </w:p>
          <w:p w14:paraId="37231608" w14:textId="77777777" w:rsidR="00856667" w:rsidRPr="00B550FD" w:rsidRDefault="00856667" w:rsidP="00856667">
            <w:pPr>
              <w:spacing w:after="200" w:line="240" w:lineRule="auto"/>
              <w:rPr>
                <w:rFonts w:ascii="Arial" w:hAnsi="Arial" w:cs="Arial"/>
                <w:sz w:val="24"/>
                <w:szCs w:val="24"/>
              </w:rPr>
            </w:pPr>
          </w:p>
          <w:p w14:paraId="5810FFBB" w14:textId="77777777" w:rsidR="00856667" w:rsidRPr="00B550FD" w:rsidRDefault="00856667" w:rsidP="00856667">
            <w:pPr>
              <w:spacing w:after="200" w:line="240" w:lineRule="auto"/>
              <w:rPr>
                <w:rFonts w:ascii="Arial" w:hAnsi="Arial" w:cs="Arial"/>
                <w:sz w:val="24"/>
                <w:szCs w:val="24"/>
              </w:rPr>
            </w:pPr>
          </w:p>
          <w:p w14:paraId="1F2F8612" w14:textId="77777777" w:rsidR="00856667" w:rsidRPr="00B550FD" w:rsidRDefault="00856667" w:rsidP="00856667">
            <w:pPr>
              <w:spacing w:after="200" w:line="240" w:lineRule="auto"/>
              <w:rPr>
                <w:rFonts w:ascii="Arial" w:hAnsi="Arial" w:cs="Arial"/>
                <w:sz w:val="24"/>
                <w:szCs w:val="24"/>
              </w:rPr>
            </w:pPr>
          </w:p>
          <w:p w14:paraId="7D3731E8" w14:textId="77777777" w:rsidR="00856667" w:rsidRPr="00EE1335" w:rsidRDefault="00856667" w:rsidP="00856667">
            <w:pPr>
              <w:spacing w:after="200" w:line="240" w:lineRule="auto"/>
              <w:rPr>
                <w:rFonts w:ascii="Arial" w:hAnsi="Arial" w:cs="Arial"/>
                <w:color w:val="E97132" w:themeColor="accent2"/>
                <w:sz w:val="24"/>
                <w:szCs w:val="24"/>
              </w:rPr>
            </w:pPr>
            <w:r w:rsidRPr="00EE1335">
              <w:rPr>
                <w:rFonts w:ascii="Arial" w:hAnsi="Arial" w:cs="Arial"/>
                <w:color w:val="E97132" w:themeColor="accent2"/>
                <w:sz w:val="24"/>
                <w:szCs w:val="24"/>
              </w:rPr>
              <w:lastRenderedPageBreak/>
              <w:t>Sister was bullied</w:t>
            </w:r>
          </w:p>
          <w:p w14:paraId="49829B86" w14:textId="77777777" w:rsidR="00856667" w:rsidRPr="00B550FD" w:rsidRDefault="00856667" w:rsidP="00856667">
            <w:pPr>
              <w:spacing w:after="200" w:line="240" w:lineRule="auto"/>
              <w:rPr>
                <w:rFonts w:ascii="Arial" w:hAnsi="Arial" w:cs="Arial"/>
                <w:sz w:val="24"/>
                <w:szCs w:val="24"/>
              </w:rPr>
            </w:pPr>
          </w:p>
          <w:p w14:paraId="32954277" w14:textId="77777777" w:rsidR="00856667" w:rsidRPr="00B550FD" w:rsidRDefault="00856667" w:rsidP="00856667">
            <w:pPr>
              <w:spacing w:after="200" w:line="240" w:lineRule="auto"/>
              <w:rPr>
                <w:rFonts w:ascii="Arial" w:hAnsi="Arial" w:cs="Arial"/>
                <w:sz w:val="24"/>
                <w:szCs w:val="24"/>
              </w:rPr>
            </w:pPr>
          </w:p>
          <w:p w14:paraId="2323A074" w14:textId="77777777" w:rsidR="00856667" w:rsidRPr="00B550FD" w:rsidRDefault="00856667" w:rsidP="00856667">
            <w:pPr>
              <w:spacing w:after="200" w:line="240" w:lineRule="auto"/>
              <w:rPr>
                <w:rFonts w:ascii="Arial" w:hAnsi="Arial" w:cs="Arial"/>
                <w:sz w:val="24"/>
                <w:szCs w:val="24"/>
              </w:rPr>
            </w:pPr>
          </w:p>
          <w:p w14:paraId="28CF5816" w14:textId="77777777" w:rsidR="00856667" w:rsidRPr="00B550FD" w:rsidRDefault="00856667" w:rsidP="00856667">
            <w:pPr>
              <w:spacing w:after="200" w:line="240" w:lineRule="auto"/>
              <w:rPr>
                <w:rFonts w:ascii="Arial" w:hAnsi="Arial" w:cs="Arial"/>
                <w:sz w:val="24"/>
                <w:szCs w:val="24"/>
              </w:rPr>
            </w:pPr>
          </w:p>
          <w:p w14:paraId="35730495" w14:textId="77777777" w:rsidR="00856667" w:rsidRPr="00B550FD" w:rsidRDefault="00856667" w:rsidP="00856667">
            <w:pPr>
              <w:spacing w:after="200" w:line="240" w:lineRule="auto"/>
              <w:rPr>
                <w:rFonts w:ascii="Arial" w:hAnsi="Arial" w:cs="Arial"/>
                <w:sz w:val="24"/>
                <w:szCs w:val="24"/>
              </w:rPr>
            </w:pPr>
          </w:p>
          <w:p w14:paraId="188391A3" w14:textId="77777777" w:rsidR="00856667" w:rsidRPr="00B550FD" w:rsidRDefault="00856667" w:rsidP="00856667">
            <w:pPr>
              <w:spacing w:after="200" w:line="240" w:lineRule="auto"/>
              <w:rPr>
                <w:rFonts w:ascii="Arial" w:hAnsi="Arial" w:cs="Arial"/>
                <w:sz w:val="24"/>
                <w:szCs w:val="24"/>
              </w:rPr>
            </w:pPr>
          </w:p>
          <w:p w14:paraId="0A76D4F6" w14:textId="77777777" w:rsidR="00856667" w:rsidRPr="00B550FD" w:rsidRDefault="00856667" w:rsidP="00856667">
            <w:pPr>
              <w:spacing w:after="200" w:line="240" w:lineRule="auto"/>
              <w:rPr>
                <w:rFonts w:ascii="Arial" w:hAnsi="Arial" w:cs="Arial"/>
                <w:sz w:val="24"/>
                <w:szCs w:val="24"/>
              </w:rPr>
            </w:pPr>
          </w:p>
          <w:p w14:paraId="0BD4A46E" w14:textId="77777777" w:rsidR="00856667" w:rsidRPr="00B550FD" w:rsidRDefault="00856667" w:rsidP="00856667">
            <w:pPr>
              <w:spacing w:after="200" w:line="240" w:lineRule="auto"/>
              <w:rPr>
                <w:rFonts w:ascii="Arial" w:hAnsi="Arial" w:cs="Arial"/>
                <w:sz w:val="24"/>
                <w:szCs w:val="24"/>
              </w:rPr>
            </w:pPr>
          </w:p>
          <w:p w14:paraId="77B4D93D" w14:textId="77777777" w:rsidR="00856667" w:rsidRPr="00B550FD" w:rsidRDefault="00856667" w:rsidP="00856667">
            <w:pPr>
              <w:spacing w:after="200" w:line="240" w:lineRule="auto"/>
              <w:rPr>
                <w:rFonts w:ascii="Arial" w:hAnsi="Arial" w:cs="Arial"/>
                <w:sz w:val="24"/>
                <w:szCs w:val="24"/>
              </w:rPr>
            </w:pPr>
          </w:p>
          <w:p w14:paraId="6FFEEBB9" w14:textId="77777777" w:rsidR="00856667" w:rsidRPr="00B550FD" w:rsidRDefault="00856667" w:rsidP="00856667">
            <w:pPr>
              <w:spacing w:after="200" w:line="240" w:lineRule="auto"/>
              <w:rPr>
                <w:rFonts w:ascii="Arial" w:hAnsi="Arial" w:cs="Arial"/>
                <w:sz w:val="24"/>
                <w:szCs w:val="24"/>
              </w:rPr>
            </w:pPr>
          </w:p>
          <w:p w14:paraId="21A60E12" w14:textId="77777777" w:rsidR="00856667" w:rsidRPr="00B550FD" w:rsidRDefault="00856667" w:rsidP="00856667">
            <w:pPr>
              <w:spacing w:after="200" w:line="240" w:lineRule="auto"/>
              <w:rPr>
                <w:rFonts w:ascii="Arial" w:hAnsi="Arial" w:cs="Arial"/>
                <w:sz w:val="24"/>
                <w:szCs w:val="24"/>
              </w:rPr>
            </w:pPr>
          </w:p>
          <w:p w14:paraId="7A7697BC" w14:textId="77777777" w:rsidR="00856667" w:rsidRPr="00B550FD" w:rsidRDefault="00856667" w:rsidP="00856667">
            <w:pPr>
              <w:spacing w:after="200" w:line="240" w:lineRule="auto"/>
              <w:rPr>
                <w:rFonts w:ascii="Arial" w:hAnsi="Arial" w:cs="Arial"/>
                <w:sz w:val="24"/>
                <w:szCs w:val="24"/>
              </w:rPr>
            </w:pPr>
          </w:p>
          <w:p w14:paraId="32A80747" w14:textId="77777777" w:rsidR="00856667" w:rsidRPr="00B550FD" w:rsidRDefault="00856667" w:rsidP="00856667">
            <w:pPr>
              <w:spacing w:after="200" w:line="240" w:lineRule="auto"/>
              <w:rPr>
                <w:rFonts w:ascii="Arial" w:hAnsi="Arial" w:cs="Arial"/>
                <w:sz w:val="24"/>
                <w:szCs w:val="24"/>
              </w:rPr>
            </w:pPr>
          </w:p>
          <w:p w14:paraId="732BEB8F" w14:textId="77777777" w:rsidR="00856667" w:rsidRPr="00B550FD" w:rsidRDefault="00856667" w:rsidP="00856667">
            <w:pPr>
              <w:spacing w:after="200" w:line="240" w:lineRule="auto"/>
              <w:rPr>
                <w:rFonts w:ascii="Arial" w:hAnsi="Arial" w:cs="Arial"/>
                <w:sz w:val="24"/>
                <w:szCs w:val="24"/>
              </w:rPr>
            </w:pPr>
          </w:p>
          <w:p w14:paraId="76F8B2B3" w14:textId="77777777" w:rsidR="00856667" w:rsidRPr="00B550FD" w:rsidRDefault="00856667" w:rsidP="00856667">
            <w:pPr>
              <w:spacing w:after="200" w:line="240" w:lineRule="auto"/>
              <w:rPr>
                <w:rFonts w:ascii="Arial" w:hAnsi="Arial" w:cs="Arial"/>
                <w:sz w:val="24"/>
                <w:szCs w:val="24"/>
              </w:rPr>
            </w:pPr>
          </w:p>
          <w:p w14:paraId="3DEC70A4" w14:textId="77777777" w:rsidR="00856667" w:rsidRPr="00B550FD" w:rsidRDefault="00856667" w:rsidP="00856667">
            <w:pPr>
              <w:spacing w:after="200" w:line="240" w:lineRule="auto"/>
              <w:rPr>
                <w:rFonts w:ascii="Arial" w:hAnsi="Arial" w:cs="Arial"/>
                <w:sz w:val="24"/>
                <w:szCs w:val="24"/>
              </w:rPr>
            </w:pPr>
          </w:p>
          <w:p w14:paraId="32AA27E9" w14:textId="77777777" w:rsidR="00856667" w:rsidRDefault="00856667" w:rsidP="00856667">
            <w:pPr>
              <w:spacing w:after="200" w:line="240" w:lineRule="auto"/>
              <w:rPr>
                <w:rFonts w:ascii="Arial" w:hAnsi="Arial" w:cs="Arial"/>
                <w:sz w:val="24"/>
                <w:szCs w:val="24"/>
              </w:rPr>
            </w:pPr>
          </w:p>
          <w:p w14:paraId="4983D93E" w14:textId="77777777" w:rsidR="00856667" w:rsidRDefault="00856667" w:rsidP="00856667">
            <w:pPr>
              <w:spacing w:after="200" w:line="240" w:lineRule="auto"/>
              <w:rPr>
                <w:rFonts w:ascii="Arial" w:hAnsi="Arial" w:cs="Arial"/>
                <w:sz w:val="24"/>
                <w:szCs w:val="24"/>
              </w:rPr>
            </w:pPr>
          </w:p>
          <w:p w14:paraId="30E225D9" w14:textId="77777777" w:rsidR="00856667" w:rsidRDefault="00856667" w:rsidP="00856667">
            <w:pPr>
              <w:spacing w:after="200" w:line="240" w:lineRule="auto"/>
              <w:rPr>
                <w:rFonts w:ascii="Arial" w:hAnsi="Arial" w:cs="Arial"/>
                <w:sz w:val="24"/>
                <w:szCs w:val="24"/>
              </w:rPr>
            </w:pPr>
          </w:p>
          <w:p w14:paraId="27257A4A" w14:textId="77777777" w:rsidR="00856667" w:rsidRDefault="00856667" w:rsidP="00856667">
            <w:pPr>
              <w:spacing w:after="200" w:line="240" w:lineRule="auto"/>
              <w:rPr>
                <w:rFonts w:ascii="Arial" w:hAnsi="Arial" w:cs="Arial"/>
                <w:sz w:val="24"/>
                <w:szCs w:val="24"/>
              </w:rPr>
            </w:pPr>
          </w:p>
          <w:p w14:paraId="6B6FE21B" w14:textId="77777777" w:rsidR="00856667" w:rsidRDefault="00856667" w:rsidP="00856667">
            <w:pPr>
              <w:spacing w:after="200" w:line="240" w:lineRule="auto"/>
              <w:rPr>
                <w:rFonts w:ascii="Arial" w:hAnsi="Arial" w:cs="Arial"/>
                <w:sz w:val="24"/>
                <w:szCs w:val="24"/>
              </w:rPr>
            </w:pPr>
          </w:p>
          <w:p w14:paraId="06804378" w14:textId="77777777" w:rsidR="00856667" w:rsidRDefault="00856667" w:rsidP="00856667">
            <w:pPr>
              <w:spacing w:after="200" w:line="240" w:lineRule="auto"/>
              <w:rPr>
                <w:rFonts w:ascii="Arial" w:hAnsi="Arial" w:cs="Arial"/>
                <w:sz w:val="24"/>
                <w:szCs w:val="24"/>
              </w:rPr>
            </w:pPr>
          </w:p>
          <w:p w14:paraId="49D3EF4F" w14:textId="77777777" w:rsidR="00856667" w:rsidRPr="00B550FD" w:rsidRDefault="00856667" w:rsidP="00856667">
            <w:pPr>
              <w:spacing w:after="200" w:line="240" w:lineRule="auto"/>
              <w:rPr>
                <w:rFonts w:ascii="Arial" w:hAnsi="Arial" w:cs="Arial"/>
                <w:sz w:val="24"/>
                <w:szCs w:val="24"/>
              </w:rPr>
            </w:pPr>
          </w:p>
          <w:p w14:paraId="44C9D170" w14:textId="77777777" w:rsidR="00856667" w:rsidRPr="00EE1335" w:rsidRDefault="00856667" w:rsidP="00856667">
            <w:pPr>
              <w:spacing w:after="200" w:line="240" w:lineRule="auto"/>
              <w:rPr>
                <w:rFonts w:ascii="Arial" w:hAnsi="Arial" w:cs="Arial"/>
                <w:color w:val="FF0000"/>
                <w:sz w:val="24"/>
                <w:szCs w:val="24"/>
              </w:rPr>
            </w:pPr>
            <w:r w:rsidRPr="00EE1335">
              <w:rPr>
                <w:rFonts w:ascii="Arial" w:hAnsi="Arial" w:cs="Arial"/>
                <w:color w:val="FF0000"/>
                <w:sz w:val="24"/>
                <w:szCs w:val="24"/>
              </w:rPr>
              <w:t>Carer/ defuser at school</w:t>
            </w:r>
          </w:p>
          <w:p w14:paraId="0D748D95" w14:textId="77777777" w:rsidR="00856667" w:rsidRPr="00B550FD" w:rsidRDefault="00856667" w:rsidP="00856667">
            <w:pPr>
              <w:spacing w:after="200" w:line="240" w:lineRule="auto"/>
              <w:rPr>
                <w:rFonts w:ascii="Arial" w:hAnsi="Arial" w:cs="Arial"/>
                <w:sz w:val="24"/>
                <w:szCs w:val="24"/>
              </w:rPr>
            </w:pPr>
          </w:p>
          <w:p w14:paraId="4D0669FE" w14:textId="77777777" w:rsidR="00856667" w:rsidRPr="00B550FD" w:rsidRDefault="00856667" w:rsidP="00856667">
            <w:pPr>
              <w:spacing w:after="200" w:line="240" w:lineRule="auto"/>
              <w:rPr>
                <w:rFonts w:ascii="Arial" w:hAnsi="Arial" w:cs="Arial"/>
                <w:sz w:val="24"/>
                <w:szCs w:val="24"/>
              </w:rPr>
            </w:pPr>
          </w:p>
          <w:p w14:paraId="0A1D1BB4" w14:textId="77777777" w:rsidR="00856667" w:rsidRPr="00B550FD" w:rsidRDefault="00856667" w:rsidP="00856667">
            <w:pPr>
              <w:spacing w:after="200" w:line="240" w:lineRule="auto"/>
              <w:rPr>
                <w:rFonts w:ascii="Arial" w:hAnsi="Arial" w:cs="Arial"/>
                <w:sz w:val="24"/>
                <w:szCs w:val="24"/>
              </w:rPr>
            </w:pPr>
          </w:p>
          <w:p w14:paraId="19BC877C" w14:textId="77777777" w:rsidR="00856667" w:rsidRPr="00B550FD" w:rsidRDefault="00856667" w:rsidP="00856667">
            <w:pPr>
              <w:spacing w:after="200" w:line="240" w:lineRule="auto"/>
              <w:rPr>
                <w:rFonts w:ascii="Arial" w:hAnsi="Arial" w:cs="Arial"/>
                <w:sz w:val="24"/>
                <w:szCs w:val="24"/>
              </w:rPr>
            </w:pPr>
          </w:p>
          <w:p w14:paraId="70A65146" w14:textId="77777777" w:rsidR="00856667" w:rsidRPr="00B550FD" w:rsidRDefault="00856667" w:rsidP="00856667">
            <w:pPr>
              <w:spacing w:after="200" w:line="240" w:lineRule="auto"/>
              <w:rPr>
                <w:rFonts w:ascii="Arial" w:hAnsi="Arial" w:cs="Arial"/>
                <w:sz w:val="24"/>
                <w:szCs w:val="24"/>
              </w:rPr>
            </w:pPr>
            <w:r w:rsidRPr="00EE1335">
              <w:rPr>
                <w:rFonts w:ascii="Arial" w:hAnsi="Arial" w:cs="Arial"/>
                <w:color w:val="156082" w:themeColor="accent1"/>
                <w:sz w:val="24"/>
                <w:szCs w:val="24"/>
              </w:rPr>
              <w:t>Vagueness about level of involvement at school – appears to suggest was pulled out of class</w:t>
            </w:r>
          </w:p>
        </w:tc>
        <w:tc>
          <w:tcPr>
            <w:tcW w:w="4655" w:type="dxa"/>
            <w:shd w:val="clear" w:color="auto" w:fill="auto"/>
          </w:tcPr>
          <w:p w14:paraId="3788D13B"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lastRenderedPageBreak/>
              <w:t xml:space="preserve">Researcher: </w:t>
            </w:r>
            <w:r w:rsidRPr="00B550FD">
              <w:rPr>
                <w:rFonts w:ascii="Arial" w:eastAsia="Times New Roman" w:hAnsi="Arial" w:cs="Arial"/>
                <w:b/>
                <w:bCs/>
                <w:color w:val="434343"/>
                <w:kern w:val="0"/>
                <w:sz w:val="24"/>
                <w:szCs w:val="24"/>
                <w:lang w:eastAsia="en-GB"/>
              </w:rPr>
              <w:t>Do you think that your parents and the  school generally were on the same page or were there any difficulties there? or any really good practice?</w:t>
            </w:r>
          </w:p>
          <w:p w14:paraId="16CFA65E"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34343"/>
                <w:kern w:val="0"/>
                <w:sz w:val="24"/>
                <w:szCs w:val="24"/>
                <w:lang w:eastAsia="en-GB"/>
              </w:rPr>
              <w:t xml:space="preserve">and yeah, </w:t>
            </w:r>
            <w:r w:rsidRPr="00B550FD">
              <w:rPr>
                <w:rFonts w:ascii="Arial" w:eastAsia="Times New Roman" w:hAnsi="Arial" w:cs="Arial"/>
                <w:color w:val="FF0000"/>
                <w:kern w:val="0"/>
                <w:sz w:val="24"/>
                <w:szCs w:val="24"/>
                <w:lang w:eastAsia="en-GB"/>
              </w:rPr>
              <w:t>I think there were some   like having the erm  sensory things she did before school. I think that was one of the things that like my parents helped to push for because I don't think that existed in the school like before like  my sister and I think there was like one other person in her class in primary school who used to do that as well. So then like they pushed for that for her and yeah I think they were like quite big advocates for her to like get some additional support, especially like recently  exams and stuff like getting the like her a room and her extra time and rest breaks and stuff.</w:t>
            </w:r>
            <w:r w:rsidRPr="00B550FD">
              <w:rPr>
                <w:rFonts w:ascii="Arial" w:eastAsia="Times New Roman" w:hAnsi="Arial" w:cs="Arial"/>
                <w:color w:val="434343"/>
                <w:kern w:val="0"/>
                <w:sz w:val="24"/>
                <w:szCs w:val="24"/>
                <w:lang w:eastAsia="en-GB"/>
              </w:rPr>
              <w:t xml:space="preserve"> So …</w:t>
            </w:r>
          </w:p>
          <w:p w14:paraId="372E2723"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You mentioned a primary school that if she was having some kind of anxiety attack or meltdown or getting angry and I think you said she might have hit people ?   did I remember that right?</w:t>
            </w:r>
          </w:p>
          <w:p w14:paraId="00A02C08"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34343"/>
                <w:kern w:val="0"/>
                <w:sz w:val="24"/>
                <w:szCs w:val="24"/>
                <w:lang w:eastAsia="en-GB"/>
              </w:rPr>
              <w:t>Yeah.</w:t>
            </w:r>
          </w:p>
          <w:p w14:paraId="1BC5D8DE"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You've already told me that  you got called in   did your parents also get called in to meetings?</w:t>
            </w:r>
          </w:p>
          <w:p w14:paraId="101D8BB4"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34343"/>
                <w:kern w:val="0"/>
                <w:sz w:val="24"/>
                <w:szCs w:val="24"/>
                <w:lang w:eastAsia="en-GB"/>
              </w:rPr>
              <w:t xml:space="preserve">yeah, yeah like </w:t>
            </w:r>
            <w:r w:rsidRPr="00B550FD">
              <w:rPr>
                <w:rFonts w:ascii="Arial" w:eastAsia="Times New Roman" w:hAnsi="Arial" w:cs="Arial"/>
                <w:color w:val="156082"/>
                <w:kern w:val="0"/>
                <w:sz w:val="24"/>
                <w:szCs w:val="24"/>
                <w:lang w:eastAsia="en-GB"/>
              </w:rPr>
              <w:t xml:space="preserve">I think they have like some some like they would always talk to my parents about it either like on the phone during the day or after school, </w:t>
            </w:r>
            <w:r w:rsidRPr="00B550FD">
              <w:rPr>
                <w:rFonts w:ascii="Arial" w:eastAsia="Times New Roman" w:hAnsi="Arial" w:cs="Arial"/>
                <w:color w:val="156082"/>
                <w:kern w:val="0"/>
                <w:sz w:val="24"/>
                <w:szCs w:val="24"/>
                <w:lang w:eastAsia="en-GB"/>
              </w:rPr>
              <w:lastRenderedPageBreak/>
              <w:t>you know just pulled on the side and like  tell them what had happened and stuff.</w:t>
            </w:r>
          </w:p>
          <w:p w14:paraId="58852935" w14:textId="77777777" w:rsidR="00856667" w:rsidRPr="00B550FD" w:rsidRDefault="00856667" w:rsidP="00856667">
            <w:pPr>
              <w:spacing w:after="200" w:line="240" w:lineRule="auto"/>
              <w:rPr>
                <w:rFonts w:ascii="Arial" w:eastAsia="Times New Roman" w:hAnsi="Arial" w:cs="Arial"/>
                <w:color w:val="4EA72E"/>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Okay. I'm looking at my list. Have you moved out from home now?</w:t>
            </w:r>
            <w:r w:rsidRPr="00B550FD">
              <w:rPr>
                <w:rFonts w:ascii="Arial" w:eastAsia="Times New Roman" w:hAnsi="Arial" w:cs="Arial"/>
                <w:b/>
                <w:bCs/>
                <w:color w:val="4EA72E"/>
                <w:kern w:val="0"/>
                <w:sz w:val="24"/>
                <w:szCs w:val="24"/>
                <w:lang w:eastAsia="en-GB"/>
              </w:rPr>
              <w:t xml:space="preserve"> did you go away to University? </w:t>
            </w:r>
          </w:p>
          <w:p w14:paraId="078AA9EA" w14:textId="77777777" w:rsidR="00856667" w:rsidRPr="00B550FD" w:rsidRDefault="00856667" w:rsidP="00856667">
            <w:pPr>
              <w:spacing w:after="200" w:line="240" w:lineRule="auto"/>
              <w:rPr>
                <w:rFonts w:ascii="Arial" w:eastAsia="Times New Roman" w:hAnsi="Arial" w:cs="Arial"/>
                <w:color w:val="4EA72E"/>
                <w:kern w:val="0"/>
                <w:sz w:val="24"/>
                <w:szCs w:val="24"/>
                <w:lang w:eastAsia="en-GB"/>
              </w:rPr>
            </w:pPr>
            <w:r w:rsidRPr="00B550FD">
              <w:rPr>
                <w:rFonts w:ascii="Arial" w:eastAsia="Times New Roman" w:hAnsi="Arial" w:cs="Arial"/>
                <w:color w:val="4EA72E"/>
                <w:kern w:val="0"/>
                <w:sz w:val="24"/>
                <w:szCs w:val="24"/>
                <w:lang w:eastAsia="en-GB"/>
              </w:rPr>
              <w:t>1.39: Yeah, I am at the University. </w:t>
            </w:r>
          </w:p>
          <w:p w14:paraId="6DA53518" w14:textId="77777777" w:rsidR="00856667" w:rsidRPr="00B550FD" w:rsidRDefault="00856667" w:rsidP="00856667">
            <w:pPr>
              <w:spacing w:after="200" w:line="240" w:lineRule="auto"/>
              <w:rPr>
                <w:rFonts w:ascii="Arial" w:eastAsia="Times New Roman" w:hAnsi="Arial" w:cs="Arial"/>
                <w:color w:val="4EA72E"/>
                <w:kern w:val="0"/>
                <w:sz w:val="24"/>
                <w:szCs w:val="24"/>
                <w:lang w:eastAsia="en-GB"/>
              </w:rPr>
            </w:pPr>
            <w:r w:rsidRPr="00B550FD">
              <w:rPr>
                <w:rFonts w:ascii="Arial" w:eastAsia="Times New Roman" w:hAnsi="Arial" w:cs="Arial"/>
                <w:b/>
                <w:bCs/>
                <w:color w:val="4EA72E"/>
                <w:kern w:val="0"/>
                <w:sz w:val="24"/>
                <w:szCs w:val="24"/>
                <w:lang w:eastAsia="en-GB"/>
              </w:rPr>
              <w:t>Researcher: So how many miles approximately?</w:t>
            </w:r>
          </w:p>
          <w:p w14:paraId="75F2D7AC" w14:textId="77777777" w:rsidR="00856667" w:rsidRPr="00B550FD" w:rsidRDefault="00856667" w:rsidP="00856667">
            <w:pPr>
              <w:spacing w:after="200" w:line="240" w:lineRule="auto"/>
              <w:rPr>
                <w:rFonts w:ascii="Arial" w:eastAsia="Times New Roman" w:hAnsi="Arial" w:cs="Arial"/>
                <w:color w:val="4EA72E"/>
                <w:kern w:val="0"/>
                <w:sz w:val="24"/>
                <w:szCs w:val="24"/>
                <w:lang w:eastAsia="en-GB"/>
              </w:rPr>
            </w:pPr>
            <w:r w:rsidRPr="00B550FD">
              <w:rPr>
                <w:rFonts w:ascii="Arial" w:eastAsia="Times New Roman" w:hAnsi="Arial" w:cs="Arial"/>
                <w:color w:val="4EA72E"/>
                <w:kern w:val="0"/>
                <w:sz w:val="24"/>
                <w:szCs w:val="24"/>
                <w:lang w:eastAsia="en-GB"/>
              </w:rPr>
              <w:t>1.39: a hundred yeah.</w:t>
            </w:r>
          </w:p>
          <w:p w14:paraId="0048C85D" w14:textId="77777777" w:rsidR="00856667" w:rsidRPr="00B550FD" w:rsidRDefault="00856667" w:rsidP="00856667">
            <w:pPr>
              <w:spacing w:after="200" w:line="240" w:lineRule="auto"/>
              <w:rPr>
                <w:rFonts w:ascii="Arial" w:eastAsia="Times New Roman" w:hAnsi="Arial" w:cs="Arial"/>
                <w:color w:val="4EA72E"/>
                <w:kern w:val="0"/>
                <w:sz w:val="24"/>
                <w:szCs w:val="24"/>
                <w:lang w:eastAsia="en-GB"/>
              </w:rPr>
            </w:pPr>
            <w:r w:rsidRPr="00B550FD">
              <w:rPr>
                <w:rFonts w:ascii="Arial" w:eastAsia="Times New Roman" w:hAnsi="Arial" w:cs="Arial"/>
                <w:b/>
                <w:bCs/>
                <w:color w:val="4EA72E"/>
                <w:kern w:val="0"/>
                <w:sz w:val="24"/>
                <w:szCs w:val="24"/>
                <w:lang w:eastAsia="en-GB"/>
              </w:rPr>
              <w:t>Researcher: Okay, and did your sister factor into that at all?  Or was that just not part of your decision-making at all?</w:t>
            </w:r>
          </w:p>
          <w:p w14:paraId="033B5A67"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4EA72E"/>
                <w:kern w:val="0"/>
                <w:sz w:val="24"/>
                <w:szCs w:val="24"/>
                <w:lang w:eastAsia="en-GB"/>
              </w:rPr>
              <w:t>1.39: It wasn't really part of my decision-making</w:t>
            </w:r>
            <w:r w:rsidRPr="00B550FD">
              <w:rPr>
                <w:rFonts w:ascii="Arial" w:eastAsia="Times New Roman" w:hAnsi="Arial" w:cs="Arial"/>
                <w:color w:val="434343"/>
                <w:kern w:val="0"/>
                <w:sz w:val="24"/>
                <w:szCs w:val="24"/>
                <w:lang w:eastAsia="en-GB"/>
              </w:rPr>
              <w:t>. No </w:t>
            </w:r>
          </w:p>
          <w:p w14:paraId="1707C0E4" w14:textId="77777777" w:rsidR="00856667" w:rsidRPr="00B550FD" w:rsidRDefault="00856667" w:rsidP="00856667">
            <w:pPr>
              <w:spacing w:after="200" w:line="240" w:lineRule="auto"/>
              <w:rPr>
                <w:rFonts w:ascii="Arial" w:eastAsia="Times New Roman" w:hAnsi="Arial" w:cs="Arial"/>
                <w:color w:val="E97132"/>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E97132"/>
                <w:kern w:val="0"/>
                <w:sz w:val="24"/>
                <w:szCs w:val="24"/>
                <w:lang w:eastAsia="en-GB"/>
              </w:rPr>
              <w:t>Did you bring friends home?</w:t>
            </w:r>
          </w:p>
          <w:p w14:paraId="1F7FB7C5" w14:textId="77777777" w:rsidR="00856667" w:rsidRPr="00B550FD" w:rsidRDefault="00856667" w:rsidP="00856667">
            <w:pPr>
              <w:spacing w:after="200" w:line="240" w:lineRule="auto"/>
              <w:rPr>
                <w:rFonts w:ascii="Arial" w:eastAsia="Times New Roman" w:hAnsi="Arial" w:cs="Arial"/>
                <w:color w:val="E97132"/>
                <w:kern w:val="0"/>
                <w:sz w:val="24"/>
                <w:szCs w:val="24"/>
                <w:lang w:eastAsia="en-GB"/>
              </w:rPr>
            </w:pPr>
            <w:r w:rsidRPr="00B550FD">
              <w:rPr>
                <w:rFonts w:ascii="Arial" w:eastAsia="Times New Roman" w:hAnsi="Arial" w:cs="Arial"/>
                <w:color w:val="E97132"/>
                <w:kern w:val="0"/>
                <w:sz w:val="24"/>
                <w:szCs w:val="24"/>
                <w:lang w:eastAsia="en-GB"/>
              </w:rPr>
              <w:t>1.39: erm Not that much   sometimes   but I think I would more like go to their house. I'm not sure…if that was like in any way related. I think occasionally It was but like not all the time.</w:t>
            </w:r>
          </w:p>
          <w:p w14:paraId="01B9C910"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So there was just coincidental  I was just  interested for you if there was anything you could could tell me about that …  but</w:t>
            </w:r>
          </w:p>
          <w:p w14:paraId="4F632764"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 xml:space="preserve">Have you got any memorable incidents when you're out in public places, you mentioned the park,    shopping centres,   stuff like that </w:t>
            </w:r>
            <w:r w:rsidRPr="00B550FD">
              <w:rPr>
                <w:rFonts w:ascii="Arial" w:eastAsia="Times New Roman" w:hAnsi="Arial" w:cs="Arial"/>
                <w:color w:val="25272B"/>
                <w:kern w:val="0"/>
                <w:sz w:val="24"/>
                <w:szCs w:val="24"/>
                <w:lang w:eastAsia="en-GB"/>
              </w:rPr>
              <w:t xml:space="preserve">  …       </w:t>
            </w:r>
            <w:r w:rsidRPr="00B550FD">
              <w:rPr>
                <w:rFonts w:ascii="Arial" w:eastAsia="Times New Roman" w:hAnsi="Arial" w:cs="Arial"/>
                <w:b/>
                <w:bCs/>
                <w:color w:val="25272B"/>
                <w:kern w:val="0"/>
                <w:sz w:val="24"/>
                <w:szCs w:val="24"/>
                <w:lang w:eastAsia="en-GB"/>
              </w:rPr>
              <w:t>  </w:t>
            </w:r>
            <w:r w:rsidRPr="00B550FD">
              <w:rPr>
                <w:rFonts w:ascii="Arial" w:eastAsia="Times New Roman" w:hAnsi="Arial" w:cs="Arial"/>
                <w:b/>
                <w:bCs/>
                <w:color w:val="434343"/>
                <w:kern w:val="0"/>
                <w:sz w:val="24"/>
                <w:szCs w:val="24"/>
                <w:lang w:eastAsia="en-GB"/>
              </w:rPr>
              <w:t>Perhaps not given it was an invisible disability.</w:t>
            </w:r>
          </w:p>
          <w:p w14:paraId="29EB0ED8" w14:textId="77777777" w:rsidR="00856667" w:rsidRPr="00B550FD" w:rsidRDefault="00856667" w:rsidP="00856667">
            <w:pPr>
              <w:spacing w:after="200" w:line="240" w:lineRule="auto"/>
              <w:rPr>
                <w:rFonts w:ascii="Arial" w:eastAsia="Times New Roman" w:hAnsi="Arial" w:cs="Arial"/>
                <w:color w:val="7030A0"/>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34343"/>
                <w:kern w:val="0"/>
                <w:sz w:val="24"/>
                <w:szCs w:val="24"/>
                <w:lang w:eastAsia="en-GB"/>
              </w:rPr>
              <w:t>yeah, I think that like</w:t>
            </w:r>
            <w:r w:rsidRPr="00B550FD">
              <w:rPr>
                <w:rFonts w:ascii="Arial" w:eastAsia="Times New Roman" w:hAnsi="Arial" w:cs="Arial"/>
                <w:color w:val="25272B"/>
                <w:kern w:val="0"/>
                <w:sz w:val="24"/>
                <w:szCs w:val="24"/>
                <w:lang w:eastAsia="en-GB"/>
              </w:rPr>
              <w:t xml:space="preserve"> </w:t>
            </w:r>
            <w:r w:rsidRPr="00B550FD">
              <w:rPr>
                <w:rFonts w:ascii="Arial" w:eastAsia="Times New Roman" w:hAnsi="Arial" w:cs="Arial"/>
                <w:color w:val="666666"/>
                <w:kern w:val="0"/>
                <w:sz w:val="24"/>
                <w:szCs w:val="24"/>
                <w:lang w:eastAsia="en-GB"/>
              </w:rPr>
              <w:t xml:space="preserve">erm </w:t>
            </w:r>
            <w:r w:rsidRPr="00B550FD">
              <w:rPr>
                <w:rFonts w:ascii="Arial" w:eastAsia="Times New Roman" w:hAnsi="Arial" w:cs="Arial"/>
                <w:color w:val="434343"/>
                <w:kern w:val="0"/>
                <w:sz w:val="24"/>
                <w:szCs w:val="24"/>
                <w:lang w:eastAsia="en-GB"/>
              </w:rPr>
              <w:t xml:space="preserve">just   </w:t>
            </w:r>
            <w:r w:rsidRPr="00B550FD">
              <w:rPr>
                <w:rFonts w:ascii="Arial" w:eastAsia="Times New Roman" w:hAnsi="Arial" w:cs="Arial"/>
                <w:color w:val="7030A0"/>
                <w:kern w:val="0"/>
                <w:sz w:val="24"/>
                <w:szCs w:val="24"/>
                <w:lang w:eastAsia="en-GB"/>
              </w:rPr>
              <w:t>I can't think of anything specifically but I know there were times where like   like especially with like the birds (laughs) i think that was like a big thing. It's like if you'd see one she'd run off of it or like have a scream or something.</w:t>
            </w:r>
          </w:p>
          <w:p w14:paraId="39A54FA8"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lastRenderedPageBreak/>
              <w:t xml:space="preserve">Researcher: </w:t>
            </w:r>
            <w:r w:rsidRPr="00B550FD">
              <w:rPr>
                <w:rFonts w:ascii="Arial" w:eastAsia="Times New Roman" w:hAnsi="Arial" w:cs="Arial"/>
                <w:b/>
                <w:bCs/>
                <w:color w:val="434343"/>
                <w:kern w:val="0"/>
                <w:sz w:val="24"/>
                <w:szCs w:val="24"/>
                <w:lang w:eastAsia="en-GB"/>
              </w:rPr>
              <w:t>Did other people react to that do you remember?</w:t>
            </w:r>
          </w:p>
          <w:p w14:paraId="15EDBC0C" w14:textId="77777777" w:rsidR="00856667" w:rsidRPr="00B550FD" w:rsidRDefault="00856667" w:rsidP="00856667">
            <w:pPr>
              <w:spacing w:after="200" w:line="240" w:lineRule="auto"/>
              <w:rPr>
                <w:rFonts w:ascii="Arial" w:eastAsia="Times New Roman" w:hAnsi="Arial" w:cs="Arial"/>
                <w:color w:val="7030A0"/>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34343"/>
                <w:kern w:val="0"/>
                <w:sz w:val="24"/>
                <w:szCs w:val="24"/>
                <w:lang w:eastAsia="en-GB"/>
              </w:rPr>
              <w:t xml:space="preserve">I don't think I really like looked at other people but </w:t>
            </w:r>
            <w:r w:rsidRPr="00B550FD">
              <w:rPr>
                <w:rFonts w:ascii="Arial" w:eastAsia="Times New Roman" w:hAnsi="Arial" w:cs="Arial"/>
                <w:color w:val="7030A0"/>
                <w:kern w:val="0"/>
                <w:sz w:val="24"/>
                <w:szCs w:val="24"/>
                <w:lang w:eastAsia="en-GB"/>
              </w:rPr>
              <w:t>I think I was more like “oh my gosh this is so embarrassing”</w:t>
            </w:r>
          </w:p>
          <w:p w14:paraId="5C53CDEF"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 xml:space="preserve">Yeah, yeah. </w:t>
            </w:r>
            <w:r w:rsidRPr="00B550FD">
              <w:rPr>
                <w:rFonts w:ascii="Arial" w:eastAsia="Times New Roman" w:hAnsi="Arial" w:cs="Arial"/>
                <w:b/>
                <w:bCs/>
                <w:color w:val="25272B"/>
                <w:kern w:val="0"/>
                <w:sz w:val="24"/>
                <w:szCs w:val="24"/>
                <w:lang w:eastAsia="en-GB"/>
              </w:rPr>
              <w:t>        </w:t>
            </w:r>
            <w:r w:rsidRPr="00B550FD">
              <w:rPr>
                <w:rFonts w:ascii="Arial" w:eastAsia="Times New Roman" w:hAnsi="Arial" w:cs="Arial"/>
                <w:b/>
                <w:bCs/>
                <w:color w:val="434343"/>
                <w:kern w:val="0"/>
                <w:sz w:val="24"/>
                <w:szCs w:val="24"/>
                <w:lang w:eastAsia="en-GB"/>
              </w:rPr>
              <w:t>Would you say that your childhood and teenage experiences were similar or different to your peers?</w:t>
            </w:r>
          </w:p>
          <w:p w14:paraId="16101ECC"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666666"/>
                <w:kern w:val="0"/>
                <w:sz w:val="24"/>
                <w:szCs w:val="24"/>
                <w:lang w:eastAsia="en-GB"/>
              </w:rPr>
              <w:t xml:space="preserve">erm </w:t>
            </w:r>
            <w:r w:rsidRPr="00B550FD">
              <w:rPr>
                <w:rFonts w:ascii="Arial" w:eastAsia="Times New Roman" w:hAnsi="Arial" w:cs="Arial"/>
                <w:color w:val="434343"/>
                <w:kern w:val="0"/>
                <w:sz w:val="24"/>
                <w:szCs w:val="24"/>
                <w:lang w:eastAsia="en-GB"/>
              </w:rPr>
              <w:t xml:space="preserve">I think mostly similar but like in some ways it was like different. because like yeah there was </w:t>
            </w:r>
            <w:r w:rsidRPr="00B550FD">
              <w:rPr>
                <w:rFonts w:ascii="Arial" w:eastAsia="Times New Roman" w:hAnsi="Arial" w:cs="Arial"/>
                <w:color w:val="C00000"/>
                <w:kern w:val="0"/>
                <w:sz w:val="24"/>
                <w:szCs w:val="24"/>
                <w:lang w:eastAsia="en-GB"/>
              </w:rPr>
              <w:t>things that like other people would do that like we wouldn't do  yeah like, erm they're just like</w:t>
            </w:r>
            <w:r w:rsidRPr="00B550FD">
              <w:rPr>
                <w:rFonts w:ascii="Arial" w:eastAsia="Times New Roman" w:hAnsi="Arial" w:cs="Arial"/>
                <w:color w:val="434343"/>
                <w:kern w:val="0"/>
                <w:sz w:val="24"/>
                <w:szCs w:val="24"/>
                <w:lang w:eastAsia="en-GB"/>
              </w:rPr>
              <w:t xml:space="preserve">  I think the fact that like </w:t>
            </w:r>
            <w:r w:rsidRPr="00B550FD">
              <w:rPr>
                <w:rFonts w:ascii="Arial" w:eastAsia="Times New Roman" w:hAnsi="Arial" w:cs="Arial"/>
                <w:color w:val="156082"/>
                <w:kern w:val="0"/>
                <w:sz w:val="24"/>
                <w:szCs w:val="24"/>
                <w:lang w:eastAsia="en-GB"/>
              </w:rPr>
              <w:t>people would like come up to me and talk to me about her in the playground and stuff and like I wouldn't see anyone saying that to like any of my friends or anything.</w:t>
            </w:r>
          </w:p>
          <w:p w14:paraId="037A2AD7" w14:textId="77777777" w:rsidR="00856667" w:rsidRPr="00B550FD" w:rsidRDefault="00856667" w:rsidP="00856667">
            <w:pPr>
              <w:spacing w:after="0" w:line="240" w:lineRule="auto"/>
              <w:rPr>
                <w:rFonts w:ascii="Arial" w:eastAsia="Times New Roman" w:hAnsi="Arial" w:cs="Arial"/>
                <w:kern w:val="0"/>
                <w:sz w:val="24"/>
                <w:szCs w:val="24"/>
                <w:lang w:eastAsia="en-GB"/>
              </w:rPr>
            </w:pPr>
            <w:r w:rsidRPr="00B550FD">
              <w:rPr>
                <w:rFonts w:ascii="Arial" w:eastAsia="Times New Roman" w:hAnsi="Arial" w:cs="Arial"/>
                <w:color w:val="000000"/>
                <w:kern w:val="0"/>
                <w:sz w:val="24"/>
                <w:szCs w:val="24"/>
                <w:lang w:eastAsia="en-GB"/>
              </w:rPr>
              <w:t>00:40:00</w:t>
            </w:r>
          </w:p>
          <w:p w14:paraId="00CA2C76"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and did they talk about you talk about her  talk and you in a concerned manner or a teasing manner or can I help?</w:t>
            </w:r>
          </w:p>
          <w:p w14:paraId="671860BD"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4EA72E"/>
                <w:kern w:val="0"/>
                <w:sz w:val="24"/>
                <w:szCs w:val="24"/>
                <w:lang w:eastAsia="en-GB"/>
              </w:rPr>
              <w:t>I think it was more just concerned like can you come and help with this?  like she's upset again</w:t>
            </w:r>
          </w:p>
          <w:p w14:paraId="2D442381" w14:textId="77777777" w:rsidR="00856667" w:rsidRPr="00B550FD" w:rsidRDefault="00856667" w:rsidP="00856667">
            <w:pPr>
              <w:spacing w:after="200" w:line="240" w:lineRule="auto"/>
              <w:rPr>
                <w:rFonts w:ascii="Arial" w:eastAsia="Times New Roman" w:hAnsi="Arial" w:cs="Arial"/>
                <w:color w:val="E97132"/>
                <w:kern w:val="0"/>
                <w:sz w:val="24"/>
                <w:szCs w:val="24"/>
                <w:lang w:eastAsia="en-GB"/>
              </w:rPr>
            </w:pPr>
            <w:r w:rsidRPr="00B550FD">
              <w:rPr>
                <w:rFonts w:ascii="Arial" w:eastAsia="Times New Roman" w:hAnsi="Arial" w:cs="Arial"/>
                <w:color w:val="434343"/>
                <w:kern w:val="0"/>
                <w:sz w:val="24"/>
                <w:szCs w:val="24"/>
                <w:lang w:eastAsia="en-GB"/>
              </w:rPr>
              <w:t>R</w:t>
            </w:r>
            <w:r w:rsidRPr="00B550FD">
              <w:rPr>
                <w:rFonts w:ascii="Arial" w:eastAsia="Times New Roman" w:hAnsi="Arial" w:cs="Arial"/>
                <w:b/>
                <w:bCs/>
                <w:color w:val="25272B"/>
                <w:kern w:val="0"/>
                <w:sz w:val="24"/>
                <w:szCs w:val="24"/>
                <w:lang w:eastAsia="en-GB"/>
              </w:rPr>
              <w:t xml:space="preserve">esearcher: </w:t>
            </w:r>
            <w:r w:rsidRPr="00B550FD">
              <w:rPr>
                <w:rFonts w:ascii="Arial" w:eastAsia="Times New Roman" w:hAnsi="Arial" w:cs="Arial"/>
                <w:b/>
                <w:bCs/>
                <w:color w:val="434343"/>
                <w:kern w:val="0"/>
                <w:sz w:val="24"/>
                <w:szCs w:val="24"/>
                <w:lang w:eastAsia="en-GB"/>
              </w:rPr>
              <w:t xml:space="preserve">did you experience either yourself or her  … any </w:t>
            </w:r>
            <w:r w:rsidRPr="00B550FD">
              <w:rPr>
                <w:rFonts w:ascii="Arial" w:eastAsia="Times New Roman" w:hAnsi="Arial" w:cs="Arial"/>
                <w:b/>
                <w:bCs/>
                <w:color w:val="E97132"/>
                <w:kern w:val="0"/>
                <w:sz w:val="24"/>
                <w:szCs w:val="24"/>
                <w:lang w:eastAsia="en-GB"/>
              </w:rPr>
              <w:t>bullying?</w:t>
            </w:r>
          </w:p>
          <w:p w14:paraId="2A12DFEF" w14:textId="77777777" w:rsidR="00856667" w:rsidRPr="00B550FD" w:rsidRDefault="00856667" w:rsidP="00856667">
            <w:pPr>
              <w:spacing w:after="200" w:line="240" w:lineRule="auto"/>
              <w:rPr>
                <w:rFonts w:ascii="Arial" w:eastAsia="Times New Roman" w:hAnsi="Arial" w:cs="Arial"/>
                <w:color w:val="E97132"/>
                <w:kern w:val="0"/>
                <w:sz w:val="24"/>
                <w:szCs w:val="24"/>
                <w:lang w:eastAsia="en-GB"/>
              </w:rPr>
            </w:pPr>
            <w:r w:rsidRPr="00B550FD">
              <w:rPr>
                <w:rFonts w:ascii="Arial" w:eastAsia="Times New Roman" w:hAnsi="Arial" w:cs="Arial"/>
                <w:color w:val="E97132"/>
                <w:kern w:val="0"/>
                <w:sz w:val="24"/>
                <w:szCs w:val="24"/>
                <w:lang w:eastAsia="en-GB"/>
              </w:rPr>
              <w:t>1.39: er I didn't but she definitely did. </w:t>
            </w:r>
          </w:p>
          <w:p w14:paraId="3125A606"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Can you tell me about that?</w:t>
            </w:r>
          </w:p>
          <w:p w14:paraId="0C5EF1A0"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666666"/>
                <w:kern w:val="0"/>
                <w:sz w:val="24"/>
                <w:szCs w:val="24"/>
                <w:lang w:eastAsia="en-GB"/>
              </w:rPr>
              <w:t xml:space="preserve"> Yeah there was like </w:t>
            </w:r>
            <w:r w:rsidRPr="00B550FD">
              <w:rPr>
                <w:rFonts w:ascii="Arial" w:eastAsia="Times New Roman" w:hAnsi="Arial" w:cs="Arial"/>
                <w:color w:val="E97132"/>
                <w:kern w:val="0"/>
                <w:sz w:val="24"/>
                <w:szCs w:val="24"/>
                <w:lang w:eastAsia="en-GB"/>
              </w:rPr>
              <w:t>some boys in a class, who would like tease her about stuff and would like er say like not very nice stuff to her.  Yeah and just generally not very kind</w:t>
            </w:r>
            <w:r w:rsidRPr="00B550FD">
              <w:rPr>
                <w:rFonts w:ascii="Arial" w:eastAsia="Times New Roman" w:hAnsi="Arial" w:cs="Arial"/>
                <w:color w:val="434343"/>
                <w:kern w:val="0"/>
                <w:sz w:val="24"/>
                <w:szCs w:val="24"/>
                <w:lang w:eastAsia="en-GB"/>
              </w:rPr>
              <w:t>. but</w:t>
            </w:r>
          </w:p>
          <w:p w14:paraId="31683881"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did the teachers deal with that in a way that  you felt was right?</w:t>
            </w:r>
          </w:p>
          <w:p w14:paraId="064C7B3E"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666666"/>
                <w:kern w:val="0"/>
                <w:sz w:val="24"/>
                <w:szCs w:val="24"/>
                <w:lang w:eastAsia="en-GB"/>
              </w:rPr>
              <w:t> </w:t>
            </w:r>
            <w:r w:rsidRPr="00B550FD">
              <w:rPr>
                <w:rFonts w:ascii="Arial" w:eastAsia="Times New Roman" w:hAnsi="Arial" w:cs="Arial"/>
                <w:color w:val="E97132"/>
                <w:kern w:val="0"/>
                <w:sz w:val="24"/>
                <w:szCs w:val="24"/>
                <w:lang w:eastAsia="en-GB"/>
              </w:rPr>
              <w:t xml:space="preserve">erm  just trying to remember erm I think that like there was    I remember like her I’m trying to think   i think with most of </w:t>
            </w:r>
            <w:r w:rsidRPr="00B550FD">
              <w:rPr>
                <w:rFonts w:ascii="Arial" w:eastAsia="Times New Roman" w:hAnsi="Arial" w:cs="Arial"/>
                <w:color w:val="E97132"/>
                <w:kern w:val="0"/>
                <w:sz w:val="24"/>
                <w:szCs w:val="24"/>
                <w:lang w:eastAsia="en-GB"/>
              </w:rPr>
              <w:lastRenderedPageBreak/>
              <w:t>them they like they dealt with it okay, but there was one person who was like he kept on bullying her for a while, which like I don't think they really did like what they could have done. I'm not sure  what they could have done but</w:t>
            </w:r>
          </w:p>
          <w:p w14:paraId="3F20ACDA"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And did you get sucked into any of that or was it very much it was dealt with apart from you?</w:t>
            </w:r>
          </w:p>
          <w:p w14:paraId="6393EAEE"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7030A0"/>
                <w:kern w:val="0"/>
                <w:sz w:val="24"/>
                <w:szCs w:val="24"/>
                <w:lang w:eastAsia="en-GB"/>
              </w:rPr>
              <w:t>1.39: I think like when it made her like visibly upset in school, then that's when I would erm like  be involved erm especially like if it was a lunch time or something.</w:t>
            </w:r>
            <w:r w:rsidRPr="00B550FD">
              <w:rPr>
                <w:rFonts w:ascii="Arial" w:eastAsia="Times New Roman" w:hAnsi="Arial" w:cs="Arial"/>
                <w:color w:val="434343"/>
                <w:kern w:val="0"/>
                <w:sz w:val="24"/>
                <w:szCs w:val="24"/>
                <w:lang w:eastAsia="en-GB"/>
              </w:rPr>
              <w:t xml:space="preserve"> Erm but if it was like erm </w:t>
            </w:r>
            <w:r w:rsidRPr="00B550FD">
              <w:rPr>
                <w:rFonts w:ascii="Arial" w:eastAsia="Times New Roman" w:hAnsi="Arial" w:cs="Arial"/>
                <w:color w:val="7030A0"/>
                <w:kern w:val="0"/>
                <w:sz w:val="24"/>
                <w:szCs w:val="24"/>
                <w:lang w:eastAsia="en-GB"/>
              </w:rPr>
              <w:t>if she wasn’t like didn't get too upset by it then usually they wouldn't like bother me.</w:t>
            </w:r>
          </w:p>
          <w:p w14:paraId="3CA88E18"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 xml:space="preserve">Okay. </w:t>
            </w:r>
            <w:r w:rsidRPr="00B550FD">
              <w:rPr>
                <w:rFonts w:ascii="Arial" w:eastAsia="Times New Roman" w:hAnsi="Arial" w:cs="Arial"/>
                <w:b/>
                <w:bCs/>
                <w:color w:val="25272B"/>
                <w:kern w:val="0"/>
                <w:sz w:val="24"/>
                <w:szCs w:val="24"/>
                <w:lang w:eastAsia="en-GB"/>
              </w:rPr>
              <w:t>    </w:t>
            </w:r>
            <w:r w:rsidRPr="00B550FD">
              <w:rPr>
                <w:rFonts w:ascii="Arial" w:eastAsia="Times New Roman" w:hAnsi="Arial" w:cs="Arial"/>
                <w:b/>
                <w:bCs/>
                <w:color w:val="434343"/>
                <w:kern w:val="0"/>
                <w:sz w:val="24"/>
                <w:szCs w:val="24"/>
                <w:lang w:eastAsia="en-GB"/>
              </w:rPr>
              <w:t>Can you remember any situations where you wish things had been done differently?    by professionals or the family or …</w:t>
            </w:r>
          </w:p>
          <w:p w14:paraId="295FFC32"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w:t>
            </w:r>
            <w:r w:rsidRPr="00B550FD">
              <w:rPr>
                <w:rFonts w:ascii="Arial" w:eastAsia="Times New Roman" w:hAnsi="Arial" w:cs="Arial"/>
                <w:color w:val="666666"/>
                <w:kern w:val="0"/>
                <w:sz w:val="24"/>
                <w:szCs w:val="24"/>
                <w:lang w:eastAsia="en-GB"/>
              </w:rPr>
              <w:t xml:space="preserve">er,  </w:t>
            </w:r>
            <w:r w:rsidRPr="00B550FD">
              <w:rPr>
                <w:rFonts w:ascii="Arial" w:eastAsia="Times New Roman" w:hAnsi="Arial" w:cs="Arial"/>
                <w:color w:val="25272B"/>
                <w:kern w:val="0"/>
                <w:sz w:val="24"/>
                <w:szCs w:val="24"/>
                <w:lang w:eastAsia="en-GB"/>
              </w:rPr>
              <w:t> </w:t>
            </w:r>
            <w:r w:rsidRPr="00B550FD">
              <w:rPr>
                <w:rFonts w:ascii="Arial" w:eastAsia="Times New Roman" w:hAnsi="Arial" w:cs="Arial"/>
                <w:color w:val="7030A0"/>
                <w:kern w:val="0"/>
                <w:sz w:val="24"/>
                <w:szCs w:val="24"/>
                <w:lang w:eastAsia="en-GB"/>
              </w:rPr>
              <w:t>I dunno  I can't. I can't think of anything specifically   erm I’m sure there was like I think yeah I'm sure I think was I'm not really sure</w:t>
            </w:r>
            <w:r w:rsidRPr="00B550FD">
              <w:rPr>
                <w:rFonts w:ascii="Arial" w:eastAsia="Times New Roman" w:hAnsi="Arial" w:cs="Arial"/>
                <w:color w:val="434343"/>
                <w:kern w:val="0"/>
                <w:sz w:val="24"/>
                <w:szCs w:val="24"/>
                <w:lang w:eastAsia="en-GB"/>
              </w:rPr>
              <w:t>. Sorry.</w:t>
            </w:r>
          </w:p>
          <w:p w14:paraId="625ADCF5"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Did you ever feel that either school or your parents relied on you to support her or to support    something happened at school or something at home? Did you ever feel that you were relied on more than other girls weren't?</w:t>
            </w:r>
          </w:p>
          <w:p w14:paraId="52DB9831"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 xml:space="preserve">1.39: erm </w:t>
            </w:r>
            <w:r w:rsidRPr="00B550FD">
              <w:rPr>
                <w:rFonts w:ascii="Arial" w:eastAsia="Times New Roman" w:hAnsi="Arial" w:cs="Arial"/>
                <w:color w:val="434343"/>
                <w:kern w:val="0"/>
                <w:sz w:val="24"/>
                <w:szCs w:val="24"/>
                <w:lang w:eastAsia="en-GB"/>
              </w:rPr>
              <w:t>yeah,</w:t>
            </w:r>
            <w:r w:rsidRPr="00B550FD">
              <w:rPr>
                <w:rFonts w:ascii="Arial" w:eastAsia="Times New Roman" w:hAnsi="Arial" w:cs="Arial"/>
                <w:color w:val="C00000"/>
                <w:kern w:val="0"/>
                <w:sz w:val="24"/>
                <w:szCs w:val="24"/>
                <w:lang w:eastAsia="en-GB"/>
              </w:rPr>
              <w:t xml:space="preserve"> I think definitely in school because like I was the one there rather than my parents like they were at work and stuff. And so I would be like the ones that they go to I think at home my parents were quite good at like then dealing with it, but yeah.</w:t>
            </w:r>
          </w:p>
          <w:p w14:paraId="4D6A6CF0"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Did you get pulled out of class or was it just you heard and went over yourself?</w:t>
            </w:r>
          </w:p>
          <w:p w14:paraId="06E20490"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color w:val="25272B"/>
                <w:kern w:val="0"/>
                <w:sz w:val="24"/>
                <w:szCs w:val="24"/>
                <w:lang w:eastAsia="en-GB"/>
              </w:rPr>
              <w:t>1.39</w:t>
            </w:r>
            <w:r w:rsidRPr="00B550FD">
              <w:rPr>
                <w:rFonts w:ascii="Arial" w:eastAsia="Times New Roman" w:hAnsi="Arial" w:cs="Arial"/>
                <w:color w:val="156082"/>
                <w:kern w:val="0"/>
                <w:sz w:val="24"/>
                <w:szCs w:val="24"/>
                <w:lang w:eastAsia="en-GB"/>
              </w:rPr>
              <w:t xml:space="preserve">: I think I might have a couple of times but I think mostly it was like people </w:t>
            </w:r>
            <w:r w:rsidRPr="00B550FD">
              <w:rPr>
                <w:rFonts w:ascii="Arial" w:eastAsia="Times New Roman" w:hAnsi="Arial" w:cs="Arial"/>
                <w:color w:val="156082"/>
                <w:kern w:val="0"/>
                <w:sz w:val="24"/>
                <w:szCs w:val="24"/>
                <w:lang w:eastAsia="en-GB"/>
              </w:rPr>
              <w:lastRenderedPageBreak/>
              <w:t>would come over to me in the playground and be like “oh, like she’s upset again she’s anxious  like really angry again. With her  and sometimes I’d go over</w:t>
            </w:r>
          </w:p>
          <w:p w14:paraId="27D5C5D5" w14:textId="77777777" w:rsidR="00856667" w:rsidRPr="00B550FD" w:rsidRDefault="00856667" w:rsidP="00856667">
            <w:pPr>
              <w:spacing w:after="200" w:line="240" w:lineRule="auto"/>
              <w:rPr>
                <w:rFonts w:ascii="Arial" w:eastAsia="Times New Roman" w:hAnsi="Arial" w:cs="Arial"/>
                <w:kern w:val="0"/>
                <w:sz w:val="24"/>
                <w:szCs w:val="24"/>
                <w:lang w:eastAsia="en-GB"/>
              </w:rPr>
            </w:pPr>
            <w:r w:rsidRPr="00B550FD">
              <w:rPr>
                <w:rFonts w:ascii="Arial" w:eastAsia="Times New Roman" w:hAnsi="Arial" w:cs="Arial"/>
                <w:b/>
                <w:bCs/>
                <w:color w:val="25272B"/>
                <w:kern w:val="0"/>
                <w:sz w:val="24"/>
                <w:szCs w:val="24"/>
                <w:lang w:eastAsia="en-GB"/>
              </w:rPr>
              <w:t xml:space="preserve">Researcher: </w:t>
            </w:r>
            <w:r w:rsidRPr="00B550FD">
              <w:rPr>
                <w:rFonts w:ascii="Arial" w:eastAsia="Times New Roman" w:hAnsi="Arial" w:cs="Arial"/>
                <w:b/>
                <w:bCs/>
                <w:color w:val="434343"/>
                <w:kern w:val="0"/>
                <w:sz w:val="24"/>
                <w:szCs w:val="24"/>
                <w:lang w:eastAsia="en-GB"/>
              </w:rPr>
              <w:t>Do you think that your experiences of having a sibling with additional needs has affected you as you've become older as you've become a young adult, gone off to university and stuff    when you look at your er flatmates and stuff who haven't grown up with a sibling with additional needs, can you see a way it's influenced you as a person?</w:t>
            </w:r>
          </w:p>
          <w:p w14:paraId="4F1334B9" w14:textId="77777777" w:rsidR="00856667" w:rsidRPr="00B550FD" w:rsidRDefault="00856667" w:rsidP="00856667">
            <w:pPr>
              <w:spacing w:after="200" w:line="240" w:lineRule="auto"/>
              <w:rPr>
                <w:rFonts w:ascii="Arial" w:hAnsi="Arial" w:cs="Arial"/>
                <w:b/>
                <w:bCs/>
                <w:color w:val="4EA72E"/>
                <w:sz w:val="24"/>
                <w:szCs w:val="24"/>
              </w:rPr>
            </w:pPr>
            <w:r w:rsidRPr="00B550FD">
              <w:rPr>
                <w:rFonts w:ascii="Arial" w:eastAsia="Times New Roman" w:hAnsi="Arial" w:cs="Arial"/>
                <w:color w:val="4EA72E"/>
                <w:kern w:val="0"/>
                <w:sz w:val="24"/>
                <w:szCs w:val="24"/>
                <w:lang w:eastAsia="en-GB"/>
              </w:rPr>
              <w:t>1.39: erm  I think it's like allowed me to understand. things a bit like it's meant that  I like  if people are like a  little bit different in like if they like have any additional needs or like any different like neurodiversity stuff  (unclear)  it's allowed me to understand that a bit more and like  if  as opposed to if I didn't really know much about it because my sister like as she's grown up, she's definitely become like more aware of like of stuff and she's like taught me a lot about  about it and what like helps in certain situations so</w:t>
            </w:r>
          </w:p>
        </w:tc>
        <w:tc>
          <w:tcPr>
            <w:tcW w:w="2153" w:type="dxa"/>
            <w:shd w:val="clear" w:color="auto" w:fill="auto"/>
          </w:tcPr>
          <w:p w14:paraId="2EDA8DD3" w14:textId="77777777" w:rsidR="00856667" w:rsidRPr="00B550FD" w:rsidRDefault="00856667" w:rsidP="00856667">
            <w:pPr>
              <w:spacing w:after="200" w:line="240" w:lineRule="auto"/>
              <w:rPr>
                <w:rFonts w:ascii="Arial" w:hAnsi="Arial" w:cs="Arial"/>
                <w:b/>
                <w:bCs/>
                <w:sz w:val="24"/>
                <w:szCs w:val="24"/>
              </w:rPr>
            </w:pPr>
          </w:p>
          <w:p w14:paraId="117FB1B8" w14:textId="77777777" w:rsidR="00856667" w:rsidRPr="00B550FD" w:rsidRDefault="00856667" w:rsidP="00856667">
            <w:pPr>
              <w:spacing w:after="200" w:line="240" w:lineRule="auto"/>
              <w:rPr>
                <w:rFonts w:ascii="Arial" w:hAnsi="Arial" w:cs="Arial"/>
                <w:b/>
                <w:bCs/>
                <w:sz w:val="24"/>
                <w:szCs w:val="24"/>
              </w:rPr>
            </w:pPr>
          </w:p>
          <w:p w14:paraId="6AD1A00E" w14:textId="77777777" w:rsidR="00856667" w:rsidRPr="00B550FD" w:rsidRDefault="00856667" w:rsidP="00856667">
            <w:pPr>
              <w:spacing w:after="200" w:line="240" w:lineRule="auto"/>
              <w:rPr>
                <w:rFonts w:ascii="Arial" w:hAnsi="Arial" w:cs="Arial"/>
                <w:b/>
                <w:bCs/>
                <w:sz w:val="24"/>
                <w:szCs w:val="24"/>
              </w:rPr>
            </w:pPr>
          </w:p>
          <w:p w14:paraId="06F62C7B" w14:textId="77777777" w:rsidR="00856667" w:rsidRPr="00B550FD" w:rsidRDefault="00856667" w:rsidP="00856667">
            <w:pPr>
              <w:spacing w:after="200" w:line="240" w:lineRule="auto"/>
              <w:rPr>
                <w:rFonts w:ascii="Arial" w:hAnsi="Arial" w:cs="Arial"/>
                <w:b/>
                <w:bCs/>
                <w:sz w:val="24"/>
                <w:szCs w:val="24"/>
              </w:rPr>
            </w:pPr>
          </w:p>
          <w:p w14:paraId="2D1513AC" w14:textId="77777777" w:rsidR="00856667" w:rsidRPr="00B550FD" w:rsidRDefault="00856667" w:rsidP="00856667">
            <w:pPr>
              <w:spacing w:after="200" w:line="240" w:lineRule="auto"/>
              <w:rPr>
                <w:rFonts w:ascii="Arial" w:hAnsi="Arial" w:cs="Arial"/>
                <w:b/>
                <w:bCs/>
                <w:sz w:val="24"/>
                <w:szCs w:val="24"/>
              </w:rPr>
            </w:pPr>
          </w:p>
          <w:p w14:paraId="1CA06EAD" w14:textId="77777777" w:rsidR="00856667" w:rsidRPr="00B550FD" w:rsidRDefault="00856667" w:rsidP="00856667">
            <w:pPr>
              <w:spacing w:after="200" w:line="240" w:lineRule="auto"/>
              <w:rPr>
                <w:rFonts w:ascii="Arial" w:hAnsi="Arial" w:cs="Arial"/>
                <w:b/>
                <w:bCs/>
                <w:sz w:val="24"/>
                <w:szCs w:val="24"/>
              </w:rPr>
            </w:pPr>
          </w:p>
          <w:p w14:paraId="51C2975F" w14:textId="77777777" w:rsidR="00856667" w:rsidRPr="00B550FD" w:rsidRDefault="00856667" w:rsidP="00856667">
            <w:pPr>
              <w:spacing w:after="200" w:line="240" w:lineRule="auto"/>
              <w:rPr>
                <w:rFonts w:ascii="Arial" w:hAnsi="Arial" w:cs="Arial"/>
                <w:b/>
                <w:bCs/>
                <w:sz w:val="24"/>
                <w:szCs w:val="24"/>
              </w:rPr>
            </w:pPr>
          </w:p>
          <w:p w14:paraId="3135FE04" w14:textId="77777777" w:rsidR="00856667" w:rsidRPr="00B550FD" w:rsidRDefault="00856667" w:rsidP="00856667">
            <w:pPr>
              <w:spacing w:after="200" w:line="240" w:lineRule="auto"/>
              <w:rPr>
                <w:rFonts w:ascii="Arial" w:hAnsi="Arial" w:cs="Arial"/>
                <w:b/>
                <w:bCs/>
                <w:sz w:val="24"/>
                <w:szCs w:val="24"/>
              </w:rPr>
            </w:pPr>
          </w:p>
          <w:p w14:paraId="7F5EA582" w14:textId="77777777" w:rsidR="00856667" w:rsidRPr="00B550FD" w:rsidRDefault="00856667" w:rsidP="00856667">
            <w:pPr>
              <w:spacing w:after="200" w:line="240" w:lineRule="auto"/>
              <w:rPr>
                <w:rFonts w:ascii="Arial" w:hAnsi="Arial" w:cs="Arial"/>
                <w:b/>
                <w:bCs/>
                <w:sz w:val="24"/>
                <w:szCs w:val="24"/>
              </w:rPr>
            </w:pPr>
          </w:p>
          <w:p w14:paraId="6D00660F" w14:textId="77777777" w:rsidR="00856667" w:rsidRPr="00B550FD" w:rsidRDefault="00856667" w:rsidP="00856667">
            <w:pPr>
              <w:spacing w:after="200" w:line="240" w:lineRule="auto"/>
              <w:rPr>
                <w:rFonts w:ascii="Arial" w:hAnsi="Arial" w:cs="Arial"/>
                <w:b/>
                <w:bCs/>
                <w:sz w:val="24"/>
                <w:szCs w:val="24"/>
              </w:rPr>
            </w:pPr>
          </w:p>
          <w:p w14:paraId="435834C7" w14:textId="77777777" w:rsidR="00856667" w:rsidRPr="00B550FD" w:rsidRDefault="00856667" w:rsidP="00856667">
            <w:pPr>
              <w:spacing w:after="200" w:line="240" w:lineRule="auto"/>
              <w:rPr>
                <w:rFonts w:ascii="Arial" w:hAnsi="Arial" w:cs="Arial"/>
                <w:b/>
                <w:bCs/>
                <w:sz w:val="24"/>
                <w:szCs w:val="24"/>
              </w:rPr>
            </w:pPr>
          </w:p>
          <w:p w14:paraId="29ED7C5A" w14:textId="77777777" w:rsidR="00856667" w:rsidRPr="00B550FD" w:rsidRDefault="00856667" w:rsidP="00856667">
            <w:pPr>
              <w:spacing w:after="200" w:line="240" w:lineRule="auto"/>
              <w:rPr>
                <w:rFonts w:ascii="Arial" w:hAnsi="Arial" w:cs="Arial"/>
                <w:b/>
                <w:bCs/>
                <w:sz w:val="24"/>
                <w:szCs w:val="24"/>
              </w:rPr>
            </w:pPr>
          </w:p>
          <w:p w14:paraId="16C85C2B" w14:textId="77777777" w:rsidR="00856667" w:rsidRPr="00B550FD" w:rsidRDefault="00856667" w:rsidP="00856667">
            <w:pPr>
              <w:spacing w:after="200" w:line="240" w:lineRule="auto"/>
              <w:rPr>
                <w:rFonts w:ascii="Arial" w:hAnsi="Arial" w:cs="Arial"/>
                <w:b/>
                <w:bCs/>
                <w:sz w:val="24"/>
                <w:szCs w:val="24"/>
              </w:rPr>
            </w:pPr>
          </w:p>
          <w:p w14:paraId="1F849E70" w14:textId="77777777" w:rsidR="00856667" w:rsidRPr="00B550FD" w:rsidRDefault="00856667" w:rsidP="00856667">
            <w:pPr>
              <w:spacing w:after="200" w:line="240" w:lineRule="auto"/>
              <w:rPr>
                <w:rFonts w:ascii="Arial" w:hAnsi="Arial" w:cs="Arial"/>
                <w:b/>
                <w:bCs/>
                <w:sz w:val="24"/>
                <w:szCs w:val="24"/>
              </w:rPr>
            </w:pPr>
          </w:p>
          <w:p w14:paraId="3DBEE6BC" w14:textId="77777777" w:rsidR="00856667" w:rsidRPr="00B550FD" w:rsidRDefault="00856667" w:rsidP="00856667">
            <w:pPr>
              <w:spacing w:after="200" w:line="240" w:lineRule="auto"/>
              <w:rPr>
                <w:rFonts w:ascii="Arial" w:hAnsi="Arial" w:cs="Arial"/>
                <w:b/>
                <w:bCs/>
                <w:sz w:val="24"/>
                <w:szCs w:val="24"/>
              </w:rPr>
            </w:pPr>
          </w:p>
          <w:p w14:paraId="5FA68F0A" w14:textId="77777777" w:rsidR="00856667" w:rsidRPr="00B550FD" w:rsidRDefault="00856667" w:rsidP="00856667">
            <w:pPr>
              <w:spacing w:after="200" w:line="240" w:lineRule="auto"/>
              <w:rPr>
                <w:rFonts w:ascii="Arial" w:hAnsi="Arial" w:cs="Arial"/>
                <w:b/>
                <w:bCs/>
                <w:sz w:val="24"/>
                <w:szCs w:val="24"/>
              </w:rPr>
            </w:pPr>
          </w:p>
          <w:p w14:paraId="13CA5D2F" w14:textId="77777777" w:rsidR="00856667" w:rsidRPr="00B550FD" w:rsidRDefault="00856667" w:rsidP="00856667">
            <w:pPr>
              <w:spacing w:after="200" w:line="240" w:lineRule="auto"/>
              <w:rPr>
                <w:rFonts w:ascii="Arial" w:hAnsi="Arial" w:cs="Arial"/>
                <w:b/>
                <w:bCs/>
                <w:sz w:val="24"/>
                <w:szCs w:val="24"/>
              </w:rPr>
            </w:pPr>
          </w:p>
          <w:p w14:paraId="556592CA" w14:textId="77777777" w:rsidR="00856667" w:rsidRPr="00B550FD" w:rsidRDefault="00856667" w:rsidP="00856667">
            <w:pPr>
              <w:spacing w:after="200" w:line="240" w:lineRule="auto"/>
              <w:rPr>
                <w:rFonts w:ascii="Arial" w:hAnsi="Arial" w:cs="Arial"/>
                <w:b/>
                <w:bCs/>
                <w:sz w:val="24"/>
                <w:szCs w:val="24"/>
              </w:rPr>
            </w:pPr>
          </w:p>
          <w:p w14:paraId="56A73281" w14:textId="77777777" w:rsidR="00856667" w:rsidRDefault="00856667" w:rsidP="00856667">
            <w:pPr>
              <w:spacing w:after="200" w:line="240" w:lineRule="auto"/>
              <w:rPr>
                <w:rFonts w:ascii="Arial" w:hAnsi="Arial" w:cs="Arial"/>
                <w:b/>
                <w:bCs/>
                <w:sz w:val="24"/>
                <w:szCs w:val="24"/>
              </w:rPr>
            </w:pPr>
          </w:p>
          <w:p w14:paraId="5901A777" w14:textId="77777777" w:rsidR="00856667" w:rsidRPr="00B550FD" w:rsidRDefault="00856667" w:rsidP="00856667">
            <w:pPr>
              <w:spacing w:after="200" w:line="240" w:lineRule="auto"/>
              <w:rPr>
                <w:rFonts w:ascii="Arial" w:hAnsi="Arial" w:cs="Arial"/>
                <w:b/>
                <w:bCs/>
                <w:sz w:val="24"/>
                <w:szCs w:val="24"/>
              </w:rPr>
            </w:pPr>
          </w:p>
          <w:p w14:paraId="67496C2E" w14:textId="77777777" w:rsidR="00856667" w:rsidRPr="00B550FD" w:rsidRDefault="00856667" w:rsidP="00856667">
            <w:pPr>
              <w:spacing w:after="200" w:line="240" w:lineRule="auto"/>
              <w:rPr>
                <w:rFonts w:ascii="Arial" w:hAnsi="Arial" w:cs="Arial"/>
                <w:b/>
                <w:bCs/>
                <w:sz w:val="24"/>
                <w:szCs w:val="24"/>
              </w:rPr>
            </w:pPr>
          </w:p>
          <w:p w14:paraId="06C82171" w14:textId="77777777" w:rsidR="00856667" w:rsidRPr="00EE1335" w:rsidRDefault="00856667" w:rsidP="00856667">
            <w:pPr>
              <w:spacing w:after="200" w:line="240" w:lineRule="auto"/>
              <w:rPr>
                <w:rFonts w:ascii="Arial" w:hAnsi="Arial" w:cs="Arial"/>
                <w:color w:val="156082" w:themeColor="accent1"/>
                <w:sz w:val="24"/>
                <w:szCs w:val="24"/>
              </w:rPr>
            </w:pPr>
            <w:r w:rsidRPr="00EE1335">
              <w:rPr>
                <w:rFonts w:ascii="Arial" w:hAnsi="Arial" w:cs="Arial"/>
                <w:color w:val="156082" w:themeColor="accent1"/>
                <w:sz w:val="24"/>
                <w:szCs w:val="24"/>
              </w:rPr>
              <w:lastRenderedPageBreak/>
              <w:t>Parents having to be involved</w:t>
            </w:r>
          </w:p>
          <w:p w14:paraId="46B7A1C6" w14:textId="77777777" w:rsidR="00856667" w:rsidRPr="00B550FD" w:rsidRDefault="00856667" w:rsidP="00856667">
            <w:pPr>
              <w:spacing w:after="200" w:line="240" w:lineRule="auto"/>
              <w:rPr>
                <w:rFonts w:ascii="Arial" w:hAnsi="Arial" w:cs="Arial"/>
                <w:sz w:val="24"/>
                <w:szCs w:val="24"/>
              </w:rPr>
            </w:pPr>
          </w:p>
          <w:p w14:paraId="0DC60BD7" w14:textId="77777777" w:rsidR="00856667" w:rsidRPr="00B550FD" w:rsidRDefault="00856667" w:rsidP="00856667">
            <w:pPr>
              <w:spacing w:after="200" w:line="240" w:lineRule="auto"/>
              <w:rPr>
                <w:rFonts w:ascii="Arial" w:hAnsi="Arial" w:cs="Arial"/>
                <w:sz w:val="24"/>
                <w:szCs w:val="24"/>
              </w:rPr>
            </w:pPr>
          </w:p>
          <w:p w14:paraId="01C0E198" w14:textId="77777777" w:rsidR="00856667" w:rsidRPr="00B550FD" w:rsidRDefault="00856667" w:rsidP="00856667">
            <w:pPr>
              <w:spacing w:after="200" w:line="240" w:lineRule="auto"/>
              <w:rPr>
                <w:rFonts w:ascii="Arial" w:hAnsi="Arial" w:cs="Arial"/>
                <w:sz w:val="24"/>
                <w:szCs w:val="24"/>
              </w:rPr>
            </w:pPr>
          </w:p>
          <w:p w14:paraId="5F9B3751" w14:textId="77777777" w:rsidR="00856667" w:rsidRPr="00B550FD" w:rsidRDefault="00856667" w:rsidP="00856667">
            <w:pPr>
              <w:spacing w:after="200" w:line="240" w:lineRule="auto"/>
              <w:rPr>
                <w:rFonts w:ascii="Arial" w:hAnsi="Arial" w:cs="Arial"/>
                <w:sz w:val="24"/>
                <w:szCs w:val="24"/>
              </w:rPr>
            </w:pPr>
          </w:p>
          <w:p w14:paraId="60A619FC" w14:textId="77777777" w:rsidR="00856667" w:rsidRPr="00B550FD" w:rsidRDefault="00856667" w:rsidP="00856667">
            <w:pPr>
              <w:spacing w:after="200" w:line="240" w:lineRule="auto"/>
              <w:rPr>
                <w:rFonts w:ascii="Arial" w:hAnsi="Arial" w:cs="Arial"/>
                <w:sz w:val="24"/>
                <w:szCs w:val="24"/>
              </w:rPr>
            </w:pPr>
          </w:p>
          <w:p w14:paraId="5F3FB72E" w14:textId="77777777" w:rsidR="00856667" w:rsidRPr="00B550FD" w:rsidRDefault="00856667" w:rsidP="00856667">
            <w:pPr>
              <w:spacing w:after="200" w:line="240" w:lineRule="auto"/>
              <w:rPr>
                <w:rFonts w:ascii="Arial" w:hAnsi="Arial" w:cs="Arial"/>
                <w:sz w:val="24"/>
                <w:szCs w:val="24"/>
              </w:rPr>
            </w:pPr>
          </w:p>
          <w:p w14:paraId="2A63495D" w14:textId="77777777" w:rsidR="00856667" w:rsidRPr="00B550FD" w:rsidRDefault="00856667" w:rsidP="00856667">
            <w:pPr>
              <w:spacing w:after="200" w:line="240" w:lineRule="auto"/>
              <w:rPr>
                <w:rFonts w:ascii="Arial" w:hAnsi="Arial" w:cs="Arial"/>
                <w:sz w:val="24"/>
                <w:szCs w:val="24"/>
              </w:rPr>
            </w:pPr>
          </w:p>
          <w:p w14:paraId="3E022C9B" w14:textId="77777777" w:rsidR="00856667" w:rsidRPr="00B550FD" w:rsidRDefault="00856667" w:rsidP="00856667">
            <w:pPr>
              <w:spacing w:after="200" w:line="240" w:lineRule="auto"/>
              <w:rPr>
                <w:rFonts w:ascii="Arial" w:hAnsi="Arial" w:cs="Arial"/>
                <w:sz w:val="24"/>
                <w:szCs w:val="24"/>
              </w:rPr>
            </w:pPr>
          </w:p>
          <w:p w14:paraId="74761C82" w14:textId="77777777" w:rsidR="00856667" w:rsidRPr="00B550FD" w:rsidRDefault="00856667" w:rsidP="00856667">
            <w:pPr>
              <w:spacing w:after="200" w:line="240" w:lineRule="auto"/>
              <w:rPr>
                <w:rFonts w:ascii="Arial" w:hAnsi="Arial" w:cs="Arial"/>
                <w:sz w:val="24"/>
                <w:szCs w:val="24"/>
              </w:rPr>
            </w:pPr>
          </w:p>
          <w:p w14:paraId="72309E23" w14:textId="77777777" w:rsidR="00856667" w:rsidRPr="00B550FD" w:rsidRDefault="00856667" w:rsidP="00856667">
            <w:pPr>
              <w:spacing w:after="200" w:line="240" w:lineRule="auto"/>
              <w:rPr>
                <w:rFonts w:ascii="Arial" w:hAnsi="Arial" w:cs="Arial"/>
                <w:sz w:val="24"/>
                <w:szCs w:val="24"/>
              </w:rPr>
            </w:pPr>
          </w:p>
          <w:p w14:paraId="4E2F88BE" w14:textId="77777777" w:rsidR="00856667" w:rsidRPr="00B550FD" w:rsidRDefault="00856667" w:rsidP="00856667">
            <w:pPr>
              <w:spacing w:after="200" w:line="240" w:lineRule="auto"/>
              <w:rPr>
                <w:rFonts w:ascii="Arial" w:hAnsi="Arial" w:cs="Arial"/>
                <w:sz w:val="24"/>
                <w:szCs w:val="24"/>
              </w:rPr>
            </w:pPr>
          </w:p>
          <w:p w14:paraId="109DCDBF" w14:textId="77777777" w:rsidR="00856667" w:rsidRPr="00B550FD" w:rsidRDefault="00856667" w:rsidP="00856667">
            <w:pPr>
              <w:spacing w:after="200" w:line="240" w:lineRule="auto"/>
              <w:rPr>
                <w:rFonts w:ascii="Arial" w:hAnsi="Arial" w:cs="Arial"/>
                <w:sz w:val="24"/>
                <w:szCs w:val="24"/>
              </w:rPr>
            </w:pPr>
          </w:p>
          <w:p w14:paraId="10EAE15F" w14:textId="77777777" w:rsidR="00856667" w:rsidRPr="00B550FD" w:rsidRDefault="00856667" w:rsidP="00856667">
            <w:pPr>
              <w:spacing w:after="200" w:line="240" w:lineRule="auto"/>
              <w:rPr>
                <w:rFonts w:ascii="Arial" w:hAnsi="Arial" w:cs="Arial"/>
                <w:sz w:val="24"/>
                <w:szCs w:val="24"/>
              </w:rPr>
            </w:pPr>
          </w:p>
          <w:p w14:paraId="1DD4A9D8" w14:textId="77777777" w:rsidR="00856667" w:rsidRPr="00B550FD" w:rsidRDefault="00856667" w:rsidP="00856667">
            <w:pPr>
              <w:spacing w:after="200" w:line="240" w:lineRule="auto"/>
              <w:rPr>
                <w:rFonts w:ascii="Arial" w:hAnsi="Arial" w:cs="Arial"/>
                <w:sz w:val="24"/>
                <w:szCs w:val="24"/>
              </w:rPr>
            </w:pPr>
          </w:p>
          <w:p w14:paraId="02847D05" w14:textId="77777777" w:rsidR="00856667" w:rsidRPr="00B550FD" w:rsidRDefault="00856667" w:rsidP="00856667">
            <w:pPr>
              <w:spacing w:after="200" w:line="240" w:lineRule="auto"/>
              <w:rPr>
                <w:rFonts w:ascii="Arial" w:hAnsi="Arial" w:cs="Arial"/>
                <w:sz w:val="24"/>
                <w:szCs w:val="24"/>
              </w:rPr>
            </w:pPr>
          </w:p>
          <w:p w14:paraId="2FBCC91D" w14:textId="77777777" w:rsidR="00856667" w:rsidRPr="00B550FD" w:rsidRDefault="00856667" w:rsidP="00856667">
            <w:pPr>
              <w:spacing w:after="200" w:line="240" w:lineRule="auto"/>
              <w:rPr>
                <w:rFonts w:ascii="Arial" w:hAnsi="Arial" w:cs="Arial"/>
                <w:sz w:val="24"/>
                <w:szCs w:val="24"/>
              </w:rPr>
            </w:pPr>
          </w:p>
          <w:p w14:paraId="787C1C06" w14:textId="77777777" w:rsidR="00856667" w:rsidRPr="00EE1335" w:rsidRDefault="00856667" w:rsidP="00856667">
            <w:pPr>
              <w:spacing w:after="200" w:line="240" w:lineRule="auto"/>
              <w:rPr>
                <w:rFonts w:ascii="Arial" w:hAnsi="Arial" w:cs="Arial"/>
                <w:color w:val="E97132" w:themeColor="accent2"/>
                <w:sz w:val="24"/>
                <w:szCs w:val="24"/>
              </w:rPr>
            </w:pPr>
            <w:r w:rsidRPr="00EE1335">
              <w:rPr>
                <w:rFonts w:ascii="Arial" w:hAnsi="Arial" w:cs="Arial"/>
                <w:color w:val="E97132" w:themeColor="accent2"/>
                <w:sz w:val="24"/>
                <w:szCs w:val="24"/>
              </w:rPr>
              <w:t>Didn’t bring friends home but probably no connection</w:t>
            </w:r>
          </w:p>
          <w:p w14:paraId="4C4C15C1" w14:textId="77777777" w:rsidR="00856667" w:rsidRPr="00B550FD" w:rsidRDefault="00856667" w:rsidP="00856667">
            <w:pPr>
              <w:spacing w:after="200" w:line="240" w:lineRule="auto"/>
              <w:rPr>
                <w:rFonts w:ascii="Arial" w:hAnsi="Arial" w:cs="Arial"/>
                <w:sz w:val="24"/>
                <w:szCs w:val="24"/>
              </w:rPr>
            </w:pPr>
          </w:p>
          <w:p w14:paraId="1DEB6575" w14:textId="77777777" w:rsidR="00856667" w:rsidRPr="00B550FD" w:rsidRDefault="00856667" w:rsidP="00856667">
            <w:pPr>
              <w:spacing w:after="200" w:line="240" w:lineRule="auto"/>
              <w:rPr>
                <w:rFonts w:ascii="Arial" w:hAnsi="Arial" w:cs="Arial"/>
                <w:sz w:val="24"/>
                <w:szCs w:val="24"/>
              </w:rPr>
            </w:pPr>
          </w:p>
          <w:p w14:paraId="6A9FF2E6" w14:textId="77777777" w:rsidR="00856667" w:rsidRPr="00B550FD" w:rsidRDefault="00856667" w:rsidP="00856667">
            <w:pPr>
              <w:spacing w:after="200" w:line="240" w:lineRule="auto"/>
              <w:rPr>
                <w:rFonts w:ascii="Arial" w:hAnsi="Arial" w:cs="Arial"/>
                <w:sz w:val="24"/>
                <w:szCs w:val="24"/>
              </w:rPr>
            </w:pPr>
          </w:p>
          <w:p w14:paraId="153640A4" w14:textId="77777777" w:rsidR="00856667" w:rsidRPr="00B550FD" w:rsidRDefault="00856667" w:rsidP="00856667">
            <w:pPr>
              <w:spacing w:after="200" w:line="240" w:lineRule="auto"/>
              <w:rPr>
                <w:rFonts w:ascii="Arial" w:hAnsi="Arial" w:cs="Arial"/>
                <w:sz w:val="24"/>
                <w:szCs w:val="24"/>
              </w:rPr>
            </w:pPr>
          </w:p>
          <w:p w14:paraId="5D5A9A4F" w14:textId="77777777" w:rsidR="00856667" w:rsidRPr="00B550FD" w:rsidRDefault="00856667" w:rsidP="00856667">
            <w:pPr>
              <w:spacing w:after="200" w:line="240" w:lineRule="auto"/>
              <w:rPr>
                <w:rFonts w:ascii="Arial" w:hAnsi="Arial" w:cs="Arial"/>
                <w:sz w:val="24"/>
                <w:szCs w:val="24"/>
              </w:rPr>
            </w:pPr>
          </w:p>
          <w:p w14:paraId="77DEB485" w14:textId="77777777" w:rsidR="00856667" w:rsidRPr="00B550FD" w:rsidRDefault="00856667" w:rsidP="00856667">
            <w:pPr>
              <w:spacing w:after="200" w:line="240" w:lineRule="auto"/>
              <w:rPr>
                <w:rFonts w:ascii="Arial" w:hAnsi="Arial" w:cs="Arial"/>
                <w:sz w:val="24"/>
                <w:szCs w:val="24"/>
              </w:rPr>
            </w:pPr>
          </w:p>
          <w:p w14:paraId="35C03AC4" w14:textId="77777777" w:rsidR="00856667" w:rsidRPr="00B550FD" w:rsidRDefault="00856667" w:rsidP="00856667">
            <w:pPr>
              <w:spacing w:after="200" w:line="240" w:lineRule="auto"/>
              <w:rPr>
                <w:rFonts w:ascii="Arial" w:hAnsi="Arial" w:cs="Arial"/>
                <w:sz w:val="24"/>
                <w:szCs w:val="24"/>
              </w:rPr>
            </w:pPr>
          </w:p>
          <w:p w14:paraId="2A9B5323" w14:textId="77777777" w:rsidR="00856667" w:rsidRPr="00B550FD" w:rsidRDefault="00856667" w:rsidP="00856667">
            <w:pPr>
              <w:spacing w:after="200" w:line="240" w:lineRule="auto"/>
              <w:rPr>
                <w:rFonts w:ascii="Arial" w:hAnsi="Arial" w:cs="Arial"/>
                <w:sz w:val="24"/>
                <w:szCs w:val="24"/>
              </w:rPr>
            </w:pPr>
          </w:p>
          <w:p w14:paraId="23D128B4" w14:textId="77777777" w:rsidR="00856667" w:rsidRPr="00B550FD" w:rsidRDefault="00856667" w:rsidP="00856667">
            <w:pPr>
              <w:spacing w:after="200" w:line="240" w:lineRule="auto"/>
              <w:rPr>
                <w:rFonts w:ascii="Arial" w:hAnsi="Arial" w:cs="Arial"/>
                <w:sz w:val="24"/>
                <w:szCs w:val="24"/>
              </w:rPr>
            </w:pPr>
          </w:p>
          <w:p w14:paraId="2A1343B4" w14:textId="77777777" w:rsidR="00856667" w:rsidRPr="00B550FD" w:rsidRDefault="00856667" w:rsidP="00856667">
            <w:pPr>
              <w:spacing w:after="200" w:line="240" w:lineRule="auto"/>
              <w:rPr>
                <w:rFonts w:ascii="Arial" w:hAnsi="Arial" w:cs="Arial"/>
                <w:sz w:val="24"/>
                <w:szCs w:val="24"/>
              </w:rPr>
            </w:pPr>
          </w:p>
          <w:p w14:paraId="401920B7" w14:textId="77777777" w:rsidR="00856667" w:rsidRPr="00B550FD" w:rsidRDefault="00856667" w:rsidP="00856667">
            <w:pPr>
              <w:spacing w:after="200" w:line="240" w:lineRule="auto"/>
              <w:rPr>
                <w:rFonts w:ascii="Arial" w:hAnsi="Arial" w:cs="Arial"/>
                <w:sz w:val="24"/>
                <w:szCs w:val="24"/>
              </w:rPr>
            </w:pPr>
          </w:p>
          <w:p w14:paraId="1F08DB88" w14:textId="77777777" w:rsidR="00856667" w:rsidRPr="00B550FD" w:rsidRDefault="00856667" w:rsidP="00856667">
            <w:pPr>
              <w:spacing w:after="200" w:line="240" w:lineRule="auto"/>
              <w:rPr>
                <w:rFonts w:ascii="Arial" w:hAnsi="Arial" w:cs="Arial"/>
                <w:sz w:val="24"/>
                <w:szCs w:val="24"/>
              </w:rPr>
            </w:pPr>
          </w:p>
          <w:p w14:paraId="31DABC16" w14:textId="77777777" w:rsidR="00856667" w:rsidRPr="00B550FD" w:rsidRDefault="00856667" w:rsidP="00856667">
            <w:pPr>
              <w:spacing w:after="200" w:line="240" w:lineRule="auto"/>
              <w:rPr>
                <w:rFonts w:ascii="Arial" w:hAnsi="Arial" w:cs="Arial"/>
                <w:sz w:val="24"/>
                <w:szCs w:val="24"/>
              </w:rPr>
            </w:pPr>
          </w:p>
          <w:p w14:paraId="2F6E5D01" w14:textId="77777777" w:rsidR="00856667" w:rsidRPr="00B550FD" w:rsidRDefault="00856667" w:rsidP="00856667">
            <w:pPr>
              <w:spacing w:after="200" w:line="240" w:lineRule="auto"/>
              <w:rPr>
                <w:rFonts w:ascii="Arial" w:hAnsi="Arial" w:cs="Arial"/>
                <w:sz w:val="24"/>
                <w:szCs w:val="24"/>
              </w:rPr>
            </w:pPr>
          </w:p>
          <w:p w14:paraId="37F2AE01" w14:textId="77777777" w:rsidR="00856667" w:rsidRPr="00B550FD" w:rsidRDefault="00856667" w:rsidP="00856667">
            <w:pPr>
              <w:spacing w:after="200" w:line="240" w:lineRule="auto"/>
              <w:rPr>
                <w:rFonts w:ascii="Arial" w:hAnsi="Arial" w:cs="Arial"/>
                <w:sz w:val="24"/>
                <w:szCs w:val="24"/>
              </w:rPr>
            </w:pPr>
          </w:p>
          <w:p w14:paraId="740A3081" w14:textId="77777777" w:rsidR="00856667" w:rsidRPr="00B550FD" w:rsidRDefault="00856667" w:rsidP="00856667">
            <w:pPr>
              <w:spacing w:after="200" w:line="240" w:lineRule="auto"/>
              <w:rPr>
                <w:rFonts w:ascii="Arial" w:hAnsi="Arial" w:cs="Arial"/>
                <w:sz w:val="24"/>
                <w:szCs w:val="24"/>
              </w:rPr>
            </w:pPr>
          </w:p>
          <w:p w14:paraId="45F3C464" w14:textId="77777777" w:rsidR="00856667" w:rsidRPr="00B550FD" w:rsidRDefault="00856667" w:rsidP="00856667">
            <w:pPr>
              <w:spacing w:after="200" w:line="240" w:lineRule="auto"/>
              <w:rPr>
                <w:rFonts w:ascii="Arial" w:hAnsi="Arial" w:cs="Arial"/>
                <w:sz w:val="24"/>
                <w:szCs w:val="24"/>
              </w:rPr>
            </w:pPr>
          </w:p>
          <w:p w14:paraId="33C2102A" w14:textId="77777777" w:rsidR="00856667" w:rsidRPr="00B550FD" w:rsidRDefault="00856667" w:rsidP="00856667">
            <w:pPr>
              <w:spacing w:after="200" w:line="240" w:lineRule="auto"/>
              <w:rPr>
                <w:rFonts w:ascii="Arial" w:hAnsi="Arial" w:cs="Arial"/>
                <w:sz w:val="24"/>
                <w:szCs w:val="24"/>
              </w:rPr>
            </w:pPr>
          </w:p>
          <w:p w14:paraId="36F2DAF3" w14:textId="77777777" w:rsidR="00856667" w:rsidRPr="00B550FD" w:rsidRDefault="00856667" w:rsidP="00856667">
            <w:pPr>
              <w:spacing w:after="200" w:line="240" w:lineRule="auto"/>
              <w:rPr>
                <w:rFonts w:ascii="Arial" w:hAnsi="Arial" w:cs="Arial"/>
                <w:sz w:val="24"/>
                <w:szCs w:val="24"/>
              </w:rPr>
            </w:pPr>
          </w:p>
          <w:p w14:paraId="1DC65EE4" w14:textId="77777777" w:rsidR="00856667" w:rsidRPr="00B550FD" w:rsidRDefault="00856667" w:rsidP="00856667">
            <w:pPr>
              <w:spacing w:after="200" w:line="240" w:lineRule="auto"/>
              <w:rPr>
                <w:rFonts w:ascii="Arial" w:hAnsi="Arial" w:cs="Arial"/>
                <w:sz w:val="24"/>
                <w:szCs w:val="24"/>
              </w:rPr>
            </w:pPr>
          </w:p>
          <w:p w14:paraId="5E3316A9" w14:textId="77777777" w:rsidR="00856667" w:rsidRPr="00B550FD" w:rsidRDefault="00856667" w:rsidP="00856667">
            <w:pPr>
              <w:spacing w:after="200" w:line="240" w:lineRule="auto"/>
              <w:rPr>
                <w:rFonts w:ascii="Arial" w:hAnsi="Arial" w:cs="Arial"/>
                <w:sz w:val="24"/>
                <w:szCs w:val="24"/>
              </w:rPr>
            </w:pPr>
          </w:p>
          <w:p w14:paraId="68F93652" w14:textId="77777777" w:rsidR="00856667" w:rsidRPr="00B550FD" w:rsidRDefault="00856667" w:rsidP="00856667">
            <w:pPr>
              <w:spacing w:after="200" w:line="240" w:lineRule="auto"/>
              <w:rPr>
                <w:rFonts w:ascii="Arial" w:hAnsi="Arial" w:cs="Arial"/>
                <w:sz w:val="24"/>
                <w:szCs w:val="24"/>
              </w:rPr>
            </w:pPr>
          </w:p>
          <w:p w14:paraId="3BA5DB54" w14:textId="77777777" w:rsidR="00856667" w:rsidRPr="00B550FD" w:rsidRDefault="00856667" w:rsidP="00856667">
            <w:pPr>
              <w:spacing w:after="200" w:line="240" w:lineRule="auto"/>
              <w:rPr>
                <w:rFonts w:ascii="Arial" w:hAnsi="Arial" w:cs="Arial"/>
                <w:sz w:val="24"/>
                <w:szCs w:val="24"/>
              </w:rPr>
            </w:pPr>
          </w:p>
          <w:p w14:paraId="64DC02CD"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Some limitations</w:t>
            </w:r>
          </w:p>
          <w:p w14:paraId="676451C8" w14:textId="77777777" w:rsidR="00856667" w:rsidRPr="00EE1335" w:rsidRDefault="00856667" w:rsidP="00856667">
            <w:pPr>
              <w:spacing w:after="200" w:line="240" w:lineRule="auto"/>
              <w:rPr>
                <w:rFonts w:ascii="Arial" w:hAnsi="Arial" w:cs="Arial"/>
                <w:color w:val="4EA72E" w:themeColor="accent6"/>
                <w:sz w:val="24"/>
                <w:szCs w:val="24"/>
              </w:rPr>
            </w:pPr>
          </w:p>
          <w:p w14:paraId="0EA2414C" w14:textId="77777777" w:rsidR="00856667" w:rsidRPr="00EE1335" w:rsidRDefault="00856667" w:rsidP="00856667">
            <w:pPr>
              <w:spacing w:after="200" w:line="240" w:lineRule="auto"/>
              <w:rPr>
                <w:rFonts w:ascii="Arial" w:hAnsi="Arial" w:cs="Arial"/>
                <w:color w:val="4EA72E" w:themeColor="accent6"/>
                <w:sz w:val="24"/>
                <w:szCs w:val="24"/>
              </w:rPr>
            </w:pPr>
          </w:p>
          <w:p w14:paraId="448CBFC8" w14:textId="77777777" w:rsidR="00856667" w:rsidRPr="00EE1335" w:rsidRDefault="00856667" w:rsidP="00856667">
            <w:pPr>
              <w:spacing w:after="200" w:line="240" w:lineRule="auto"/>
              <w:rPr>
                <w:rFonts w:ascii="Arial" w:hAnsi="Arial" w:cs="Arial"/>
                <w:color w:val="4EA72E" w:themeColor="accent6"/>
                <w:sz w:val="24"/>
                <w:szCs w:val="24"/>
              </w:rPr>
            </w:pPr>
          </w:p>
          <w:p w14:paraId="66A62B87"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Playground advocate</w:t>
            </w:r>
          </w:p>
          <w:p w14:paraId="0FE0CC03"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Not allowed independence</w:t>
            </w:r>
          </w:p>
          <w:p w14:paraId="3DFF4D22" w14:textId="77777777" w:rsidR="00856667" w:rsidRPr="00B550FD" w:rsidRDefault="00856667" w:rsidP="00856667">
            <w:pPr>
              <w:spacing w:after="200" w:line="240" w:lineRule="auto"/>
              <w:rPr>
                <w:rFonts w:ascii="Arial" w:hAnsi="Arial" w:cs="Arial"/>
                <w:sz w:val="24"/>
                <w:szCs w:val="24"/>
              </w:rPr>
            </w:pPr>
          </w:p>
          <w:p w14:paraId="063ED41E" w14:textId="77777777" w:rsidR="00856667" w:rsidRPr="00B550FD" w:rsidRDefault="00856667" w:rsidP="00856667">
            <w:pPr>
              <w:spacing w:after="200" w:line="240" w:lineRule="auto"/>
              <w:rPr>
                <w:rFonts w:ascii="Arial" w:hAnsi="Arial" w:cs="Arial"/>
                <w:sz w:val="24"/>
                <w:szCs w:val="24"/>
              </w:rPr>
            </w:pPr>
          </w:p>
          <w:p w14:paraId="276FEB0E" w14:textId="77777777" w:rsidR="00856667" w:rsidRPr="00B550FD" w:rsidRDefault="00856667" w:rsidP="00856667">
            <w:pPr>
              <w:spacing w:after="200" w:line="240" w:lineRule="auto"/>
              <w:rPr>
                <w:rFonts w:ascii="Arial" w:hAnsi="Arial" w:cs="Arial"/>
                <w:sz w:val="24"/>
                <w:szCs w:val="24"/>
              </w:rPr>
            </w:pPr>
          </w:p>
          <w:p w14:paraId="0B992E30" w14:textId="77777777" w:rsidR="00856667" w:rsidRPr="00EE1335" w:rsidRDefault="00856667" w:rsidP="00856667">
            <w:pPr>
              <w:spacing w:after="200" w:line="240" w:lineRule="auto"/>
              <w:rPr>
                <w:rFonts w:ascii="Arial" w:hAnsi="Arial" w:cs="Arial"/>
                <w:color w:val="E97132" w:themeColor="accent2"/>
                <w:sz w:val="24"/>
                <w:szCs w:val="24"/>
              </w:rPr>
            </w:pPr>
            <w:r w:rsidRPr="00EE1335">
              <w:rPr>
                <w:rFonts w:ascii="Arial" w:hAnsi="Arial" w:cs="Arial"/>
                <w:color w:val="E97132" w:themeColor="accent2"/>
                <w:sz w:val="24"/>
                <w:szCs w:val="24"/>
              </w:rPr>
              <w:t>Bullying</w:t>
            </w:r>
          </w:p>
          <w:p w14:paraId="0E8DA076" w14:textId="77777777" w:rsidR="00856667" w:rsidRPr="00B550FD" w:rsidRDefault="00856667" w:rsidP="00856667">
            <w:pPr>
              <w:spacing w:after="200" w:line="240" w:lineRule="auto"/>
              <w:rPr>
                <w:rFonts w:ascii="Arial" w:hAnsi="Arial" w:cs="Arial"/>
                <w:sz w:val="24"/>
                <w:szCs w:val="24"/>
              </w:rPr>
            </w:pPr>
          </w:p>
          <w:p w14:paraId="6A518B1B" w14:textId="77777777" w:rsidR="00856667" w:rsidRPr="00B550FD" w:rsidRDefault="00856667" w:rsidP="00856667">
            <w:pPr>
              <w:spacing w:after="200" w:line="240" w:lineRule="auto"/>
              <w:rPr>
                <w:rFonts w:ascii="Arial" w:hAnsi="Arial" w:cs="Arial"/>
                <w:sz w:val="24"/>
                <w:szCs w:val="24"/>
              </w:rPr>
            </w:pPr>
          </w:p>
          <w:p w14:paraId="55528C82" w14:textId="77777777" w:rsidR="00856667" w:rsidRPr="00B550FD" w:rsidRDefault="00856667" w:rsidP="00856667">
            <w:pPr>
              <w:spacing w:after="200" w:line="240" w:lineRule="auto"/>
              <w:rPr>
                <w:rFonts w:ascii="Arial" w:hAnsi="Arial" w:cs="Arial"/>
                <w:sz w:val="24"/>
                <w:szCs w:val="24"/>
              </w:rPr>
            </w:pPr>
          </w:p>
          <w:p w14:paraId="5AE5412D" w14:textId="77777777" w:rsidR="00856667" w:rsidRPr="00B550FD" w:rsidRDefault="00856667" w:rsidP="00856667">
            <w:pPr>
              <w:spacing w:after="200" w:line="240" w:lineRule="auto"/>
              <w:rPr>
                <w:rFonts w:ascii="Arial" w:hAnsi="Arial" w:cs="Arial"/>
                <w:sz w:val="24"/>
                <w:szCs w:val="24"/>
              </w:rPr>
            </w:pPr>
          </w:p>
          <w:p w14:paraId="28022F0B" w14:textId="77777777" w:rsidR="00856667" w:rsidRPr="00B550FD" w:rsidRDefault="00856667" w:rsidP="00856667">
            <w:pPr>
              <w:spacing w:after="200" w:line="240" w:lineRule="auto"/>
              <w:rPr>
                <w:rFonts w:ascii="Arial" w:hAnsi="Arial" w:cs="Arial"/>
                <w:sz w:val="24"/>
                <w:szCs w:val="24"/>
              </w:rPr>
            </w:pPr>
          </w:p>
          <w:p w14:paraId="76D38EB6" w14:textId="77777777" w:rsidR="00856667" w:rsidRPr="00EE1335" w:rsidRDefault="00856667" w:rsidP="00856667">
            <w:pPr>
              <w:spacing w:after="200" w:line="240" w:lineRule="auto"/>
              <w:rPr>
                <w:rFonts w:ascii="Arial" w:hAnsi="Arial" w:cs="Arial"/>
                <w:color w:val="E97132" w:themeColor="accent2"/>
                <w:sz w:val="24"/>
                <w:szCs w:val="24"/>
              </w:rPr>
            </w:pPr>
            <w:r w:rsidRPr="00EE1335">
              <w:rPr>
                <w:rFonts w:ascii="Arial" w:hAnsi="Arial" w:cs="Arial"/>
                <w:color w:val="E97132" w:themeColor="accent2"/>
                <w:sz w:val="24"/>
                <w:szCs w:val="24"/>
              </w:rPr>
              <w:t>Not sure school could have done anything</w:t>
            </w:r>
          </w:p>
          <w:p w14:paraId="2D16D487" w14:textId="77777777" w:rsidR="00856667" w:rsidRPr="00B550FD" w:rsidRDefault="00856667" w:rsidP="00856667">
            <w:pPr>
              <w:spacing w:after="200" w:line="240" w:lineRule="auto"/>
              <w:rPr>
                <w:rFonts w:ascii="Arial" w:hAnsi="Arial" w:cs="Arial"/>
                <w:sz w:val="24"/>
                <w:szCs w:val="24"/>
              </w:rPr>
            </w:pPr>
          </w:p>
          <w:p w14:paraId="5FE414FC" w14:textId="77777777" w:rsidR="00856667" w:rsidRPr="00B550FD" w:rsidRDefault="00856667" w:rsidP="00856667">
            <w:pPr>
              <w:spacing w:after="200" w:line="240" w:lineRule="auto"/>
              <w:rPr>
                <w:rFonts w:ascii="Arial" w:hAnsi="Arial" w:cs="Arial"/>
                <w:sz w:val="24"/>
                <w:szCs w:val="24"/>
              </w:rPr>
            </w:pPr>
          </w:p>
          <w:p w14:paraId="4C05EE7F" w14:textId="77777777" w:rsidR="00856667" w:rsidRPr="00B550FD" w:rsidRDefault="00856667" w:rsidP="00856667">
            <w:pPr>
              <w:spacing w:after="200" w:line="240" w:lineRule="auto"/>
              <w:rPr>
                <w:rFonts w:ascii="Arial" w:hAnsi="Arial" w:cs="Arial"/>
                <w:sz w:val="24"/>
                <w:szCs w:val="24"/>
              </w:rPr>
            </w:pPr>
          </w:p>
          <w:p w14:paraId="1A9B6E02" w14:textId="77777777" w:rsidR="00856667" w:rsidRPr="00B550FD" w:rsidRDefault="00856667" w:rsidP="00856667">
            <w:pPr>
              <w:spacing w:after="200" w:line="240" w:lineRule="auto"/>
              <w:rPr>
                <w:rFonts w:ascii="Arial" w:hAnsi="Arial" w:cs="Arial"/>
                <w:sz w:val="24"/>
                <w:szCs w:val="24"/>
              </w:rPr>
            </w:pPr>
          </w:p>
          <w:p w14:paraId="62840E48" w14:textId="77777777" w:rsidR="00856667" w:rsidRPr="00B550FD" w:rsidRDefault="00856667" w:rsidP="00856667">
            <w:pPr>
              <w:spacing w:after="200" w:line="240" w:lineRule="auto"/>
              <w:rPr>
                <w:rFonts w:ascii="Arial" w:hAnsi="Arial" w:cs="Arial"/>
                <w:sz w:val="24"/>
                <w:szCs w:val="24"/>
              </w:rPr>
            </w:pPr>
          </w:p>
          <w:p w14:paraId="1D8CA8AF" w14:textId="77777777" w:rsidR="00856667" w:rsidRPr="00B550FD" w:rsidRDefault="00856667" w:rsidP="00856667">
            <w:pPr>
              <w:spacing w:after="200" w:line="240" w:lineRule="auto"/>
              <w:rPr>
                <w:rFonts w:ascii="Arial" w:hAnsi="Arial" w:cs="Arial"/>
                <w:sz w:val="24"/>
                <w:szCs w:val="24"/>
              </w:rPr>
            </w:pPr>
          </w:p>
          <w:p w14:paraId="382FF2F4" w14:textId="77777777" w:rsidR="00856667" w:rsidRPr="00B550FD" w:rsidRDefault="00856667" w:rsidP="00856667">
            <w:pPr>
              <w:spacing w:after="200" w:line="240" w:lineRule="auto"/>
              <w:rPr>
                <w:rFonts w:ascii="Arial" w:hAnsi="Arial" w:cs="Arial"/>
                <w:sz w:val="24"/>
                <w:szCs w:val="24"/>
              </w:rPr>
            </w:pPr>
          </w:p>
          <w:p w14:paraId="22884905" w14:textId="77777777" w:rsidR="00856667" w:rsidRPr="00EE1335" w:rsidRDefault="00856667" w:rsidP="00856667">
            <w:pPr>
              <w:spacing w:after="200" w:line="240" w:lineRule="auto"/>
              <w:rPr>
                <w:rFonts w:ascii="Arial" w:hAnsi="Arial" w:cs="Arial"/>
                <w:color w:val="7030A0"/>
                <w:sz w:val="24"/>
                <w:szCs w:val="24"/>
              </w:rPr>
            </w:pPr>
            <w:r w:rsidRPr="00EE1335">
              <w:rPr>
                <w:rFonts w:ascii="Arial" w:hAnsi="Arial" w:cs="Arial"/>
                <w:color w:val="7030A0"/>
                <w:sz w:val="24"/>
                <w:szCs w:val="24"/>
              </w:rPr>
              <w:t>Substitute parent at school</w:t>
            </w:r>
          </w:p>
          <w:p w14:paraId="6165F824" w14:textId="77777777" w:rsidR="00856667" w:rsidRDefault="00856667" w:rsidP="00856667">
            <w:pPr>
              <w:spacing w:after="200" w:line="240" w:lineRule="auto"/>
              <w:rPr>
                <w:rFonts w:ascii="Arial" w:hAnsi="Arial" w:cs="Arial"/>
                <w:sz w:val="24"/>
                <w:szCs w:val="24"/>
              </w:rPr>
            </w:pPr>
          </w:p>
          <w:p w14:paraId="38BDA4F6" w14:textId="77777777" w:rsidR="00856667" w:rsidRDefault="00856667" w:rsidP="00856667">
            <w:pPr>
              <w:spacing w:after="200" w:line="240" w:lineRule="auto"/>
              <w:rPr>
                <w:rFonts w:ascii="Arial" w:hAnsi="Arial" w:cs="Arial"/>
                <w:sz w:val="24"/>
                <w:szCs w:val="24"/>
              </w:rPr>
            </w:pPr>
          </w:p>
          <w:p w14:paraId="44E3E8FB" w14:textId="77777777" w:rsidR="00856667" w:rsidRDefault="00856667" w:rsidP="00856667">
            <w:pPr>
              <w:spacing w:after="200" w:line="240" w:lineRule="auto"/>
              <w:rPr>
                <w:rFonts w:ascii="Arial" w:hAnsi="Arial" w:cs="Arial"/>
                <w:sz w:val="24"/>
                <w:szCs w:val="24"/>
              </w:rPr>
            </w:pPr>
          </w:p>
          <w:p w14:paraId="6DBE7E66" w14:textId="77777777" w:rsidR="00856667" w:rsidRDefault="00856667" w:rsidP="00856667">
            <w:pPr>
              <w:spacing w:after="200" w:line="240" w:lineRule="auto"/>
              <w:rPr>
                <w:rFonts w:ascii="Arial" w:hAnsi="Arial" w:cs="Arial"/>
                <w:sz w:val="24"/>
                <w:szCs w:val="24"/>
              </w:rPr>
            </w:pPr>
          </w:p>
          <w:p w14:paraId="731B5324" w14:textId="77777777" w:rsidR="00856667" w:rsidRDefault="00856667" w:rsidP="00856667">
            <w:pPr>
              <w:spacing w:after="200" w:line="240" w:lineRule="auto"/>
              <w:rPr>
                <w:rFonts w:ascii="Arial" w:hAnsi="Arial" w:cs="Arial"/>
                <w:sz w:val="24"/>
                <w:szCs w:val="24"/>
              </w:rPr>
            </w:pPr>
          </w:p>
          <w:p w14:paraId="2212BF6D" w14:textId="77777777" w:rsidR="00856667" w:rsidRDefault="00856667" w:rsidP="00856667">
            <w:pPr>
              <w:spacing w:after="200" w:line="240" w:lineRule="auto"/>
              <w:rPr>
                <w:rFonts w:ascii="Arial" w:hAnsi="Arial" w:cs="Arial"/>
                <w:sz w:val="24"/>
                <w:szCs w:val="24"/>
              </w:rPr>
            </w:pPr>
          </w:p>
          <w:p w14:paraId="5D595ED0" w14:textId="77777777" w:rsidR="00856667" w:rsidRDefault="00856667" w:rsidP="00856667">
            <w:pPr>
              <w:spacing w:after="200" w:line="240" w:lineRule="auto"/>
              <w:rPr>
                <w:rFonts w:ascii="Arial" w:hAnsi="Arial" w:cs="Arial"/>
                <w:sz w:val="24"/>
                <w:szCs w:val="24"/>
              </w:rPr>
            </w:pPr>
          </w:p>
          <w:p w14:paraId="6D87FC22" w14:textId="77777777" w:rsidR="00856667" w:rsidRDefault="00856667" w:rsidP="00856667">
            <w:pPr>
              <w:spacing w:after="200" w:line="240" w:lineRule="auto"/>
              <w:rPr>
                <w:rFonts w:ascii="Arial" w:hAnsi="Arial" w:cs="Arial"/>
                <w:sz w:val="24"/>
                <w:szCs w:val="24"/>
              </w:rPr>
            </w:pPr>
          </w:p>
          <w:p w14:paraId="09CDA50F" w14:textId="77777777" w:rsidR="00856667" w:rsidRPr="00B550FD" w:rsidRDefault="00856667" w:rsidP="00856667">
            <w:pPr>
              <w:spacing w:after="200" w:line="240" w:lineRule="auto"/>
              <w:rPr>
                <w:rFonts w:ascii="Arial" w:hAnsi="Arial" w:cs="Arial"/>
                <w:sz w:val="24"/>
                <w:szCs w:val="24"/>
              </w:rPr>
            </w:pPr>
          </w:p>
          <w:p w14:paraId="1FED672E" w14:textId="77777777" w:rsidR="00856667" w:rsidRPr="00EE1335" w:rsidRDefault="00856667" w:rsidP="00856667">
            <w:pPr>
              <w:spacing w:after="200" w:line="240" w:lineRule="auto"/>
              <w:rPr>
                <w:rFonts w:ascii="Arial" w:hAnsi="Arial" w:cs="Arial"/>
                <w:color w:val="FF0000"/>
                <w:sz w:val="24"/>
                <w:szCs w:val="24"/>
              </w:rPr>
            </w:pPr>
            <w:r w:rsidRPr="00EE1335">
              <w:rPr>
                <w:rFonts w:ascii="Arial" w:hAnsi="Arial" w:cs="Arial"/>
                <w:color w:val="FF0000"/>
                <w:sz w:val="24"/>
                <w:szCs w:val="24"/>
              </w:rPr>
              <w:t>At home parents dealt with difficulties</w:t>
            </w:r>
          </w:p>
          <w:p w14:paraId="719C0AFA" w14:textId="77777777" w:rsidR="00856667" w:rsidRPr="00B550FD" w:rsidRDefault="00856667" w:rsidP="00856667">
            <w:pPr>
              <w:spacing w:after="200" w:line="240" w:lineRule="auto"/>
              <w:rPr>
                <w:rFonts w:ascii="Arial" w:hAnsi="Arial" w:cs="Arial"/>
                <w:sz w:val="24"/>
                <w:szCs w:val="24"/>
              </w:rPr>
            </w:pPr>
          </w:p>
          <w:p w14:paraId="0A5E0CAA" w14:textId="77777777" w:rsidR="00856667" w:rsidRPr="00B550FD" w:rsidRDefault="00856667" w:rsidP="00856667">
            <w:pPr>
              <w:spacing w:after="200" w:line="240" w:lineRule="auto"/>
              <w:rPr>
                <w:rFonts w:ascii="Arial" w:hAnsi="Arial" w:cs="Arial"/>
                <w:sz w:val="24"/>
                <w:szCs w:val="24"/>
              </w:rPr>
            </w:pPr>
          </w:p>
          <w:p w14:paraId="55188257" w14:textId="77777777" w:rsidR="00856667" w:rsidRPr="00B550FD" w:rsidRDefault="00856667" w:rsidP="00856667">
            <w:pPr>
              <w:spacing w:after="200" w:line="240" w:lineRule="auto"/>
              <w:rPr>
                <w:rFonts w:ascii="Arial" w:hAnsi="Arial" w:cs="Arial"/>
                <w:sz w:val="24"/>
                <w:szCs w:val="24"/>
              </w:rPr>
            </w:pPr>
          </w:p>
          <w:p w14:paraId="284D205E" w14:textId="77777777" w:rsidR="00856667" w:rsidRPr="00B550FD" w:rsidRDefault="00856667" w:rsidP="00856667">
            <w:pPr>
              <w:spacing w:after="200" w:line="240" w:lineRule="auto"/>
              <w:rPr>
                <w:rFonts w:ascii="Arial" w:hAnsi="Arial" w:cs="Arial"/>
                <w:sz w:val="24"/>
                <w:szCs w:val="24"/>
              </w:rPr>
            </w:pPr>
          </w:p>
          <w:p w14:paraId="31DF8B0B" w14:textId="77777777" w:rsidR="00856667" w:rsidRPr="00B550FD" w:rsidRDefault="00856667" w:rsidP="00856667">
            <w:pPr>
              <w:spacing w:after="200" w:line="240" w:lineRule="auto"/>
              <w:rPr>
                <w:rFonts w:ascii="Arial" w:hAnsi="Arial" w:cs="Arial"/>
                <w:sz w:val="24"/>
                <w:szCs w:val="24"/>
              </w:rPr>
            </w:pPr>
          </w:p>
          <w:p w14:paraId="67E5F71E" w14:textId="77777777" w:rsidR="00856667" w:rsidRPr="00B550FD" w:rsidRDefault="00856667" w:rsidP="00856667">
            <w:pPr>
              <w:spacing w:after="200" w:line="240" w:lineRule="auto"/>
              <w:rPr>
                <w:rFonts w:ascii="Arial" w:hAnsi="Arial" w:cs="Arial"/>
                <w:sz w:val="24"/>
                <w:szCs w:val="24"/>
              </w:rPr>
            </w:pPr>
          </w:p>
          <w:p w14:paraId="7C4616BB" w14:textId="77777777" w:rsidR="00856667" w:rsidRPr="00B550FD" w:rsidRDefault="00856667" w:rsidP="00856667">
            <w:pPr>
              <w:spacing w:after="200" w:line="240" w:lineRule="auto"/>
              <w:rPr>
                <w:rFonts w:ascii="Arial" w:hAnsi="Arial" w:cs="Arial"/>
                <w:sz w:val="24"/>
                <w:szCs w:val="24"/>
              </w:rPr>
            </w:pPr>
          </w:p>
          <w:p w14:paraId="27E30629" w14:textId="77777777" w:rsidR="00856667" w:rsidRPr="00B550FD" w:rsidRDefault="00856667" w:rsidP="00856667">
            <w:pPr>
              <w:spacing w:after="200" w:line="240" w:lineRule="auto"/>
              <w:rPr>
                <w:rFonts w:ascii="Arial" w:hAnsi="Arial" w:cs="Arial"/>
                <w:sz w:val="24"/>
                <w:szCs w:val="24"/>
              </w:rPr>
            </w:pPr>
          </w:p>
          <w:p w14:paraId="4B70210B" w14:textId="77777777" w:rsidR="00856667" w:rsidRPr="00B550FD" w:rsidRDefault="00856667" w:rsidP="00856667">
            <w:pPr>
              <w:spacing w:after="200" w:line="240" w:lineRule="auto"/>
              <w:rPr>
                <w:rFonts w:ascii="Arial" w:hAnsi="Arial" w:cs="Arial"/>
                <w:sz w:val="24"/>
                <w:szCs w:val="24"/>
              </w:rPr>
            </w:pPr>
          </w:p>
          <w:p w14:paraId="27B08E25" w14:textId="77777777" w:rsidR="00856667" w:rsidRPr="00B550FD" w:rsidRDefault="00856667" w:rsidP="00856667">
            <w:pPr>
              <w:spacing w:after="200" w:line="240" w:lineRule="auto"/>
              <w:rPr>
                <w:rFonts w:ascii="Arial" w:hAnsi="Arial" w:cs="Arial"/>
                <w:sz w:val="24"/>
                <w:szCs w:val="24"/>
              </w:rPr>
            </w:pPr>
          </w:p>
          <w:p w14:paraId="3B49F18A" w14:textId="77777777" w:rsidR="00856667" w:rsidRPr="00B550FD" w:rsidRDefault="00856667" w:rsidP="00856667">
            <w:pPr>
              <w:spacing w:after="200" w:line="240" w:lineRule="auto"/>
              <w:rPr>
                <w:rFonts w:ascii="Arial" w:hAnsi="Arial" w:cs="Arial"/>
                <w:sz w:val="24"/>
                <w:szCs w:val="24"/>
              </w:rPr>
            </w:pPr>
          </w:p>
          <w:p w14:paraId="1EC41BA5" w14:textId="77777777" w:rsidR="00856667" w:rsidRPr="00B550FD" w:rsidRDefault="00856667" w:rsidP="00856667">
            <w:pPr>
              <w:spacing w:after="200" w:line="240" w:lineRule="auto"/>
              <w:rPr>
                <w:rFonts w:ascii="Arial" w:hAnsi="Arial" w:cs="Arial"/>
                <w:sz w:val="24"/>
                <w:szCs w:val="24"/>
              </w:rPr>
            </w:pPr>
          </w:p>
          <w:p w14:paraId="64653A9E" w14:textId="77777777" w:rsidR="00856667" w:rsidRDefault="00856667" w:rsidP="00856667">
            <w:pPr>
              <w:spacing w:after="200" w:line="240" w:lineRule="auto"/>
              <w:rPr>
                <w:rFonts w:ascii="Arial" w:hAnsi="Arial" w:cs="Arial"/>
                <w:sz w:val="24"/>
                <w:szCs w:val="24"/>
              </w:rPr>
            </w:pPr>
          </w:p>
          <w:p w14:paraId="5DFBF7CB" w14:textId="77777777" w:rsidR="00856667" w:rsidRDefault="00856667" w:rsidP="00856667">
            <w:pPr>
              <w:spacing w:after="200" w:line="240" w:lineRule="auto"/>
              <w:rPr>
                <w:rFonts w:ascii="Arial" w:hAnsi="Arial" w:cs="Arial"/>
                <w:sz w:val="24"/>
                <w:szCs w:val="24"/>
              </w:rPr>
            </w:pPr>
          </w:p>
          <w:p w14:paraId="7FBC46FD" w14:textId="77777777" w:rsidR="00856667" w:rsidRPr="00B550FD" w:rsidRDefault="00856667" w:rsidP="00856667">
            <w:pPr>
              <w:spacing w:after="200" w:line="240" w:lineRule="auto"/>
              <w:rPr>
                <w:rFonts w:ascii="Arial" w:hAnsi="Arial" w:cs="Arial"/>
                <w:sz w:val="24"/>
                <w:szCs w:val="24"/>
              </w:rPr>
            </w:pPr>
          </w:p>
          <w:p w14:paraId="1A86A9A6" w14:textId="77777777" w:rsidR="00856667" w:rsidRPr="00B550FD" w:rsidRDefault="00856667" w:rsidP="00856667">
            <w:pPr>
              <w:spacing w:after="200" w:line="240" w:lineRule="auto"/>
              <w:rPr>
                <w:rFonts w:ascii="Arial" w:hAnsi="Arial" w:cs="Arial"/>
                <w:sz w:val="24"/>
                <w:szCs w:val="24"/>
              </w:rPr>
            </w:pPr>
          </w:p>
          <w:p w14:paraId="3B270E83" w14:textId="77777777" w:rsidR="00856667" w:rsidRPr="00EE1335" w:rsidRDefault="00856667" w:rsidP="00856667">
            <w:pPr>
              <w:spacing w:after="200" w:line="240" w:lineRule="auto"/>
              <w:rPr>
                <w:rFonts w:ascii="Arial" w:hAnsi="Arial" w:cs="Arial"/>
                <w:color w:val="4EA72E" w:themeColor="accent6"/>
                <w:sz w:val="24"/>
                <w:szCs w:val="24"/>
              </w:rPr>
            </w:pPr>
            <w:r w:rsidRPr="00EE1335">
              <w:rPr>
                <w:rFonts w:ascii="Arial" w:hAnsi="Arial" w:cs="Arial"/>
                <w:color w:val="4EA72E" w:themeColor="accent6"/>
                <w:sz w:val="24"/>
                <w:szCs w:val="24"/>
              </w:rPr>
              <w:t>Awareness of different, additional needs</w:t>
            </w:r>
          </w:p>
          <w:p w14:paraId="64647CD2" w14:textId="77777777" w:rsidR="00856667" w:rsidRPr="00EE1335" w:rsidRDefault="00856667" w:rsidP="00856667">
            <w:pPr>
              <w:spacing w:after="200" w:line="240" w:lineRule="auto"/>
              <w:rPr>
                <w:rFonts w:ascii="Arial" w:hAnsi="Arial" w:cs="Arial"/>
                <w:color w:val="4EA72E" w:themeColor="accent6"/>
                <w:sz w:val="24"/>
                <w:szCs w:val="24"/>
              </w:rPr>
            </w:pPr>
          </w:p>
          <w:p w14:paraId="7E157E32" w14:textId="77777777" w:rsidR="00856667" w:rsidRPr="00B550FD" w:rsidRDefault="00856667" w:rsidP="00856667">
            <w:pPr>
              <w:spacing w:after="200" w:line="240" w:lineRule="auto"/>
              <w:rPr>
                <w:rFonts w:ascii="Arial" w:hAnsi="Arial" w:cs="Arial"/>
                <w:sz w:val="24"/>
                <w:szCs w:val="24"/>
              </w:rPr>
            </w:pPr>
            <w:r w:rsidRPr="00EE1335">
              <w:rPr>
                <w:rFonts w:ascii="Arial" w:hAnsi="Arial" w:cs="Arial"/>
                <w:color w:val="4EA72E" w:themeColor="accent6"/>
                <w:sz w:val="24"/>
                <w:szCs w:val="24"/>
              </w:rPr>
              <w:t>Impact on character: understanding</w:t>
            </w:r>
          </w:p>
        </w:tc>
      </w:tr>
    </w:tbl>
    <w:p w14:paraId="5871DB23" w14:textId="77777777" w:rsidR="00CD4004" w:rsidRPr="00B550FD" w:rsidRDefault="00CD4004" w:rsidP="00CD4004">
      <w:pPr>
        <w:spacing w:after="200" w:line="240" w:lineRule="auto"/>
        <w:rPr>
          <w:rFonts w:ascii="Arial" w:hAnsi="Arial" w:cs="Arial"/>
          <w:b/>
          <w:bCs/>
          <w:sz w:val="24"/>
          <w:szCs w:val="24"/>
        </w:rPr>
      </w:pPr>
    </w:p>
    <w:p w14:paraId="22F0B0C6" w14:textId="77777777" w:rsidR="00CD4004" w:rsidRDefault="00CD4004" w:rsidP="00CD4004">
      <w:pPr>
        <w:rPr>
          <w:rFonts w:ascii="Arial" w:hAnsi="Arial" w:cs="Arial"/>
          <w:b/>
          <w:bCs/>
          <w:kern w:val="0"/>
          <w:sz w:val="24"/>
          <w:szCs w:val="24"/>
          <w14:ligatures w14:val="none"/>
        </w:rPr>
      </w:pPr>
      <w:r w:rsidRPr="00B550FD">
        <w:rPr>
          <w:rFonts w:ascii="Arial" w:hAnsi="Arial" w:cs="Arial"/>
          <w:b/>
          <w:bCs/>
          <w:kern w:val="0"/>
          <w:sz w:val="24"/>
          <w:szCs w:val="24"/>
          <w14:ligatures w14:val="none"/>
        </w:rPr>
        <w:t>Extract from Transcript (Sabrina)</w:t>
      </w:r>
    </w:p>
    <w:p w14:paraId="18E1B4F2" w14:textId="77777777" w:rsidR="00856667" w:rsidRPr="00B550FD" w:rsidRDefault="00856667" w:rsidP="00CD4004">
      <w:pPr>
        <w:rPr>
          <w:rFonts w:ascii="Arial" w:hAnsi="Arial" w:cs="Arial"/>
          <w:b/>
          <w:bCs/>
          <w:kern w:val="0"/>
          <w:sz w:val="24"/>
          <w:szCs w:val="24"/>
          <w14:ligatures w14:val="none"/>
        </w:rPr>
      </w:pPr>
    </w:p>
    <w:tbl>
      <w:tblPr>
        <w:tblStyle w:val="TableGrid"/>
        <w:tblW w:w="0" w:type="auto"/>
        <w:tblLook w:val="04A0" w:firstRow="1" w:lastRow="0" w:firstColumn="1" w:lastColumn="0" w:noHBand="0" w:noVBand="1"/>
      </w:tblPr>
      <w:tblGrid>
        <w:gridCol w:w="1932"/>
        <w:gridCol w:w="4937"/>
        <w:gridCol w:w="2147"/>
      </w:tblGrid>
      <w:tr w:rsidR="00856667" w:rsidRPr="00B550FD" w14:paraId="70BC2D98" w14:textId="77777777" w:rsidTr="00C41E0C">
        <w:tc>
          <w:tcPr>
            <w:tcW w:w="1932" w:type="dxa"/>
          </w:tcPr>
          <w:p w14:paraId="789B3956" w14:textId="77777777" w:rsidR="00856667" w:rsidRPr="00856667" w:rsidRDefault="00856667" w:rsidP="00856667">
            <w:pPr>
              <w:rPr>
                <w:rFonts w:ascii="Arial" w:hAnsi="Arial" w:cs="Arial"/>
                <w:b/>
                <w:bCs/>
                <w:color w:val="FF0000"/>
                <w:sz w:val="24"/>
                <w:szCs w:val="24"/>
              </w:rPr>
            </w:pPr>
            <w:r w:rsidRPr="00856667">
              <w:rPr>
                <w:rFonts w:ascii="Arial" w:hAnsi="Arial" w:cs="Arial"/>
                <w:b/>
                <w:bCs/>
                <w:color w:val="FF0000"/>
                <w:sz w:val="24"/>
                <w:szCs w:val="24"/>
              </w:rPr>
              <w:t>Margin notes (annotation colour relates to text colour)</w:t>
            </w:r>
          </w:p>
          <w:p w14:paraId="38351AD2" w14:textId="77777777" w:rsidR="00856667" w:rsidRPr="00EE1335" w:rsidRDefault="00856667" w:rsidP="00856667">
            <w:pPr>
              <w:rPr>
                <w:rFonts w:ascii="Arial" w:hAnsi="Arial" w:cs="Arial"/>
                <w:color w:val="FF0000"/>
                <w:sz w:val="24"/>
                <w:szCs w:val="24"/>
              </w:rPr>
            </w:pPr>
          </w:p>
        </w:tc>
        <w:tc>
          <w:tcPr>
            <w:tcW w:w="4937" w:type="dxa"/>
          </w:tcPr>
          <w:p w14:paraId="6852C5A0" w14:textId="75F381AA" w:rsidR="00856667" w:rsidRPr="00B550FD" w:rsidRDefault="00856667" w:rsidP="00856667">
            <w:pPr>
              <w:spacing w:after="200"/>
              <w:rPr>
                <w:rFonts w:ascii="Arial" w:eastAsia="Times New Roman" w:hAnsi="Arial" w:cs="Arial"/>
                <w:color w:val="000000"/>
                <w:sz w:val="24"/>
                <w:szCs w:val="24"/>
                <w:lang w:eastAsia="en-GB"/>
              </w:rPr>
            </w:pPr>
            <w:r w:rsidRPr="00856667">
              <w:rPr>
                <w:rFonts w:ascii="Arial" w:eastAsia="Times New Roman" w:hAnsi="Arial" w:cs="Arial"/>
                <w:b/>
                <w:bCs/>
                <w:color w:val="434343"/>
                <w:sz w:val="24"/>
                <w:szCs w:val="24"/>
                <w:lang w:eastAsia="en-GB"/>
              </w:rPr>
              <w:t>Transcript</w:t>
            </w:r>
          </w:p>
        </w:tc>
        <w:tc>
          <w:tcPr>
            <w:tcW w:w="2147" w:type="dxa"/>
          </w:tcPr>
          <w:p w14:paraId="19C2467B" w14:textId="77777777" w:rsidR="00856667" w:rsidRPr="00856667" w:rsidRDefault="00856667" w:rsidP="00856667">
            <w:pPr>
              <w:rPr>
                <w:rFonts w:ascii="Arial" w:hAnsi="Arial" w:cs="Arial"/>
                <w:b/>
                <w:bCs/>
                <w:sz w:val="24"/>
                <w:szCs w:val="24"/>
              </w:rPr>
            </w:pPr>
            <w:r w:rsidRPr="00856667">
              <w:rPr>
                <w:rFonts w:ascii="Arial" w:hAnsi="Arial" w:cs="Arial"/>
                <w:b/>
                <w:bCs/>
                <w:color w:val="FF0000"/>
                <w:sz w:val="24"/>
                <w:szCs w:val="24"/>
              </w:rPr>
              <w:t>Margin notes (annotation colour relates to text colour)</w:t>
            </w:r>
          </w:p>
          <w:p w14:paraId="4A747513" w14:textId="77777777" w:rsidR="00856667" w:rsidRPr="00B550FD" w:rsidRDefault="00856667" w:rsidP="00856667">
            <w:pPr>
              <w:rPr>
                <w:rFonts w:ascii="Arial" w:hAnsi="Arial" w:cs="Arial"/>
                <w:sz w:val="24"/>
                <w:szCs w:val="24"/>
              </w:rPr>
            </w:pPr>
          </w:p>
        </w:tc>
      </w:tr>
      <w:tr w:rsidR="00856667" w:rsidRPr="00B550FD" w14:paraId="34770F67" w14:textId="77777777" w:rsidTr="00C41E0C">
        <w:tc>
          <w:tcPr>
            <w:tcW w:w="1932" w:type="dxa"/>
          </w:tcPr>
          <w:p w14:paraId="06BA545B" w14:textId="77777777"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Warrior mother</w:t>
            </w:r>
          </w:p>
          <w:p w14:paraId="3542D1EB" w14:textId="77777777"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School</w:t>
            </w:r>
          </w:p>
          <w:p w14:paraId="5F7BFA50" w14:textId="77777777" w:rsidR="00856667" w:rsidRPr="00B550FD" w:rsidRDefault="00856667" w:rsidP="00856667">
            <w:pPr>
              <w:rPr>
                <w:rFonts w:ascii="Arial" w:hAnsi="Arial" w:cs="Arial"/>
                <w:sz w:val="24"/>
                <w:szCs w:val="24"/>
              </w:rPr>
            </w:pPr>
          </w:p>
          <w:p w14:paraId="323EB604" w14:textId="77777777" w:rsidR="00856667" w:rsidRPr="00B550FD" w:rsidRDefault="00856667" w:rsidP="00856667">
            <w:pPr>
              <w:rPr>
                <w:rFonts w:ascii="Arial" w:hAnsi="Arial" w:cs="Arial"/>
                <w:sz w:val="24"/>
                <w:szCs w:val="24"/>
              </w:rPr>
            </w:pPr>
          </w:p>
          <w:p w14:paraId="2AD980F6" w14:textId="77777777" w:rsidR="00856667" w:rsidRPr="00B550FD" w:rsidRDefault="00856667" w:rsidP="00856667">
            <w:pPr>
              <w:rPr>
                <w:rFonts w:ascii="Arial" w:hAnsi="Arial" w:cs="Arial"/>
                <w:sz w:val="24"/>
                <w:szCs w:val="24"/>
              </w:rPr>
            </w:pPr>
          </w:p>
          <w:p w14:paraId="7535181C" w14:textId="77777777" w:rsidR="00856667" w:rsidRPr="00B550FD" w:rsidRDefault="00856667" w:rsidP="00856667">
            <w:pPr>
              <w:rPr>
                <w:rFonts w:ascii="Arial" w:hAnsi="Arial" w:cs="Arial"/>
                <w:sz w:val="24"/>
                <w:szCs w:val="24"/>
              </w:rPr>
            </w:pPr>
          </w:p>
          <w:p w14:paraId="10EAD399" w14:textId="77777777" w:rsidR="00856667" w:rsidRPr="00B550FD" w:rsidRDefault="00856667" w:rsidP="00856667">
            <w:pPr>
              <w:rPr>
                <w:rFonts w:ascii="Arial" w:hAnsi="Arial" w:cs="Arial"/>
                <w:sz w:val="24"/>
                <w:szCs w:val="24"/>
              </w:rPr>
            </w:pPr>
          </w:p>
          <w:p w14:paraId="1BC45DF0" w14:textId="77777777" w:rsidR="00856667" w:rsidRPr="00B550FD" w:rsidRDefault="00856667" w:rsidP="00856667">
            <w:pPr>
              <w:rPr>
                <w:rFonts w:ascii="Arial" w:hAnsi="Arial" w:cs="Arial"/>
                <w:sz w:val="24"/>
                <w:szCs w:val="24"/>
              </w:rPr>
            </w:pPr>
          </w:p>
          <w:p w14:paraId="5754935B" w14:textId="77777777" w:rsidR="00856667" w:rsidRPr="00B550FD" w:rsidRDefault="00856667" w:rsidP="00856667">
            <w:pPr>
              <w:rPr>
                <w:rFonts w:ascii="Arial" w:hAnsi="Arial" w:cs="Arial"/>
                <w:sz w:val="24"/>
                <w:szCs w:val="24"/>
              </w:rPr>
            </w:pPr>
          </w:p>
          <w:p w14:paraId="62A5FBB9" w14:textId="77777777" w:rsidR="00856667" w:rsidRPr="00B550FD" w:rsidRDefault="00856667" w:rsidP="00856667">
            <w:pPr>
              <w:rPr>
                <w:rFonts w:ascii="Arial" w:hAnsi="Arial" w:cs="Arial"/>
                <w:sz w:val="24"/>
                <w:szCs w:val="24"/>
              </w:rPr>
            </w:pPr>
          </w:p>
          <w:p w14:paraId="14B6D71B" w14:textId="77777777" w:rsidR="00856667" w:rsidRPr="00B550FD" w:rsidRDefault="00856667" w:rsidP="00856667">
            <w:pPr>
              <w:rPr>
                <w:rFonts w:ascii="Arial" w:hAnsi="Arial" w:cs="Arial"/>
                <w:sz w:val="24"/>
                <w:szCs w:val="24"/>
              </w:rPr>
            </w:pPr>
          </w:p>
          <w:p w14:paraId="4566D3B1" w14:textId="77777777" w:rsidR="00856667" w:rsidRPr="00B550FD" w:rsidRDefault="00856667" w:rsidP="00856667">
            <w:pPr>
              <w:rPr>
                <w:rFonts w:ascii="Arial" w:hAnsi="Arial" w:cs="Arial"/>
                <w:sz w:val="24"/>
                <w:szCs w:val="24"/>
              </w:rPr>
            </w:pPr>
          </w:p>
          <w:p w14:paraId="14D3FF93" w14:textId="77777777" w:rsidR="00856667" w:rsidRPr="00B550FD" w:rsidRDefault="00856667" w:rsidP="00856667">
            <w:pPr>
              <w:rPr>
                <w:rFonts w:ascii="Arial" w:hAnsi="Arial" w:cs="Arial"/>
                <w:sz w:val="24"/>
                <w:szCs w:val="24"/>
              </w:rPr>
            </w:pPr>
          </w:p>
          <w:p w14:paraId="24006ED0" w14:textId="77777777" w:rsidR="00856667" w:rsidRPr="00B550FD" w:rsidRDefault="00856667" w:rsidP="00856667">
            <w:pPr>
              <w:rPr>
                <w:rFonts w:ascii="Arial" w:hAnsi="Arial" w:cs="Arial"/>
                <w:sz w:val="24"/>
                <w:szCs w:val="24"/>
              </w:rPr>
            </w:pPr>
          </w:p>
          <w:p w14:paraId="3FA7F52F" w14:textId="77777777" w:rsidR="00856667" w:rsidRPr="00B550FD" w:rsidRDefault="00856667" w:rsidP="00856667">
            <w:pPr>
              <w:rPr>
                <w:rFonts w:ascii="Arial" w:hAnsi="Arial" w:cs="Arial"/>
                <w:sz w:val="24"/>
                <w:szCs w:val="24"/>
              </w:rPr>
            </w:pPr>
          </w:p>
          <w:p w14:paraId="2975DAD3" w14:textId="77777777" w:rsidR="00856667" w:rsidRPr="00B550FD" w:rsidRDefault="00856667" w:rsidP="00856667">
            <w:pPr>
              <w:rPr>
                <w:rFonts w:ascii="Arial" w:hAnsi="Arial" w:cs="Arial"/>
                <w:sz w:val="24"/>
                <w:szCs w:val="24"/>
              </w:rPr>
            </w:pPr>
          </w:p>
          <w:p w14:paraId="2958A6D2" w14:textId="77777777" w:rsidR="00856667" w:rsidRPr="00B550FD" w:rsidRDefault="00856667" w:rsidP="00856667">
            <w:pPr>
              <w:rPr>
                <w:rFonts w:ascii="Arial" w:hAnsi="Arial" w:cs="Arial"/>
                <w:sz w:val="24"/>
                <w:szCs w:val="24"/>
              </w:rPr>
            </w:pPr>
          </w:p>
          <w:p w14:paraId="49049BC8" w14:textId="77777777" w:rsidR="00856667" w:rsidRPr="00B550FD" w:rsidRDefault="00856667" w:rsidP="00856667">
            <w:pPr>
              <w:rPr>
                <w:rFonts w:ascii="Arial" w:hAnsi="Arial" w:cs="Arial"/>
                <w:sz w:val="24"/>
                <w:szCs w:val="24"/>
              </w:rPr>
            </w:pPr>
          </w:p>
          <w:p w14:paraId="50D92B29" w14:textId="77777777" w:rsidR="00856667" w:rsidRPr="00B550FD" w:rsidRDefault="00856667" w:rsidP="00856667">
            <w:pPr>
              <w:rPr>
                <w:rFonts w:ascii="Arial" w:hAnsi="Arial" w:cs="Arial"/>
                <w:sz w:val="24"/>
                <w:szCs w:val="24"/>
              </w:rPr>
            </w:pPr>
          </w:p>
          <w:p w14:paraId="3659A620" w14:textId="77777777" w:rsidR="00856667" w:rsidRPr="00B550FD" w:rsidRDefault="00856667" w:rsidP="00856667">
            <w:pPr>
              <w:rPr>
                <w:rFonts w:ascii="Arial" w:hAnsi="Arial" w:cs="Arial"/>
                <w:sz w:val="24"/>
                <w:szCs w:val="24"/>
              </w:rPr>
            </w:pPr>
          </w:p>
          <w:p w14:paraId="2846F87C" w14:textId="77777777" w:rsidR="00856667" w:rsidRPr="00B550FD" w:rsidRDefault="00856667" w:rsidP="00856667">
            <w:pPr>
              <w:rPr>
                <w:rFonts w:ascii="Arial" w:hAnsi="Arial" w:cs="Arial"/>
                <w:sz w:val="24"/>
                <w:szCs w:val="24"/>
              </w:rPr>
            </w:pPr>
          </w:p>
          <w:p w14:paraId="45B7853D" w14:textId="77777777" w:rsidR="00856667" w:rsidRPr="00B550FD" w:rsidRDefault="00856667" w:rsidP="00856667">
            <w:pPr>
              <w:rPr>
                <w:rFonts w:ascii="Arial" w:hAnsi="Arial" w:cs="Arial"/>
                <w:sz w:val="24"/>
                <w:szCs w:val="24"/>
              </w:rPr>
            </w:pPr>
          </w:p>
          <w:p w14:paraId="2C7F46FC" w14:textId="77777777" w:rsidR="00856667" w:rsidRPr="00B550FD" w:rsidRDefault="00856667" w:rsidP="00856667">
            <w:pPr>
              <w:rPr>
                <w:rFonts w:ascii="Arial" w:hAnsi="Arial" w:cs="Arial"/>
                <w:sz w:val="24"/>
                <w:szCs w:val="24"/>
              </w:rPr>
            </w:pPr>
          </w:p>
          <w:p w14:paraId="29D2F283" w14:textId="77777777" w:rsidR="00856667" w:rsidRPr="00B550FD" w:rsidRDefault="00856667" w:rsidP="00856667">
            <w:pPr>
              <w:rPr>
                <w:rFonts w:ascii="Arial" w:hAnsi="Arial" w:cs="Arial"/>
                <w:sz w:val="24"/>
                <w:szCs w:val="24"/>
              </w:rPr>
            </w:pPr>
          </w:p>
          <w:p w14:paraId="1CAE5193" w14:textId="77777777" w:rsidR="00856667" w:rsidRPr="00B550FD" w:rsidRDefault="00856667" w:rsidP="00856667">
            <w:pPr>
              <w:rPr>
                <w:rFonts w:ascii="Arial" w:hAnsi="Arial" w:cs="Arial"/>
                <w:sz w:val="24"/>
                <w:szCs w:val="24"/>
              </w:rPr>
            </w:pPr>
          </w:p>
          <w:p w14:paraId="667C40E7" w14:textId="77777777" w:rsidR="00856667" w:rsidRPr="00B550FD" w:rsidRDefault="00856667" w:rsidP="00856667">
            <w:pPr>
              <w:rPr>
                <w:rFonts w:ascii="Arial" w:hAnsi="Arial" w:cs="Arial"/>
                <w:sz w:val="24"/>
                <w:szCs w:val="24"/>
              </w:rPr>
            </w:pPr>
          </w:p>
          <w:p w14:paraId="47D2C937" w14:textId="77777777" w:rsidR="00856667" w:rsidRPr="00B550FD" w:rsidRDefault="00856667" w:rsidP="00856667">
            <w:pPr>
              <w:rPr>
                <w:rFonts w:ascii="Arial" w:hAnsi="Arial" w:cs="Arial"/>
                <w:sz w:val="24"/>
                <w:szCs w:val="24"/>
              </w:rPr>
            </w:pPr>
          </w:p>
          <w:p w14:paraId="7C7E2103" w14:textId="77777777" w:rsidR="00856667" w:rsidRPr="00B550FD" w:rsidRDefault="00856667" w:rsidP="00856667">
            <w:pPr>
              <w:rPr>
                <w:rFonts w:ascii="Arial" w:hAnsi="Arial" w:cs="Arial"/>
                <w:sz w:val="24"/>
                <w:szCs w:val="24"/>
              </w:rPr>
            </w:pPr>
          </w:p>
          <w:p w14:paraId="0DC56EB9" w14:textId="77777777" w:rsidR="00856667" w:rsidRPr="00B550FD" w:rsidRDefault="00856667" w:rsidP="00856667">
            <w:pPr>
              <w:rPr>
                <w:rFonts w:ascii="Arial" w:hAnsi="Arial" w:cs="Arial"/>
                <w:sz w:val="24"/>
                <w:szCs w:val="24"/>
              </w:rPr>
            </w:pPr>
          </w:p>
          <w:p w14:paraId="6A3561C8" w14:textId="77777777" w:rsidR="00856667" w:rsidRPr="00B550FD" w:rsidRDefault="00856667" w:rsidP="00856667">
            <w:pPr>
              <w:rPr>
                <w:rFonts w:ascii="Arial" w:hAnsi="Arial" w:cs="Arial"/>
                <w:sz w:val="24"/>
                <w:szCs w:val="24"/>
              </w:rPr>
            </w:pPr>
          </w:p>
          <w:p w14:paraId="1CF526CD" w14:textId="77777777" w:rsidR="00856667" w:rsidRPr="00B550FD" w:rsidRDefault="00856667" w:rsidP="00856667">
            <w:pPr>
              <w:rPr>
                <w:rFonts w:ascii="Arial" w:hAnsi="Arial" w:cs="Arial"/>
                <w:sz w:val="24"/>
                <w:szCs w:val="24"/>
              </w:rPr>
            </w:pPr>
          </w:p>
          <w:p w14:paraId="03DE4498" w14:textId="77777777" w:rsidR="00856667" w:rsidRPr="00B550FD" w:rsidRDefault="00856667" w:rsidP="00856667">
            <w:pPr>
              <w:rPr>
                <w:rFonts w:ascii="Arial" w:hAnsi="Arial" w:cs="Arial"/>
                <w:sz w:val="24"/>
                <w:szCs w:val="24"/>
              </w:rPr>
            </w:pPr>
          </w:p>
          <w:p w14:paraId="00FA1E97" w14:textId="77777777" w:rsidR="00856667" w:rsidRPr="00B550FD" w:rsidRDefault="00856667" w:rsidP="00856667">
            <w:pPr>
              <w:rPr>
                <w:rFonts w:ascii="Arial" w:hAnsi="Arial" w:cs="Arial"/>
                <w:sz w:val="24"/>
                <w:szCs w:val="24"/>
              </w:rPr>
            </w:pPr>
          </w:p>
          <w:p w14:paraId="16743025" w14:textId="77777777" w:rsidR="00856667" w:rsidRPr="00B550FD" w:rsidRDefault="00856667" w:rsidP="00856667">
            <w:pPr>
              <w:rPr>
                <w:rFonts w:ascii="Arial" w:hAnsi="Arial" w:cs="Arial"/>
                <w:sz w:val="24"/>
                <w:szCs w:val="24"/>
              </w:rPr>
            </w:pPr>
          </w:p>
          <w:p w14:paraId="0267B225" w14:textId="77777777" w:rsidR="00856667" w:rsidRPr="00B550FD" w:rsidRDefault="00856667" w:rsidP="00856667">
            <w:pPr>
              <w:rPr>
                <w:rFonts w:ascii="Arial" w:hAnsi="Arial" w:cs="Arial"/>
                <w:sz w:val="24"/>
                <w:szCs w:val="24"/>
              </w:rPr>
            </w:pPr>
          </w:p>
          <w:p w14:paraId="5F29E4FB" w14:textId="77777777" w:rsidR="00856667" w:rsidRPr="00B550FD" w:rsidRDefault="00856667" w:rsidP="00856667">
            <w:pPr>
              <w:rPr>
                <w:rFonts w:ascii="Arial" w:hAnsi="Arial" w:cs="Arial"/>
                <w:sz w:val="24"/>
                <w:szCs w:val="24"/>
              </w:rPr>
            </w:pPr>
          </w:p>
          <w:p w14:paraId="654267D5" w14:textId="77777777" w:rsidR="00856667" w:rsidRPr="00EE1335" w:rsidRDefault="00856667" w:rsidP="00856667">
            <w:pPr>
              <w:rPr>
                <w:rFonts w:ascii="Arial" w:hAnsi="Arial" w:cs="Arial"/>
                <w:color w:val="4EA72E" w:themeColor="accent6"/>
                <w:sz w:val="24"/>
                <w:szCs w:val="24"/>
              </w:rPr>
            </w:pPr>
            <w:r w:rsidRPr="00EE1335">
              <w:rPr>
                <w:rFonts w:ascii="Arial" w:hAnsi="Arial" w:cs="Arial"/>
                <w:color w:val="4EA72E" w:themeColor="accent6"/>
                <w:sz w:val="24"/>
                <w:szCs w:val="24"/>
              </w:rPr>
              <w:t>Liked being known as his sister/ pride/ admiration/ pride by association with his disability</w:t>
            </w:r>
          </w:p>
          <w:p w14:paraId="3F964C17" w14:textId="77777777" w:rsidR="00856667" w:rsidRPr="00B550FD" w:rsidRDefault="00856667" w:rsidP="00856667">
            <w:pPr>
              <w:rPr>
                <w:rFonts w:ascii="Arial" w:hAnsi="Arial" w:cs="Arial"/>
                <w:sz w:val="24"/>
                <w:szCs w:val="24"/>
              </w:rPr>
            </w:pPr>
          </w:p>
          <w:p w14:paraId="03F1F5E9" w14:textId="77777777" w:rsidR="00856667" w:rsidRPr="00B550FD" w:rsidRDefault="00856667" w:rsidP="00856667">
            <w:pPr>
              <w:rPr>
                <w:rFonts w:ascii="Arial" w:hAnsi="Arial" w:cs="Arial"/>
                <w:sz w:val="24"/>
                <w:szCs w:val="24"/>
              </w:rPr>
            </w:pPr>
          </w:p>
          <w:p w14:paraId="7473A02B" w14:textId="77777777" w:rsidR="00856667" w:rsidRPr="00B550FD" w:rsidRDefault="00856667" w:rsidP="00856667">
            <w:pPr>
              <w:rPr>
                <w:rFonts w:ascii="Arial" w:hAnsi="Arial" w:cs="Arial"/>
                <w:sz w:val="24"/>
                <w:szCs w:val="24"/>
              </w:rPr>
            </w:pPr>
          </w:p>
          <w:p w14:paraId="12D47820" w14:textId="77777777" w:rsidR="00856667" w:rsidRPr="00B550FD" w:rsidRDefault="00856667" w:rsidP="00856667">
            <w:pPr>
              <w:rPr>
                <w:rFonts w:ascii="Arial" w:hAnsi="Arial" w:cs="Arial"/>
                <w:sz w:val="24"/>
                <w:szCs w:val="24"/>
              </w:rPr>
            </w:pPr>
          </w:p>
          <w:p w14:paraId="7C1129AE" w14:textId="77777777" w:rsidR="00856667" w:rsidRPr="00B550FD" w:rsidRDefault="00856667" w:rsidP="00856667">
            <w:pPr>
              <w:rPr>
                <w:rFonts w:ascii="Arial" w:hAnsi="Arial" w:cs="Arial"/>
                <w:sz w:val="24"/>
                <w:szCs w:val="24"/>
              </w:rPr>
            </w:pPr>
          </w:p>
          <w:p w14:paraId="3978F20C" w14:textId="77777777" w:rsidR="00856667" w:rsidRPr="00B550FD" w:rsidRDefault="00856667" w:rsidP="00856667">
            <w:pPr>
              <w:rPr>
                <w:rFonts w:ascii="Arial" w:hAnsi="Arial" w:cs="Arial"/>
                <w:sz w:val="24"/>
                <w:szCs w:val="24"/>
              </w:rPr>
            </w:pPr>
          </w:p>
          <w:p w14:paraId="6FEA7752" w14:textId="77777777" w:rsidR="00856667" w:rsidRPr="00B550FD" w:rsidRDefault="00856667" w:rsidP="00856667">
            <w:pPr>
              <w:rPr>
                <w:rFonts w:ascii="Arial" w:hAnsi="Arial" w:cs="Arial"/>
                <w:sz w:val="24"/>
                <w:szCs w:val="24"/>
              </w:rPr>
            </w:pPr>
          </w:p>
          <w:p w14:paraId="10F07123" w14:textId="77777777" w:rsidR="00856667" w:rsidRPr="00B550FD" w:rsidRDefault="00856667" w:rsidP="00856667">
            <w:pPr>
              <w:rPr>
                <w:rFonts w:ascii="Arial" w:hAnsi="Arial" w:cs="Arial"/>
                <w:sz w:val="24"/>
                <w:szCs w:val="24"/>
              </w:rPr>
            </w:pPr>
          </w:p>
          <w:p w14:paraId="7331185D" w14:textId="77777777" w:rsidR="00856667" w:rsidRPr="00B550FD" w:rsidRDefault="00856667" w:rsidP="00856667">
            <w:pPr>
              <w:rPr>
                <w:rFonts w:ascii="Arial" w:hAnsi="Arial" w:cs="Arial"/>
                <w:sz w:val="24"/>
                <w:szCs w:val="24"/>
              </w:rPr>
            </w:pPr>
          </w:p>
          <w:p w14:paraId="3D80A105" w14:textId="77777777" w:rsidR="00856667" w:rsidRPr="00B550FD" w:rsidRDefault="00856667" w:rsidP="00856667">
            <w:pPr>
              <w:rPr>
                <w:rFonts w:ascii="Arial" w:hAnsi="Arial" w:cs="Arial"/>
                <w:sz w:val="24"/>
                <w:szCs w:val="24"/>
              </w:rPr>
            </w:pPr>
          </w:p>
          <w:p w14:paraId="0AAE12C3" w14:textId="77777777" w:rsidR="00856667" w:rsidRPr="00B550FD" w:rsidRDefault="00856667" w:rsidP="00856667">
            <w:pPr>
              <w:rPr>
                <w:rFonts w:ascii="Arial" w:hAnsi="Arial" w:cs="Arial"/>
                <w:sz w:val="24"/>
                <w:szCs w:val="24"/>
              </w:rPr>
            </w:pPr>
          </w:p>
          <w:p w14:paraId="5312836D" w14:textId="77777777" w:rsidR="00856667" w:rsidRPr="00B550FD" w:rsidRDefault="00856667" w:rsidP="00856667">
            <w:pPr>
              <w:rPr>
                <w:rFonts w:ascii="Arial" w:hAnsi="Arial" w:cs="Arial"/>
                <w:sz w:val="24"/>
                <w:szCs w:val="24"/>
              </w:rPr>
            </w:pPr>
          </w:p>
          <w:p w14:paraId="0848DC78" w14:textId="77777777" w:rsidR="00856667" w:rsidRPr="00B550FD" w:rsidRDefault="00856667" w:rsidP="00856667">
            <w:pPr>
              <w:rPr>
                <w:rFonts w:ascii="Arial" w:hAnsi="Arial" w:cs="Arial"/>
                <w:sz w:val="24"/>
                <w:szCs w:val="24"/>
              </w:rPr>
            </w:pPr>
          </w:p>
          <w:p w14:paraId="6E3EA256" w14:textId="77777777" w:rsidR="00856667" w:rsidRPr="00B550FD" w:rsidRDefault="00856667" w:rsidP="00856667">
            <w:pPr>
              <w:rPr>
                <w:rFonts w:ascii="Arial" w:hAnsi="Arial" w:cs="Arial"/>
                <w:sz w:val="24"/>
                <w:szCs w:val="24"/>
              </w:rPr>
            </w:pPr>
          </w:p>
          <w:p w14:paraId="73E6A6AA" w14:textId="77777777" w:rsidR="00856667" w:rsidRPr="00B550FD" w:rsidRDefault="00856667" w:rsidP="00856667">
            <w:pPr>
              <w:rPr>
                <w:rFonts w:ascii="Arial" w:hAnsi="Arial" w:cs="Arial"/>
                <w:sz w:val="24"/>
                <w:szCs w:val="24"/>
              </w:rPr>
            </w:pPr>
          </w:p>
          <w:p w14:paraId="7294B779" w14:textId="77777777" w:rsidR="00856667" w:rsidRPr="00B550FD" w:rsidRDefault="00856667" w:rsidP="00856667">
            <w:pPr>
              <w:rPr>
                <w:rFonts w:ascii="Arial" w:hAnsi="Arial" w:cs="Arial"/>
                <w:sz w:val="24"/>
                <w:szCs w:val="24"/>
              </w:rPr>
            </w:pPr>
          </w:p>
          <w:p w14:paraId="4E4F9691" w14:textId="77777777" w:rsidR="00856667" w:rsidRPr="00B550FD" w:rsidRDefault="00856667" w:rsidP="00856667">
            <w:pPr>
              <w:rPr>
                <w:rFonts w:ascii="Arial" w:hAnsi="Arial" w:cs="Arial"/>
                <w:sz w:val="24"/>
                <w:szCs w:val="24"/>
              </w:rPr>
            </w:pPr>
          </w:p>
          <w:p w14:paraId="5E500B05" w14:textId="77777777" w:rsidR="00856667" w:rsidRPr="00B550FD" w:rsidRDefault="00856667" w:rsidP="00856667">
            <w:pPr>
              <w:rPr>
                <w:rFonts w:ascii="Arial" w:hAnsi="Arial" w:cs="Arial"/>
                <w:sz w:val="24"/>
                <w:szCs w:val="24"/>
              </w:rPr>
            </w:pPr>
          </w:p>
          <w:p w14:paraId="3FC3B08F" w14:textId="77777777" w:rsidR="00856667" w:rsidRPr="00B550FD" w:rsidRDefault="00856667" w:rsidP="00856667">
            <w:pPr>
              <w:rPr>
                <w:rFonts w:ascii="Arial" w:hAnsi="Arial" w:cs="Arial"/>
                <w:sz w:val="24"/>
                <w:szCs w:val="24"/>
              </w:rPr>
            </w:pPr>
          </w:p>
          <w:p w14:paraId="51592D73" w14:textId="77777777" w:rsidR="00856667" w:rsidRPr="00B550FD" w:rsidRDefault="00856667" w:rsidP="00856667">
            <w:pPr>
              <w:rPr>
                <w:rFonts w:ascii="Arial" w:hAnsi="Arial" w:cs="Arial"/>
                <w:sz w:val="24"/>
                <w:szCs w:val="24"/>
              </w:rPr>
            </w:pPr>
          </w:p>
          <w:p w14:paraId="653163E6" w14:textId="77777777" w:rsidR="00856667" w:rsidRPr="00B550FD" w:rsidRDefault="00856667" w:rsidP="00856667">
            <w:pPr>
              <w:rPr>
                <w:rFonts w:ascii="Arial" w:hAnsi="Arial" w:cs="Arial"/>
                <w:sz w:val="24"/>
                <w:szCs w:val="24"/>
              </w:rPr>
            </w:pPr>
          </w:p>
          <w:p w14:paraId="32D26791" w14:textId="77777777" w:rsidR="00856667" w:rsidRPr="00EE1335" w:rsidRDefault="00856667" w:rsidP="00856667">
            <w:pPr>
              <w:rPr>
                <w:rFonts w:ascii="Arial" w:hAnsi="Arial" w:cs="Arial"/>
                <w:color w:val="7030A0"/>
                <w:sz w:val="24"/>
                <w:szCs w:val="24"/>
              </w:rPr>
            </w:pPr>
            <w:r w:rsidRPr="00EE1335">
              <w:rPr>
                <w:rFonts w:ascii="Arial" w:hAnsi="Arial" w:cs="Arial"/>
                <w:color w:val="7030A0"/>
                <w:sz w:val="24"/>
                <w:szCs w:val="24"/>
              </w:rPr>
              <w:t>School didn’t get it right but not sure what could have been done</w:t>
            </w:r>
          </w:p>
          <w:p w14:paraId="4CDBE690" w14:textId="77777777" w:rsidR="00856667" w:rsidRPr="00B550FD" w:rsidRDefault="00856667" w:rsidP="00856667">
            <w:pPr>
              <w:rPr>
                <w:rFonts w:ascii="Arial" w:hAnsi="Arial" w:cs="Arial"/>
                <w:sz w:val="24"/>
                <w:szCs w:val="24"/>
              </w:rPr>
            </w:pPr>
          </w:p>
          <w:p w14:paraId="2B2907B1" w14:textId="77777777" w:rsidR="00856667" w:rsidRPr="00B550FD" w:rsidRDefault="00856667" w:rsidP="00856667">
            <w:pPr>
              <w:rPr>
                <w:rFonts w:ascii="Arial" w:hAnsi="Arial" w:cs="Arial"/>
                <w:sz w:val="24"/>
                <w:szCs w:val="24"/>
              </w:rPr>
            </w:pPr>
          </w:p>
          <w:p w14:paraId="6018E1EC" w14:textId="77777777" w:rsidR="00856667" w:rsidRPr="00B550FD" w:rsidRDefault="00856667" w:rsidP="00856667">
            <w:pPr>
              <w:rPr>
                <w:rFonts w:ascii="Arial" w:hAnsi="Arial" w:cs="Arial"/>
                <w:sz w:val="24"/>
                <w:szCs w:val="24"/>
              </w:rPr>
            </w:pPr>
          </w:p>
          <w:p w14:paraId="35A005A8" w14:textId="77777777" w:rsidR="00856667" w:rsidRPr="00B550FD" w:rsidRDefault="00856667" w:rsidP="00856667">
            <w:pPr>
              <w:rPr>
                <w:rFonts w:ascii="Arial" w:hAnsi="Arial" w:cs="Arial"/>
                <w:sz w:val="24"/>
                <w:szCs w:val="24"/>
              </w:rPr>
            </w:pPr>
          </w:p>
          <w:p w14:paraId="5705DF96" w14:textId="77777777" w:rsidR="00856667" w:rsidRPr="00B550FD" w:rsidRDefault="00856667" w:rsidP="00856667">
            <w:pPr>
              <w:rPr>
                <w:rFonts w:ascii="Arial" w:hAnsi="Arial" w:cs="Arial"/>
                <w:sz w:val="24"/>
                <w:szCs w:val="24"/>
              </w:rPr>
            </w:pPr>
          </w:p>
          <w:p w14:paraId="175F6A5E" w14:textId="77777777" w:rsidR="00856667" w:rsidRPr="00B550FD" w:rsidRDefault="00856667" w:rsidP="00856667">
            <w:pPr>
              <w:rPr>
                <w:rFonts w:ascii="Arial" w:hAnsi="Arial" w:cs="Arial"/>
                <w:sz w:val="24"/>
                <w:szCs w:val="24"/>
              </w:rPr>
            </w:pPr>
          </w:p>
          <w:p w14:paraId="428048B4" w14:textId="77777777" w:rsidR="00856667" w:rsidRPr="00B550FD" w:rsidRDefault="00856667" w:rsidP="00856667">
            <w:pPr>
              <w:rPr>
                <w:rFonts w:ascii="Arial" w:hAnsi="Arial" w:cs="Arial"/>
                <w:sz w:val="24"/>
                <w:szCs w:val="24"/>
              </w:rPr>
            </w:pPr>
          </w:p>
          <w:p w14:paraId="4E71EFD7" w14:textId="77777777" w:rsidR="00856667" w:rsidRPr="00B550FD" w:rsidRDefault="00856667" w:rsidP="00856667">
            <w:pPr>
              <w:rPr>
                <w:rFonts w:ascii="Arial" w:hAnsi="Arial" w:cs="Arial"/>
                <w:sz w:val="24"/>
                <w:szCs w:val="24"/>
              </w:rPr>
            </w:pPr>
          </w:p>
          <w:p w14:paraId="040AEBC4" w14:textId="77777777" w:rsidR="00856667" w:rsidRPr="00B550FD" w:rsidRDefault="00856667" w:rsidP="00856667">
            <w:pPr>
              <w:rPr>
                <w:rFonts w:ascii="Arial" w:hAnsi="Arial" w:cs="Arial"/>
                <w:sz w:val="24"/>
                <w:szCs w:val="24"/>
              </w:rPr>
            </w:pPr>
          </w:p>
          <w:p w14:paraId="32037DD2" w14:textId="77777777" w:rsidR="00856667" w:rsidRPr="00EE1335" w:rsidRDefault="00856667" w:rsidP="00856667">
            <w:pPr>
              <w:rPr>
                <w:rFonts w:ascii="Arial" w:hAnsi="Arial" w:cs="Arial"/>
                <w:color w:val="7030A0"/>
                <w:sz w:val="24"/>
                <w:szCs w:val="24"/>
              </w:rPr>
            </w:pPr>
            <w:r w:rsidRPr="00EE1335">
              <w:rPr>
                <w:rFonts w:ascii="Arial" w:hAnsi="Arial" w:cs="Arial"/>
                <w:color w:val="7030A0"/>
                <w:sz w:val="24"/>
                <w:szCs w:val="24"/>
              </w:rPr>
              <w:t>No ideas</w:t>
            </w:r>
          </w:p>
          <w:p w14:paraId="4AFE9CEF" w14:textId="77777777" w:rsidR="00856667" w:rsidRPr="00B550FD" w:rsidRDefault="00856667" w:rsidP="00856667">
            <w:pPr>
              <w:rPr>
                <w:rFonts w:ascii="Arial" w:hAnsi="Arial" w:cs="Arial"/>
                <w:sz w:val="24"/>
                <w:szCs w:val="24"/>
              </w:rPr>
            </w:pPr>
          </w:p>
          <w:p w14:paraId="24D746C8" w14:textId="77777777" w:rsidR="00856667" w:rsidRPr="00B550FD" w:rsidRDefault="00856667" w:rsidP="00856667">
            <w:pPr>
              <w:rPr>
                <w:rFonts w:ascii="Arial" w:hAnsi="Arial" w:cs="Arial"/>
                <w:sz w:val="24"/>
                <w:szCs w:val="24"/>
              </w:rPr>
            </w:pPr>
          </w:p>
          <w:p w14:paraId="71C324D8" w14:textId="77777777" w:rsidR="00856667" w:rsidRPr="00B550FD" w:rsidRDefault="00856667" w:rsidP="00856667">
            <w:pPr>
              <w:rPr>
                <w:rFonts w:ascii="Arial" w:hAnsi="Arial" w:cs="Arial"/>
                <w:sz w:val="24"/>
                <w:szCs w:val="24"/>
              </w:rPr>
            </w:pPr>
          </w:p>
          <w:p w14:paraId="66696987" w14:textId="77777777" w:rsidR="00856667" w:rsidRPr="00B550FD" w:rsidRDefault="00856667" w:rsidP="00856667">
            <w:pPr>
              <w:rPr>
                <w:rFonts w:ascii="Arial" w:hAnsi="Arial" w:cs="Arial"/>
                <w:sz w:val="24"/>
                <w:szCs w:val="24"/>
              </w:rPr>
            </w:pPr>
          </w:p>
          <w:p w14:paraId="75025202" w14:textId="77777777" w:rsidR="00856667" w:rsidRPr="00B550FD" w:rsidRDefault="00856667" w:rsidP="00856667">
            <w:pPr>
              <w:rPr>
                <w:rFonts w:ascii="Arial" w:hAnsi="Arial" w:cs="Arial"/>
                <w:sz w:val="24"/>
                <w:szCs w:val="24"/>
              </w:rPr>
            </w:pPr>
          </w:p>
          <w:p w14:paraId="7510FB21" w14:textId="77777777" w:rsidR="00856667" w:rsidRPr="00B550FD" w:rsidRDefault="00856667" w:rsidP="00856667">
            <w:pPr>
              <w:rPr>
                <w:rFonts w:ascii="Arial" w:hAnsi="Arial" w:cs="Arial"/>
                <w:sz w:val="24"/>
                <w:szCs w:val="24"/>
              </w:rPr>
            </w:pPr>
          </w:p>
          <w:p w14:paraId="277F0A1D" w14:textId="77777777" w:rsidR="00856667" w:rsidRPr="00B550FD" w:rsidRDefault="00856667" w:rsidP="00856667">
            <w:pPr>
              <w:rPr>
                <w:rFonts w:ascii="Arial" w:hAnsi="Arial" w:cs="Arial"/>
                <w:sz w:val="24"/>
                <w:szCs w:val="24"/>
              </w:rPr>
            </w:pPr>
          </w:p>
          <w:p w14:paraId="4FB3CE61" w14:textId="77777777" w:rsidR="00856667" w:rsidRPr="00B550FD" w:rsidRDefault="00856667" w:rsidP="00856667">
            <w:pPr>
              <w:rPr>
                <w:rFonts w:ascii="Arial" w:hAnsi="Arial" w:cs="Arial"/>
                <w:sz w:val="24"/>
                <w:szCs w:val="24"/>
              </w:rPr>
            </w:pPr>
          </w:p>
          <w:p w14:paraId="400142E5" w14:textId="77777777" w:rsidR="00856667" w:rsidRPr="00B550FD" w:rsidRDefault="00856667" w:rsidP="00856667">
            <w:pPr>
              <w:rPr>
                <w:rFonts w:ascii="Arial" w:hAnsi="Arial" w:cs="Arial"/>
                <w:sz w:val="24"/>
                <w:szCs w:val="24"/>
              </w:rPr>
            </w:pPr>
          </w:p>
          <w:p w14:paraId="0B701500" w14:textId="77777777" w:rsidR="00856667" w:rsidRPr="00B550FD" w:rsidRDefault="00856667" w:rsidP="00856667">
            <w:pPr>
              <w:rPr>
                <w:rFonts w:ascii="Arial" w:hAnsi="Arial" w:cs="Arial"/>
                <w:sz w:val="24"/>
                <w:szCs w:val="24"/>
              </w:rPr>
            </w:pPr>
          </w:p>
          <w:p w14:paraId="65E25140" w14:textId="77777777" w:rsidR="00856667" w:rsidRPr="00B550FD" w:rsidRDefault="00856667" w:rsidP="00856667">
            <w:pPr>
              <w:rPr>
                <w:rFonts w:ascii="Arial" w:hAnsi="Arial" w:cs="Arial"/>
                <w:sz w:val="24"/>
                <w:szCs w:val="24"/>
              </w:rPr>
            </w:pPr>
          </w:p>
          <w:p w14:paraId="3654038E" w14:textId="77777777" w:rsidR="00856667" w:rsidRPr="00B550FD" w:rsidRDefault="00856667" w:rsidP="00856667">
            <w:pPr>
              <w:rPr>
                <w:rFonts w:ascii="Arial" w:hAnsi="Arial" w:cs="Arial"/>
                <w:sz w:val="24"/>
                <w:szCs w:val="24"/>
              </w:rPr>
            </w:pPr>
          </w:p>
          <w:p w14:paraId="5019295D" w14:textId="77777777" w:rsidR="00856667" w:rsidRPr="00B550FD" w:rsidRDefault="00856667" w:rsidP="00856667">
            <w:pPr>
              <w:rPr>
                <w:rFonts w:ascii="Arial" w:hAnsi="Arial" w:cs="Arial"/>
                <w:sz w:val="24"/>
                <w:szCs w:val="24"/>
              </w:rPr>
            </w:pPr>
          </w:p>
          <w:p w14:paraId="7054B943" w14:textId="77777777" w:rsidR="00856667" w:rsidRPr="00B550FD" w:rsidRDefault="00856667" w:rsidP="00856667">
            <w:pPr>
              <w:rPr>
                <w:rFonts w:ascii="Arial" w:hAnsi="Arial" w:cs="Arial"/>
                <w:sz w:val="24"/>
                <w:szCs w:val="24"/>
              </w:rPr>
            </w:pPr>
          </w:p>
          <w:p w14:paraId="7D542F6E" w14:textId="77777777" w:rsidR="00856667" w:rsidRPr="00B550FD" w:rsidRDefault="00856667" w:rsidP="00856667">
            <w:pPr>
              <w:rPr>
                <w:rFonts w:ascii="Arial" w:hAnsi="Arial" w:cs="Arial"/>
                <w:sz w:val="24"/>
                <w:szCs w:val="24"/>
              </w:rPr>
            </w:pPr>
          </w:p>
          <w:p w14:paraId="21AC84FA" w14:textId="77777777" w:rsidR="00856667" w:rsidRPr="00B550FD" w:rsidRDefault="00856667" w:rsidP="00856667">
            <w:pPr>
              <w:rPr>
                <w:rFonts w:ascii="Arial" w:hAnsi="Arial" w:cs="Arial"/>
                <w:sz w:val="24"/>
                <w:szCs w:val="24"/>
              </w:rPr>
            </w:pPr>
          </w:p>
          <w:p w14:paraId="72762197" w14:textId="77777777" w:rsidR="00856667" w:rsidRPr="00B550FD" w:rsidRDefault="00856667" w:rsidP="00856667">
            <w:pPr>
              <w:rPr>
                <w:rFonts w:ascii="Arial" w:hAnsi="Arial" w:cs="Arial"/>
                <w:sz w:val="24"/>
                <w:szCs w:val="24"/>
              </w:rPr>
            </w:pPr>
          </w:p>
          <w:p w14:paraId="38F39597" w14:textId="77777777" w:rsidR="00856667" w:rsidRPr="00B550FD" w:rsidRDefault="00856667" w:rsidP="00856667">
            <w:pPr>
              <w:rPr>
                <w:rFonts w:ascii="Arial" w:hAnsi="Arial" w:cs="Arial"/>
                <w:sz w:val="24"/>
                <w:szCs w:val="24"/>
              </w:rPr>
            </w:pPr>
          </w:p>
          <w:p w14:paraId="73BEA5E2" w14:textId="77777777" w:rsidR="00856667" w:rsidRPr="00B550FD" w:rsidRDefault="00856667" w:rsidP="00856667">
            <w:pPr>
              <w:rPr>
                <w:rFonts w:ascii="Arial" w:hAnsi="Arial" w:cs="Arial"/>
                <w:sz w:val="24"/>
                <w:szCs w:val="24"/>
              </w:rPr>
            </w:pPr>
          </w:p>
          <w:p w14:paraId="73EEBBBF" w14:textId="77777777" w:rsidR="00856667" w:rsidRPr="00B550FD" w:rsidRDefault="00856667" w:rsidP="00856667">
            <w:pPr>
              <w:rPr>
                <w:rFonts w:ascii="Arial" w:hAnsi="Arial" w:cs="Arial"/>
                <w:sz w:val="24"/>
                <w:szCs w:val="24"/>
              </w:rPr>
            </w:pPr>
          </w:p>
          <w:p w14:paraId="28A576EA" w14:textId="77777777" w:rsidR="00856667" w:rsidRPr="00B550FD" w:rsidRDefault="00856667" w:rsidP="00856667">
            <w:pPr>
              <w:rPr>
                <w:rFonts w:ascii="Arial" w:hAnsi="Arial" w:cs="Arial"/>
                <w:sz w:val="24"/>
                <w:szCs w:val="24"/>
              </w:rPr>
            </w:pPr>
          </w:p>
          <w:p w14:paraId="6ECFB177" w14:textId="77777777" w:rsidR="00856667" w:rsidRPr="00B550FD" w:rsidRDefault="00856667" w:rsidP="00856667">
            <w:pPr>
              <w:rPr>
                <w:rFonts w:ascii="Arial" w:hAnsi="Arial" w:cs="Arial"/>
                <w:sz w:val="24"/>
                <w:szCs w:val="24"/>
              </w:rPr>
            </w:pPr>
          </w:p>
          <w:p w14:paraId="30D826DB" w14:textId="77777777" w:rsidR="00856667" w:rsidRPr="00B550FD" w:rsidRDefault="00856667" w:rsidP="00856667">
            <w:pPr>
              <w:rPr>
                <w:rFonts w:ascii="Arial" w:hAnsi="Arial" w:cs="Arial"/>
                <w:sz w:val="24"/>
                <w:szCs w:val="24"/>
              </w:rPr>
            </w:pPr>
          </w:p>
          <w:p w14:paraId="6F576683" w14:textId="77777777" w:rsidR="00856667" w:rsidRPr="00B550FD" w:rsidRDefault="00856667" w:rsidP="00856667">
            <w:pPr>
              <w:rPr>
                <w:rFonts w:ascii="Arial" w:hAnsi="Arial" w:cs="Arial"/>
                <w:sz w:val="24"/>
                <w:szCs w:val="24"/>
              </w:rPr>
            </w:pPr>
          </w:p>
          <w:p w14:paraId="0704B052" w14:textId="77777777" w:rsidR="00856667" w:rsidRPr="00B550FD" w:rsidRDefault="00856667" w:rsidP="00856667">
            <w:pPr>
              <w:rPr>
                <w:rFonts w:ascii="Arial" w:hAnsi="Arial" w:cs="Arial"/>
                <w:sz w:val="24"/>
                <w:szCs w:val="24"/>
              </w:rPr>
            </w:pPr>
          </w:p>
          <w:p w14:paraId="59ECEFA9" w14:textId="77777777" w:rsidR="00856667" w:rsidRPr="00B550FD" w:rsidRDefault="00856667" w:rsidP="00856667">
            <w:pPr>
              <w:rPr>
                <w:rFonts w:ascii="Arial" w:hAnsi="Arial" w:cs="Arial"/>
                <w:sz w:val="24"/>
                <w:szCs w:val="24"/>
              </w:rPr>
            </w:pPr>
          </w:p>
          <w:p w14:paraId="71B3173C" w14:textId="77777777" w:rsidR="00856667" w:rsidRPr="00B550FD" w:rsidRDefault="00856667" w:rsidP="00856667">
            <w:pPr>
              <w:rPr>
                <w:rFonts w:ascii="Arial" w:hAnsi="Arial" w:cs="Arial"/>
                <w:sz w:val="24"/>
                <w:szCs w:val="24"/>
              </w:rPr>
            </w:pPr>
          </w:p>
          <w:p w14:paraId="7E8F47C3" w14:textId="77777777" w:rsidR="00856667" w:rsidRPr="00B550FD" w:rsidRDefault="00856667" w:rsidP="00856667">
            <w:pPr>
              <w:rPr>
                <w:rFonts w:ascii="Arial" w:hAnsi="Arial" w:cs="Arial"/>
                <w:sz w:val="24"/>
                <w:szCs w:val="24"/>
              </w:rPr>
            </w:pPr>
          </w:p>
          <w:p w14:paraId="59C1047E" w14:textId="77777777" w:rsidR="00856667" w:rsidRPr="00B550FD" w:rsidRDefault="00856667" w:rsidP="00856667">
            <w:pPr>
              <w:rPr>
                <w:rFonts w:ascii="Arial" w:hAnsi="Arial" w:cs="Arial"/>
                <w:sz w:val="24"/>
                <w:szCs w:val="24"/>
              </w:rPr>
            </w:pPr>
          </w:p>
          <w:p w14:paraId="5CD62AF7" w14:textId="77777777" w:rsidR="00856667" w:rsidRPr="00B550FD" w:rsidRDefault="00856667" w:rsidP="00856667">
            <w:pPr>
              <w:rPr>
                <w:rFonts w:ascii="Arial" w:hAnsi="Arial" w:cs="Arial"/>
                <w:sz w:val="24"/>
                <w:szCs w:val="24"/>
              </w:rPr>
            </w:pPr>
          </w:p>
          <w:p w14:paraId="4B8F2127" w14:textId="77777777" w:rsidR="00856667" w:rsidRPr="00B550FD" w:rsidRDefault="00856667" w:rsidP="00856667">
            <w:pPr>
              <w:rPr>
                <w:rFonts w:ascii="Arial" w:hAnsi="Arial" w:cs="Arial"/>
                <w:sz w:val="24"/>
                <w:szCs w:val="24"/>
              </w:rPr>
            </w:pPr>
          </w:p>
          <w:p w14:paraId="4CF7B500" w14:textId="77777777" w:rsidR="00856667" w:rsidRPr="00B550FD" w:rsidRDefault="00856667" w:rsidP="00856667">
            <w:pPr>
              <w:rPr>
                <w:rFonts w:ascii="Arial" w:hAnsi="Arial" w:cs="Arial"/>
                <w:sz w:val="24"/>
                <w:szCs w:val="24"/>
              </w:rPr>
            </w:pPr>
          </w:p>
          <w:p w14:paraId="55E7A70D" w14:textId="77777777" w:rsidR="00856667" w:rsidRPr="00EE1335" w:rsidRDefault="00856667" w:rsidP="00856667">
            <w:pPr>
              <w:rPr>
                <w:rFonts w:ascii="Arial" w:hAnsi="Arial" w:cs="Arial"/>
                <w:color w:val="E97132" w:themeColor="accent2"/>
                <w:sz w:val="24"/>
                <w:szCs w:val="24"/>
              </w:rPr>
            </w:pPr>
            <w:r w:rsidRPr="00EE1335">
              <w:rPr>
                <w:rFonts w:ascii="Arial" w:hAnsi="Arial" w:cs="Arial"/>
                <w:color w:val="E97132" w:themeColor="accent2"/>
                <w:sz w:val="24"/>
                <w:szCs w:val="24"/>
              </w:rPr>
              <w:t>Money had more impact than disability</w:t>
            </w:r>
          </w:p>
          <w:p w14:paraId="330086B3" w14:textId="77777777" w:rsidR="00856667" w:rsidRPr="00B550FD" w:rsidRDefault="00856667" w:rsidP="00856667">
            <w:pPr>
              <w:rPr>
                <w:rFonts w:ascii="Arial" w:hAnsi="Arial" w:cs="Arial"/>
                <w:sz w:val="24"/>
                <w:szCs w:val="24"/>
              </w:rPr>
            </w:pPr>
          </w:p>
          <w:p w14:paraId="363C46DD" w14:textId="77777777" w:rsidR="00856667" w:rsidRPr="00B550FD" w:rsidRDefault="00856667" w:rsidP="00856667">
            <w:pPr>
              <w:rPr>
                <w:rFonts w:ascii="Arial" w:hAnsi="Arial" w:cs="Arial"/>
                <w:sz w:val="24"/>
                <w:szCs w:val="24"/>
              </w:rPr>
            </w:pPr>
          </w:p>
          <w:p w14:paraId="41774ADA" w14:textId="77777777" w:rsidR="00856667" w:rsidRPr="00B550FD" w:rsidRDefault="00856667" w:rsidP="00856667">
            <w:pPr>
              <w:rPr>
                <w:rFonts w:ascii="Arial" w:hAnsi="Arial" w:cs="Arial"/>
                <w:sz w:val="24"/>
                <w:szCs w:val="24"/>
              </w:rPr>
            </w:pPr>
          </w:p>
          <w:p w14:paraId="187F5A60" w14:textId="77777777" w:rsidR="00856667" w:rsidRPr="00B550FD" w:rsidRDefault="00856667" w:rsidP="00856667">
            <w:pPr>
              <w:rPr>
                <w:rFonts w:ascii="Arial" w:hAnsi="Arial" w:cs="Arial"/>
                <w:sz w:val="24"/>
                <w:szCs w:val="24"/>
              </w:rPr>
            </w:pPr>
          </w:p>
          <w:p w14:paraId="68BACBCC" w14:textId="77777777" w:rsidR="00856667" w:rsidRPr="00B550FD" w:rsidRDefault="00856667" w:rsidP="00856667">
            <w:pPr>
              <w:rPr>
                <w:rFonts w:ascii="Arial" w:hAnsi="Arial" w:cs="Arial"/>
                <w:sz w:val="24"/>
                <w:szCs w:val="24"/>
              </w:rPr>
            </w:pPr>
          </w:p>
          <w:p w14:paraId="6129306B" w14:textId="77777777" w:rsidR="00856667" w:rsidRPr="00B550FD" w:rsidRDefault="00856667" w:rsidP="00856667">
            <w:pPr>
              <w:rPr>
                <w:rFonts w:ascii="Arial" w:hAnsi="Arial" w:cs="Arial"/>
                <w:sz w:val="24"/>
                <w:szCs w:val="24"/>
              </w:rPr>
            </w:pPr>
          </w:p>
          <w:p w14:paraId="04335483" w14:textId="77777777" w:rsidR="00856667" w:rsidRPr="00B550FD" w:rsidRDefault="00856667" w:rsidP="00856667">
            <w:pPr>
              <w:rPr>
                <w:rFonts w:ascii="Arial" w:hAnsi="Arial" w:cs="Arial"/>
                <w:sz w:val="24"/>
                <w:szCs w:val="24"/>
              </w:rPr>
            </w:pPr>
          </w:p>
          <w:p w14:paraId="403DDEAF" w14:textId="77777777" w:rsidR="00856667" w:rsidRPr="00B550FD" w:rsidRDefault="00856667" w:rsidP="00856667">
            <w:pPr>
              <w:rPr>
                <w:rFonts w:ascii="Arial" w:hAnsi="Arial" w:cs="Arial"/>
                <w:sz w:val="24"/>
                <w:szCs w:val="24"/>
              </w:rPr>
            </w:pPr>
          </w:p>
          <w:p w14:paraId="2094C927" w14:textId="77777777" w:rsidR="00856667" w:rsidRPr="00B550FD" w:rsidRDefault="00856667" w:rsidP="00856667">
            <w:pPr>
              <w:rPr>
                <w:rFonts w:ascii="Arial" w:hAnsi="Arial" w:cs="Arial"/>
                <w:sz w:val="24"/>
                <w:szCs w:val="24"/>
              </w:rPr>
            </w:pPr>
          </w:p>
          <w:p w14:paraId="06F58E06" w14:textId="77777777" w:rsidR="00856667" w:rsidRPr="00B550FD" w:rsidRDefault="00856667" w:rsidP="00856667">
            <w:pPr>
              <w:rPr>
                <w:rFonts w:ascii="Arial" w:hAnsi="Arial" w:cs="Arial"/>
                <w:sz w:val="24"/>
                <w:szCs w:val="24"/>
              </w:rPr>
            </w:pPr>
          </w:p>
          <w:p w14:paraId="15564025" w14:textId="77777777" w:rsidR="00856667" w:rsidRPr="00B550FD" w:rsidRDefault="00856667" w:rsidP="00856667">
            <w:pPr>
              <w:rPr>
                <w:rFonts w:ascii="Arial" w:hAnsi="Arial" w:cs="Arial"/>
                <w:sz w:val="24"/>
                <w:szCs w:val="24"/>
              </w:rPr>
            </w:pPr>
          </w:p>
          <w:p w14:paraId="28E77541" w14:textId="77777777" w:rsidR="00856667" w:rsidRPr="00B550FD" w:rsidRDefault="00856667" w:rsidP="00856667">
            <w:pPr>
              <w:rPr>
                <w:rFonts w:ascii="Arial" w:hAnsi="Arial" w:cs="Arial"/>
                <w:sz w:val="24"/>
                <w:szCs w:val="24"/>
              </w:rPr>
            </w:pPr>
          </w:p>
          <w:p w14:paraId="5289FFBA" w14:textId="77777777" w:rsidR="00856667" w:rsidRPr="00B550FD" w:rsidRDefault="00856667" w:rsidP="00856667">
            <w:pPr>
              <w:rPr>
                <w:rFonts w:ascii="Arial" w:hAnsi="Arial" w:cs="Arial"/>
                <w:sz w:val="24"/>
                <w:szCs w:val="24"/>
              </w:rPr>
            </w:pPr>
          </w:p>
          <w:p w14:paraId="1324567E" w14:textId="77777777" w:rsidR="00856667" w:rsidRPr="00B550FD" w:rsidRDefault="00856667" w:rsidP="00856667">
            <w:pPr>
              <w:rPr>
                <w:rFonts w:ascii="Arial" w:hAnsi="Arial" w:cs="Arial"/>
                <w:sz w:val="24"/>
                <w:szCs w:val="24"/>
              </w:rPr>
            </w:pPr>
          </w:p>
          <w:p w14:paraId="7416E408" w14:textId="77777777" w:rsidR="00856667" w:rsidRPr="00B550FD" w:rsidRDefault="00856667" w:rsidP="00856667">
            <w:pPr>
              <w:rPr>
                <w:rFonts w:ascii="Arial" w:hAnsi="Arial" w:cs="Arial"/>
                <w:sz w:val="24"/>
                <w:szCs w:val="24"/>
              </w:rPr>
            </w:pPr>
          </w:p>
          <w:p w14:paraId="2D36F2F4" w14:textId="77777777" w:rsidR="00856667" w:rsidRPr="00B550FD" w:rsidRDefault="00856667" w:rsidP="00856667">
            <w:pPr>
              <w:rPr>
                <w:rFonts w:ascii="Arial" w:hAnsi="Arial" w:cs="Arial"/>
                <w:sz w:val="24"/>
                <w:szCs w:val="24"/>
              </w:rPr>
            </w:pPr>
          </w:p>
          <w:p w14:paraId="301351C9" w14:textId="77777777" w:rsidR="00856667" w:rsidRPr="00B550FD" w:rsidRDefault="00856667" w:rsidP="00856667">
            <w:pPr>
              <w:rPr>
                <w:rFonts w:ascii="Arial" w:hAnsi="Arial" w:cs="Arial"/>
                <w:sz w:val="24"/>
                <w:szCs w:val="24"/>
              </w:rPr>
            </w:pPr>
          </w:p>
          <w:p w14:paraId="70354902" w14:textId="77777777" w:rsidR="00856667" w:rsidRPr="00B550FD" w:rsidRDefault="00856667" w:rsidP="00856667">
            <w:pPr>
              <w:rPr>
                <w:rFonts w:ascii="Arial" w:hAnsi="Arial" w:cs="Arial"/>
                <w:sz w:val="24"/>
                <w:szCs w:val="24"/>
              </w:rPr>
            </w:pPr>
          </w:p>
          <w:p w14:paraId="473ECC62" w14:textId="77777777" w:rsidR="00856667" w:rsidRPr="00B550FD" w:rsidRDefault="00856667" w:rsidP="00856667">
            <w:pPr>
              <w:rPr>
                <w:rFonts w:ascii="Arial" w:hAnsi="Arial" w:cs="Arial"/>
                <w:sz w:val="24"/>
                <w:szCs w:val="24"/>
              </w:rPr>
            </w:pPr>
          </w:p>
          <w:p w14:paraId="4F33B2C7" w14:textId="77777777" w:rsidR="00856667" w:rsidRPr="00B550FD" w:rsidRDefault="00856667" w:rsidP="00856667">
            <w:pPr>
              <w:rPr>
                <w:rFonts w:ascii="Arial" w:hAnsi="Arial" w:cs="Arial"/>
                <w:sz w:val="24"/>
                <w:szCs w:val="24"/>
              </w:rPr>
            </w:pPr>
          </w:p>
          <w:p w14:paraId="0D5E5AB5" w14:textId="77777777" w:rsidR="00856667" w:rsidRPr="00B550FD" w:rsidRDefault="00856667" w:rsidP="00856667">
            <w:pPr>
              <w:rPr>
                <w:rFonts w:ascii="Arial" w:hAnsi="Arial" w:cs="Arial"/>
                <w:sz w:val="24"/>
                <w:szCs w:val="24"/>
              </w:rPr>
            </w:pPr>
          </w:p>
          <w:p w14:paraId="77CA8022" w14:textId="77777777" w:rsidR="00856667" w:rsidRPr="00B550FD" w:rsidRDefault="00856667" w:rsidP="00856667">
            <w:pPr>
              <w:rPr>
                <w:rFonts w:ascii="Arial" w:hAnsi="Arial" w:cs="Arial"/>
                <w:sz w:val="24"/>
                <w:szCs w:val="24"/>
              </w:rPr>
            </w:pPr>
          </w:p>
          <w:p w14:paraId="2EA282E7" w14:textId="77777777" w:rsidR="00856667" w:rsidRPr="00B550FD" w:rsidRDefault="00856667" w:rsidP="00856667">
            <w:pPr>
              <w:rPr>
                <w:rFonts w:ascii="Arial" w:hAnsi="Arial" w:cs="Arial"/>
                <w:sz w:val="24"/>
                <w:szCs w:val="24"/>
              </w:rPr>
            </w:pPr>
          </w:p>
          <w:p w14:paraId="2B8496C9" w14:textId="77777777" w:rsidR="00856667" w:rsidRPr="00B550FD" w:rsidRDefault="00856667" w:rsidP="00856667">
            <w:pPr>
              <w:rPr>
                <w:rFonts w:ascii="Arial" w:hAnsi="Arial" w:cs="Arial"/>
                <w:sz w:val="24"/>
                <w:szCs w:val="24"/>
              </w:rPr>
            </w:pPr>
          </w:p>
          <w:p w14:paraId="18995FB5" w14:textId="77777777" w:rsidR="00856667" w:rsidRPr="00B550FD" w:rsidRDefault="00856667" w:rsidP="00856667">
            <w:pPr>
              <w:rPr>
                <w:rFonts w:ascii="Arial" w:hAnsi="Arial" w:cs="Arial"/>
                <w:sz w:val="24"/>
                <w:szCs w:val="24"/>
              </w:rPr>
            </w:pPr>
          </w:p>
          <w:p w14:paraId="4EF96F8E" w14:textId="77777777" w:rsidR="00856667" w:rsidRPr="00B550FD" w:rsidRDefault="00856667" w:rsidP="00856667">
            <w:pPr>
              <w:rPr>
                <w:rFonts w:ascii="Arial" w:hAnsi="Arial" w:cs="Arial"/>
                <w:sz w:val="24"/>
                <w:szCs w:val="24"/>
              </w:rPr>
            </w:pPr>
          </w:p>
          <w:p w14:paraId="52397B64" w14:textId="77777777" w:rsidR="00856667" w:rsidRPr="00B550FD" w:rsidRDefault="00856667" w:rsidP="00856667">
            <w:pPr>
              <w:rPr>
                <w:rFonts w:ascii="Arial" w:hAnsi="Arial" w:cs="Arial"/>
                <w:sz w:val="24"/>
                <w:szCs w:val="24"/>
              </w:rPr>
            </w:pPr>
          </w:p>
          <w:p w14:paraId="023F9F3F" w14:textId="77777777" w:rsidR="00856667" w:rsidRPr="00B550FD" w:rsidRDefault="00856667" w:rsidP="00856667">
            <w:pPr>
              <w:rPr>
                <w:rFonts w:ascii="Arial" w:hAnsi="Arial" w:cs="Arial"/>
                <w:sz w:val="24"/>
                <w:szCs w:val="24"/>
              </w:rPr>
            </w:pPr>
          </w:p>
          <w:p w14:paraId="5DCCE749" w14:textId="77777777" w:rsidR="00856667" w:rsidRPr="00B550FD" w:rsidRDefault="00856667" w:rsidP="00856667">
            <w:pPr>
              <w:rPr>
                <w:rFonts w:ascii="Arial" w:hAnsi="Arial" w:cs="Arial"/>
                <w:sz w:val="24"/>
                <w:szCs w:val="24"/>
              </w:rPr>
            </w:pPr>
          </w:p>
          <w:p w14:paraId="18D1CC97" w14:textId="77777777" w:rsidR="00856667" w:rsidRPr="00B550FD" w:rsidRDefault="00856667" w:rsidP="00856667">
            <w:pPr>
              <w:rPr>
                <w:rFonts w:ascii="Arial" w:hAnsi="Arial" w:cs="Arial"/>
                <w:sz w:val="24"/>
                <w:szCs w:val="24"/>
              </w:rPr>
            </w:pPr>
          </w:p>
          <w:p w14:paraId="43A28B01" w14:textId="77777777" w:rsidR="00856667" w:rsidRPr="00B550FD" w:rsidRDefault="00856667" w:rsidP="00856667">
            <w:pPr>
              <w:rPr>
                <w:rFonts w:ascii="Arial" w:hAnsi="Arial" w:cs="Arial"/>
                <w:sz w:val="24"/>
                <w:szCs w:val="24"/>
              </w:rPr>
            </w:pPr>
          </w:p>
          <w:p w14:paraId="4DBB9083" w14:textId="77777777" w:rsidR="00856667" w:rsidRPr="00EE1335" w:rsidRDefault="00856667" w:rsidP="00856667">
            <w:pPr>
              <w:rPr>
                <w:rFonts w:ascii="Arial" w:hAnsi="Arial" w:cs="Arial"/>
                <w:color w:val="FF0000"/>
                <w:sz w:val="24"/>
                <w:szCs w:val="24"/>
              </w:rPr>
            </w:pPr>
          </w:p>
          <w:p w14:paraId="2FA3C1B1" w14:textId="77777777"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Staring is normality</w:t>
            </w:r>
          </w:p>
          <w:p w14:paraId="08EF2005" w14:textId="77777777" w:rsidR="00856667" w:rsidRPr="00B550FD" w:rsidRDefault="00856667" w:rsidP="00856667">
            <w:pPr>
              <w:rPr>
                <w:rFonts w:ascii="Arial" w:hAnsi="Arial" w:cs="Arial"/>
                <w:sz w:val="24"/>
                <w:szCs w:val="24"/>
              </w:rPr>
            </w:pPr>
          </w:p>
          <w:p w14:paraId="58AC2067" w14:textId="77777777" w:rsidR="00856667" w:rsidRPr="00B550FD" w:rsidRDefault="00856667" w:rsidP="00856667">
            <w:pPr>
              <w:rPr>
                <w:rFonts w:ascii="Arial" w:hAnsi="Arial" w:cs="Arial"/>
                <w:sz w:val="24"/>
                <w:szCs w:val="24"/>
              </w:rPr>
            </w:pPr>
          </w:p>
        </w:tc>
        <w:tc>
          <w:tcPr>
            <w:tcW w:w="4937" w:type="dxa"/>
          </w:tcPr>
          <w:p w14:paraId="5E63FF49"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lastRenderedPageBreak/>
              <w:t xml:space="preserve">1.36: </w:t>
            </w:r>
            <w:r w:rsidRPr="00B550FD">
              <w:rPr>
                <w:rFonts w:ascii="Arial" w:eastAsia="Times New Roman" w:hAnsi="Arial" w:cs="Arial"/>
                <w:color w:val="434343"/>
                <w:sz w:val="24"/>
                <w:szCs w:val="24"/>
                <w:lang w:eastAsia="en-GB"/>
              </w:rPr>
              <w:t xml:space="preserve">then </w:t>
            </w:r>
            <w:r w:rsidRPr="00B550FD">
              <w:rPr>
                <w:rFonts w:ascii="Arial" w:eastAsia="Times New Roman" w:hAnsi="Arial" w:cs="Arial"/>
                <w:color w:val="FF0000"/>
                <w:sz w:val="24"/>
                <w:szCs w:val="24"/>
                <w:lang w:eastAsia="en-GB"/>
              </w:rPr>
              <w:t>if I'd get detention because of that she’d just storm in and say no she's just stuff to do no</w:t>
            </w:r>
            <w:r w:rsidRPr="00B550FD">
              <w:rPr>
                <w:rFonts w:ascii="Arial" w:eastAsia="Times New Roman" w:hAnsi="Arial" w:cs="Arial"/>
                <w:color w:val="434343"/>
                <w:sz w:val="24"/>
                <w:szCs w:val="24"/>
                <w:lang w:eastAsia="en-GB"/>
              </w:rPr>
              <w:t>. So I never had to do anything like that. Really</w:t>
            </w:r>
          </w:p>
          <w:p w14:paraId="3D4574A1"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That's good What else have I forgot to ask you. did the school make any allowances for you being late after that? (laughing)</w:t>
            </w:r>
          </w:p>
          <w:p w14:paraId="2C98078D"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lastRenderedPageBreak/>
              <w:t xml:space="preserve">1.36: </w:t>
            </w:r>
            <w:r w:rsidRPr="00B550FD">
              <w:rPr>
                <w:rFonts w:ascii="Arial" w:eastAsia="Times New Roman" w:hAnsi="Arial" w:cs="Arial"/>
                <w:color w:val="FF0000"/>
                <w:sz w:val="24"/>
                <w:szCs w:val="24"/>
                <w:lang w:eastAsia="en-GB"/>
              </w:rPr>
              <w:t>I think they were just scared of my mum so yeah.</w:t>
            </w:r>
          </w:p>
          <w:p w14:paraId="5F667580"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any late homework?  or</w:t>
            </w:r>
          </w:p>
          <w:p w14:paraId="78B6A210"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I think I always tried to do my homework and…</w:t>
            </w:r>
          </w:p>
          <w:p w14:paraId="1174359A"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w:t>
            </w:r>
          </w:p>
          <w:p w14:paraId="32391D1A"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FF0000"/>
                <w:sz w:val="24"/>
                <w:szCs w:val="24"/>
                <w:lang w:eastAsia="en-GB"/>
              </w:rPr>
              <w:t>but if I got detention because of that, I still wouldn't have to do it cos  Mum would say no,</w:t>
            </w:r>
          </w:p>
          <w:p w14:paraId="541E4536"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 Yeah, it sounds like she was very protective of you. And did other staff ever mention your siblings to you?</w:t>
            </w:r>
          </w:p>
          <w:p w14:paraId="28520F7F"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 </w:t>
            </w:r>
            <w:r w:rsidRPr="00B550FD">
              <w:rPr>
                <w:rFonts w:ascii="Arial" w:eastAsia="Times New Roman" w:hAnsi="Arial" w:cs="Arial"/>
                <w:color w:val="156082" w:themeColor="accent1"/>
                <w:sz w:val="24"/>
                <w:szCs w:val="24"/>
                <w:lang w:eastAsia="en-GB"/>
              </w:rPr>
              <w:t>erm my older brother was very well known in school because he's probably the only child in a wheelchair that they've known to just zoom up and down the corridors and everyone's like idolising him because he was like really smart and really great and everyone just knew him so well.</w:t>
            </w:r>
          </w:p>
          <w:p w14:paraId="6F293DAC" w14:textId="77777777" w:rsidR="00856667" w:rsidRPr="00B550FD" w:rsidRDefault="00856667" w:rsidP="00856667">
            <w:pPr>
              <w:spacing w:after="200"/>
              <w:rPr>
                <w:rFonts w:ascii="Arial" w:eastAsia="Times New Roman" w:hAnsi="Arial" w:cs="Arial"/>
                <w:b/>
                <w:bCs/>
                <w:color w:val="434343"/>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w:t>
            </w:r>
          </w:p>
          <w:p w14:paraId="1C2FD4B7"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 xml:space="preserve">Yeah, </w:t>
            </w:r>
            <w:r w:rsidRPr="00B550FD">
              <w:rPr>
                <w:rFonts w:ascii="Arial" w:eastAsia="Times New Roman" w:hAnsi="Arial" w:cs="Arial"/>
                <w:color w:val="4EA72E" w:themeColor="accent6"/>
                <w:sz w:val="24"/>
                <w:szCs w:val="24"/>
                <w:lang w:eastAsia="en-GB"/>
              </w:rPr>
              <w:t>you're and so’s sisters like yes that’s me  because I was a few years younger, It's like kind of still being mentioned in the school which i was at which was quite nice.</w:t>
            </w:r>
          </w:p>
          <w:p w14:paraId="7200333D"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 xml:space="preserve">And you just said you the word. Nice. So, you were comfortable with that? </w:t>
            </w:r>
            <w:r w:rsidRPr="00B550FD">
              <w:rPr>
                <w:rFonts w:ascii="Arial" w:eastAsia="Times New Roman" w:hAnsi="Arial" w:cs="Arial"/>
                <w:b/>
                <w:bCs/>
                <w:color w:val="E97132" w:themeColor="accent2"/>
                <w:sz w:val="24"/>
                <w:szCs w:val="24"/>
                <w:lang w:eastAsia="en-GB"/>
              </w:rPr>
              <w:t>What about your younger siblings?</w:t>
            </w:r>
          </w:p>
          <w:p w14:paraId="0CBAA54C"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Yeah.</w:t>
            </w:r>
          </w:p>
          <w:p w14:paraId="6F640B14"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Did they ever mention them to you?</w:t>
            </w:r>
          </w:p>
          <w:p w14:paraId="6C0A007D"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E97132" w:themeColor="accent2"/>
                <w:sz w:val="24"/>
                <w:szCs w:val="24"/>
                <w:lang w:eastAsia="en-GB"/>
              </w:rPr>
              <w:t>And I don't think so because I think I'd left school by the time they had moved up.</w:t>
            </w:r>
          </w:p>
          <w:p w14:paraId="56C1AFEC"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 Yeah.</w:t>
            </w:r>
          </w:p>
          <w:p w14:paraId="5F86DBF5"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E97132" w:themeColor="accent2"/>
                <w:sz w:val="24"/>
                <w:szCs w:val="24"/>
                <w:lang w:eastAsia="en-GB"/>
              </w:rPr>
              <w:t>But they know about that they're related to me which I don't know…  how I feel about that (laughing)</w:t>
            </w:r>
          </w:p>
          <w:p w14:paraId="53B11D12"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lastRenderedPageBreak/>
              <w:t xml:space="preserve">Researcher: </w:t>
            </w:r>
            <w:r w:rsidRPr="00B550FD">
              <w:rPr>
                <w:rFonts w:ascii="Arial" w:eastAsia="Times New Roman" w:hAnsi="Arial" w:cs="Arial"/>
                <w:b/>
                <w:bCs/>
                <w:color w:val="434343"/>
                <w:sz w:val="24"/>
                <w:szCs w:val="24"/>
                <w:lang w:eastAsia="en-GB"/>
              </w:rPr>
              <w:t>Did you ever get asked to advise them and support them with your older brother..</w:t>
            </w:r>
          </w:p>
          <w:p w14:paraId="4CB517ED"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No, </w:t>
            </w:r>
          </w:p>
          <w:p w14:paraId="5A63B783" w14:textId="77777777" w:rsidR="00856667" w:rsidRPr="00B550FD" w:rsidRDefault="00856667" w:rsidP="00856667">
            <w:pPr>
              <w:spacing w:after="200"/>
              <w:rPr>
                <w:rFonts w:ascii="Arial" w:eastAsia="Times New Roman" w:hAnsi="Arial" w:cs="Arial"/>
                <w:b/>
                <w:bCs/>
                <w:color w:val="7030A0"/>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 xml:space="preserve">Was </w:t>
            </w:r>
            <w:r w:rsidRPr="00B550FD">
              <w:rPr>
                <w:rFonts w:ascii="Arial" w:eastAsia="Times New Roman" w:hAnsi="Arial" w:cs="Arial"/>
                <w:b/>
                <w:bCs/>
                <w:color w:val="7030A0"/>
                <w:sz w:val="24"/>
                <w:szCs w:val="24"/>
                <w:lang w:eastAsia="en-GB"/>
              </w:rPr>
              <w:t>there ever a situation where you wish things had been done differently, either at school or outside of school?</w:t>
            </w:r>
          </w:p>
          <w:p w14:paraId="3E840351" w14:textId="77777777" w:rsidR="00856667" w:rsidRPr="00B550FD" w:rsidRDefault="00856667" w:rsidP="00856667">
            <w:pPr>
              <w:spacing w:after="200"/>
              <w:rPr>
                <w:rFonts w:ascii="Arial" w:eastAsia="Times New Roman" w:hAnsi="Arial" w:cs="Arial"/>
                <w:color w:val="7030A0"/>
                <w:sz w:val="24"/>
                <w:szCs w:val="24"/>
                <w:lang w:eastAsia="en-GB"/>
              </w:rPr>
            </w:pPr>
            <w:r w:rsidRPr="00B550FD">
              <w:rPr>
                <w:rFonts w:ascii="Arial" w:eastAsia="Times New Roman" w:hAnsi="Arial" w:cs="Arial"/>
                <w:color w:val="7030A0"/>
                <w:sz w:val="24"/>
                <w:szCs w:val="24"/>
                <w:lang w:eastAsia="en-GB"/>
              </w:rPr>
              <w:t>1.36: definitely in school and stuff but yeah, not sure what they could have done, to be honest.</w:t>
            </w:r>
          </w:p>
          <w:p w14:paraId="69801563"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So you felt they were doing the best job that they could.</w:t>
            </w:r>
          </w:p>
          <w:p w14:paraId="71C1646F" w14:textId="77777777" w:rsidR="00856667" w:rsidRPr="00B550FD" w:rsidRDefault="00856667" w:rsidP="00856667">
            <w:pPr>
              <w:spacing w:after="200"/>
              <w:rPr>
                <w:rFonts w:ascii="Arial" w:eastAsia="Times New Roman" w:hAnsi="Arial" w:cs="Arial"/>
                <w:color w:val="434343"/>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Yeah.</w:t>
            </w:r>
          </w:p>
          <w:p w14:paraId="2336DEA0"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OK. </w:t>
            </w:r>
            <w:r w:rsidRPr="00B550FD">
              <w:rPr>
                <w:rFonts w:ascii="Arial" w:eastAsia="Times New Roman" w:hAnsi="Arial" w:cs="Arial"/>
                <w:b/>
                <w:bCs/>
                <w:color w:val="434343"/>
                <w:sz w:val="24"/>
                <w:szCs w:val="24"/>
                <w:lang w:eastAsia="en-GB"/>
              </w:rPr>
              <w:t>Was there anything that you think might have supported you that wasn't available or</w:t>
            </w:r>
          </w:p>
          <w:p w14:paraId="0B0773F9"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I can't think of anything off the top of my head, but</w:t>
            </w:r>
          </w:p>
          <w:p w14:paraId="37F8D4C0"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Researcher</w:t>
            </w:r>
            <w:r w:rsidRPr="00B550FD">
              <w:rPr>
                <w:rFonts w:ascii="Arial" w:eastAsia="Times New Roman" w:hAnsi="Arial" w:cs="Arial"/>
                <w:b/>
                <w:bCs/>
                <w:color w:val="FF0000"/>
                <w:sz w:val="24"/>
                <w:szCs w:val="24"/>
                <w:lang w:eastAsia="en-GB"/>
              </w:rPr>
              <w:t xml:space="preserve">: Okay, we talked a little bit about difference and you talked, particularly about how you felt, you were different because of your own autism. </w:t>
            </w:r>
            <w:r w:rsidRPr="00B550FD">
              <w:rPr>
                <w:rFonts w:ascii="Arial" w:eastAsia="Times New Roman" w:hAnsi="Arial" w:cs="Arial"/>
                <w:b/>
                <w:bCs/>
                <w:color w:val="434343"/>
                <w:sz w:val="24"/>
                <w:szCs w:val="24"/>
                <w:lang w:eastAsia="en-GB"/>
              </w:rPr>
              <w:t>How would you say that your own childhood    teenage experiences were similar or different to your friends or had you not had your brother and younger siblings. So, talk to me a little bit about how things were different for you.</w:t>
            </w:r>
          </w:p>
          <w:p w14:paraId="6006938E"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156082" w:themeColor="accent1"/>
                <w:sz w:val="24"/>
                <w:szCs w:val="24"/>
                <w:lang w:eastAsia="en-GB"/>
              </w:rPr>
              <w:t>I feel like it was different because I knew I had responsibilities, I couldn’t just gallivant off and do what I wanted. I had stuff to do and I had much more knowledge than people my age. So I knew how to do a full roast dinner and you have to wash, iron clothes, all that sort of thing which I thought was normal but it wasn't.</w:t>
            </w:r>
          </w:p>
          <w:p w14:paraId="77578533"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Was there ever a time when you wished you could do something that you were limited by your family situation?</w:t>
            </w:r>
          </w:p>
          <w:p w14:paraId="739DF4D4"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lastRenderedPageBreak/>
              <w:t xml:space="preserve">1.36: </w:t>
            </w:r>
            <w:r w:rsidRPr="00B550FD">
              <w:rPr>
                <w:rFonts w:ascii="Arial" w:eastAsia="Times New Roman" w:hAnsi="Arial" w:cs="Arial"/>
                <w:color w:val="434343"/>
                <w:sz w:val="24"/>
                <w:szCs w:val="24"/>
                <w:lang w:eastAsia="en-GB"/>
              </w:rPr>
              <w:t>er</w:t>
            </w:r>
            <w:r w:rsidRPr="00B550FD">
              <w:rPr>
                <w:rFonts w:ascii="Arial" w:eastAsia="Times New Roman" w:hAnsi="Arial" w:cs="Arial"/>
                <w:color w:val="E97132" w:themeColor="accent2"/>
                <w:sz w:val="24"/>
                <w:szCs w:val="24"/>
                <w:lang w:eastAsia="en-GB"/>
              </w:rPr>
              <w:t xml:space="preserve"> I don't think so  cos  I went on a few school trips and stuff but some school trips. I didn't go on not because of the family situation but because they were just too expensive generally.</w:t>
            </w:r>
          </w:p>
          <w:p w14:paraId="0DC65A3C" w14:textId="77777777" w:rsidR="00856667" w:rsidRPr="00B550FD" w:rsidRDefault="00856667" w:rsidP="00856667">
            <w:pPr>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00:15:00</w:t>
            </w:r>
          </w:p>
          <w:p w14:paraId="0D8074F6"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 yeah, so it's kind of like an intersection with all kinds of these other factors as well.</w:t>
            </w:r>
          </w:p>
          <w:p w14:paraId="1413A795"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Yeah.</w:t>
            </w:r>
          </w:p>
          <w:p w14:paraId="5110CB08"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Have you got any memorable incidents?</w:t>
            </w:r>
          </w:p>
          <w:p w14:paraId="0C49CBD3"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I'm not sure.</w:t>
            </w:r>
          </w:p>
          <w:p w14:paraId="061D0FEF"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 was there ever  a time when you're out in public, for example,</w:t>
            </w:r>
          </w:p>
          <w:p w14:paraId="23F8F2BB"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434343"/>
                <w:sz w:val="24"/>
                <w:szCs w:val="24"/>
                <w:lang w:eastAsia="en-GB"/>
              </w:rPr>
              <w:t> </w:t>
            </w:r>
            <w:r w:rsidRPr="00B550FD">
              <w:rPr>
                <w:rFonts w:ascii="Arial" w:eastAsia="Times New Roman" w:hAnsi="Arial" w:cs="Arial"/>
                <w:color w:val="7030A0"/>
                <w:sz w:val="24"/>
                <w:szCs w:val="24"/>
                <w:lang w:eastAsia="en-GB"/>
              </w:rPr>
              <w:t>oh we had a few times in public when like shopping centres and stuff which can be loud any way where my little my younger brothers would just have meltdowns and stuff which is understandable. Shopping centres are awful </w:t>
            </w:r>
          </w:p>
          <w:p w14:paraId="2084BE89"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w:t>
            </w:r>
          </w:p>
          <w:p w14:paraId="1F8E5601"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1.36:</w:t>
            </w:r>
            <w:r w:rsidRPr="00B550FD">
              <w:rPr>
                <w:rFonts w:ascii="Arial" w:eastAsia="Times New Roman" w:hAnsi="Arial" w:cs="Arial"/>
                <w:color w:val="434343"/>
                <w:sz w:val="24"/>
                <w:szCs w:val="24"/>
                <w:lang w:eastAsia="en-GB"/>
              </w:rPr>
              <w:t xml:space="preserve">. </w:t>
            </w:r>
            <w:r w:rsidRPr="00B550FD">
              <w:rPr>
                <w:rFonts w:ascii="Arial" w:eastAsia="Times New Roman" w:hAnsi="Arial" w:cs="Arial"/>
                <w:color w:val="FF0000"/>
                <w:sz w:val="24"/>
                <w:szCs w:val="24"/>
                <w:lang w:eastAsia="en-GB"/>
              </w:rPr>
              <w:t>You always you were used to people staring at you, so, To me, that was pretty normal because people stare still stared at us as anyway when it was just older brother out with us because people were amazed about a wheelchair for some reason. So that's not anything new to us</w:t>
            </w:r>
            <w:r w:rsidRPr="00B550FD">
              <w:rPr>
                <w:rFonts w:ascii="Arial" w:eastAsia="Times New Roman" w:hAnsi="Arial" w:cs="Arial"/>
                <w:color w:val="434343"/>
                <w:sz w:val="24"/>
                <w:szCs w:val="24"/>
                <w:lang w:eastAsia="en-GB"/>
              </w:rPr>
              <w:t>…</w:t>
            </w:r>
          </w:p>
          <w:p w14:paraId="32861BBD"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w:t>
            </w:r>
          </w:p>
          <w:p w14:paraId="5DE2DE0D"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FF0000"/>
                <w:sz w:val="24"/>
                <w:szCs w:val="24"/>
                <w:lang w:eastAsia="en-GB"/>
              </w:rPr>
              <w:t>but there’s lots of stares.</w:t>
            </w:r>
          </w:p>
          <w:p w14:paraId="636D81FF"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how did you feel when people were staring at you as a family.?</w:t>
            </w:r>
          </w:p>
          <w:p w14:paraId="7B20F557" w14:textId="77777777" w:rsidR="00856667" w:rsidRPr="00B550FD" w:rsidRDefault="00856667" w:rsidP="00856667">
            <w:pPr>
              <w:spacing w:after="200"/>
              <w:rPr>
                <w:rFonts w:ascii="Arial" w:hAnsi="Arial" w:cs="Arial"/>
                <w:sz w:val="24"/>
                <w:szCs w:val="24"/>
              </w:rPr>
            </w:pPr>
            <w:r w:rsidRPr="00B550FD">
              <w:rPr>
                <w:rFonts w:ascii="Arial" w:eastAsia="Times New Roman" w:hAnsi="Arial" w:cs="Arial"/>
                <w:color w:val="000000"/>
                <w:sz w:val="24"/>
                <w:szCs w:val="24"/>
                <w:lang w:eastAsia="en-GB"/>
              </w:rPr>
              <w:t xml:space="preserve">1.36: </w:t>
            </w:r>
            <w:r w:rsidRPr="00B550FD">
              <w:rPr>
                <w:rFonts w:ascii="Arial" w:eastAsia="Times New Roman" w:hAnsi="Arial" w:cs="Arial"/>
                <w:color w:val="FF0000"/>
                <w:sz w:val="24"/>
                <w:szCs w:val="24"/>
                <w:lang w:eastAsia="en-GB"/>
              </w:rPr>
              <w:t>We just grew up to stare at them back and (laughing)</w:t>
            </w:r>
          </w:p>
        </w:tc>
        <w:tc>
          <w:tcPr>
            <w:tcW w:w="2147" w:type="dxa"/>
          </w:tcPr>
          <w:p w14:paraId="3A71056A" w14:textId="77777777" w:rsidR="00856667" w:rsidRPr="00B550FD" w:rsidRDefault="00856667" w:rsidP="00856667">
            <w:pPr>
              <w:rPr>
                <w:rFonts w:ascii="Arial" w:hAnsi="Arial" w:cs="Arial"/>
                <w:sz w:val="24"/>
                <w:szCs w:val="24"/>
              </w:rPr>
            </w:pPr>
          </w:p>
          <w:p w14:paraId="1CE98243" w14:textId="77777777" w:rsidR="00856667" w:rsidRPr="00B550FD" w:rsidRDefault="00856667" w:rsidP="00856667">
            <w:pPr>
              <w:rPr>
                <w:rFonts w:ascii="Arial" w:hAnsi="Arial" w:cs="Arial"/>
                <w:sz w:val="24"/>
                <w:szCs w:val="24"/>
              </w:rPr>
            </w:pPr>
          </w:p>
          <w:p w14:paraId="4536F425" w14:textId="77777777" w:rsidR="00856667" w:rsidRPr="00B550FD" w:rsidRDefault="00856667" w:rsidP="00856667">
            <w:pPr>
              <w:rPr>
                <w:rFonts w:ascii="Arial" w:hAnsi="Arial" w:cs="Arial"/>
                <w:sz w:val="24"/>
                <w:szCs w:val="24"/>
              </w:rPr>
            </w:pPr>
          </w:p>
          <w:p w14:paraId="684104EF" w14:textId="77777777" w:rsidR="00856667" w:rsidRPr="00B550FD" w:rsidRDefault="00856667" w:rsidP="00856667">
            <w:pPr>
              <w:rPr>
                <w:rFonts w:ascii="Arial" w:hAnsi="Arial" w:cs="Arial"/>
                <w:sz w:val="24"/>
                <w:szCs w:val="24"/>
              </w:rPr>
            </w:pPr>
          </w:p>
          <w:p w14:paraId="21672855" w14:textId="77777777" w:rsidR="00856667" w:rsidRPr="00B550FD" w:rsidRDefault="00856667" w:rsidP="00856667">
            <w:pPr>
              <w:rPr>
                <w:rFonts w:ascii="Arial" w:hAnsi="Arial" w:cs="Arial"/>
                <w:sz w:val="24"/>
                <w:szCs w:val="24"/>
              </w:rPr>
            </w:pPr>
          </w:p>
          <w:p w14:paraId="0D8300C0" w14:textId="77777777" w:rsidR="00856667" w:rsidRPr="00B550FD" w:rsidRDefault="00856667" w:rsidP="00856667">
            <w:pPr>
              <w:rPr>
                <w:rFonts w:ascii="Arial" w:hAnsi="Arial" w:cs="Arial"/>
                <w:sz w:val="24"/>
                <w:szCs w:val="24"/>
              </w:rPr>
            </w:pPr>
          </w:p>
          <w:p w14:paraId="75C07E3E" w14:textId="77777777" w:rsidR="00856667" w:rsidRPr="00B550FD" w:rsidRDefault="00856667" w:rsidP="00856667">
            <w:pPr>
              <w:rPr>
                <w:rFonts w:ascii="Arial" w:hAnsi="Arial" w:cs="Arial"/>
                <w:sz w:val="24"/>
                <w:szCs w:val="24"/>
              </w:rPr>
            </w:pPr>
          </w:p>
          <w:p w14:paraId="74B80F13" w14:textId="77777777" w:rsidR="00856667" w:rsidRPr="00B550FD" w:rsidRDefault="00856667" w:rsidP="00856667">
            <w:pPr>
              <w:rPr>
                <w:rFonts w:ascii="Arial" w:hAnsi="Arial" w:cs="Arial"/>
                <w:sz w:val="24"/>
                <w:szCs w:val="24"/>
              </w:rPr>
            </w:pPr>
          </w:p>
          <w:p w14:paraId="54274429" w14:textId="77777777" w:rsidR="00856667" w:rsidRPr="00B550FD" w:rsidRDefault="00856667" w:rsidP="00856667">
            <w:pPr>
              <w:rPr>
                <w:rFonts w:ascii="Arial" w:hAnsi="Arial" w:cs="Arial"/>
                <w:sz w:val="24"/>
                <w:szCs w:val="24"/>
              </w:rPr>
            </w:pPr>
          </w:p>
          <w:p w14:paraId="016EC745" w14:textId="77777777" w:rsidR="00856667" w:rsidRPr="00B550FD" w:rsidRDefault="00856667" w:rsidP="00856667">
            <w:pPr>
              <w:rPr>
                <w:rFonts w:ascii="Arial" w:hAnsi="Arial" w:cs="Arial"/>
                <w:sz w:val="24"/>
                <w:szCs w:val="24"/>
              </w:rPr>
            </w:pPr>
          </w:p>
          <w:p w14:paraId="11DF4489" w14:textId="77777777" w:rsidR="00856667" w:rsidRPr="00B550FD" w:rsidRDefault="00856667" w:rsidP="00856667">
            <w:pPr>
              <w:rPr>
                <w:rFonts w:ascii="Arial" w:hAnsi="Arial" w:cs="Arial"/>
                <w:sz w:val="24"/>
                <w:szCs w:val="24"/>
              </w:rPr>
            </w:pPr>
          </w:p>
          <w:p w14:paraId="3D550487" w14:textId="77777777" w:rsidR="00856667" w:rsidRPr="00B550FD" w:rsidRDefault="00856667" w:rsidP="00856667">
            <w:pPr>
              <w:rPr>
                <w:rFonts w:ascii="Arial" w:hAnsi="Arial" w:cs="Arial"/>
                <w:sz w:val="24"/>
                <w:szCs w:val="24"/>
              </w:rPr>
            </w:pPr>
          </w:p>
          <w:p w14:paraId="019B7C56" w14:textId="77777777" w:rsidR="00856667" w:rsidRPr="00B550FD" w:rsidRDefault="00856667" w:rsidP="00856667">
            <w:pPr>
              <w:rPr>
                <w:rFonts w:ascii="Arial" w:hAnsi="Arial" w:cs="Arial"/>
                <w:sz w:val="24"/>
                <w:szCs w:val="24"/>
              </w:rPr>
            </w:pPr>
          </w:p>
          <w:p w14:paraId="44FD9D66" w14:textId="77777777" w:rsidR="00856667" w:rsidRPr="00B550FD" w:rsidRDefault="00856667" w:rsidP="00856667">
            <w:pPr>
              <w:rPr>
                <w:rFonts w:ascii="Arial" w:hAnsi="Arial" w:cs="Arial"/>
                <w:sz w:val="24"/>
                <w:szCs w:val="24"/>
              </w:rPr>
            </w:pPr>
          </w:p>
          <w:p w14:paraId="508C27B3" w14:textId="77777777" w:rsidR="00856667" w:rsidRPr="00B550FD" w:rsidRDefault="00856667" w:rsidP="00856667">
            <w:pPr>
              <w:rPr>
                <w:rFonts w:ascii="Arial" w:hAnsi="Arial" w:cs="Arial"/>
                <w:sz w:val="24"/>
                <w:szCs w:val="24"/>
              </w:rPr>
            </w:pPr>
          </w:p>
          <w:p w14:paraId="2BDBD492" w14:textId="77777777" w:rsidR="00856667" w:rsidRPr="00B550FD" w:rsidRDefault="00856667" w:rsidP="00856667">
            <w:pPr>
              <w:rPr>
                <w:rFonts w:ascii="Arial" w:hAnsi="Arial" w:cs="Arial"/>
                <w:sz w:val="24"/>
                <w:szCs w:val="24"/>
              </w:rPr>
            </w:pPr>
          </w:p>
          <w:p w14:paraId="2B76B703" w14:textId="77777777" w:rsidR="00856667" w:rsidRPr="00B550FD" w:rsidRDefault="00856667" w:rsidP="00856667">
            <w:pPr>
              <w:rPr>
                <w:rFonts w:ascii="Arial" w:hAnsi="Arial" w:cs="Arial"/>
                <w:sz w:val="24"/>
                <w:szCs w:val="24"/>
              </w:rPr>
            </w:pPr>
          </w:p>
          <w:p w14:paraId="0457BCFE" w14:textId="77777777" w:rsidR="00856667" w:rsidRPr="00B550FD" w:rsidRDefault="00856667" w:rsidP="00856667">
            <w:pPr>
              <w:rPr>
                <w:rFonts w:ascii="Arial" w:hAnsi="Arial" w:cs="Arial"/>
                <w:sz w:val="24"/>
                <w:szCs w:val="24"/>
              </w:rPr>
            </w:pPr>
          </w:p>
          <w:p w14:paraId="34FA1A04" w14:textId="77777777" w:rsidR="00856667" w:rsidRPr="00B550FD" w:rsidRDefault="00856667" w:rsidP="00856667">
            <w:pPr>
              <w:rPr>
                <w:rFonts w:ascii="Arial" w:hAnsi="Arial" w:cs="Arial"/>
                <w:sz w:val="24"/>
                <w:szCs w:val="24"/>
              </w:rPr>
            </w:pPr>
          </w:p>
          <w:p w14:paraId="79C4D8B3" w14:textId="77777777" w:rsidR="00856667" w:rsidRPr="00B550FD" w:rsidRDefault="00856667" w:rsidP="00856667">
            <w:pPr>
              <w:rPr>
                <w:rFonts w:ascii="Arial" w:hAnsi="Arial" w:cs="Arial"/>
                <w:sz w:val="24"/>
                <w:szCs w:val="24"/>
              </w:rPr>
            </w:pPr>
          </w:p>
          <w:p w14:paraId="0FBA55A6" w14:textId="77777777" w:rsidR="00856667" w:rsidRPr="00B550FD" w:rsidRDefault="00856667" w:rsidP="00856667">
            <w:pPr>
              <w:rPr>
                <w:rFonts w:ascii="Arial" w:hAnsi="Arial" w:cs="Arial"/>
                <w:sz w:val="24"/>
                <w:szCs w:val="24"/>
              </w:rPr>
            </w:pPr>
          </w:p>
          <w:p w14:paraId="7A747647" w14:textId="77777777" w:rsidR="00856667" w:rsidRPr="00B550FD" w:rsidRDefault="00856667" w:rsidP="00856667">
            <w:pPr>
              <w:rPr>
                <w:rFonts w:ascii="Arial" w:hAnsi="Arial" w:cs="Arial"/>
                <w:sz w:val="24"/>
                <w:szCs w:val="24"/>
              </w:rPr>
            </w:pPr>
          </w:p>
          <w:p w14:paraId="60EA6BBD" w14:textId="77777777" w:rsidR="00856667" w:rsidRPr="00B550FD" w:rsidRDefault="00856667" w:rsidP="00856667">
            <w:pPr>
              <w:rPr>
                <w:rFonts w:ascii="Arial" w:hAnsi="Arial" w:cs="Arial"/>
                <w:sz w:val="24"/>
                <w:szCs w:val="24"/>
              </w:rPr>
            </w:pPr>
          </w:p>
          <w:p w14:paraId="1C342BDF" w14:textId="77777777" w:rsidR="00856667" w:rsidRPr="00B550FD" w:rsidRDefault="00856667" w:rsidP="00856667">
            <w:pPr>
              <w:rPr>
                <w:rFonts w:ascii="Arial" w:hAnsi="Arial" w:cs="Arial"/>
                <w:sz w:val="24"/>
                <w:szCs w:val="24"/>
              </w:rPr>
            </w:pPr>
          </w:p>
          <w:p w14:paraId="1883C74E" w14:textId="77777777" w:rsidR="00856667" w:rsidRPr="00B550FD" w:rsidRDefault="00856667" w:rsidP="00856667">
            <w:pPr>
              <w:rPr>
                <w:rFonts w:ascii="Arial" w:hAnsi="Arial" w:cs="Arial"/>
                <w:sz w:val="24"/>
                <w:szCs w:val="24"/>
              </w:rPr>
            </w:pPr>
          </w:p>
          <w:p w14:paraId="1281C525" w14:textId="77777777" w:rsidR="00856667" w:rsidRPr="00B550FD" w:rsidRDefault="00856667" w:rsidP="00856667">
            <w:pPr>
              <w:rPr>
                <w:rFonts w:ascii="Arial" w:hAnsi="Arial" w:cs="Arial"/>
                <w:sz w:val="24"/>
                <w:szCs w:val="24"/>
              </w:rPr>
            </w:pPr>
          </w:p>
          <w:p w14:paraId="1774CCB3" w14:textId="77777777" w:rsidR="00856667" w:rsidRPr="00B550FD" w:rsidRDefault="00856667" w:rsidP="00856667">
            <w:pPr>
              <w:rPr>
                <w:rFonts w:ascii="Arial" w:hAnsi="Arial" w:cs="Arial"/>
                <w:sz w:val="24"/>
                <w:szCs w:val="24"/>
              </w:rPr>
            </w:pPr>
          </w:p>
          <w:p w14:paraId="76DDA19A" w14:textId="77777777" w:rsidR="00856667" w:rsidRPr="00EE1335" w:rsidRDefault="00856667" w:rsidP="00856667">
            <w:pPr>
              <w:rPr>
                <w:rFonts w:ascii="Arial" w:hAnsi="Arial" w:cs="Arial"/>
                <w:color w:val="156082" w:themeColor="accent1"/>
                <w:sz w:val="24"/>
                <w:szCs w:val="24"/>
              </w:rPr>
            </w:pPr>
            <w:r w:rsidRPr="00EE1335">
              <w:rPr>
                <w:rFonts w:ascii="Arial" w:hAnsi="Arial" w:cs="Arial"/>
                <w:color w:val="156082" w:themeColor="accent1"/>
                <w:sz w:val="24"/>
                <w:szCs w:val="24"/>
              </w:rPr>
              <w:t>Admiration and fondness towards sibling</w:t>
            </w:r>
          </w:p>
          <w:p w14:paraId="2F8D8217" w14:textId="77777777" w:rsidR="00856667" w:rsidRPr="00B550FD" w:rsidRDefault="00856667" w:rsidP="00856667">
            <w:pPr>
              <w:rPr>
                <w:rFonts w:ascii="Arial" w:hAnsi="Arial" w:cs="Arial"/>
                <w:sz w:val="24"/>
                <w:szCs w:val="24"/>
              </w:rPr>
            </w:pPr>
          </w:p>
          <w:p w14:paraId="62C46A9E" w14:textId="77777777" w:rsidR="00856667" w:rsidRPr="00B550FD" w:rsidRDefault="00856667" w:rsidP="00856667">
            <w:pPr>
              <w:rPr>
                <w:rFonts w:ascii="Arial" w:hAnsi="Arial" w:cs="Arial"/>
                <w:sz w:val="24"/>
                <w:szCs w:val="24"/>
              </w:rPr>
            </w:pPr>
          </w:p>
          <w:p w14:paraId="243B2D6E" w14:textId="77777777" w:rsidR="00856667" w:rsidRPr="00B550FD" w:rsidRDefault="00856667" w:rsidP="00856667">
            <w:pPr>
              <w:rPr>
                <w:rFonts w:ascii="Arial" w:hAnsi="Arial" w:cs="Arial"/>
                <w:sz w:val="24"/>
                <w:szCs w:val="24"/>
              </w:rPr>
            </w:pPr>
          </w:p>
          <w:p w14:paraId="0D4A9C5F" w14:textId="77777777" w:rsidR="00856667" w:rsidRPr="00B550FD" w:rsidRDefault="00856667" w:rsidP="00856667">
            <w:pPr>
              <w:rPr>
                <w:rFonts w:ascii="Arial" w:hAnsi="Arial" w:cs="Arial"/>
                <w:sz w:val="24"/>
                <w:szCs w:val="24"/>
              </w:rPr>
            </w:pPr>
          </w:p>
          <w:p w14:paraId="025D9FF6" w14:textId="77777777" w:rsidR="00856667" w:rsidRPr="00B550FD" w:rsidRDefault="00856667" w:rsidP="00856667">
            <w:pPr>
              <w:rPr>
                <w:rFonts w:ascii="Arial" w:hAnsi="Arial" w:cs="Arial"/>
                <w:sz w:val="24"/>
                <w:szCs w:val="24"/>
              </w:rPr>
            </w:pPr>
          </w:p>
          <w:p w14:paraId="5CCE63BA" w14:textId="77777777" w:rsidR="00856667" w:rsidRPr="00B550FD" w:rsidRDefault="00856667" w:rsidP="00856667">
            <w:pPr>
              <w:rPr>
                <w:rFonts w:ascii="Arial" w:hAnsi="Arial" w:cs="Arial"/>
                <w:sz w:val="24"/>
                <w:szCs w:val="24"/>
              </w:rPr>
            </w:pPr>
          </w:p>
          <w:p w14:paraId="74D4BBB9" w14:textId="77777777" w:rsidR="00856667" w:rsidRPr="00B550FD" w:rsidRDefault="00856667" w:rsidP="00856667">
            <w:pPr>
              <w:rPr>
                <w:rFonts w:ascii="Arial" w:hAnsi="Arial" w:cs="Arial"/>
                <w:sz w:val="24"/>
                <w:szCs w:val="24"/>
              </w:rPr>
            </w:pPr>
          </w:p>
          <w:p w14:paraId="2032A14B" w14:textId="77777777" w:rsidR="00856667" w:rsidRPr="00B550FD" w:rsidRDefault="00856667" w:rsidP="00856667">
            <w:pPr>
              <w:rPr>
                <w:rFonts w:ascii="Arial" w:hAnsi="Arial" w:cs="Arial"/>
                <w:sz w:val="24"/>
                <w:szCs w:val="24"/>
              </w:rPr>
            </w:pPr>
          </w:p>
          <w:p w14:paraId="5162821A" w14:textId="77777777" w:rsidR="00856667" w:rsidRPr="00B550FD" w:rsidRDefault="00856667" w:rsidP="00856667">
            <w:pPr>
              <w:rPr>
                <w:rFonts w:ascii="Arial" w:hAnsi="Arial" w:cs="Arial"/>
                <w:sz w:val="24"/>
                <w:szCs w:val="24"/>
              </w:rPr>
            </w:pPr>
          </w:p>
          <w:p w14:paraId="4B2600B4" w14:textId="77777777" w:rsidR="00856667" w:rsidRPr="00B550FD" w:rsidRDefault="00856667" w:rsidP="00856667">
            <w:pPr>
              <w:rPr>
                <w:rFonts w:ascii="Arial" w:hAnsi="Arial" w:cs="Arial"/>
                <w:sz w:val="24"/>
                <w:szCs w:val="24"/>
              </w:rPr>
            </w:pPr>
          </w:p>
          <w:p w14:paraId="0BF5CA64" w14:textId="77777777" w:rsidR="00856667" w:rsidRPr="00B550FD" w:rsidRDefault="00856667" w:rsidP="00856667">
            <w:pPr>
              <w:rPr>
                <w:rFonts w:ascii="Arial" w:hAnsi="Arial" w:cs="Arial"/>
                <w:sz w:val="24"/>
                <w:szCs w:val="24"/>
              </w:rPr>
            </w:pPr>
          </w:p>
          <w:p w14:paraId="6F621F5D" w14:textId="77777777" w:rsidR="00856667" w:rsidRPr="00B550FD" w:rsidRDefault="00856667" w:rsidP="00856667">
            <w:pPr>
              <w:rPr>
                <w:rFonts w:ascii="Arial" w:hAnsi="Arial" w:cs="Arial"/>
                <w:sz w:val="24"/>
                <w:szCs w:val="24"/>
              </w:rPr>
            </w:pPr>
          </w:p>
          <w:p w14:paraId="225A261A" w14:textId="77777777" w:rsidR="00856667" w:rsidRPr="00B550FD" w:rsidRDefault="00856667" w:rsidP="00856667">
            <w:pPr>
              <w:rPr>
                <w:rFonts w:ascii="Arial" w:hAnsi="Arial" w:cs="Arial"/>
                <w:sz w:val="24"/>
                <w:szCs w:val="24"/>
              </w:rPr>
            </w:pPr>
          </w:p>
          <w:p w14:paraId="77747BE6" w14:textId="77777777" w:rsidR="00856667" w:rsidRPr="00B550FD" w:rsidRDefault="00856667" w:rsidP="00856667">
            <w:pPr>
              <w:rPr>
                <w:rFonts w:ascii="Arial" w:hAnsi="Arial" w:cs="Arial"/>
                <w:sz w:val="24"/>
                <w:szCs w:val="24"/>
              </w:rPr>
            </w:pPr>
          </w:p>
          <w:p w14:paraId="4AC21932" w14:textId="77777777" w:rsidR="00856667" w:rsidRPr="00B550FD" w:rsidRDefault="00856667" w:rsidP="00856667">
            <w:pPr>
              <w:rPr>
                <w:rFonts w:ascii="Arial" w:hAnsi="Arial" w:cs="Arial"/>
                <w:sz w:val="24"/>
                <w:szCs w:val="24"/>
              </w:rPr>
            </w:pPr>
          </w:p>
          <w:p w14:paraId="134D69B6" w14:textId="77777777" w:rsidR="00856667" w:rsidRPr="00B550FD" w:rsidRDefault="00856667" w:rsidP="00856667">
            <w:pPr>
              <w:rPr>
                <w:rFonts w:ascii="Arial" w:hAnsi="Arial" w:cs="Arial"/>
                <w:sz w:val="24"/>
                <w:szCs w:val="24"/>
              </w:rPr>
            </w:pPr>
          </w:p>
          <w:p w14:paraId="1BDD16BA" w14:textId="77777777" w:rsidR="00856667" w:rsidRPr="00EE1335" w:rsidRDefault="00856667" w:rsidP="00856667">
            <w:pPr>
              <w:rPr>
                <w:rFonts w:ascii="Arial" w:hAnsi="Arial" w:cs="Arial"/>
                <w:color w:val="E97132" w:themeColor="accent2"/>
                <w:sz w:val="24"/>
                <w:szCs w:val="24"/>
              </w:rPr>
            </w:pPr>
            <w:r w:rsidRPr="00EE1335">
              <w:rPr>
                <w:rFonts w:ascii="Arial" w:hAnsi="Arial" w:cs="Arial"/>
                <w:color w:val="E97132" w:themeColor="accent2"/>
                <w:sz w:val="24"/>
                <w:szCs w:val="24"/>
              </w:rPr>
              <w:t>Avoidance of discussion about younger autistic siblings – contrast to older brother</w:t>
            </w:r>
          </w:p>
          <w:p w14:paraId="0BBDAC79" w14:textId="77777777" w:rsidR="00856667" w:rsidRPr="00B550FD" w:rsidRDefault="00856667" w:rsidP="00856667">
            <w:pPr>
              <w:rPr>
                <w:rFonts w:ascii="Arial" w:hAnsi="Arial" w:cs="Arial"/>
                <w:sz w:val="24"/>
                <w:szCs w:val="24"/>
              </w:rPr>
            </w:pPr>
          </w:p>
          <w:p w14:paraId="068E5BB4" w14:textId="77777777" w:rsidR="00856667" w:rsidRPr="00B550FD" w:rsidRDefault="00856667" w:rsidP="00856667">
            <w:pPr>
              <w:rPr>
                <w:rFonts w:ascii="Arial" w:hAnsi="Arial" w:cs="Arial"/>
                <w:sz w:val="24"/>
                <w:szCs w:val="24"/>
              </w:rPr>
            </w:pPr>
          </w:p>
          <w:p w14:paraId="1E60AF48" w14:textId="77777777" w:rsidR="00856667" w:rsidRPr="00B550FD" w:rsidRDefault="00856667" w:rsidP="00856667">
            <w:pPr>
              <w:rPr>
                <w:rFonts w:ascii="Arial" w:hAnsi="Arial" w:cs="Arial"/>
                <w:sz w:val="24"/>
                <w:szCs w:val="24"/>
              </w:rPr>
            </w:pPr>
          </w:p>
          <w:p w14:paraId="7E311B0B" w14:textId="77777777" w:rsidR="00856667" w:rsidRPr="00B550FD" w:rsidRDefault="00856667" w:rsidP="00856667">
            <w:pPr>
              <w:rPr>
                <w:rFonts w:ascii="Arial" w:hAnsi="Arial" w:cs="Arial"/>
                <w:sz w:val="24"/>
                <w:szCs w:val="24"/>
              </w:rPr>
            </w:pPr>
          </w:p>
          <w:p w14:paraId="3CE7768C" w14:textId="77777777" w:rsidR="00856667" w:rsidRPr="00B550FD" w:rsidRDefault="00856667" w:rsidP="00856667">
            <w:pPr>
              <w:rPr>
                <w:rFonts w:ascii="Arial" w:hAnsi="Arial" w:cs="Arial"/>
                <w:sz w:val="24"/>
                <w:szCs w:val="24"/>
              </w:rPr>
            </w:pPr>
          </w:p>
          <w:p w14:paraId="16BBB4F3" w14:textId="77777777" w:rsidR="00856667" w:rsidRPr="00B550FD" w:rsidRDefault="00856667" w:rsidP="00856667">
            <w:pPr>
              <w:rPr>
                <w:rFonts w:ascii="Arial" w:hAnsi="Arial" w:cs="Arial"/>
                <w:sz w:val="24"/>
                <w:szCs w:val="24"/>
              </w:rPr>
            </w:pPr>
          </w:p>
          <w:p w14:paraId="3A198AD2" w14:textId="77777777" w:rsidR="00856667" w:rsidRPr="00B550FD" w:rsidRDefault="00856667" w:rsidP="00856667">
            <w:pPr>
              <w:rPr>
                <w:rFonts w:ascii="Arial" w:hAnsi="Arial" w:cs="Arial"/>
                <w:sz w:val="24"/>
                <w:szCs w:val="24"/>
              </w:rPr>
            </w:pPr>
          </w:p>
          <w:p w14:paraId="00EF6B24" w14:textId="77777777" w:rsidR="00856667" w:rsidRPr="00B550FD" w:rsidRDefault="00856667" w:rsidP="00856667">
            <w:pPr>
              <w:rPr>
                <w:rFonts w:ascii="Arial" w:hAnsi="Arial" w:cs="Arial"/>
                <w:sz w:val="24"/>
                <w:szCs w:val="24"/>
              </w:rPr>
            </w:pPr>
          </w:p>
          <w:p w14:paraId="7BEDF72D" w14:textId="77777777" w:rsidR="00856667" w:rsidRPr="00B550FD" w:rsidRDefault="00856667" w:rsidP="00856667">
            <w:pPr>
              <w:rPr>
                <w:rFonts w:ascii="Arial" w:hAnsi="Arial" w:cs="Arial"/>
                <w:sz w:val="24"/>
                <w:szCs w:val="24"/>
              </w:rPr>
            </w:pPr>
          </w:p>
          <w:p w14:paraId="733074E7" w14:textId="77777777" w:rsidR="00856667" w:rsidRPr="00B550FD" w:rsidRDefault="00856667" w:rsidP="00856667">
            <w:pPr>
              <w:rPr>
                <w:rFonts w:ascii="Arial" w:hAnsi="Arial" w:cs="Arial"/>
                <w:sz w:val="24"/>
                <w:szCs w:val="24"/>
              </w:rPr>
            </w:pPr>
          </w:p>
          <w:p w14:paraId="2501BB87" w14:textId="77777777" w:rsidR="00856667" w:rsidRPr="00B550FD" w:rsidRDefault="00856667" w:rsidP="00856667">
            <w:pPr>
              <w:rPr>
                <w:rFonts w:ascii="Arial" w:hAnsi="Arial" w:cs="Arial"/>
                <w:sz w:val="24"/>
                <w:szCs w:val="24"/>
              </w:rPr>
            </w:pPr>
          </w:p>
          <w:p w14:paraId="4E83FC63" w14:textId="77777777" w:rsidR="00856667" w:rsidRPr="00B550FD" w:rsidRDefault="00856667" w:rsidP="00856667">
            <w:pPr>
              <w:rPr>
                <w:rFonts w:ascii="Arial" w:hAnsi="Arial" w:cs="Arial"/>
                <w:sz w:val="24"/>
                <w:szCs w:val="24"/>
              </w:rPr>
            </w:pPr>
          </w:p>
          <w:p w14:paraId="387653B5" w14:textId="77777777" w:rsidR="00856667" w:rsidRPr="00B550FD" w:rsidRDefault="00856667" w:rsidP="00856667">
            <w:pPr>
              <w:rPr>
                <w:rFonts w:ascii="Arial" w:hAnsi="Arial" w:cs="Arial"/>
                <w:sz w:val="24"/>
                <w:szCs w:val="24"/>
              </w:rPr>
            </w:pPr>
          </w:p>
          <w:p w14:paraId="2E761641" w14:textId="77777777" w:rsidR="00856667" w:rsidRPr="00B550FD" w:rsidRDefault="00856667" w:rsidP="00856667">
            <w:pPr>
              <w:rPr>
                <w:rFonts w:ascii="Arial" w:hAnsi="Arial" w:cs="Arial"/>
                <w:sz w:val="24"/>
                <w:szCs w:val="24"/>
              </w:rPr>
            </w:pPr>
          </w:p>
          <w:p w14:paraId="03408ABE" w14:textId="77777777" w:rsidR="00856667" w:rsidRPr="00B550FD" w:rsidRDefault="00856667" w:rsidP="00856667">
            <w:pPr>
              <w:rPr>
                <w:rFonts w:ascii="Arial" w:hAnsi="Arial" w:cs="Arial"/>
                <w:sz w:val="24"/>
                <w:szCs w:val="24"/>
              </w:rPr>
            </w:pPr>
          </w:p>
          <w:p w14:paraId="5E17474E" w14:textId="77777777" w:rsidR="00856667" w:rsidRPr="00B550FD" w:rsidRDefault="00856667" w:rsidP="00856667">
            <w:pPr>
              <w:rPr>
                <w:rFonts w:ascii="Arial" w:hAnsi="Arial" w:cs="Arial"/>
                <w:sz w:val="24"/>
                <w:szCs w:val="24"/>
              </w:rPr>
            </w:pPr>
          </w:p>
          <w:p w14:paraId="3E176297" w14:textId="77777777" w:rsidR="00856667" w:rsidRPr="00B550FD" w:rsidRDefault="00856667" w:rsidP="00856667">
            <w:pPr>
              <w:rPr>
                <w:rFonts w:ascii="Arial" w:hAnsi="Arial" w:cs="Arial"/>
                <w:sz w:val="24"/>
                <w:szCs w:val="24"/>
              </w:rPr>
            </w:pPr>
          </w:p>
          <w:p w14:paraId="222E10E0" w14:textId="77777777" w:rsidR="00856667" w:rsidRPr="00B550FD" w:rsidRDefault="00856667" w:rsidP="00856667">
            <w:pPr>
              <w:rPr>
                <w:rFonts w:ascii="Arial" w:hAnsi="Arial" w:cs="Arial"/>
                <w:sz w:val="24"/>
                <w:szCs w:val="24"/>
              </w:rPr>
            </w:pPr>
          </w:p>
          <w:p w14:paraId="5C4A28EE" w14:textId="77777777" w:rsidR="00856667" w:rsidRPr="00B550FD" w:rsidRDefault="00856667" w:rsidP="00856667">
            <w:pPr>
              <w:rPr>
                <w:rFonts w:ascii="Arial" w:hAnsi="Arial" w:cs="Arial"/>
                <w:sz w:val="24"/>
                <w:szCs w:val="24"/>
              </w:rPr>
            </w:pPr>
          </w:p>
          <w:p w14:paraId="24111E36" w14:textId="77777777" w:rsidR="00856667" w:rsidRPr="00B550FD" w:rsidRDefault="00856667" w:rsidP="00856667">
            <w:pPr>
              <w:rPr>
                <w:rFonts w:ascii="Arial" w:hAnsi="Arial" w:cs="Arial"/>
                <w:sz w:val="24"/>
                <w:szCs w:val="24"/>
              </w:rPr>
            </w:pPr>
          </w:p>
          <w:p w14:paraId="3FC0B8BC" w14:textId="77777777" w:rsidR="00856667" w:rsidRPr="00B550FD" w:rsidRDefault="00856667" w:rsidP="00856667">
            <w:pPr>
              <w:rPr>
                <w:rFonts w:ascii="Arial" w:hAnsi="Arial" w:cs="Arial"/>
                <w:sz w:val="24"/>
                <w:szCs w:val="24"/>
              </w:rPr>
            </w:pPr>
          </w:p>
          <w:p w14:paraId="5F7BEA33" w14:textId="77777777" w:rsidR="00856667" w:rsidRPr="00B550FD" w:rsidRDefault="00856667" w:rsidP="00856667">
            <w:pPr>
              <w:rPr>
                <w:rFonts w:ascii="Arial" w:hAnsi="Arial" w:cs="Arial"/>
                <w:sz w:val="24"/>
                <w:szCs w:val="24"/>
              </w:rPr>
            </w:pPr>
          </w:p>
          <w:p w14:paraId="2FD48191" w14:textId="77777777" w:rsidR="00856667" w:rsidRPr="00B550FD" w:rsidRDefault="00856667" w:rsidP="00856667">
            <w:pPr>
              <w:rPr>
                <w:rFonts w:ascii="Arial" w:hAnsi="Arial" w:cs="Arial"/>
                <w:sz w:val="24"/>
                <w:szCs w:val="24"/>
              </w:rPr>
            </w:pPr>
          </w:p>
          <w:p w14:paraId="067B65C1" w14:textId="77777777" w:rsidR="00856667" w:rsidRPr="00B550FD" w:rsidRDefault="00856667" w:rsidP="00856667">
            <w:pPr>
              <w:rPr>
                <w:rFonts w:ascii="Arial" w:hAnsi="Arial" w:cs="Arial"/>
                <w:sz w:val="24"/>
                <w:szCs w:val="24"/>
              </w:rPr>
            </w:pPr>
          </w:p>
          <w:p w14:paraId="46FB5AEE" w14:textId="77777777" w:rsidR="00856667" w:rsidRPr="00B550FD" w:rsidRDefault="00856667" w:rsidP="00856667">
            <w:pPr>
              <w:rPr>
                <w:rFonts w:ascii="Arial" w:hAnsi="Arial" w:cs="Arial"/>
                <w:sz w:val="24"/>
                <w:szCs w:val="24"/>
              </w:rPr>
            </w:pPr>
          </w:p>
          <w:p w14:paraId="33DC30AE" w14:textId="77777777" w:rsidR="00856667" w:rsidRPr="00B550FD" w:rsidRDefault="00856667" w:rsidP="00856667">
            <w:pPr>
              <w:rPr>
                <w:rFonts w:ascii="Arial" w:hAnsi="Arial" w:cs="Arial"/>
                <w:sz w:val="24"/>
                <w:szCs w:val="24"/>
              </w:rPr>
            </w:pPr>
          </w:p>
          <w:p w14:paraId="21446359" w14:textId="77777777" w:rsidR="00856667" w:rsidRPr="00B550FD" w:rsidRDefault="00856667" w:rsidP="00856667">
            <w:pPr>
              <w:rPr>
                <w:rFonts w:ascii="Arial" w:hAnsi="Arial" w:cs="Arial"/>
                <w:sz w:val="24"/>
                <w:szCs w:val="24"/>
              </w:rPr>
            </w:pPr>
          </w:p>
          <w:p w14:paraId="57A40288" w14:textId="77777777" w:rsidR="00856667" w:rsidRPr="00B550FD" w:rsidRDefault="00856667" w:rsidP="00856667">
            <w:pPr>
              <w:rPr>
                <w:rFonts w:ascii="Arial" w:hAnsi="Arial" w:cs="Arial"/>
                <w:sz w:val="24"/>
                <w:szCs w:val="24"/>
              </w:rPr>
            </w:pPr>
          </w:p>
          <w:p w14:paraId="4A01F3E5" w14:textId="77777777" w:rsidR="00856667" w:rsidRPr="00B550FD" w:rsidRDefault="00856667" w:rsidP="00856667">
            <w:pPr>
              <w:rPr>
                <w:rFonts w:ascii="Arial" w:hAnsi="Arial" w:cs="Arial"/>
                <w:sz w:val="24"/>
                <w:szCs w:val="24"/>
              </w:rPr>
            </w:pPr>
          </w:p>
          <w:p w14:paraId="47F685E3" w14:textId="77777777" w:rsidR="00856667" w:rsidRPr="00B550FD" w:rsidRDefault="00856667" w:rsidP="00856667">
            <w:pPr>
              <w:rPr>
                <w:rFonts w:ascii="Arial" w:hAnsi="Arial" w:cs="Arial"/>
                <w:sz w:val="24"/>
                <w:szCs w:val="24"/>
              </w:rPr>
            </w:pPr>
          </w:p>
          <w:p w14:paraId="577B2C4E" w14:textId="77777777" w:rsidR="00856667" w:rsidRPr="00B550FD" w:rsidRDefault="00856667" w:rsidP="00856667">
            <w:pPr>
              <w:rPr>
                <w:rFonts w:ascii="Arial" w:hAnsi="Arial" w:cs="Arial"/>
                <w:sz w:val="24"/>
                <w:szCs w:val="24"/>
              </w:rPr>
            </w:pPr>
          </w:p>
          <w:p w14:paraId="2B5F9A2F" w14:textId="77777777" w:rsidR="00856667" w:rsidRPr="00B550FD" w:rsidRDefault="00856667" w:rsidP="00856667">
            <w:pPr>
              <w:rPr>
                <w:rFonts w:ascii="Arial" w:hAnsi="Arial" w:cs="Arial"/>
                <w:sz w:val="24"/>
                <w:szCs w:val="24"/>
              </w:rPr>
            </w:pPr>
          </w:p>
          <w:p w14:paraId="0DAABB7E" w14:textId="77777777" w:rsidR="00856667" w:rsidRPr="00B550FD" w:rsidRDefault="00856667" w:rsidP="00856667">
            <w:pPr>
              <w:rPr>
                <w:rFonts w:ascii="Arial" w:hAnsi="Arial" w:cs="Arial"/>
                <w:sz w:val="24"/>
                <w:szCs w:val="24"/>
              </w:rPr>
            </w:pPr>
          </w:p>
          <w:p w14:paraId="69E79003" w14:textId="77777777" w:rsidR="00856667" w:rsidRPr="00B550FD" w:rsidRDefault="00856667" w:rsidP="00856667">
            <w:pPr>
              <w:rPr>
                <w:rFonts w:ascii="Arial" w:hAnsi="Arial" w:cs="Arial"/>
                <w:sz w:val="24"/>
                <w:szCs w:val="24"/>
              </w:rPr>
            </w:pPr>
          </w:p>
          <w:p w14:paraId="738CA89D" w14:textId="77777777" w:rsidR="00856667" w:rsidRPr="00B550FD" w:rsidRDefault="00856667" w:rsidP="00856667">
            <w:pPr>
              <w:rPr>
                <w:rFonts w:ascii="Arial" w:hAnsi="Arial" w:cs="Arial"/>
                <w:sz w:val="24"/>
                <w:szCs w:val="24"/>
              </w:rPr>
            </w:pPr>
          </w:p>
          <w:p w14:paraId="762D93F4" w14:textId="77777777" w:rsidR="00856667" w:rsidRPr="00B550FD" w:rsidRDefault="00856667" w:rsidP="00856667">
            <w:pPr>
              <w:rPr>
                <w:rFonts w:ascii="Arial" w:hAnsi="Arial" w:cs="Arial"/>
                <w:sz w:val="24"/>
                <w:szCs w:val="24"/>
              </w:rPr>
            </w:pPr>
          </w:p>
          <w:p w14:paraId="4D9200D5" w14:textId="77777777" w:rsidR="00856667" w:rsidRPr="00B550FD" w:rsidRDefault="00856667" w:rsidP="00856667">
            <w:pPr>
              <w:rPr>
                <w:rFonts w:ascii="Arial" w:hAnsi="Arial" w:cs="Arial"/>
                <w:sz w:val="24"/>
                <w:szCs w:val="24"/>
              </w:rPr>
            </w:pPr>
          </w:p>
          <w:p w14:paraId="7536DBB2" w14:textId="77777777" w:rsidR="00856667" w:rsidRPr="00B550FD" w:rsidRDefault="00856667" w:rsidP="00856667">
            <w:pPr>
              <w:rPr>
                <w:rFonts w:ascii="Arial" w:hAnsi="Arial" w:cs="Arial"/>
                <w:sz w:val="24"/>
                <w:szCs w:val="24"/>
              </w:rPr>
            </w:pPr>
          </w:p>
          <w:p w14:paraId="54972038" w14:textId="77777777" w:rsidR="00856667" w:rsidRPr="00B550FD" w:rsidRDefault="00856667" w:rsidP="00856667">
            <w:pPr>
              <w:rPr>
                <w:rFonts w:ascii="Arial" w:hAnsi="Arial" w:cs="Arial"/>
                <w:sz w:val="24"/>
                <w:szCs w:val="24"/>
              </w:rPr>
            </w:pPr>
          </w:p>
          <w:p w14:paraId="44BBD531" w14:textId="77777777" w:rsidR="00856667" w:rsidRPr="00B550FD" w:rsidRDefault="00856667" w:rsidP="00856667">
            <w:pPr>
              <w:rPr>
                <w:rFonts w:ascii="Arial" w:hAnsi="Arial" w:cs="Arial"/>
                <w:sz w:val="24"/>
                <w:szCs w:val="24"/>
              </w:rPr>
            </w:pPr>
          </w:p>
          <w:p w14:paraId="74EE9243" w14:textId="77777777" w:rsidR="00856667" w:rsidRPr="00B550FD" w:rsidRDefault="00856667" w:rsidP="00856667">
            <w:pPr>
              <w:rPr>
                <w:rFonts w:ascii="Arial" w:hAnsi="Arial" w:cs="Arial"/>
                <w:sz w:val="24"/>
                <w:szCs w:val="24"/>
              </w:rPr>
            </w:pPr>
          </w:p>
          <w:p w14:paraId="7F6E0FE5" w14:textId="77777777"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Own late diagnosis of autism alluded to again?</w:t>
            </w:r>
          </w:p>
          <w:p w14:paraId="67BF1781" w14:textId="77777777" w:rsidR="00856667" w:rsidRPr="00B550FD" w:rsidRDefault="00856667" w:rsidP="00856667">
            <w:pPr>
              <w:rPr>
                <w:rFonts w:ascii="Arial" w:hAnsi="Arial" w:cs="Arial"/>
                <w:sz w:val="24"/>
                <w:szCs w:val="24"/>
              </w:rPr>
            </w:pPr>
          </w:p>
          <w:p w14:paraId="28F59265" w14:textId="77777777" w:rsidR="00856667" w:rsidRPr="00B550FD" w:rsidRDefault="00856667" w:rsidP="00856667">
            <w:pPr>
              <w:rPr>
                <w:rFonts w:ascii="Arial" w:hAnsi="Arial" w:cs="Arial"/>
                <w:sz w:val="24"/>
                <w:szCs w:val="24"/>
              </w:rPr>
            </w:pPr>
          </w:p>
          <w:p w14:paraId="6FFE010F" w14:textId="77777777" w:rsidR="00856667" w:rsidRPr="00B550FD" w:rsidRDefault="00856667" w:rsidP="00856667">
            <w:pPr>
              <w:rPr>
                <w:rFonts w:ascii="Arial" w:hAnsi="Arial" w:cs="Arial"/>
                <w:sz w:val="24"/>
                <w:szCs w:val="24"/>
              </w:rPr>
            </w:pPr>
          </w:p>
          <w:p w14:paraId="647DE3B6" w14:textId="77777777" w:rsidR="00856667" w:rsidRPr="00B550FD" w:rsidRDefault="00856667" w:rsidP="00856667">
            <w:pPr>
              <w:rPr>
                <w:rFonts w:ascii="Arial" w:hAnsi="Arial" w:cs="Arial"/>
                <w:sz w:val="24"/>
                <w:szCs w:val="24"/>
              </w:rPr>
            </w:pPr>
          </w:p>
          <w:p w14:paraId="4C959D66" w14:textId="77777777" w:rsidR="00856667" w:rsidRPr="00B550FD" w:rsidRDefault="00856667" w:rsidP="00856667">
            <w:pPr>
              <w:rPr>
                <w:rFonts w:ascii="Arial" w:hAnsi="Arial" w:cs="Arial"/>
                <w:sz w:val="24"/>
                <w:szCs w:val="24"/>
              </w:rPr>
            </w:pPr>
          </w:p>
          <w:p w14:paraId="22C43B8E" w14:textId="1AF7BFE5" w:rsidR="00856667" w:rsidRPr="00EE1335" w:rsidRDefault="00856667" w:rsidP="00856667">
            <w:pPr>
              <w:rPr>
                <w:rFonts w:ascii="Arial" w:hAnsi="Arial" w:cs="Arial"/>
                <w:color w:val="156082" w:themeColor="accent1"/>
                <w:sz w:val="24"/>
                <w:szCs w:val="24"/>
              </w:rPr>
            </w:pPr>
            <w:r w:rsidRPr="00EE1335">
              <w:rPr>
                <w:rFonts w:ascii="Arial" w:hAnsi="Arial" w:cs="Arial"/>
                <w:color w:val="156082" w:themeColor="accent1"/>
                <w:sz w:val="24"/>
                <w:szCs w:val="24"/>
              </w:rPr>
              <w:t>Caring responsibilities (whole family)</w:t>
            </w:r>
          </w:p>
          <w:p w14:paraId="5D2D86D5" w14:textId="77777777" w:rsidR="00856667" w:rsidRPr="00EE1335" w:rsidRDefault="00856667" w:rsidP="00856667">
            <w:pPr>
              <w:rPr>
                <w:rFonts w:ascii="Arial" w:hAnsi="Arial" w:cs="Arial"/>
                <w:color w:val="156082" w:themeColor="accent1"/>
                <w:sz w:val="24"/>
                <w:szCs w:val="24"/>
              </w:rPr>
            </w:pPr>
            <w:r w:rsidRPr="00EE1335">
              <w:rPr>
                <w:rFonts w:ascii="Arial" w:hAnsi="Arial" w:cs="Arial"/>
                <w:color w:val="156082" w:themeColor="accent1"/>
                <w:sz w:val="24"/>
                <w:szCs w:val="24"/>
              </w:rPr>
              <w:t>Parentification?</w:t>
            </w:r>
          </w:p>
          <w:p w14:paraId="369A87D3" w14:textId="77777777" w:rsidR="00856667" w:rsidRPr="00B550FD" w:rsidRDefault="00856667" w:rsidP="00856667">
            <w:pPr>
              <w:rPr>
                <w:rFonts w:ascii="Arial" w:hAnsi="Arial" w:cs="Arial"/>
                <w:sz w:val="24"/>
                <w:szCs w:val="24"/>
              </w:rPr>
            </w:pPr>
          </w:p>
          <w:p w14:paraId="61597973" w14:textId="77777777" w:rsidR="00856667" w:rsidRPr="00B550FD" w:rsidRDefault="00856667" w:rsidP="00856667">
            <w:pPr>
              <w:rPr>
                <w:rFonts w:ascii="Arial" w:hAnsi="Arial" w:cs="Arial"/>
                <w:sz w:val="24"/>
                <w:szCs w:val="24"/>
              </w:rPr>
            </w:pPr>
          </w:p>
          <w:p w14:paraId="40951BC6" w14:textId="77777777" w:rsidR="00856667" w:rsidRPr="00B550FD" w:rsidRDefault="00856667" w:rsidP="00856667">
            <w:pPr>
              <w:rPr>
                <w:rFonts w:ascii="Arial" w:hAnsi="Arial" w:cs="Arial"/>
                <w:sz w:val="24"/>
                <w:szCs w:val="24"/>
              </w:rPr>
            </w:pPr>
          </w:p>
          <w:p w14:paraId="33576375" w14:textId="77777777" w:rsidR="00856667" w:rsidRPr="00B550FD" w:rsidRDefault="00856667" w:rsidP="00856667">
            <w:pPr>
              <w:rPr>
                <w:rFonts w:ascii="Arial" w:hAnsi="Arial" w:cs="Arial"/>
                <w:sz w:val="24"/>
                <w:szCs w:val="24"/>
              </w:rPr>
            </w:pPr>
          </w:p>
          <w:p w14:paraId="3A8F41E4" w14:textId="77777777" w:rsidR="00856667" w:rsidRPr="00B550FD" w:rsidRDefault="00856667" w:rsidP="00856667">
            <w:pPr>
              <w:rPr>
                <w:rFonts w:ascii="Arial" w:hAnsi="Arial" w:cs="Arial"/>
                <w:sz w:val="24"/>
                <w:szCs w:val="24"/>
              </w:rPr>
            </w:pPr>
          </w:p>
          <w:p w14:paraId="24DF9F1F" w14:textId="77777777" w:rsidR="00856667" w:rsidRPr="00B550FD" w:rsidRDefault="00856667" w:rsidP="00856667">
            <w:pPr>
              <w:rPr>
                <w:rFonts w:ascii="Arial" w:hAnsi="Arial" w:cs="Arial"/>
                <w:sz w:val="24"/>
                <w:szCs w:val="24"/>
              </w:rPr>
            </w:pPr>
          </w:p>
          <w:p w14:paraId="31E83331" w14:textId="77777777" w:rsidR="00856667" w:rsidRPr="00B550FD" w:rsidRDefault="00856667" w:rsidP="00856667">
            <w:pPr>
              <w:rPr>
                <w:rFonts w:ascii="Arial" w:hAnsi="Arial" w:cs="Arial"/>
                <w:sz w:val="24"/>
                <w:szCs w:val="24"/>
              </w:rPr>
            </w:pPr>
          </w:p>
          <w:p w14:paraId="3400AADB" w14:textId="77777777" w:rsidR="00856667" w:rsidRPr="00B550FD" w:rsidRDefault="00856667" w:rsidP="00856667">
            <w:pPr>
              <w:rPr>
                <w:rFonts w:ascii="Arial" w:hAnsi="Arial" w:cs="Arial"/>
                <w:sz w:val="24"/>
                <w:szCs w:val="24"/>
              </w:rPr>
            </w:pPr>
          </w:p>
          <w:p w14:paraId="18A7550C" w14:textId="77777777" w:rsidR="00856667" w:rsidRPr="00B550FD" w:rsidRDefault="00856667" w:rsidP="00856667">
            <w:pPr>
              <w:rPr>
                <w:rFonts w:ascii="Arial" w:hAnsi="Arial" w:cs="Arial"/>
                <w:sz w:val="24"/>
                <w:szCs w:val="24"/>
              </w:rPr>
            </w:pPr>
          </w:p>
          <w:p w14:paraId="66767DC1" w14:textId="77777777" w:rsidR="00856667" w:rsidRPr="00B550FD" w:rsidRDefault="00856667" w:rsidP="00856667">
            <w:pPr>
              <w:rPr>
                <w:rFonts w:ascii="Arial" w:hAnsi="Arial" w:cs="Arial"/>
                <w:sz w:val="24"/>
                <w:szCs w:val="24"/>
              </w:rPr>
            </w:pPr>
          </w:p>
          <w:p w14:paraId="6AC3517E" w14:textId="77777777" w:rsidR="00856667" w:rsidRPr="00B550FD" w:rsidRDefault="00856667" w:rsidP="00856667">
            <w:pPr>
              <w:rPr>
                <w:rFonts w:ascii="Arial" w:hAnsi="Arial" w:cs="Arial"/>
                <w:sz w:val="24"/>
                <w:szCs w:val="24"/>
              </w:rPr>
            </w:pPr>
          </w:p>
          <w:p w14:paraId="621A3CB1" w14:textId="77777777" w:rsidR="00856667" w:rsidRPr="00B550FD" w:rsidRDefault="00856667" w:rsidP="00856667">
            <w:pPr>
              <w:rPr>
                <w:rFonts w:ascii="Arial" w:hAnsi="Arial" w:cs="Arial"/>
                <w:sz w:val="24"/>
                <w:szCs w:val="24"/>
              </w:rPr>
            </w:pPr>
          </w:p>
          <w:p w14:paraId="23973E0D" w14:textId="77777777" w:rsidR="00856667" w:rsidRPr="00B550FD" w:rsidRDefault="00856667" w:rsidP="00856667">
            <w:pPr>
              <w:rPr>
                <w:rFonts w:ascii="Arial" w:hAnsi="Arial" w:cs="Arial"/>
                <w:sz w:val="24"/>
                <w:szCs w:val="24"/>
              </w:rPr>
            </w:pPr>
          </w:p>
          <w:p w14:paraId="7C3433D6" w14:textId="77777777" w:rsidR="00856667" w:rsidRPr="00B550FD" w:rsidRDefault="00856667" w:rsidP="00856667">
            <w:pPr>
              <w:rPr>
                <w:rFonts w:ascii="Arial" w:hAnsi="Arial" w:cs="Arial"/>
                <w:sz w:val="24"/>
                <w:szCs w:val="24"/>
              </w:rPr>
            </w:pPr>
          </w:p>
          <w:p w14:paraId="79B5A501" w14:textId="77777777" w:rsidR="00856667" w:rsidRPr="00B550FD" w:rsidRDefault="00856667" w:rsidP="00856667">
            <w:pPr>
              <w:rPr>
                <w:rFonts w:ascii="Arial" w:hAnsi="Arial" w:cs="Arial"/>
                <w:sz w:val="24"/>
                <w:szCs w:val="24"/>
              </w:rPr>
            </w:pPr>
          </w:p>
          <w:p w14:paraId="488818C4" w14:textId="77777777" w:rsidR="00856667" w:rsidRPr="00B550FD" w:rsidRDefault="00856667" w:rsidP="00856667">
            <w:pPr>
              <w:rPr>
                <w:rFonts w:ascii="Arial" w:hAnsi="Arial" w:cs="Arial"/>
                <w:sz w:val="24"/>
                <w:szCs w:val="24"/>
              </w:rPr>
            </w:pPr>
          </w:p>
          <w:p w14:paraId="282AE55B" w14:textId="77777777" w:rsidR="00856667" w:rsidRPr="00B550FD" w:rsidRDefault="00856667" w:rsidP="00856667">
            <w:pPr>
              <w:rPr>
                <w:rFonts w:ascii="Arial" w:hAnsi="Arial" w:cs="Arial"/>
                <w:sz w:val="24"/>
                <w:szCs w:val="24"/>
              </w:rPr>
            </w:pPr>
          </w:p>
          <w:p w14:paraId="10AD98D9" w14:textId="77777777" w:rsidR="00856667" w:rsidRPr="00B550FD" w:rsidRDefault="00856667" w:rsidP="00856667">
            <w:pPr>
              <w:rPr>
                <w:rFonts w:ascii="Arial" w:hAnsi="Arial" w:cs="Arial"/>
                <w:sz w:val="24"/>
                <w:szCs w:val="24"/>
              </w:rPr>
            </w:pPr>
          </w:p>
          <w:p w14:paraId="6ECD6691" w14:textId="77777777" w:rsidR="00856667" w:rsidRPr="00B550FD" w:rsidRDefault="00856667" w:rsidP="00856667">
            <w:pPr>
              <w:rPr>
                <w:rFonts w:ascii="Arial" w:hAnsi="Arial" w:cs="Arial"/>
                <w:sz w:val="24"/>
                <w:szCs w:val="24"/>
              </w:rPr>
            </w:pPr>
          </w:p>
          <w:p w14:paraId="58E4A92F" w14:textId="77777777" w:rsidR="00856667" w:rsidRPr="00B550FD" w:rsidRDefault="00856667" w:rsidP="00856667">
            <w:pPr>
              <w:rPr>
                <w:rFonts w:ascii="Arial" w:hAnsi="Arial" w:cs="Arial"/>
                <w:sz w:val="24"/>
                <w:szCs w:val="24"/>
              </w:rPr>
            </w:pPr>
          </w:p>
          <w:p w14:paraId="573B481D" w14:textId="77777777" w:rsidR="00856667" w:rsidRPr="00B550FD" w:rsidRDefault="00856667" w:rsidP="00856667">
            <w:pPr>
              <w:rPr>
                <w:rFonts w:ascii="Arial" w:hAnsi="Arial" w:cs="Arial"/>
                <w:sz w:val="24"/>
                <w:szCs w:val="24"/>
              </w:rPr>
            </w:pPr>
          </w:p>
          <w:p w14:paraId="184A6AC9" w14:textId="77777777" w:rsidR="00856667" w:rsidRPr="00B550FD" w:rsidRDefault="00856667" w:rsidP="00856667">
            <w:pPr>
              <w:rPr>
                <w:rFonts w:ascii="Arial" w:hAnsi="Arial" w:cs="Arial"/>
                <w:sz w:val="24"/>
                <w:szCs w:val="24"/>
              </w:rPr>
            </w:pPr>
          </w:p>
          <w:p w14:paraId="79EF6A39" w14:textId="77777777" w:rsidR="00856667" w:rsidRPr="00B550FD" w:rsidRDefault="00856667" w:rsidP="00856667">
            <w:pPr>
              <w:rPr>
                <w:rFonts w:ascii="Arial" w:hAnsi="Arial" w:cs="Arial"/>
                <w:sz w:val="24"/>
                <w:szCs w:val="24"/>
              </w:rPr>
            </w:pPr>
          </w:p>
          <w:p w14:paraId="70CAF84D" w14:textId="77777777" w:rsidR="00856667" w:rsidRPr="00B550FD" w:rsidRDefault="00856667" w:rsidP="00856667">
            <w:pPr>
              <w:rPr>
                <w:rFonts w:ascii="Arial" w:hAnsi="Arial" w:cs="Arial"/>
                <w:sz w:val="24"/>
                <w:szCs w:val="24"/>
              </w:rPr>
            </w:pPr>
          </w:p>
          <w:p w14:paraId="35A49BE2" w14:textId="77777777" w:rsidR="00856667" w:rsidRPr="00B550FD" w:rsidRDefault="00856667" w:rsidP="00856667">
            <w:pPr>
              <w:rPr>
                <w:rFonts w:ascii="Arial" w:hAnsi="Arial" w:cs="Arial"/>
                <w:sz w:val="24"/>
                <w:szCs w:val="24"/>
              </w:rPr>
            </w:pPr>
          </w:p>
          <w:p w14:paraId="06FCF4F6" w14:textId="77777777" w:rsidR="00856667" w:rsidRPr="00B550FD" w:rsidRDefault="00856667" w:rsidP="00856667">
            <w:pPr>
              <w:rPr>
                <w:rFonts w:ascii="Arial" w:hAnsi="Arial" w:cs="Arial"/>
                <w:sz w:val="24"/>
                <w:szCs w:val="24"/>
              </w:rPr>
            </w:pPr>
          </w:p>
          <w:p w14:paraId="314E3C43" w14:textId="77777777" w:rsidR="00856667" w:rsidRPr="00B550FD" w:rsidRDefault="00856667" w:rsidP="00856667">
            <w:pPr>
              <w:rPr>
                <w:rFonts w:ascii="Arial" w:hAnsi="Arial" w:cs="Arial"/>
                <w:sz w:val="24"/>
                <w:szCs w:val="24"/>
              </w:rPr>
            </w:pPr>
          </w:p>
          <w:p w14:paraId="216AA757" w14:textId="77777777" w:rsidR="00856667" w:rsidRPr="00B550FD" w:rsidRDefault="00856667" w:rsidP="00856667">
            <w:pPr>
              <w:rPr>
                <w:rFonts w:ascii="Arial" w:hAnsi="Arial" w:cs="Arial"/>
                <w:sz w:val="24"/>
                <w:szCs w:val="24"/>
              </w:rPr>
            </w:pPr>
          </w:p>
          <w:p w14:paraId="13A275A5" w14:textId="77777777" w:rsidR="00856667" w:rsidRPr="00B550FD" w:rsidRDefault="00856667" w:rsidP="00856667">
            <w:pPr>
              <w:rPr>
                <w:rFonts w:ascii="Arial" w:hAnsi="Arial" w:cs="Arial"/>
                <w:sz w:val="24"/>
                <w:szCs w:val="24"/>
              </w:rPr>
            </w:pPr>
          </w:p>
          <w:p w14:paraId="5A8807E4" w14:textId="77777777" w:rsidR="00856667" w:rsidRPr="00B550FD" w:rsidRDefault="00856667" w:rsidP="00856667">
            <w:pPr>
              <w:rPr>
                <w:rFonts w:ascii="Arial" w:hAnsi="Arial" w:cs="Arial"/>
                <w:sz w:val="24"/>
                <w:szCs w:val="24"/>
              </w:rPr>
            </w:pPr>
          </w:p>
          <w:p w14:paraId="2FA3A493" w14:textId="77777777" w:rsidR="00856667" w:rsidRPr="00B550FD" w:rsidRDefault="00856667" w:rsidP="00856667">
            <w:pPr>
              <w:rPr>
                <w:rFonts w:ascii="Arial" w:hAnsi="Arial" w:cs="Arial"/>
                <w:sz w:val="24"/>
                <w:szCs w:val="24"/>
              </w:rPr>
            </w:pPr>
          </w:p>
          <w:p w14:paraId="33ED60B6" w14:textId="77777777" w:rsidR="00856667" w:rsidRPr="00B550FD" w:rsidRDefault="00856667" w:rsidP="00856667">
            <w:pPr>
              <w:rPr>
                <w:rFonts w:ascii="Arial" w:hAnsi="Arial" w:cs="Arial"/>
                <w:sz w:val="24"/>
                <w:szCs w:val="24"/>
              </w:rPr>
            </w:pPr>
          </w:p>
          <w:p w14:paraId="34A400A2" w14:textId="77777777" w:rsidR="00856667" w:rsidRPr="00B550FD" w:rsidRDefault="00856667" w:rsidP="00856667">
            <w:pPr>
              <w:rPr>
                <w:rFonts w:ascii="Arial" w:hAnsi="Arial" w:cs="Arial"/>
                <w:sz w:val="24"/>
                <w:szCs w:val="24"/>
              </w:rPr>
            </w:pPr>
          </w:p>
          <w:p w14:paraId="12B90A84" w14:textId="77777777" w:rsidR="00856667" w:rsidRPr="00B550FD" w:rsidRDefault="00856667" w:rsidP="00856667">
            <w:pPr>
              <w:rPr>
                <w:rFonts w:ascii="Arial" w:hAnsi="Arial" w:cs="Arial"/>
                <w:sz w:val="24"/>
                <w:szCs w:val="24"/>
              </w:rPr>
            </w:pPr>
          </w:p>
          <w:p w14:paraId="5FD51E40" w14:textId="77777777" w:rsidR="00856667" w:rsidRPr="00B550FD" w:rsidRDefault="00856667" w:rsidP="00856667">
            <w:pPr>
              <w:rPr>
                <w:rFonts w:ascii="Arial" w:hAnsi="Arial" w:cs="Arial"/>
                <w:sz w:val="24"/>
                <w:szCs w:val="24"/>
              </w:rPr>
            </w:pPr>
          </w:p>
          <w:p w14:paraId="0DF67537" w14:textId="77777777"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Mention of younger autistic brothers</w:t>
            </w:r>
          </w:p>
          <w:p w14:paraId="42FB6B0A" w14:textId="77777777" w:rsidR="00856667" w:rsidRPr="00B550FD" w:rsidRDefault="00856667" w:rsidP="00856667">
            <w:pPr>
              <w:rPr>
                <w:rFonts w:ascii="Arial" w:hAnsi="Arial" w:cs="Arial"/>
                <w:sz w:val="24"/>
                <w:szCs w:val="24"/>
              </w:rPr>
            </w:pPr>
          </w:p>
          <w:p w14:paraId="424630FB" w14:textId="77777777" w:rsidR="00856667" w:rsidRPr="00B550FD" w:rsidRDefault="00856667" w:rsidP="00856667">
            <w:pPr>
              <w:rPr>
                <w:rFonts w:ascii="Arial" w:hAnsi="Arial" w:cs="Arial"/>
                <w:sz w:val="24"/>
                <w:szCs w:val="24"/>
              </w:rPr>
            </w:pPr>
          </w:p>
          <w:p w14:paraId="19D1D890" w14:textId="77777777" w:rsidR="00856667" w:rsidRPr="00B550FD" w:rsidRDefault="00856667" w:rsidP="00856667">
            <w:pPr>
              <w:rPr>
                <w:rFonts w:ascii="Arial" w:hAnsi="Arial" w:cs="Arial"/>
                <w:sz w:val="24"/>
                <w:szCs w:val="24"/>
              </w:rPr>
            </w:pPr>
          </w:p>
          <w:p w14:paraId="226DDBD0" w14:textId="77777777" w:rsidR="00856667" w:rsidRPr="00B550FD" w:rsidRDefault="00856667" w:rsidP="00856667">
            <w:pPr>
              <w:rPr>
                <w:rFonts w:ascii="Arial" w:hAnsi="Arial" w:cs="Arial"/>
                <w:sz w:val="24"/>
                <w:szCs w:val="24"/>
              </w:rPr>
            </w:pPr>
          </w:p>
          <w:p w14:paraId="6B9689AF" w14:textId="77777777" w:rsidR="00856667" w:rsidRPr="00B550FD" w:rsidRDefault="00856667" w:rsidP="00856667">
            <w:pPr>
              <w:rPr>
                <w:rFonts w:ascii="Arial" w:hAnsi="Arial" w:cs="Arial"/>
                <w:sz w:val="24"/>
                <w:szCs w:val="24"/>
              </w:rPr>
            </w:pPr>
          </w:p>
          <w:p w14:paraId="092CF796" w14:textId="77777777" w:rsidR="00856667" w:rsidRPr="00B550FD" w:rsidRDefault="00856667" w:rsidP="00856667">
            <w:pPr>
              <w:rPr>
                <w:rFonts w:ascii="Arial" w:hAnsi="Arial" w:cs="Arial"/>
                <w:sz w:val="24"/>
                <w:szCs w:val="24"/>
              </w:rPr>
            </w:pPr>
          </w:p>
          <w:p w14:paraId="5A4C60EB" w14:textId="37C51C41" w:rsidR="00856667" w:rsidRPr="00EE1335" w:rsidRDefault="00856667" w:rsidP="00856667">
            <w:pPr>
              <w:rPr>
                <w:rFonts w:ascii="Arial" w:hAnsi="Arial" w:cs="Arial"/>
                <w:color w:val="FF0000"/>
                <w:sz w:val="24"/>
                <w:szCs w:val="24"/>
              </w:rPr>
            </w:pPr>
            <w:r w:rsidRPr="00EE1335">
              <w:rPr>
                <w:rFonts w:ascii="Arial" w:hAnsi="Arial" w:cs="Arial"/>
                <w:color w:val="FF0000"/>
                <w:sz w:val="24"/>
                <w:szCs w:val="24"/>
              </w:rPr>
              <w:t>Amusement or sarcasm? At people’s reactions to wheelchairs</w:t>
            </w:r>
          </w:p>
          <w:p w14:paraId="3F2EFB67" w14:textId="77777777" w:rsidR="00856667" w:rsidRPr="00B550FD" w:rsidRDefault="00856667" w:rsidP="00856667">
            <w:pPr>
              <w:rPr>
                <w:rFonts w:ascii="Arial" w:hAnsi="Arial" w:cs="Arial"/>
                <w:sz w:val="24"/>
                <w:szCs w:val="24"/>
              </w:rPr>
            </w:pPr>
          </w:p>
          <w:p w14:paraId="086F64B4" w14:textId="77777777" w:rsidR="00856667" w:rsidRPr="00B550FD" w:rsidRDefault="00856667" w:rsidP="00856667">
            <w:pPr>
              <w:rPr>
                <w:rFonts w:ascii="Arial" w:hAnsi="Arial" w:cs="Arial"/>
                <w:sz w:val="24"/>
                <w:szCs w:val="24"/>
              </w:rPr>
            </w:pPr>
          </w:p>
        </w:tc>
      </w:tr>
    </w:tbl>
    <w:p w14:paraId="5696BD3B" w14:textId="77777777" w:rsidR="00CD4004" w:rsidRDefault="00CD4004" w:rsidP="00CD4004">
      <w:pPr>
        <w:rPr>
          <w:rFonts w:ascii="Arial" w:hAnsi="Arial" w:cs="Arial"/>
          <w:sz w:val="24"/>
          <w:szCs w:val="24"/>
        </w:rPr>
      </w:pPr>
    </w:p>
    <w:p w14:paraId="19131EC6" w14:textId="77777777" w:rsidR="0002109A" w:rsidRPr="00B550FD" w:rsidRDefault="0002109A" w:rsidP="00CD4004">
      <w:pPr>
        <w:rPr>
          <w:rFonts w:ascii="Arial" w:hAnsi="Arial" w:cs="Arial"/>
          <w:sz w:val="24"/>
          <w:szCs w:val="24"/>
        </w:rPr>
      </w:pPr>
    </w:p>
    <w:p w14:paraId="6FE65FF7" w14:textId="77777777" w:rsidR="00CD4004" w:rsidRDefault="00CD4004" w:rsidP="00CD4004">
      <w:pPr>
        <w:spacing w:before="360" w:after="200" w:line="240" w:lineRule="auto"/>
        <w:rPr>
          <w:rFonts w:ascii="Arial" w:hAnsi="Arial" w:cs="Arial"/>
          <w:b/>
          <w:bCs/>
          <w:kern w:val="0"/>
          <w:sz w:val="24"/>
          <w:szCs w:val="24"/>
          <w14:ligatures w14:val="none"/>
        </w:rPr>
      </w:pPr>
      <w:r w:rsidRPr="00B550FD">
        <w:rPr>
          <w:rFonts w:ascii="Arial" w:hAnsi="Arial" w:cs="Arial"/>
          <w:b/>
          <w:bCs/>
          <w:kern w:val="0"/>
          <w:sz w:val="24"/>
          <w:szCs w:val="24"/>
          <w14:ligatures w14:val="none"/>
        </w:rPr>
        <w:lastRenderedPageBreak/>
        <w:t>Extract from Transcript (Jenny)</w:t>
      </w:r>
    </w:p>
    <w:p w14:paraId="74A851F2" w14:textId="77777777" w:rsidR="00856667" w:rsidRPr="00B550FD" w:rsidRDefault="00856667" w:rsidP="00CD4004">
      <w:pPr>
        <w:spacing w:before="360" w:after="200" w:line="240" w:lineRule="auto"/>
        <w:rPr>
          <w:rFonts w:ascii="Arial" w:eastAsia="Times New Roman" w:hAnsi="Arial" w:cs="Arial"/>
          <w:b/>
          <w:bCs/>
          <w:color w:val="25272B"/>
          <w:kern w:val="0"/>
          <w:sz w:val="24"/>
          <w:szCs w:val="24"/>
          <w:lang w:eastAsia="en-GB"/>
          <w14:ligatures w14:val="none"/>
        </w:rPr>
      </w:pPr>
    </w:p>
    <w:tbl>
      <w:tblPr>
        <w:tblStyle w:val="TableGrid"/>
        <w:tblW w:w="0" w:type="auto"/>
        <w:tblLook w:val="04A0" w:firstRow="1" w:lastRow="0" w:firstColumn="1" w:lastColumn="0" w:noHBand="0" w:noVBand="1"/>
      </w:tblPr>
      <w:tblGrid>
        <w:gridCol w:w="1838"/>
        <w:gridCol w:w="4678"/>
        <w:gridCol w:w="2500"/>
      </w:tblGrid>
      <w:tr w:rsidR="00856667" w:rsidRPr="00B550FD" w14:paraId="77372246" w14:textId="77777777" w:rsidTr="00C41E0C">
        <w:tc>
          <w:tcPr>
            <w:tcW w:w="1838" w:type="dxa"/>
          </w:tcPr>
          <w:p w14:paraId="116599FA" w14:textId="77777777" w:rsidR="00856667" w:rsidRPr="00856667" w:rsidRDefault="00856667" w:rsidP="00856667">
            <w:pPr>
              <w:rPr>
                <w:rFonts w:ascii="Arial" w:hAnsi="Arial" w:cs="Arial"/>
                <w:b/>
                <w:bCs/>
                <w:color w:val="FF0000"/>
                <w:sz w:val="24"/>
                <w:szCs w:val="24"/>
              </w:rPr>
            </w:pPr>
            <w:r w:rsidRPr="00856667">
              <w:rPr>
                <w:rFonts w:ascii="Arial" w:hAnsi="Arial" w:cs="Arial"/>
                <w:b/>
                <w:bCs/>
                <w:color w:val="FF0000"/>
                <w:sz w:val="24"/>
                <w:szCs w:val="24"/>
              </w:rPr>
              <w:t>Margin notes (annotation colour relates to text colour)</w:t>
            </w:r>
          </w:p>
          <w:p w14:paraId="3D1DD0F5" w14:textId="77777777" w:rsidR="00856667" w:rsidRPr="00B550FD" w:rsidRDefault="00856667" w:rsidP="00856667">
            <w:pPr>
              <w:spacing w:after="200"/>
              <w:rPr>
                <w:rFonts w:ascii="Arial" w:eastAsia="Times New Roman" w:hAnsi="Arial" w:cs="Arial"/>
                <w:color w:val="434343"/>
                <w:sz w:val="24"/>
                <w:szCs w:val="24"/>
                <w:lang w:eastAsia="en-GB"/>
              </w:rPr>
            </w:pPr>
          </w:p>
        </w:tc>
        <w:tc>
          <w:tcPr>
            <w:tcW w:w="4678" w:type="dxa"/>
          </w:tcPr>
          <w:p w14:paraId="3BE618C0" w14:textId="01D0C4B2" w:rsidR="00856667" w:rsidRPr="00B550FD" w:rsidRDefault="00856667" w:rsidP="00856667">
            <w:pPr>
              <w:spacing w:after="200"/>
              <w:rPr>
                <w:rFonts w:ascii="Arial" w:eastAsia="Times New Roman" w:hAnsi="Arial" w:cs="Arial"/>
                <w:color w:val="434343"/>
                <w:sz w:val="24"/>
                <w:szCs w:val="24"/>
                <w:lang w:eastAsia="en-GB"/>
              </w:rPr>
            </w:pPr>
            <w:r w:rsidRPr="00856667">
              <w:rPr>
                <w:rFonts w:ascii="Arial" w:eastAsia="Times New Roman" w:hAnsi="Arial" w:cs="Arial"/>
                <w:b/>
                <w:bCs/>
                <w:color w:val="434343"/>
                <w:sz w:val="24"/>
                <w:szCs w:val="24"/>
                <w:lang w:eastAsia="en-GB"/>
              </w:rPr>
              <w:t>Transcript</w:t>
            </w:r>
          </w:p>
        </w:tc>
        <w:tc>
          <w:tcPr>
            <w:tcW w:w="2500" w:type="dxa"/>
          </w:tcPr>
          <w:p w14:paraId="41168EF8" w14:textId="77777777" w:rsidR="00856667" w:rsidRPr="00856667" w:rsidRDefault="00856667" w:rsidP="00856667">
            <w:pPr>
              <w:rPr>
                <w:rFonts w:ascii="Arial" w:hAnsi="Arial" w:cs="Arial"/>
                <w:b/>
                <w:bCs/>
                <w:sz w:val="24"/>
                <w:szCs w:val="24"/>
              </w:rPr>
            </w:pPr>
            <w:r w:rsidRPr="00856667">
              <w:rPr>
                <w:rFonts w:ascii="Arial" w:hAnsi="Arial" w:cs="Arial"/>
                <w:b/>
                <w:bCs/>
                <w:color w:val="FF0000"/>
                <w:sz w:val="24"/>
                <w:szCs w:val="24"/>
              </w:rPr>
              <w:t>Margin notes (annotation colour relates to text colour)</w:t>
            </w:r>
          </w:p>
          <w:p w14:paraId="05505E1D" w14:textId="77777777" w:rsidR="00856667" w:rsidRPr="00B550FD" w:rsidRDefault="00856667" w:rsidP="00856667">
            <w:pPr>
              <w:spacing w:after="200"/>
              <w:rPr>
                <w:rFonts w:ascii="Arial" w:eastAsia="Times New Roman" w:hAnsi="Arial" w:cs="Arial"/>
                <w:color w:val="434343"/>
                <w:sz w:val="24"/>
                <w:szCs w:val="24"/>
                <w:lang w:eastAsia="en-GB"/>
              </w:rPr>
            </w:pPr>
          </w:p>
        </w:tc>
      </w:tr>
      <w:tr w:rsidR="00856667" w:rsidRPr="00B550FD" w14:paraId="12D1F921" w14:textId="77777777" w:rsidTr="00C41E0C">
        <w:tc>
          <w:tcPr>
            <w:tcW w:w="1838" w:type="dxa"/>
          </w:tcPr>
          <w:p w14:paraId="73FC7745" w14:textId="77777777" w:rsidR="00856667" w:rsidRPr="00B550FD" w:rsidRDefault="00856667" w:rsidP="00856667">
            <w:pPr>
              <w:spacing w:after="200"/>
              <w:rPr>
                <w:rFonts w:ascii="Arial" w:eastAsia="Times New Roman" w:hAnsi="Arial" w:cs="Arial"/>
                <w:color w:val="434343"/>
                <w:sz w:val="24"/>
                <w:szCs w:val="24"/>
                <w:lang w:eastAsia="en-GB"/>
              </w:rPr>
            </w:pPr>
          </w:p>
          <w:p w14:paraId="37788BAD" w14:textId="77777777" w:rsidR="00856667" w:rsidRPr="00EE1335" w:rsidRDefault="00856667" w:rsidP="00856667">
            <w:pPr>
              <w:spacing w:after="200"/>
              <w:rPr>
                <w:rFonts w:ascii="Arial" w:eastAsia="Times New Roman" w:hAnsi="Arial" w:cs="Arial"/>
                <w:color w:val="FF0000"/>
                <w:sz w:val="24"/>
                <w:szCs w:val="24"/>
                <w:lang w:eastAsia="en-GB"/>
              </w:rPr>
            </w:pPr>
            <w:r w:rsidRPr="00EE1335">
              <w:rPr>
                <w:rFonts w:ascii="Arial" w:eastAsia="Times New Roman" w:hAnsi="Arial" w:cs="Arial"/>
                <w:color w:val="FF0000"/>
                <w:sz w:val="24"/>
                <w:szCs w:val="24"/>
                <w:lang w:eastAsia="en-GB"/>
              </w:rPr>
              <w:t>Normality</w:t>
            </w:r>
          </w:p>
          <w:p w14:paraId="26933E32" w14:textId="77777777" w:rsidR="00856667" w:rsidRPr="00B550FD" w:rsidRDefault="00856667" w:rsidP="00856667">
            <w:pPr>
              <w:spacing w:after="200"/>
              <w:rPr>
                <w:rFonts w:ascii="Arial" w:eastAsia="Times New Roman" w:hAnsi="Arial" w:cs="Arial"/>
                <w:color w:val="434343"/>
                <w:sz w:val="24"/>
                <w:szCs w:val="24"/>
                <w:lang w:eastAsia="en-GB"/>
              </w:rPr>
            </w:pPr>
          </w:p>
          <w:p w14:paraId="79C5CF8A" w14:textId="77777777" w:rsidR="00856667" w:rsidRPr="00B550FD" w:rsidRDefault="00856667" w:rsidP="00856667">
            <w:pPr>
              <w:spacing w:after="200"/>
              <w:rPr>
                <w:rFonts w:ascii="Arial" w:eastAsia="Times New Roman" w:hAnsi="Arial" w:cs="Arial"/>
                <w:color w:val="434343"/>
                <w:sz w:val="24"/>
                <w:szCs w:val="24"/>
                <w:lang w:eastAsia="en-GB"/>
              </w:rPr>
            </w:pPr>
          </w:p>
          <w:p w14:paraId="34B7D6FF" w14:textId="77777777" w:rsidR="00856667" w:rsidRPr="00B550FD" w:rsidRDefault="00856667" w:rsidP="00856667">
            <w:pPr>
              <w:spacing w:after="200"/>
              <w:rPr>
                <w:rFonts w:ascii="Arial" w:eastAsia="Times New Roman" w:hAnsi="Arial" w:cs="Arial"/>
                <w:color w:val="434343"/>
                <w:sz w:val="24"/>
                <w:szCs w:val="24"/>
                <w:lang w:eastAsia="en-GB"/>
              </w:rPr>
            </w:pPr>
          </w:p>
          <w:p w14:paraId="0BBFC3D7" w14:textId="77777777" w:rsidR="00856667" w:rsidRPr="00B550FD" w:rsidRDefault="00856667" w:rsidP="00856667">
            <w:pPr>
              <w:spacing w:after="200"/>
              <w:rPr>
                <w:rFonts w:ascii="Arial" w:eastAsia="Times New Roman" w:hAnsi="Arial" w:cs="Arial"/>
                <w:color w:val="434343"/>
                <w:sz w:val="24"/>
                <w:szCs w:val="24"/>
                <w:lang w:eastAsia="en-GB"/>
              </w:rPr>
            </w:pPr>
          </w:p>
          <w:p w14:paraId="56C8C25B" w14:textId="77777777" w:rsidR="00856667" w:rsidRPr="00B550FD" w:rsidRDefault="00856667" w:rsidP="00856667">
            <w:pPr>
              <w:spacing w:after="200"/>
              <w:rPr>
                <w:rFonts w:ascii="Arial" w:eastAsia="Times New Roman" w:hAnsi="Arial" w:cs="Arial"/>
                <w:color w:val="434343"/>
                <w:sz w:val="24"/>
                <w:szCs w:val="24"/>
                <w:lang w:eastAsia="en-GB"/>
              </w:rPr>
            </w:pPr>
          </w:p>
          <w:p w14:paraId="6ED50030" w14:textId="77777777" w:rsidR="00856667" w:rsidRPr="00B550FD" w:rsidRDefault="00856667" w:rsidP="00856667">
            <w:pPr>
              <w:spacing w:after="200"/>
              <w:rPr>
                <w:rFonts w:ascii="Arial" w:eastAsia="Times New Roman" w:hAnsi="Arial" w:cs="Arial"/>
                <w:color w:val="434343"/>
                <w:sz w:val="24"/>
                <w:szCs w:val="24"/>
                <w:lang w:eastAsia="en-GB"/>
              </w:rPr>
            </w:pPr>
          </w:p>
          <w:p w14:paraId="7C751730" w14:textId="77777777" w:rsidR="00856667" w:rsidRPr="00B550FD" w:rsidRDefault="00856667" w:rsidP="00856667">
            <w:pPr>
              <w:spacing w:after="200"/>
              <w:rPr>
                <w:rFonts w:ascii="Arial" w:eastAsia="Times New Roman" w:hAnsi="Arial" w:cs="Arial"/>
                <w:color w:val="434343"/>
                <w:sz w:val="24"/>
                <w:szCs w:val="24"/>
                <w:lang w:eastAsia="en-GB"/>
              </w:rPr>
            </w:pPr>
          </w:p>
          <w:p w14:paraId="3307800E" w14:textId="77777777" w:rsidR="00856667" w:rsidRPr="00B550FD" w:rsidRDefault="00856667" w:rsidP="00856667">
            <w:pPr>
              <w:spacing w:after="200"/>
              <w:rPr>
                <w:rFonts w:ascii="Arial" w:eastAsia="Times New Roman" w:hAnsi="Arial" w:cs="Arial"/>
                <w:color w:val="434343"/>
                <w:sz w:val="24"/>
                <w:szCs w:val="24"/>
                <w:lang w:eastAsia="en-GB"/>
              </w:rPr>
            </w:pPr>
          </w:p>
          <w:p w14:paraId="41C8570D" w14:textId="77777777" w:rsidR="00856667" w:rsidRPr="00B550FD" w:rsidRDefault="00856667" w:rsidP="00856667">
            <w:pPr>
              <w:spacing w:after="200"/>
              <w:rPr>
                <w:rFonts w:ascii="Arial" w:eastAsia="Times New Roman" w:hAnsi="Arial" w:cs="Arial"/>
                <w:color w:val="434343"/>
                <w:sz w:val="24"/>
                <w:szCs w:val="24"/>
                <w:lang w:eastAsia="en-GB"/>
              </w:rPr>
            </w:pPr>
          </w:p>
          <w:p w14:paraId="3DC06FE1" w14:textId="77777777" w:rsidR="00856667" w:rsidRPr="00B550FD" w:rsidRDefault="00856667" w:rsidP="00856667">
            <w:pPr>
              <w:spacing w:after="200"/>
              <w:rPr>
                <w:rFonts w:ascii="Arial" w:eastAsia="Times New Roman" w:hAnsi="Arial" w:cs="Arial"/>
                <w:color w:val="434343"/>
                <w:sz w:val="24"/>
                <w:szCs w:val="24"/>
                <w:lang w:eastAsia="en-GB"/>
              </w:rPr>
            </w:pPr>
          </w:p>
          <w:p w14:paraId="1A90E2A2" w14:textId="77777777" w:rsidR="00856667" w:rsidRPr="00B550FD" w:rsidRDefault="00856667" w:rsidP="00856667">
            <w:pPr>
              <w:spacing w:after="200"/>
              <w:rPr>
                <w:rFonts w:ascii="Arial" w:eastAsia="Times New Roman" w:hAnsi="Arial" w:cs="Arial"/>
                <w:color w:val="434343"/>
                <w:sz w:val="24"/>
                <w:szCs w:val="24"/>
                <w:lang w:eastAsia="en-GB"/>
              </w:rPr>
            </w:pPr>
          </w:p>
          <w:p w14:paraId="435316CD" w14:textId="77777777" w:rsidR="00856667" w:rsidRPr="00B550FD" w:rsidRDefault="00856667" w:rsidP="00856667">
            <w:pPr>
              <w:spacing w:after="200"/>
              <w:rPr>
                <w:rFonts w:ascii="Arial" w:eastAsia="Times New Roman" w:hAnsi="Arial" w:cs="Arial"/>
                <w:color w:val="434343"/>
                <w:sz w:val="24"/>
                <w:szCs w:val="24"/>
                <w:lang w:eastAsia="en-GB"/>
              </w:rPr>
            </w:pPr>
          </w:p>
          <w:p w14:paraId="659E87EB" w14:textId="77777777" w:rsidR="00856667" w:rsidRPr="00B550FD" w:rsidRDefault="00856667" w:rsidP="00856667">
            <w:pPr>
              <w:spacing w:after="200"/>
              <w:rPr>
                <w:rFonts w:ascii="Arial" w:eastAsia="Times New Roman" w:hAnsi="Arial" w:cs="Arial"/>
                <w:color w:val="434343"/>
                <w:sz w:val="24"/>
                <w:szCs w:val="24"/>
                <w:lang w:eastAsia="en-GB"/>
              </w:rPr>
            </w:pPr>
          </w:p>
          <w:p w14:paraId="0DD12D39" w14:textId="77777777" w:rsidR="00856667" w:rsidRPr="00B550FD" w:rsidRDefault="00856667" w:rsidP="00856667">
            <w:pPr>
              <w:spacing w:after="200"/>
              <w:rPr>
                <w:rFonts w:ascii="Arial" w:eastAsia="Times New Roman" w:hAnsi="Arial" w:cs="Arial"/>
                <w:color w:val="434343"/>
                <w:sz w:val="24"/>
                <w:szCs w:val="24"/>
                <w:lang w:eastAsia="en-GB"/>
              </w:rPr>
            </w:pPr>
          </w:p>
          <w:p w14:paraId="2CC097EF" w14:textId="77777777" w:rsidR="00856667" w:rsidRPr="00B550FD" w:rsidRDefault="00856667" w:rsidP="00856667">
            <w:pPr>
              <w:spacing w:after="200"/>
              <w:rPr>
                <w:rFonts w:ascii="Arial" w:eastAsia="Times New Roman" w:hAnsi="Arial" w:cs="Arial"/>
                <w:color w:val="434343"/>
                <w:sz w:val="24"/>
                <w:szCs w:val="24"/>
                <w:lang w:eastAsia="en-GB"/>
              </w:rPr>
            </w:pPr>
            <w:r w:rsidRPr="00B550FD">
              <w:rPr>
                <w:rFonts w:ascii="Arial" w:eastAsia="Times New Roman" w:hAnsi="Arial" w:cs="Arial"/>
                <w:color w:val="434343"/>
                <w:sz w:val="24"/>
                <w:szCs w:val="24"/>
                <w:lang w:eastAsia="en-GB"/>
              </w:rPr>
              <w:t>Downplaying</w:t>
            </w:r>
          </w:p>
          <w:p w14:paraId="73917673" w14:textId="77777777" w:rsidR="00856667" w:rsidRPr="00B550FD" w:rsidRDefault="00856667" w:rsidP="00856667">
            <w:pPr>
              <w:spacing w:after="200"/>
              <w:rPr>
                <w:rFonts w:ascii="Arial" w:eastAsia="Times New Roman" w:hAnsi="Arial" w:cs="Arial"/>
                <w:color w:val="434343"/>
                <w:sz w:val="24"/>
                <w:szCs w:val="24"/>
                <w:lang w:eastAsia="en-GB"/>
              </w:rPr>
            </w:pPr>
          </w:p>
          <w:p w14:paraId="2E7A16AF" w14:textId="77777777" w:rsidR="00856667" w:rsidRPr="00B550FD" w:rsidRDefault="00856667" w:rsidP="00856667">
            <w:pPr>
              <w:spacing w:after="200"/>
              <w:rPr>
                <w:rFonts w:ascii="Arial" w:eastAsia="Times New Roman" w:hAnsi="Arial" w:cs="Arial"/>
                <w:color w:val="434343"/>
                <w:sz w:val="24"/>
                <w:szCs w:val="24"/>
                <w:lang w:eastAsia="en-GB"/>
              </w:rPr>
            </w:pPr>
          </w:p>
          <w:p w14:paraId="56FECD95" w14:textId="77777777" w:rsidR="00856667" w:rsidRPr="00B550FD" w:rsidRDefault="00856667" w:rsidP="00856667">
            <w:pPr>
              <w:spacing w:after="200"/>
              <w:rPr>
                <w:rFonts w:ascii="Arial" w:eastAsia="Times New Roman" w:hAnsi="Arial" w:cs="Arial"/>
                <w:color w:val="434343"/>
                <w:sz w:val="24"/>
                <w:szCs w:val="24"/>
                <w:lang w:eastAsia="en-GB"/>
              </w:rPr>
            </w:pPr>
          </w:p>
          <w:p w14:paraId="0821ADDD" w14:textId="77777777" w:rsidR="00856667" w:rsidRPr="00EE1335" w:rsidRDefault="00856667" w:rsidP="00856667">
            <w:pPr>
              <w:spacing w:after="200"/>
              <w:rPr>
                <w:rFonts w:ascii="Arial" w:eastAsia="Times New Roman" w:hAnsi="Arial" w:cs="Arial"/>
                <w:color w:val="4EA72E" w:themeColor="accent6"/>
                <w:sz w:val="24"/>
                <w:szCs w:val="24"/>
                <w:lang w:eastAsia="en-GB"/>
              </w:rPr>
            </w:pPr>
            <w:r w:rsidRPr="00EE1335">
              <w:rPr>
                <w:rFonts w:ascii="Arial" w:eastAsia="Times New Roman" w:hAnsi="Arial" w:cs="Arial"/>
                <w:color w:val="4EA72E" w:themeColor="accent6"/>
                <w:sz w:val="24"/>
                <w:szCs w:val="24"/>
                <w:lang w:eastAsia="en-GB"/>
              </w:rPr>
              <w:t>Not wanting to be different (age 5-6)</w:t>
            </w:r>
          </w:p>
          <w:p w14:paraId="0F17BDDF" w14:textId="77777777" w:rsidR="00856667" w:rsidRPr="00B550FD" w:rsidRDefault="00856667" w:rsidP="00856667">
            <w:pPr>
              <w:spacing w:after="200"/>
              <w:rPr>
                <w:rFonts w:ascii="Arial" w:eastAsia="Times New Roman" w:hAnsi="Arial" w:cs="Arial"/>
                <w:color w:val="434343"/>
                <w:sz w:val="24"/>
                <w:szCs w:val="24"/>
                <w:lang w:eastAsia="en-GB"/>
              </w:rPr>
            </w:pPr>
          </w:p>
          <w:p w14:paraId="1CDBCB89" w14:textId="77777777" w:rsidR="00856667" w:rsidRPr="00B550FD" w:rsidRDefault="00856667" w:rsidP="00856667">
            <w:pPr>
              <w:spacing w:after="200"/>
              <w:rPr>
                <w:rFonts w:ascii="Arial" w:eastAsia="Times New Roman" w:hAnsi="Arial" w:cs="Arial"/>
                <w:color w:val="434343"/>
                <w:sz w:val="24"/>
                <w:szCs w:val="24"/>
                <w:lang w:eastAsia="en-GB"/>
              </w:rPr>
            </w:pPr>
          </w:p>
          <w:p w14:paraId="371C1119" w14:textId="77777777" w:rsidR="00856667" w:rsidRPr="00EE1335" w:rsidRDefault="00856667" w:rsidP="00856667">
            <w:pPr>
              <w:spacing w:after="200"/>
              <w:rPr>
                <w:rFonts w:ascii="Arial" w:eastAsia="Times New Roman" w:hAnsi="Arial" w:cs="Arial"/>
                <w:color w:val="E97132" w:themeColor="accent2"/>
                <w:sz w:val="24"/>
                <w:szCs w:val="24"/>
                <w:lang w:eastAsia="en-GB"/>
              </w:rPr>
            </w:pPr>
            <w:r w:rsidRPr="00EE1335">
              <w:rPr>
                <w:rFonts w:ascii="Arial" w:eastAsia="Times New Roman" w:hAnsi="Arial" w:cs="Arial"/>
                <w:color w:val="E97132" w:themeColor="accent2"/>
                <w:sz w:val="24"/>
                <w:szCs w:val="24"/>
                <w:lang w:eastAsia="en-GB"/>
              </w:rPr>
              <w:t>Disabled child being defined by their disability</w:t>
            </w:r>
          </w:p>
          <w:p w14:paraId="4AC8CD1D" w14:textId="77777777" w:rsidR="00856667" w:rsidRPr="00B550FD" w:rsidRDefault="00856667" w:rsidP="00856667">
            <w:pPr>
              <w:spacing w:after="200"/>
              <w:rPr>
                <w:rFonts w:ascii="Arial" w:eastAsia="Times New Roman" w:hAnsi="Arial" w:cs="Arial"/>
                <w:color w:val="434343"/>
                <w:sz w:val="24"/>
                <w:szCs w:val="24"/>
                <w:lang w:eastAsia="en-GB"/>
              </w:rPr>
            </w:pPr>
          </w:p>
          <w:p w14:paraId="1471B3FE" w14:textId="77777777" w:rsidR="00856667" w:rsidRPr="00B550FD" w:rsidRDefault="00856667" w:rsidP="00856667">
            <w:pPr>
              <w:spacing w:after="200"/>
              <w:rPr>
                <w:rFonts w:ascii="Arial" w:eastAsia="Times New Roman" w:hAnsi="Arial" w:cs="Arial"/>
                <w:color w:val="434343"/>
                <w:sz w:val="24"/>
                <w:szCs w:val="24"/>
                <w:lang w:eastAsia="en-GB"/>
              </w:rPr>
            </w:pPr>
          </w:p>
          <w:p w14:paraId="6912E4AC" w14:textId="77777777" w:rsidR="00856667" w:rsidRPr="00B550FD" w:rsidRDefault="00856667" w:rsidP="00856667">
            <w:pPr>
              <w:spacing w:after="200"/>
              <w:rPr>
                <w:rFonts w:ascii="Arial" w:eastAsia="Times New Roman" w:hAnsi="Arial" w:cs="Arial"/>
                <w:color w:val="434343"/>
                <w:sz w:val="24"/>
                <w:szCs w:val="24"/>
                <w:lang w:eastAsia="en-GB"/>
              </w:rPr>
            </w:pPr>
          </w:p>
          <w:p w14:paraId="14DB8CAE" w14:textId="77777777" w:rsidR="00856667" w:rsidRPr="00B550FD" w:rsidRDefault="00856667" w:rsidP="00856667">
            <w:pPr>
              <w:spacing w:after="200"/>
              <w:rPr>
                <w:rFonts w:ascii="Arial" w:eastAsia="Times New Roman" w:hAnsi="Arial" w:cs="Arial"/>
                <w:color w:val="434343"/>
                <w:sz w:val="24"/>
                <w:szCs w:val="24"/>
                <w:lang w:eastAsia="en-GB"/>
              </w:rPr>
            </w:pPr>
          </w:p>
          <w:p w14:paraId="45B09BCB" w14:textId="77777777" w:rsidR="00856667" w:rsidRPr="00B550FD" w:rsidRDefault="00856667" w:rsidP="00856667">
            <w:pPr>
              <w:spacing w:after="200"/>
              <w:rPr>
                <w:rFonts w:ascii="Arial" w:eastAsia="Times New Roman" w:hAnsi="Arial" w:cs="Arial"/>
                <w:color w:val="434343"/>
                <w:sz w:val="24"/>
                <w:szCs w:val="24"/>
                <w:lang w:eastAsia="en-GB"/>
              </w:rPr>
            </w:pPr>
          </w:p>
          <w:p w14:paraId="23559782" w14:textId="77777777" w:rsidR="00856667" w:rsidRPr="00B550FD" w:rsidRDefault="00856667" w:rsidP="00856667">
            <w:pPr>
              <w:spacing w:after="200"/>
              <w:rPr>
                <w:rFonts w:ascii="Arial" w:eastAsia="Times New Roman" w:hAnsi="Arial" w:cs="Arial"/>
                <w:color w:val="434343"/>
                <w:sz w:val="24"/>
                <w:szCs w:val="24"/>
                <w:lang w:eastAsia="en-GB"/>
              </w:rPr>
            </w:pPr>
          </w:p>
          <w:p w14:paraId="25A22B1F" w14:textId="77777777" w:rsidR="00856667" w:rsidRPr="00B550FD" w:rsidRDefault="00856667" w:rsidP="00856667">
            <w:pPr>
              <w:spacing w:after="200"/>
              <w:rPr>
                <w:rFonts w:ascii="Arial" w:eastAsia="Times New Roman" w:hAnsi="Arial" w:cs="Arial"/>
                <w:color w:val="434343"/>
                <w:sz w:val="24"/>
                <w:szCs w:val="24"/>
                <w:lang w:eastAsia="en-GB"/>
              </w:rPr>
            </w:pPr>
          </w:p>
          <w:p w14:paraId="595D1662" w14:textId="77777777" w:rsidR="00856667" w:rsidRPr="00B550FD" w:rsidRDefault="00856667" w:rsidP="00856667">
            <w:pPr>
              <w:spacing w:after="200"/>
              <w:rPr>
                <w:rFonts w:ascii="Arial" w:eastAsia="Times New Roman" w:hAnsi="Arial" w:cs="Arial"/>
                <w:color w:val="434343"/>
                <w:sz w:val="24"/>
                <w:szCs w:val="24"/>
                <w:lang w:eastAsia="en-GB"/>
              </w:rPr>
            </w:pPr>
          </w:p>
          <w:p w14:paraId="1FB7E6AC" w14:textId="77777777" w:rsidR="00856667" w:rsidRPr="00EE1335" w:rsidRDefault="00856667" w:rsidP="00856667">
            <w:pPr>
              <w:spacing w:after="200"/>
              <w:rPr>
                <w:rFonts w:ascii="Arial" w:eastAsia="Times New Roman" w:hAnsi="Arial" w:cs="Arial"/>
                <w:color w:val="FF0000"/>
                <w:sz w:val="24"/>
                <w:szCs w:val="24"/>
                <w:lang w:eastAsia="en-GB"/>
              </w:rPr>
            </w:pPr>
            <w:r w:rsidRPr="00EE1335">
              <w:rPr>
                <w:rFonts w:ascii="Arial" w:eastAsia="Times New Roman" w:hAnsi="Arial" w:cs="Arial"/>
                <w:color w:val="FF0000"/>
                <w:sz w:val="24"/>
                <w:szCs w:val="24"/>
                <w:lang w:eastAsia="en-GB"/>
              </w:rPr>
              <w:t>Impact on character – maturity</w:t>
            </w:r>
          </w:p>
          <w:p w14:paraId="6D191FEF" w14:textId="77777777" w:rsidR="00856667" w:rsidRPr="00B550FD" w:rsidRDefault="00856667" w:rsidP="00856667">
            <w:pPr>
              <w:spacing w:after="200"/>
              <w:rPr>
                <w:rFonts w:ascii="Arial" w:eastAsia="Times New Roman" w:hAnsi="Arial" w:cs="Arial"/>
                <w:color w:val="434343"/>
                <w:sz w:val="24"/>
                <w:szCs w:val="24"/>
                <w:lang w:eastAsia="en-GB"/>
              </w:rPr>
            </w:pPr>
          </w:p>
          <w:p w14:paraId="77EB10A7" w14:textId="77777777" w:rsidR="00856667" w:rsidRPr="00B550FD" w:rsidRDefault="00856667" w:rsidP="00856667">
            <w:pPr>
              <w:spacing w:after="200"/>
              <w:rPr>
                <w:rFonts w:ascii="Arial" w:eastAsia="Times New Roman" w:hAnsi="Arial" w:cs="Arial"/>
                <w:color w:val="434343"/>
                <w:sz w:val="24"/>
                <w:szCs w:val="24"/>
                <w:lang w:eastAsia="en-GB"/>
              </w:rPr>
            </w:pPr>
          </w:p>
          <w:p w14:paraId="0FEAC830" w14:textId="77777777" w:rsidR="00856667" w:rsidRPr="00B550FD" w:rsidRDefault="00856667" w:rsidP="00856667">
            <w:pPr>
              <w:spacing w:after="200"/>
              <w:rPr>
                <w:rFonts w:ascii="Arial" w:eastAsia="Times New Roman" w:hAnsi="Arial" w:cs="Arial"/>
                <w:color w:val="434343"/>
                <w:sz w:val="24"/>
                <w:szCs w:val="24"/>
                <w:lang w:eastAsia="en-GB"/>
              </w:rPr>
            </w:pPr>
          </w:p>
          <w:p w14:paraId="3D0E941B" w14:textId="77777777" w:rsidR="00856667" w:rsidRPr="00B550FD" w:rsidRDefault="00856667" w:rsidP="00856667">
            <w:pPr>
              <w:spacing w:after="200"/>
              <w:rPr>
                <w:rFonts w:ascii="Arial" w:eastAsia="Times New Roman" w:hAnsi="Arial" w:cs="Arial"/>
                <w:color w:val="434343"/>
                <w:sz w:val="24"/>
                <w:szCs w:val="24"/>
                <w:lang w:eastAsia="en-GB"/>
              </w:rPr>
            </w:pPr>
          </w:p>
          <w:p w14:paraId="7354B243" w14:textId="77777777" w:rsidR="00856667" w:rsidRDefault="00856667" w:rsidP="00856667">
            <w:pPr>
              <w:spacing w:after="200"/>
              <w:rPr>
                <w:rFonts w:ascii="Arial" w:eastAsia="Times New Roman" w:hAnsi="Arial" w:cs="Arial"/>
                <w:color w:val="434343"/>
                <w:sz w:val="24"/>
                <w:szCs w:val="24"/>
                <w:lang w:eastAsia="en-GB"/>
              </w:rPr>
            </w:pPr>
          </w:p>
          <w:p w14:paraId="0F1DD179" w14:textId="77777777" w:rsidR="00856667" w:rsidRPr="00B550FD" w:rsidRDefault="00856667" w:rsidP="00856667">
            <w:pPr>
              <w:spacing w:after="200"/>
              <w:rPr>
                <w:rFonts w:ascii="Arial" w:eastAsia="Times New Roman" w:hAnsi="Arial" w:cs="Arial"/>
                <w:color w:val="434343"/>
                <w:sz w:val="24"/>
                <w:szCs w:val="24"/>
                <w:lang w:eastAsia="en-GB"/>
              </w:rPr>
            </w:pPr>
          </w:p>
          <w:p w14:paraId="1347A81B" w14:textId="77777777" w:rsidR="00856667" w:rsidRPr="00B550FD" w:rsidRDefault="00856667" w:rsidP="00856667">
            <w:pPr>
              <w:spacing w:after="200"/>
              <w:rPr>
                <w:rFonts w:ascii="Arial" w:eastAsia="Times New Roman" w:hAnsi="Arial" w:cs="Arial"/>
                <w:color w:val="434343"/>
                <w:sz w:val="24"/>
                <w:szCs w:val="24"/>
                <w:lang w:eastAsia="en-GB"/>
              </w:rPr>
            </w:pPr>
          </w:p>
          <w:p w14:paraId="3F08DFB6" w14:textId="77777777" w:rsidR="00856667" w:rsidRPr="00EE1335" w:rsidRDefault="00856667" w:rsidP="00856667">
            <w:pPr>
              <w:spacing w:after="200"/>
              <w:rPr>
                <w:rFonts w:ascii="Arial" w:eastAsia="Times New Roman" w:hAnsi="Arial" w:cs="Arial"/>
                <w:color w:val="4EA72E" w:themeColor="accent6"/>
                <w:sz w:val="24"/>
                <w:szCs w:val="24"/>
                <w:lang w:eastAsia="en-GB"/>
              </w:rPr>
            </w:pPr>
            <w:r w:rsidRPr="00EE1335">
              <w:rPr>
                <w:rFonts w:ascii="Arial" w:eastAsia="Times New Roman" w:hAnsi="Arial" w:cs="Arial"/>
                <w:color w:val="4EA72E" w:themeColor="accent6"/>
                <w:sz w:val="24"/>
                <w:szCs w:val="24"/>
                <w:lang w:eastAsia="en-GB"/>
              </w:rPr>
              <w:t>Reflection on how she was</w:t>
            </w:r>
          </w:p>
          <w:p w14:paraId="527B2308" w14:textId="77777777" w:rsidR="00856667" w:rsidRPr="00B550FD" w:rsidRDefault="00856667" w:rsidP="00856667">
            <w:pPr>
              <w:spacing w:after="200"/>
              <w:rPr>
                <w:rFonts w:ascii="Arial" w:eastAsia="Times New Roman" w:hAnsi="Arial" w:cs="Arial"/>
                <w:color w:val="434343"/>
                <w:sz w:val="24"/>
                <w:szCs w:val="24"/>
                <w:lang w:eastAsia="en-GB"/>
              </w:rPr>
            </w:pPr>
          </w:p>
          <w:p w14:paraId="58FBC28C" w14:textId="77777777" w:rsidR="00856667" w:rsidRPr="00B550FD" w:rsidRDefault="00856667" w:rsidP="00856667">
            <w:pPr>
              <w:spacing w:after="200"/>
              <w:rPr>
                <w:rFonts w:ascii="Arial" w:eastAsia="Times New Roman" w:hAnsi="Arial" w:cs="Arial"/>
                <w:color w:val="434343"/>
                <w:sz w:val="24"/>
                <w:szCs w:val="24"/>
                <w:lang w:eastAsia="en-GB"/>
              </w:rPr>
            </w:pPr>
          </w:p>
          <w:p w14:paraId="4D634A21" w14:textId="77777777" w:rsidR="00856667" w:rsidRPr="00B550FD" w:rsidRDefault="00856667" w:rsidP="00856667">
            <w:pPr>
              <w:spacing w:after="200"/>
              <w:rPr>
                <w:rFonts w:ascii="Arial" w:eastAsia="Times New Roman" w:hAnsi="Arial" w:cs="Arial"/>
                <w:color w:val="434343"/>
                <w:sz w:val="24"/>
                <w:szCs w:val="24"/>
                <w:lang w:eastAsia="en-GB"/>
              </w:rPr>
            </w:pPr>
          </w:p>
          <w:p w14:paraId="751FA296" w14:textId="77777777" w:rsidR="00856667" w:rsidRPr="00B550FD" w:rsidRDefault="00856667" w:rsidP="00856667">
            <w:pPr>
              <w:spacing w:after="200"/>
              <w:rPr>
                <w:rFonts w:ascii="Arial" w:eastAsia="Times New Roman" w:hAnsi="Arial" w:cs="Arial"/>
                <w:color w:val="434343"/>
                <w:sz w:val="24"/>
                <w:szCs w:val="24"/>
                <w:lang w:eastAsia="en-GB"/>
              </w:rPr>
            </w:pPr>
          </w:p>
          <w:p w14:paraId="59AD4316" w14:textId="77777777" w:rsidR="00856667" w:rsidRPr="00B550FD" w:rsidRDefault="00856667" w:rsidP="00856667">
            <w:pPr>
              <w:spacing w:after="200"/>
              <w:rPr>
                <w:rFonts w:ascii="Arial" w:eastAsia="Times New Roman" w:hAnsi="Arial" w:cs="Arial"/>
                <w:color w:val="434343"/>
                <w:sz w:val="24"/>
                <w:szCs w:val="24"/>
                <w:lang w:eastAsia="en-GB"/>
              </w:rPr>
            </w:pPr>
          </w:p>
          <w:p w14:paraId="66F380BA" w14:textId="77777777" w:rsidR="00856667" w:rsidRPr="00B550FD" w:rsidRDefault="00856667" w:rsidP="00856667">
            <w:pPr>
              <w:spacing w:after="200"/>
              <w:rPr>
                <w:rFonts w:ascii="Arial" w:eastAsia="Times New Roman" w:hAnsi="Arial" w:cs="Arial"/>
                <w:color w:val="434343"/>
                <w:sz w:val="24"/>
                <w:szCs w:val="24"/>
                <w:lang w:eastAsia="en-GB"/>
              </w:rPr>
            </w:pPr>
          </w:p>
          <w:p w14:paraId="3624059F" w14:textId="77777777" w:rsidR="00856667" w:rsidRPr="00EE1335" w:rsidRDefault="00856667" w:rsidP="00856667">
            <w:pPr>
              <w:spacing w:after="200"/>
              <w:rPr>
                <w:rFonts w:ascii="Arial" w:eastAsia="Times New Roman" w:hAnsi="Arial" w:cs="Arial"/>
                <w:color w:val="E97132" w:themeColor="accent2"/>
                <w:sz w:val="24"/>
                <w:szCs w:val="24"/>
                <w:lang w:eastAsia="en-GB"/>
              </w:rPr>
            </w:pPr>
            <w:r w:rsidRPr="00EE1335">
              <w:rPr>
                <w:rFonts w:ascii="Arial" w:eastAsia="Times New Roman" w:hAnsi="Arial" w:cs="Arial"/>
                <w:color w:val="E97132" w:themeColor="accent2"/>
                <w:sz w:val="24"/>
                <w:szCs w:val="24"/>
                <w:lang w:eastAsia="en-GB"/>
              </w:rPr>
              <w:lastRenderedPageBreak/>
              <w:t>Protecting self. Recognising discomfort of others – wanting to smooth over</w:t>
            </w:r>
          </w:p>
          <w:p w14:paraId="1EF87FA7" w14:textId="77777777" w:rsidR="00856667" w:rsidRPr="00B550FD" w:rsidRDefault="00856667" w:rsidP="00856667">
            <w:pPr>
              <w:spacing w:after="200"/>
              <w:rPr>
                <w:rFonts w:ascii="Arial" w:eastAsia="Times New Roman" w:hAnsi="Arial" w:cs="Arial"/>
                <w:color w:val="434343"/>
                <w:sz w:val="24"/>
                <w:szCs w:val="24"/>
                <w:lang w:eastAsia="en-GB"/>
              </w:rPr>
            </w:pPr>
          </w:p>
          <w:p w14:paraId="3E45E9CF" w14:textId="77777777" w:rsidR="00856667" w:rsidRPr="00B550FD" w:rsidRDefault="00856667" w:rsidP="00856667">
            <w:pPr>
              <w:spacing w:after="200"/>
              <w:rPr>
                <w:rFonts w:ascii="Arial" w:eastAsia="Times New Roman" w:hAnsi="Arial" w:cs="Arial"/>
                <w:color w:val="434343"/>
                <w:sz w:val="24"/>
                <w:szCs w:val="24"/>
                <w:lang w:eastAsia="en-GB"/>
              </w:rPr>
            </w:pPr>
          </w:p>
          <w:p w14:paraId="22A5EA44" w14:textId="77777777" w:rsidR="00856667" w:rsidRPr="00B550FD" w:rsidRDefault="00856667" w:rsidP="00856667">
            <w:pPr>
              <w:spacing w:after="200"/>
              <w:rPr>
                <w:rFonts w:ascii="Arial" w:eastAsia="Times New Roman" w:hAnsi="Arial" w:cs="Arial"/>
                <w:color w:val="434343"/>
                <w:sz w:val="24"/>
                <w:szCs w:val="24"/>
                <w:lang w:eastAsia="en-GB"/>
              </w:rPr>
            </w:pPr>
            <w:r w:rsidRPr="00B550FD">
              <w:rPr>
                <w:rFonts w:ascii="Arial" w:eastAsia="Times New Roman" w:hAnsi="Arial" w:cs="Arial"/>
                <w:color w:val="434343"/>
                <w:sz w:val="24"/>
                <w:szCs w:val="24"/>
                <w:lang w:eastAsia="en-GB"/>
              </w:rPr>
              <w:t>What I learnt</w:t>
            </w:r>
          </w:p>
          <w:p w14:paraId="52190772" w14:textId="77777777" w:rsidR="00856667" w:rsidRDefault="00856667" w:rsidP="00856667">
            <w:pPr>
              <w:spacing w:after="200"/>
              <w:rPr>
                <w:rFonts w:ascii="Arial" w:eastAsia="Times New Roman" w:hAnsi="Arial" w:cs="Arial"/>
                <w:color w:val="434343"/>
                <w:sz w:val="24"/>
                <w:szCs w:val="24"/>
                <w:lang w:eastAsia="en-GB"/>
              </w:rPr>
            </w:pPr>
          </w:p>
          <w:p w14:paraId="1D58ADEC" w14:textId="77777777" w:rsidR="00856667" w:rsidRDefault="00856667" w:rsidP="00856667">
            <w:pPr>
              <w:spacing w:after="200"/>
              <w:rPr>
                <w:rFonts w:ascii="Arial" w:eastAsia="Times New Roman" w:hAnsi="Arial" w:cs="Arial"/>
                <w:color w:val="434343"/>
                <w:sz w:val="24"/>
                <w:szCs w:val="24"/>
                <w:lang w:eastAsia="en-GB"/>
              </w:rPr>
            </w:pPr>
          </w:p>
          <w:p w14:paraId="34BD1C08" w14:textId="77777777" w:rsidR="00856667" w:rsidRDefault="00856667" w:rsidP="00856667">
            <w:pPr>
              <w:spacing w:after="200"/>
              <w:rPr>
                <w:rFonts w:ascii="Arial" w:eastAsia="Times New Roman" w:hAnsi="Arial" w:cs="Arial"/>
                <w:color w:val="434343"/>
                <w:sz w:val="24"/>
                <w:szCs w:val="24"/>
                <w:lang w:eastAsia="en-GB"/>
              </w:rPr>
            </w:pPr>
          </w:p>
          <w:p w14:paraId="6B3EF694" w14:textId="77777777" w:rsidR="00856667" w:rsidRDefault="00856667" w:rsidP="00856667">
            <w:pPr>
              <w:spacing w:after="200"/>
              <w:rPr>
                <w:rFonts w:ascii="Arial" w:eastAsia="Times New Roman" w:hAnsi="Arial" w:cs="Arial"/>
                <w:color w:val="434343"/>
                <w:sz w:val="24"/>
                <w:szCs w:val="24"/>
                <w:lang w:eastAsia="en-GB"/>
              </w:rPr>
            </w:pPr>
          </w:p>
          <w:p w14:paraId="688F4808" w14:textId="77777777" w:rsidR="00856667" w:rsidRDefault="00856667" w:rsidP="00856667">
            <w:pPr>
              <w:spacing w:after="200"/>
              <w:rPr>
                <w:rFonts w:ascii="Arial" w:eastAsia="Times New Roman" w:hAnsi="Arial" w:cs="Arial"/>
                <w:color w:val="434343"/>
                <w:sz w:val="24"/>
                <w:szCs w:val="24"/>
                <w:lang w:eastAsia="en-GB"/>
              </w:rPr>
            </w:pPr>
          </w:p>
          <w:p w14:paraId="1E6E2CA8" w14:textId="77777777" w:rsidR="00856667" w:rsidRPr="00B550FD" w:rsidRDefault="00856667" w:rsidP="00856667">
            <w:pPr>
              <w:spacing w:after="200"/>
              <w:rPr>
                <w:rFonts w:ascii="Arial" w:eastAsia="Times New Roman" w:hAnsi="Arial" w:cs="Arial"/>
                <w:color w:val="434343"/>
                <w:sz w:val="24"/>
                <w:szCs w:val="24"/>
                <w:lang w:eastAsia="en-GB"/>
              </w:rPr>
            </w:pPr>
          </w:p>
          <w:p w14:paraId="253F8AF7" w14:textId="77777777" w:rsidR="00856667" w:rsidRPr="00B550FD" w:rsidRDefault="00856667" w:rsidP="00856667">
            <w:pPr>
              <w:spacing w:after="200"/>
              <w:rPr>
                <w:rFonts w:ascii="Arial" w:eastAsia="Times New Roman" w:hAnsi="Arial" w:cs="Arial"/>
                <w:color w:val="434343"/>
                <w:sz w:val="24"/>
                <w:szCs w:val="24"/>
                <w:lang w:eastAsia="en-GB"/>
              </w:rPr>
            </w:pPr>
          </w:p>
          <w:p w14:paraId="11C2E473" w14:textId="77777777"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Character - empathy</w:t>
            </w:r>
          </w:p>
          <w:p w14:paraId="7CC2C486" w14:textId="77777777" w:rsidR="00856667" w:rsidRPr="00B550FD" w:rsidRDefault="00856667" w:rsidP="00856667">
            <w:pPr>
              <w:spacing w:after="200"/>
              <w:rPr>
                <w:rFonts w:ascii="Arial" w:eastAsia="Times New Roman" w:hAnsi="Arial" w:cs="Arial"/>
                <w:color w:val="434343"/>
                <w:sz w:val="24"/>
                <w:szCs w:val="24"/>
                <w:lang w:eastAsia="en-GB"/>
              </w:rPr>
            </w:pPr>
          </w:p>
        </w:tc>
        <w:tc>
          <w:tcPr>
            <w:tcW w:w="4678" w:type="dxa"/>
          </w:tcPr>
          <w:p w14:paraId="56FA4416"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434343"/>
                <w:sz w:val="24"/>
                <w:szCs w:val="24"/>
                <w:lang w:eastAsia="en-GB"/>
              </w:rPr>
              <w:lastRenderedPageBreak/>
              <w:t xml:space="preserve">I don't remember ever feeling resentful or anything like that </w:t>
            </w:r>
            <w:r w:rsidRPr="00B550FD">
              <w:rPr>
                <w:rFonts w:ascii="Arial" w:eastAsia="Times New Roman" w:hAnsi="Arial" w:cs="Arial"/>
                <w:color w:val="FF0000"/>
                <w:sz w:val="24"/>
                <w:szCs w:val="24"/>
                <w:lang w:eastAsia="en-GB"/>
              </w:rPr>
              <w:t>it was just that's what it was</w:t>
            </w:r>
            <w:r w:rsidRPr="00B550FD">
              <w:rPr>
                <w:rFonts w:ascii="Arial" w:eastAsia="Times New Roman" w:hAnsi="Arial" w:cs="Arial"/>
                <w:color w:val="434343"/>
                <w:sz w:val="24"/>
                <w:szCs w:val="24"/>
                <w:lang w:eastAsia="en-GB"/>
              </w:rPr>
              <w:t xml:space="preserve">, cos that’s what we did and I guess that's when I'm reflecting on it. That's </w:t>
            </w:r>
            <w:r w:rsidRPr="00B550FD">
              <w:rPr>
                <w:rFonts w:ascii="Arial" w:eastAsia="Times New Roman" w:hAnsi="Arial" w:cs="Arial"/>
                <w:color w:val="FF0000"/>
                <w:sz w:val="24"/>
                <w:szCs w:val="24"/>
                <w:lang w:eastAsia="en-GB"/>
              </w:rPr>
              <w:t>a lot of what my experiences is this is just what it is and I think it’s for me, it would be very different if we had I guess a neurotypical sibling who then became disabled.</w:t>
            </w:r>
            <w:r w:rsidRPr="00B550FD">
              <w:rPr>
                <w:rFonts w:ascii="Arial" w:eastAsia="Times New Roman" w:hAnsi="Arial" w:cs="Arial"/>
                <w:color w:val="434343"/>
                <w:sz w:val="24"/>
                <w:szCs w:val="24"/>
                <w:lang w:eastAsia="en-GB"/>
              </w:rPr>
              <w:t xml:space="preserve"> I think that would be horrendous and really challenging but for us, this is what it is. I don't know what it's like to have a younger sister who's not disabled erm  because yeah, I've had conversations with friends and my parents and stuff before about like what would be different and  </w:t>
            </w:r>
            <w:r w:rsidRPr="00B550FD">
              <w:rPr>
                <w:rFonts w:ascii="Arial" w:eastAsia="Times New Roman" w:hAnsi="Arial" w:cs="Arial"/>
                <w:color w:val="FF0000"/>
                <w:sz w:val="24"/>
                <w:szCs w:val="24"/>
                <w:lang w:eastAsia="en-GB"/>
              </w:rPr>
              <w:t>I just can't imagine having a sister who would who like isn't in a wheelchair and stealing my clothes and going on nights out with me. It's just not so for me</w:t>
            </w:r>
            <w:r w:rsidRPr="00B550FD">
              <w:rPr>
                <w:rFonts w:ascii="Arial" w:eastAsia="Times New Roman" w:hAnsi="Arial" w:cs="Arial"/>
                <w:color w:val="434343"/>
                <w:sz w:val="24"/>
                <w:szCs w:val="24"/>
                <w:lang w:eastAsia="en-GB"/>
              </w:rPr>
              <w:t>. It's yeah,</w:t>
            </w:r>
            <w:r w:rsidRPr="00B550FD">
              <w:rPr>
                <w:rFonts w:ascii="Arial" w:eastAsia="Times New Roman" w:hAnsi="Arial" w:cs="Arial"/>
                <w:color w:val="156082" w:themeColor="accent1"/>
                <w:sz w:val="24"/>
                <w:szCs w:val="24"/>
                <w:lang w:eastAsia="en-GB"/>
              </w:rPr>
              <w:t xml:space="preserve"> I don't feel like I've missed out on anything. I just feel like that's what's happened. that's what it was.</w:t>
            </w:r>
          </w:p>
          <w:p w14:paraId="5A12E020"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Can you remember when you first started to realise that you and your sibling were different to other families?</w:t>
            </w:r>
          </w:p>
          <w:p w14:paraId="212D0731"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1.35: erm </w:t>
            </w:r>
            <w:r w:rsidRPr="00B550FD">
              <w:rPr>
                <w:rFonts w:ascii="Arial" w:eastAsia="Times New Roman" w:hAnsi="Arial" w:cs="Arial"/>
                <w:color w:val="434343"/>
                <w:sz w:val="24"/>
                <w:szCs w:val="24"/>
                <w:lang w:eastAsia="en-GB"/>
              </w:rPr>
              <w:t>I don't know if I can pinpoint a specific moment. I remember when I was a lot younger maybe five six.</w:t>
            </w:r>
            <w:r w:rsidRPr="00B550FD">
              <w:rPr>
                <w:rFonts w:ascii="Arial" w:eastAsia="Times New Roman" w:hAnsi="Arial" w:cs="Arial"/>
                <w:sz w:val="24"/>
                <w:szCs w:val="24"/>
                <w:lang w:eastAsia="en-GB"/>
              </w:rPr>
              <w:t xml:space="preserve"> t</w:t>
            </w:r>
            <w:r w:rsidRPr="00B550FD">
              <w:rPr>
                <w:rFonts w:ascii="Arial" w:eastAsia="Times New Roman" w:hAnsi="Arial" w:cs="Arial"/>
                <w:color w:val="434343"/>
                <w:sz w:val="24"/>
                <w:szCs w:val="24"/>
                <w:lang w:eastAsia="en-GB"/>
              </w:rPr>
              <w:t xml:space="preserve">hinking   so </w:t>
            </w:r>
            <w:r w:rsidRPr="00B550FD">
              <w:rPr>
                <w:rFonts w:ascii="Arial" w:eastAsia="Times New Roman" w:hAnsi="Arial" w:cs="Arial"/>
                <w:color w:val="00B050"/>
                <w:sz w:val="24"/>
                <w:szCs w:val="24"/>
                <w:lang w:eastAsia="en-GB"/>
              </w:rPr>
              <w:t xml:space="preserve">when Becca started coming to our school with us, so I would have been four or five I remember not   not I remember feeling different. I remember wanting to kind of not be known as her sister </w:t>
            </w:r>
            <w:r w:rsidRPr="00B550FD">
              <w:rPr>
                <w:rFonts w:ascii="Arial" w:eastAsia="Times New Roman" w:hAnsi="Arial" w:cs="Arial"/>
                <w:color w:val="434343"/>
                <w:sz w:val="24"/>
                <w:szCs w:val="24"/>
                <w:lang w:eastAsia="en-GB"/>
              </w:rPr>
              <w:t>and   she</w:t>
            </w:r>
            <w:r w:rsidRPr="00B550FD">
              <w:rPr>
                <w:rFonts w:ascii="Arial" w:eastAsia="Times New Roman" w:hAnsi="Arial" w:cs="Arial"/>
                <w:sz w:val="24"/>
                <w:szCs w:val="24"/>
                <w:lang w:eastAsia="en-GB"/>
              </w:rPr>
              <w:t xml:space="preserve"> </w:t>
            </w:r>
            <w:r w:rsidRPr="00B550FD">
              <w:rPr>
                <w:rFonts w:ascii="Arial" w:eastAsia="Times New Roman" w:hAnsi="Arial" w:cs="Arial"/>
                <w:color w:val="000000"/>
                <w:sz w:val="24"/>
                <w:szCs w:val="24"/>
                <w:lang w:eastAsia="en-GB"/>
              </w:rPr>
              <w:t xml:space="preserve"> </w:t>
            </w:r>
            <w:r w:rsidRPr="00B550FD">
              <w:rPr>
                <w:rFonts w:ascii="Arial" w:eastAsia="Times New Roman" w:hAnsi="Arial" w:cs="Arial"/>
                <w:color w:val="434343"/>
                <w:sz w:val="24"/>
                <w:szCs w:val="24"/>
                <w:lang w:eastAsia="en-GB"/>
              </w:rPr>
              <w:t xml:space="preserve">I think it was a transition between her so she had like a buggy like a pram for a while and then </w:t>
            </w:r>
            <w:r w:rsidRPr="00B550FD">
              <w:rPr>
                <w:rFonts w:ascii="Arial" w:eastAsia="Times New Roman" w:hAnsi="Arial" w:cs="Arial"/>
                <w:color w:val="E97132" w:themeColor="accent2"/>
                <w:sz w:val="24"/>
                <w:szCs w:val="24"/>
                <w:lang w:eastAsia="en-GB"/>
              </w:rPr>
              <w:t xml:space="preserve">she went into a wheelchair and I think it was the transition from the wheelchair and then all of a sudden she </w:t>
            </w:r>
            <w:r w:rsidRPr="00B550FD">
              <w:rPr>
                <w:rFonts w:ascii="Arial" w:eastAsia="Times New Roman" w:hAnsi="Arial" w:cs="Arial"/>
                <w:color w:val="E97132" w:themeColor="accent2"/>
                <w:sz w:val="24"/>
                <w:szCs w:val="24"/>
                <w:lang w:eastAsia="en-GB"/>
              </w:rPr>
              <w:lastRenderedPageBreak/>
              <w:t xml:space="preserve">was the girl in the wheelchair </w:t>
            </w:r>
            <w:r w:rsidRPr="00B550FD">
              <w:rPr>
                <w:rFonts w:ascii="Arial" w:eastAsia="Times New Roman" w:hAnsi="Arial" w:cs="Arial"/>
                <w:color w:val="434343"/>
                <w:sz w:val="24"/>
                <w:szCs w:val="24"/>
                <w:lang w:eastAsia="en-GB"/>
              </w:rPr>
              <w:t xml:space="preserve">in a very small school who'd never had a child in a wheelchair before and I think that was the transition and then because it was a very small village everyone knew everyone that kind of went away again a bit and then I remember going to secondary school and it was huge and there was thousands of children and </w:t>
            </w:r>
            <w:r w:rsidRPr="00B550FD">
              <w:rPr>
                <w:rFonts w:ascii="Arial" w:eastAsia="Times New Roman" w:hAnsi="Arial" w:cs="Arial"/>
                <w:color w:val="7030A0"/>
                <w:sz w:val="24"/>
                <w:szCs w:val="24"/>
                <w:lang w:eastAsia="en-GB"/>
              </w:rPr>
              <w:t xml:space="preserve">I remember looking round it with my parents and we had my sister in her wheelchair and I just did not want to be there did not want to go through a new school being known as the sister of the kid in the wheelchair and that's that’s the last time I ever remember kind of feeling like that   was going .... the start of secondary, and I think it's also it’s such a big time in terms of my life in terms of moving on but also you're meeting all these people erm new people and I didn’t want like I think what I'm saying is I think I didn't want the first experience to be “Oh you're the girl whose sister’s in a wheelchair” and as people got to know me that is what it was and that is what I was but I wanted to kind of make friends for myself and like do things for myself before eventually people would find out </w:t>
            </w:r>
            <w:r w:rsidRPr="00B550FD">
              <w:rPr>
                <w:rFonts w:ascii="Arial" w:eastAsia="Times New Roman" w:hAnsi="Arial" w:cs="Arial"/>
                <w:color w:val="434343"/>
                <w:sz w:val="24"/>
                <w:szCs w:val="24"/>
                <w:lang w:eastAsia="en-GB"/>
              </w:rPr>
              <w:t xml:space="preserve">but </w:t>
            </w:r>
            <w:r w:rsidRPr="00B550FD">
              <w:rPr>
                <w:rFonts w:ascii="Arial" w:eastAsia="Times New Roman" w:hAnsi="Arial" w:cs="Arial"/>
                <w:color w:val="FF0000"/>
                <w:sz w:val="24"/>
                <w:szCs w:val="24"/>
                <w:lang w:eastAsia="en-GB"/>
              </w:rPr>
              <w:t xml:space="preserve">I think there’s such there is a such maturity. </w:t>
            </w:r>
            <w:r w:rsidRPr="00B550FD">
              <w:rPr>
                <w:rFonts w:ascii="Arial" w:eastAsia="Times New Roman" w:hAnsi="Arial" w:cs="Arial"/>
                <w:color w:val="434343"/>
                <w:sz w:val="24"/>
                <w:szCs w:val="24"/>
                <w:lang w:eastAsia="en-GB"/>
              </w:rPr>
              <w:t xml:space="preserve">I don't know when it happened, but I think now like  I do just I’ve never had   qualms about going out with her erm  I remember used to get really like </w:t>
            </w:r>
            <w:r w:rsidRPr="00B550FD">
              <w:rPr>
                <w:rFonts w:ascii="Arial" w:eastAsia="Times New Roman" w:hAnsi="Arial" w:cs="Arial"/>
                <w:color w:val="156082" w:themeColor="accent1"/>
                <w:sz w:val="24"/>
                <w:szCs w:val="24"/>
                <w:lang w:eastAsia="en-GB"/>
              </w:rPr>
              <w:t xml:space="preserve">I would  try to do everything for her </w:t>
            </w:r>
            <w:r w:rsidRPr="00B550FD">
              <w:rPr>
                <w:rFonts w:ascii="Arial" w:eastAsia="Times New Roman" w:hAnsi="Arial" w:cs="Arial"/>
                <w:color w:val="434343"/>
                <w:sz w:val="24"/>
                <w:szCs w:val="24"/>
                <w:lang w:eastAsia="en-GB"/>
              </w:rPr>
              <w:t>so when we've ordered in restaurants   she can talk but she's got kind of like a different voice and…</w:t>
            </w:r>
            <w:r w:rsidRPr="00B550FD">
              <w:rPr>
                <w:rFonts w:ascii="Arial" w:eastAsia="Times New Roman" w:hAnsi="Arial" w:cs="Arial"/>
                <w:sz w:val="24"/>
                <w:szCs w:val="24"/>
                <w:lang w:eastAsia="en-GB"/>
              </w:rPr>
              <w:t xml:space="preserve"> a</w:t>
            </w:r>
            <w:r w:rsidRPr="00B550FD">
              <w:rPr>
                <w:rFonts w:ascii="Arial" w:eastAsia="Times New Roman" w:hAnsi="Arial" w:cs="Arial"/>
                <w:color w:val="434343"/>
                <w:sz w:val="24"/>
                <w:szCs w:val="24"/>
                <w:lang w:eastAsia="en-GB"/>
              </w:rPr>
              <w:t xml:space="preserve">nd some people would be like, oh I don't know and so that </w:t>
            </w:r>
            <w:r w:rsidRPr="00B550FD">
              <w:rPr>
                <w:rFonts w:ascii="Arial" w:eastAsia="Times New Roman" w:hAnsi="Arial" w:cs="Arial"/>
                <w:color w:val="156082" w:themeColor="accent1"/>
                <w:sz w:val="24"/>
                <w:szCs w:val="24"/>
                <w:lang w:eastAsia="en-GB"/>
              </w:rPr>
              <w:t>I would just kind of I would just instinctively talk for her</w:t>
            </w:r>
            <w:r w:rsidRPr="00B550FD">
              <w:rPr>
                <w:rFonts w:ascii="Arial" w:eastAsia="Times New Roman" w:hAnsi="Arial" w:cs="Arial"/>
                <w:color w:val="434343"/>
                <w:sz w:val="24"/>
                <w:szCs w:val="24"/>
                <w:lang w:eastAsia="en-GB"/>
              </w:rPr>
              <w:t xml:space="preserve"> and…</w:t>
            </w:r>
            <w:r w:rsidRPr="00B550FD">
              <w:rPr>
                <w:rFonts w:ascii="Arial" w:eastAsia="Times New Roman" w:hAnsi="Arial" w:cs="Arial"/>
                <w:sz w:val="24"/>
                <w:szCs w:val="24"/>
                <w:lang w:eastAsia="en-GB"/>
              </w:rPr>
              <w:t xml:space="preserve"> </w:t>
            </w:r>
            <w:r w:rsidRPr="00B550FD">
              <w:rPr>
                <w:rFonts w:ascii="Arial" w:eastAsia="Times New Roman" w:hAnsi="Arial" w:cs="Arial"/>
                <w:color w:val="4EA72E" w:themeColor="accent6"/>
                <w:sz w:val="24"/>
                <w:szCs w:val="24"/>
                <w:lang w:eastAsia="en-GB"/>
              </w:rPr>
              <w:t xml:space="preserve">whereas now I'm like “no it's on you whether you can understand her. she she can communicate” but part of that is growing up and part of that is not caring anymore and part of that is kind of doing a psychology course and understanding how to get children involved. </w:t>
            </w:r>
            <w:r w:rsidRPr="00B550FD">
              <w:rPr>
                <w:rFonts w:ascii="Arial" w:eastAsia="Times New Roman" w:hAnsi="Arial" w:cs="Arial"/>
                <w:color w:val="434343"/>
                <w:sz w:val="24"/>
                <w:szCs w:val="24"/>
                <w:lang w:eastAsia="en-GB"/>
              </w:rPr>
              <w:t xml:space="preserve">I think it is it is all of the above. But I do really remember when I was a lot younger </w:t>
            </w:r>
            <w:r w:rsidRPr="00B550FD">
              <w:rPr>
                <w:rFonts w:ascii="Arial" w:eastAsia="Times New Roman" w:hAnsi="Arial" w:cs="Arial"/>
                <w:color w:val="E97132" w:themeColor="accent2"/>
                <w:sz w:val="24"/>
                <w:szCs w:val="24"/>
                <w:lang w:eastAsia="en-GB"/>
              </w:rPr>
              <w:t xml:space="preserve">doing all the talking for her because I </w:t>
            </w:r>
            <w:r w:rsidRPr="00B550FD">
              <w:rPr>
                <w:rFonts w:ascii="Arial" w:eastAsia="Times New Roman" w:hAnsi="Arial" w:cs="Arial"/>
                <w:color w:val="E97132" w:themeColor="accent2"/>
                <w:sz w:val="24"/>
                <w:szCs w:val="24"/>
                <w:lang w:eastAsia="en-GB"/>
              </w:rPr>
              <w:lastRenderedPageBreak/>
              <w:t xml:space="preserve">didn't want her to feel embarrassed also I didn't want to feel embarrassed </w:t>
            </w:r>
            <w:r w:rsidRPr="00B550FD">
              <w:rPr>
                <w:rFonts w:ascii="Arial" w:eastAsia="Times New Roman" w:hAnsi="Arial" w:cs="Arial"/>
                <w:color w:val="434343"/>
                <w:sz w:val="24"/>
                <w:szCs w:val="24"/>
                <w:lang w:eastAsia="en-GB"/>
              </w:rPr>
              <w:t xml:space="preserve">as in people had to ask us to repeat things but now yeah,  just let her get on with things and it's interesting because I always remembered her saying </w:t>
            </w:r>
            <w:r w:rsidRPr="00B550FD">
              <w:rPr>
                <w:rFonts w:ascii="Arial" w:eastAsia="Times New Roman" w:hAnsi="Arial" w:cs="Arial"/>
                <w:color w:val="7030A0"/>
                <w:sz w:val="24"/>
                <w:szCs w:val="24"/>
                <w:lang w:eastAsia="en-GB"/>
              </w:rPr>
              <w:t xml:space="preserve">that it would really annoy her when people kind of babied her </w:t>
            </w:r>
            <w:r w:rsidRPr="00B550FD">
              <w:rPr>
                <w:rFonts w:ascii="Arial" w:eastAsia="Times New Roman" w:hAnsi="Arial" w:cs="Arial"/>
                <w:color w:val="434343"/>
                <w:sz w:val="24"/>
                <w:szCs w:val="24"/>
                <w:lang w:eastAsia="en-GB"/>
              </w:rPr>
              <w:t xml:space="preserve">but yes looking back that's exactly what I was doing. I was kind of well obviously not intentionally, </w:t>
            </w:r>
            <w:r w:rsidRPr="00B550FD">
              <w:rPr>
                <w:rFonts w:ascii="Arial" w:eastAsia="Times New Roman" w:hAnsi="Arial" w:cs="Arial"/>
                <w:color w:val="FF0000"/>
                <w:sz w:val="24"/>
                <w:szCs w:val="24"/>
                <w:lang w:eastAsia="en-GB"/>
              </w:rPr>
              <w:t xml:space="preserve">but I was also protecting me </w:t>
            </w:r>
            <w:r w:rsidRPr="00B550FD">
              <w:rPr>
                <w:rFonts w:ascii="Arial" w:eastAsia="Times New Roman" w:hAnsi="Arial" w:cs="Arial"/>
                <w:color w:val="434343"/>
                <w:sz w:val="24"/>
                <w:szCs w:val="24"/>
                <w:lang w:eastAsia="en-GB"/>
              </w:rPr>
              <w:t>and just was very much like I'll just take over and do this but now yeah, it's very different. But yeah, I don't know if there was an exact point.</w:t>
            </w:r>
          </w:p>
          <w:p w14:paraId="577994ED"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434343"/>
                <w:sz w:val="24"/>
                <w:szCs w:val="24"/>
                <w:lang w:eastAsia="en-GB"/>
              </w:rPr>
              <w:t xml:space="preserve">I just I really really </w:t>
            </w:r>
            <w:r w:rsidRPr="00B550FD">
              <w:rPr>
                <w:rFonts w:ascii="Arial" w:eastAsia="Times New Roman" w:hAnsi="Arial" w:cs="Arial"/>
                <w:color w:val="156082" w:themeColor="accent1"/>
                <w:sz w:val="24"/>
                <w:szCs w:val="24"/>
                <w:lang w:eastAsia="en-GB"/>
              </w:rPr>
              <w:t>remember the beginning of year seven as quite a time where I felt like oh, I just don't want to be doing this right now. I just want to be being me but I can't think of anything.</w:t>
            </w:r>
          </w:p>
          <w:p w14:paraId="6E5335CA" w14:textId="77777777" w:rsidR="00856667" w:rsidRPr="00B550FD" w:rsidRDefault="00856667" w:rsidP="00856667">
            <w:pPr>
              <w:spacing w:after="200"/>
              <w:rPr>
                <w:rFonts w:ascii="Arial" w:eastAsia="Times New Roman" w:hAnsi="Arial" w:cs="Arial"/>
                <w:color w:val="434343"/>
                <w:sz w:val="24"/>
                <w:szCs w:val="24"/>
                <w:lang w:eastAsia="en-GB"/>
              </w:rPr>
            </w:pPr>
            <w:r w:rsidRPr="00B550FD">
              <w:rPr>
                <w:rFonts w:ascii="Arial" w:eastAsia="Times New Roman" w:hAnsi="Arial" w:cs="Arial"/>
                <w:color w:val="434343"/>
                <w:sz w:val="24"/>
                <w:szCs w:val="24"/>
                <w:lang w:eastAsia="en-GB"/>
              </w:rPr>
              <w:t xml:space="preserve">For me, it's just </w:t>
            </w:r>
            <w:r w:rsidRPr="00B550FD">
              <w:rPr>
                <w:rFonts w:ascii="Arial" w:eastAsia="Times New Roman" w:hAnsi="Arial" w:cs="Arial"/>
                <w:color w:val="4EA72E" w:themeColor="accent6"/>
                <w:sz w:val="24"/>
                <w:szCs w:val="24"/>
                <w:lang w:eastAsia="en-GB"/>
              </w:rPr>
              <w:t xml:space="preserve">like I have an awareness of things that other people might not so like for example I just I don't know if I see neurodivergent people out on the street or like people in wheelchairs and stuff I just have such like empathy </w:t>
            </w:r>
            <w:r w:rsidRPr="00B550FD">
              <w:rPr>
                <w:rFonts w:ascii="Arial" w:eastAsia="Times New Roman" w:hAnsi="Arial" w:cs="Arial"/>
                <w:color w:val="434343"/>
                <w:sz w:val="24"/>
                <w:szCs w:val="24"/>
                <w:lang w:eastAsia="en-GB"/>
              </w:rPr>
              <w:t>towards them in their situation that I think goes on beyond just being empathetic</w:t>
            </w:r>
            <w:r w:rsidRPr="00B550FD">
              <w:rPr>
                <w:rFonts w:ascii="Arial" w:eastAsia="Times New Roman" w:hAnsi="Arial" w:cs="Arial"/>
                <w:color w:val="E97132" w:themeColor="accent2"/>
                <w:sz w:val="24"/>
                <w:szCs w:val="24"/>
                <w:lang w:eastAsia="en-GB"/>
              </w:rPr>
              <w:t>. I think it's a real like I really get what you're doing even from things like we’ll park up on the verge and I'd be like to my partner “You can't park here because people can't get past their wheelchair</w:t>
            </w:r>
            <w:r w:rsidRPr="00B550FD">
              <w:rPr>
                <w:rFonts w:ascii="Arial" w:eastAsia="Times New Roman" w:hAnsi="Arial" w:cs="Arial"/>
                <w:color w:val="434343"/>
                <w:sz w:val="24"/>
                <w:szCs w:val="24"/>
                <w:lang w:eastAsia="en-GB"/>
              </w:rPr>
              <w:t xml:space="preserve">”. He's “Alright, Yeah”, and it’s not it's these things that </w:t>
            </w:r>
            <w:r w:rsidRPr="00B550FD">
              <w:rPr>
                <w:rFonts w:ascii="Arial" w:eastAsia="Times New Roman" w:hAnsi="Arial" w:cs="Arial"/>
                <w:color w:val="E97132" w:themeColor="accent2"/>
                <w:sz w:val="24"/>
                <w:szCs w:val="24"/>
                <w:lang w:eastAsia="en-GB"/>
              </w:rPr>
              <w:t xml:space="preserve">you wouldn't even think of unless you've experienced it. </w:t>
            </w:r>
            <w:r w:rsidRPr="00B550FD">
              <w:rPr>
                <w:rFonts w:ascii="Arial" w:eastAsia="Times New Roman" w:hAnsi="Arial" w:cs="Arial"/>
                <w:color w:val="434343"/>
                <w:sz w:val="24"/>
                <w:szCs w:val="24"/>
                <w:lang w:eastAsia="en-GB"/>
              </w:rPr>
              <w:t xml:space="preserve">Erm And I often get told that like in my job </w:t>
            </w:r>
            <w:r w:rsidRPr="00B550FD">
              <w:rPr>
                <w:rFonts w:ascii="Arial" w:eastAsia="Times New Roman" w:hAnsi="Arial" w:cs="Arial"/>
                <w:color w:val="E97132" w:themeColor="accent2"/>
                <w:sz w:val="24"/>
                <w:szCs w:val="24"/>
                <w:lang w:eastAsia="en-GB"/>
              </w:rPr>
              <w:t>I'm quite empathetic and I think I am but I think it comes with being through all the crap that you go through and actually just like learning from it, which I think is yeah a good way to do it, but I think it's not</w:t>
            </w:r>
            <w:r w:rsidRPr="00B550FD">
              <w:rPr>
                <w:rFonts w:ascii="Arial" w:eastAsia="Times New Roman" w:hAnsi="Arial" w:cs="Arial"/>
                <w:color w:val="434343"/>
                <w:sz w:val="24"/>
                <w:szCs w:val="24"/>
                <w:lang w:eastAsia="en-GB"/>
              </w:rPr>
              <w:t>. I don't want to sound like a martyr because that's definitely not what it was, but I think it does force you to look at situations otherwise you just wouldn't even consider</w:t>
            </w:r>
          </w:p>
        </w:tc>
        <w:tc>
          <w:tcPr>
            <w:tcW w:w="2500" w:type="dxa"/>
          </w:tcPr>
          <w:p w14:paraId="09438397" w14:textId="77777777" w:rsidR="00856667" w:rsidRPr="00B550FD" w:rsidRDefault="00856667" w:rsidP="00856667">
            <w:pPr>
              <w:spacing w:after="200"/>
              <w:rPr>
                <w:rFonts w:ascii="Arial" w:eastAsia="Times New Roman" w:hAnsi="Arial" w:cs="Arial"/>
                <w:color w:val="434343"/>
                <w:sz w:val="24"/>
                <w:szCs w:val="24"/>
                <w:lang w:eastAsia="en-GB"/>
              </w:rPr>
            </w:pPr>
          </w:p>
          <w:p w14:paraId="7E1BFF69" w14:textId="77777777" w:rsidR="00856667" w:rsidRPr="00B550FD" w:rsidRDefault="00856667" w:rsidP="00856667">
            <w:pPr>
              <w:spacing w:after="200"/>
              <w:rPr>
                <w:rFonts w:ascii="Arial" w:eastAsia="Times New Roman" w:hAnsi="Arial" w:cs="Arial"/>
                <w:color w:val="434343"/>
                <w:sz w:val="24"/>
                <w:szCs w:val="24"/>
                <w:lang w:eastAsia="en-GB"/>
              </w:rPr>
            </w:pPr>
          </w:p>
          <w:p w14:paraId="13224AE5" w14:textId="121D9048" w:rsidR="00856667" w:rsidRPr="00EE1335" w:rsidRDefault="00856667" w:rsidP="00856667">
            <w:pPr>
              <w:spacing w:after="200"/>
              <w:rPr>
                <w:rFonts w:ascii="Arial" w:eastAsia="Times New Roman" w:hAnsi="Arial" w:cs="Arial"/>
                <w:color w:val="FF0000"/>
                <w:sz w:val="24"/>
                <w:szCs w:val="24"/>
                <w:lang w:eastAsia="en-GB"/>
              </w:rPr>
            </w:pPr>
            <w:r w:rsidRPr="00EE1335">
              <w:rPr>
                <w:rFonts w:ascii="Arial" w:eastAsia="Times New Roman" w:hAnsi="Arial" w:cs="Arial"/>
                <w:color w:val="FF0000"/>
                <w:sz w:val="24"/>
                <w:szCs w:val="24"/>
                <w:lang w:eastAsia="en-GB"/>
              </w:rPr>
              <w:t>Alternative imagined life</w:t>
            </w:r>
          </w:p>
          <w:p w14:paraId="259FEE76" w14:textId="77777777" w:rsidR="00856667" w:rsidRPr="00B550FD" w:rsidRDefault="00856667" w:rsidP="00856667">
            <w:pPr>
              <w:spacing w:after="200"/>
              <w:rPr>
                <w:rFonts w:ascii="Arial" w:eastAsia="Times New Roman" w:hAnsi="Arial" w:cs="Arial"/>
                <w:color w:val="434343"/>
                <w:sz w:val="24"/>
                <w:szCs w:val="24"/>
                <w:lang w:eastAsia="en-GB"/>
              </w:rPr>
            </w:pPr>
          </w:p>
          <w:p w14:paraId="038BF259" w14:textId="77777777" w:rsidR="00856667" w:rsidRPr="00B550FD" w:rsidRDefault="00856667" w:rsidP="00856667">
            <w:pPr>
              <w:spacing w:after="200"/>
              <w:rPr>
                <w:rFonts w:ascii="Arial" w:eastAsia="Times New Roman" w:hAnsi="Arial" w:cs="Arial"/>
                <w:color w:val="434343"/>
                <w:sz w:val="24"/>
                <w:szCs w:val="24"/>
                <w:lang w:eastAsia="en-GB"/>
              </w:rPr>
            </w:pPr>
          </w:p>
          <w:p w14:paraId="2ADCECC4" w14:textId="77777777" w:rsidR="00856667" w:rsidRPr="00B550FD" w:rsidRDefault="00856667" w:rsidP="00856667">
            <w:pPr>
              <w:spacing w:after="200"/>
              <w:rPr>
                <w:rFonts w:ascii="Arial" w:eastAsia="Times New Roman" w:hAnsi="Arial" w:cs="Arial"/>
                <w:color w:val="434343"/>
                <w:sz w:val="24"/>
                <w:szCs w:val="24"/>
                <w:lang w:eastAsia="en-GB"/>
              </w:rPr>
            </w:pPr>
          </w:p>
          <w:p w14:paraId="7873EA06" w14:textId="77777777" w:rsidR="00856667" w:rsidRPr="00B550FD" w:rsidRDefault="00856667" w:rsidP="00856667">
            <w:pPr>
              <w:spacing w:after="200"/>
              <w:rPr>
                <w:rFonts w:ascii="Arial" w:eastAsia="Times New Roman" w:hAnsi="Arial" w:cs="Arial"/>
                <w:color w:val="434343"/>
                <w:sz w:val="24"/>
                <w:szCs w:val="24"/>
                <w:lang w:eastAsia="en-GB"/>
              </w:rPr>
            </w:pPr>
          </w:p>
          <w:p w14:paraId="11E5EBAF" w14:textId="77777777" w:rsidR="00856667" w:rsidRPr="00B550FD" w:rsidRDefault="00856667" w:rsidP="00856667">
            <w:pPr>
              <w:spacing w:after="200"/>
              <w:rPr>
                <w:rFonts w:ascii="Arial" w:eastAsia="Times New Roman" w:hAnsi="Arial" w:cs="Arial"/>
                <w:color w:val="434343"/>
                <w:sz w:val="24"/>
                <w:szCs w:val="24"/>
                <w:lang w:eastAsia="en-GB"/>
              </w:rPr>
            </w:pPr>
          </w:p>
          <w:p w14:paraId="3C8F43A9" w14:textId="77777777" w:rsidR="00856667" w:rsidRPr="00B550FD" w:rsidRDefault="00856667" w:rsidP="00856667">
            <w:pPr>
              <w:spacing w:after="200"/>
              <w:rPr>
                <w:rFonts w:ascii="Arial" w:eastAsia="Times New Roman" w:hAnsi="Arial" w:cs="Arial"/>
                <w:color w:val="434343"/>
                <w:sz w:val="24"/>
                <w:szCs w:val="24"/>
                <w:lang w:eastAsia="en-GB"/>
              </w:rPr>
            </w:pPr>
          </w:p>
          <w:p w14:paraId="5F236EE1" w14:textId="77777777" w:rsidR="00856667" w:rsidRPr="00B550FD" w:rsidRDefault="00856667" w:rsidP="00856667">
            <w:pPr>
              <w:spacing w:after="200"/>
              <w:rPr>
                <w:rFonts w:ascii="Arial" w:eastAsia="Times New Roman" w:hAnsi="Arial" w:cs="Arial"/>
                <w:color w:val="434343"/>
                <w:sz w:val="24"/>
                <w:szCs w:val="24"/>
                <w:lang w:eastAsia="en-GB"/>
              </w:rPr>
            </w:pPr>
          </w:p>
          <w:p w14:paraId="6FEAB8C2" w14:textId="77777777" w:rsidR="00856667" w:rsidRPr="00EE1335" w:rsidRDefault="00856667" w:rsidP="00856667">
            <w:pPr>
              <w:spacing w:after="200"/>
              <w:rPr>
                <w:rFonts w:ascii="Arial" w:eastAsia="Times New Roman" w:hAnsi="Arial" w:cs="Arial"/>
                <w:color w:val="156082" w:themeColor="accent1"/>
                <w:sz w:val="24"/>
                <w:szCs w:val="24"/>
                <w:lang w:eastAsia="en-GB"/>
              </w:rPr>
            </w:pPr>
            <w:r w:rsidRPr="00EE1335">
              <w:rPr>
                <w:rFonts w:ascii="Arial" w:eastAsia="Times New Roman" w:hAnsi="Arial" w:cs="Arial"/>
                <w:color w:val="156082" w:themeColor="accent1"/>
                <w:sz w:val="24"/>
                <w:szCs w:val="24"/>
                <w:lang w:eastAsia="en-GB"/>
              </w:rPr>
              <w:t>Alternative imagined life</w:t>
            </w:r>
          </w:p>
          <w:p w14:paraId="6D618853" w14:textId="77777777" w:rsidR="00856667" w:rsidRPr="00B550FD" w:rsidRDefault="00856667" w:rsidP="00856667">
            <w:pPr>
              <w:spacing w:after="200"/>
              <w:rPr>
                <w:rFonts w:ascii="Arial" w:eastAsia="Times New Roman" w:hAnsi="Arial" w:cs="Arial"/>
                <w:color w:val="434343"/>
                <w:sz w:val="24"/>
                <w:szCs w:val="24"/>
                <w:lang w:eastAsia="en-GB"/>
              </w:rPr>
            </w:pPr>
          </w:p>
          <w:p w14:paraId="51B7C925" w14:textId="77777777" w:rsidR="00856667" w:rsidRPr="00B550FD" w:rsidRDefault="00856667" w:rsidP="00856667">
            <w:pPr>
              <w:spacing w:after="200"/>
              <w:rPr>
                <w:rFonts w:ascii="Arial" w:eastAsia="Times New Roman" w:hAnsi="Arial" w:cs="Arial"/>
                <w:color w:val="434343"/>
                <w:sz w:val="24"/>
                <w:szCs w:val="24"/>
                <w:lang w:eastAsia="en-GB"/>
              </w:rPr>
            </w:pPr>
          </w:p>
          <w:p w14:paraId="12AC66FD" w14:textId="77777777" w:rsidR="00856667" w:rsidRPr="00B550FD" w:rsidRDefault="00856667" w:rsidP="00856667">
            <w:pPr>
              <w:spacing w:after="200"/>
              <w:rPr>
                <w:rFonts w:ascii="Arial" w:eastAsia="Times New Roman" w:hAnsi="Arial" w:cs="Arial"/>
                <w:color w:val="434343"/>
                <w:sz w:val="24"/>
                <w:szCs w:val="24"/>
                <w:lang w:eastAsia="en-GB"/>
              </w:rPr>
            </w:pPr>
          </w:p>
          <w:p w14:paraId="7AF7A384" w14:textId="77777777" w:rsidR="00856667" w:rsidRPr="00B550FD" w:rsidRDefault="00856667" w:rsidP="00856667">
            <w:pPr>
              <w:spacing w:after="200"/>
              <w:rPr>
                <w:rFonts w:ascii="Arial" w:eastAsia="Times New Roman" w:hAnsi="Arial" w:cs="Arial"/>
                <w:color w:val="434343"/>
                <w:sz w:val="24"/>
                <w:szCs w:val="24"/>
                <w:lang w:eastAsia="en-GB"/>
              </w:rPr>
            </w:pPr>
          </w:p>
          <w:p w14:paraId="0948F438" w14:textId="77777777" w:rsidR="00856667" w:rsidRPr="00B550FD" w:rsidRDefault="00856667" w:rsidP="00856667">
            <w:pPr>
              <w:spacing w:after="200"/>
              <w:rPr>
                <w:rFonts w:ascii="Arial" w:eastAsia="Times New Roman" w:hAnsi="Arial" w:cs="Arial"/>
                <w:color w:val="434343"/>
                <w:sz w:val="24"/>
                <w:szCs w:val="24"/>
                <w:lang w:eastAsia="en-GB"/>
              </w:rPr>
            </w:pPr>
          </w:p>
          <w:p w14:paraId="4ECDC629" w14:textId="77777777" w:rsidR="00856667" w:rsidRPr="00B550FD" w:rsidRDefault="00856667" w:rsidP="00856667">
            <w:pPr>
              <w:spacing w:after="200"/>
              <w:rPr>
                <w:rFonts w:ascii="Arial" w:eastAsia="Times New Roman" w:hAnsi="Arial" w:cs="Arial"/>
                <w:color w:val="434343"/>
                <w:sz w:val="24"/>
                <w:szCs w:val="24"/>
                <w:lang w:eastAsia="en-GB"/>
              </w:rPr>
            </w:pPr>
          </w:p>
          <w:p w14:paraId="4737E71D" w14:textId="77777777" w:rsidR="00856667" w:rsidRPr="00B550FD" w:rsidRDefault="00856667" w:rsidP="00856667">
            <w:pPr>
              <w:spacing w:after="200"/>
              <w:rPr>
                <w:rFonts w:ascii="Arial" w:eastAsia="Times New Roman" w:hAnsi="Arial" w:cs="Arial"/>
                <w:color w:val="434343"/>
                <w:sz w:val="24"/>
                <w:szCs w:val="24"/>
                <w:lang w:eastAsia="en-GB"/>
              </w:rPr>
            </w:pPr>
          </w:p>
          <w:p w14:paraId="46AA23AB" w14:textId="77777777" w:rsidR="00856667" w:rsidRPr="00B550FD" w:rsidRDefault="00856667" w:rsidP="00856667">
            <w:pPr>
              <w:spacing w:after="200"/>
              <w:rPr>
                <w:rFonts w:ascii="Arial" w:eastAsia="Times New Roman" w:hAnsi="Arial" w:cs="Arial"/>
                <w:color w:val="434343"/>
                <w:sz w:val="24"/>
                <w:szCs w:val="24"/>
                <w:lang w:eastAsia="en-GB"/>
              </w:rPr>
            </w:pPr>
          </w:p>
          <w:p w14:paraId="082732B0" w14:textId="77777777" w:rsidR="00856667" w:rsidRPr="00B550FD" w:rsidRDefault="00856667" w:rsidP="00856667">
            <w:pPr>
              <w:spacing w:after="200"/>
              <w:rPr>
                <w:rFonts w:ascii="Arial" w:eastAsia="Times New Roman" w:hAnsi="Arial" w:cs="Arial"/>
                <w:color w:val="434343"/>
                <w:sz w:val="24"/>
                <w:szCs w:val="24"/>
                <w:lang w:eastAsia="en-GB"/>
              </w:rPr>
            </w:pPr>
          </w:p>
          <w:p w14:paraId="62D03C10" w14:textId="77777777" w:rsidR="00856667" w:rsidRPr="00B550FD" w:rsidRDefault="00856667" w:rsidP="00856667">
            <w:pPr>
              <w:spacing w:after="200"/>
              <w:rPr>
                <w:rFonts w:ascii="Arial" w:eastAsia="Times New Roman" w:hAnsi="Arial" w:cs="Arial"/>
                <w:color w:val="434343"/>
                <w:sz w:val="24"/>
                <w:szCs w:val="24"/>
                <w:lang w:eastAsia="en-GB"/>
              </w:rPr>
            </w:pPr>
          </w:p>
          <w:p w14:paraId="699D1F81" w14:textId="77777777" w:rsidR="00856667" w:rsidRPr="00B550FD" w:rsidRDefault="00856667" w:rsidP="00856667">
            <w:pPr>
              <w:spacing w:after="200"/>
              <w:rPr>
                <w:rFonts w:ascii="Arial" w:eastAsia="Times New Roman" w:hAnsi="Arial" w:cs="Arial"/>
                <w:color w:val="434343"/>
                <w:sz w:val="24"/>
                <w:szCs w:val="24"/>
                <w:lang w:eastAsia="en-GB"/>
              </w:rPr>
            </w:pPr>
          </w:p>
          <w:p w14:paraId="4BCE9511" w14:textId="77777777" w:rsidR="00856667" w:rsidRPr="00B550FD" w:rsidRDefault="00856667" w:rsidP="00856667">
            <w:pPr>
              <w:spacing w:after="200"/>
              <w:rPr>
                <w:rFonts w:ascii="Arial" w:eastAsia="Times New Roman" w:hAnsi="Arial" w:cs="Arial"/>
                <w:color w:val="434343"/>
                <w:sz w:val="24"/>
                <w:szCs w:val="24"/>
                <w:lang w:eastAsia="en-GB"/>
              </w:rPr>
            </w:pPr>
          </w:p>
          <w:p w14:paraId="4F399B05" w14:textId="77777777" w:rsidR="00856667" w:rsidRPr="00B550FD" w:rsidRDefault="00856667" w:rsidP="00856667">
            <w:pPr>
              <w:spacing w:after="200"/>
              <w:rPr>
                <w:rFonts w:ascii="Arial" w:eastAsia="Times New Roman" w:hAnsi="Arial" w:cs="Arial"/>
                <w:color w:val="434343"/>
                <w:sz w:val="24"/>
                <w:szCs w:val="24"/>
                <w:lang w:eastAsia="en-GB"/>
              </w:rPr>
            </w:pPr>
          </w:p>
          <w:p w14:paraId="6FFCF398" w14:textId="77777777" w:rsidR="00856667" w:rsidRDefault="00856667" w:rsidP="00856667">
            <w:pPr>
              <w:spacing w:after="200"/>
              <w:rPr>
                <w:rFonts w:ascii="Arial" w:eastAsia="Times New Roman" w:hAnsi="Arial" w:cs="Arial"/>
                <w:color w:val="434343"/>
                <w:sz w:val="24"/>
                <w:szCs w:val="24"/>
                <w:lang w:eastAsia="en-GB"/>
              </w:rPr>
            </w:pPr>
          </w:p>
          <w:p w14:paraId="477F8708" w14:textId="77777777" w:rsidR="00856667" w:rsidRDefault="00856667" w:rsidP="00856667">
            <w:pPr>
              <w:spacing w:after="200"/>
              <w:rPr>
                <w:rFonts w:ascii="Arial" w:eastAsia="Times New Roman" w:hAnsi="Arial" w:cs="Arial"/>
                <w:color w:val="434343"/>
                <w:sz w:val="24"/>
                <w:szCs w:val="24"/>
                <w:lang w:eastAsia="en-GB"/>
              </w:rPr>
            </w:pPr>
          </w:p>
          <w:p w14:paraId="069E7A29" w14:textId="77777777" w:rsidR="00856667" w:rsidRDefault="00856667" w:rsidP="00856667">
            <w:pPr>
              <w:spacing w:after="200"/>
              <w:rPr>
                <w:rFonts w:ascii="Arial" w:eastAsia="Times New Roman" w:hAnsi="Arial" w:cs="Arial"/>
                <w:color w:val="434343"/>
                <w:sz w:val="24"/>
                <w:szCs w:val="24"/>
                <w:lang w:eastAsia="en-GB"/>
              </w:rPr>
            </w:pPr>
          </w:p>
          <w:p w14:paraId="73C5DB38" w14:textId="77777777" w:rsidR="00856667" w:rsidRPr="00B550FD" w:rsidRDefault="00856667" w:rsidP="00856667">
            <w:pPr>
              <w:spacing w:after="200"/>
              <w:rPr>
                <w:rFonts w:ascii="Arial" w:eastAsia="Times New Roman" w:hAnsi="Arial" w:cs="Arial"/>
                <w:color w:val="434343"/>
                <w:sz w:val="24"/>
                <w:szCs w:val="24"/>
                <w:lang w:eastAsia="en-GB"/>
              </w:rPr>
            </w:pPr>
          </w:p>
          <w:p w14:paraId="5619F3D2" w14:textId="77777777" w:rsidR="00856667" w:rsidRPr="00EE1335" w:rsidRDefault="00856667" w:rsidP="00856667">
            <w:pPr>
              <w:spacing w:after="200"/>
              <w:rPr>
                <w:rFonts w:ascii="Arial" w:eastAsia="Times New Roman" w:hAnsi="Arial" w:cs="Arial"/>
                <w:color w:val="A02B93" w:themeColor="accent5"/>
                <w:sz w:val="24"/>
                <w:szCs w:val="24"/>
                <w:lang w:eastAsia="en-GB"/>
              </w:rPr>
            </w:pPr>
            <w:r w:rsidRPr="00EE1335">
              <w:rPr>
                <w:rFonts w:ascii="Arial" w:eastAsia="Times New Roman" w:hAnsi="Arial" w:cs="Arial"/>
                <w:color w:val="A02B93" w:themeColor="accent5"/>
                <w:sz w:val="24"/>
                <w:szCs w:val="24"/>
                <w:lang w:eastAsia="en-GB"/>
              </w:rPr>
              <w:t>Identity</w:t>
            </w:r>
          </w:p>
          <w:p w14:paraId="3CABA4D1" w14:textId="77777777" w:rsidR="00856667" w:rsidRPr="00B550FD" w:rsidRDefault="00856667" w:rsidP="00856667">
            <w:pPr>
              <w:spacing w:after="200"/>
              <w:rPr>
                <w:rFonts w:ascii="Arial" w:eastAsia="Times New Roman" w:hAnsi="Arial" w:cs="Arial"/>
                <w:color w:val="434343"/>
                <w:sz w:val="24"/>
                <w:szCs w:val="24"/>
                <w:lang w:eastAsia="en-GB"/>
              </w:rPr>
            </w:pPr>
          </w:p>
          <w:p w14:paraId="1FDEC47D" w14:textId="77777777" w:rsidR="00856667" w:rsidRPr="00B550FD" w:rsidRDefault="00856667" w:rsidP="00856667">
            <w:pPr>
              <w:spacing w:after="200"/>
              <w:rPr>
                <w:rFonts w:ascii="Arial" w:eastAsia="Times New Roman" w:hAnsi="Arial" w:cs="Arial"/>
                <w:color w:val="434343"/>
                <w:sz w:val="24"/>
                <w:szCs w:val="24"/>
                <w:lang w:eastAsia="en-GB"/>
              </w:rPr>
            </w:pPr>
          </w:p>
          <w:p w14:paraId="4024ABBA" w14:textId="77777777" w:rsidR="00856667" w:rsidRPr="00B550FD" w:rsidRDefault="00856667" w:rsidP="00856667">
            <w:pPr>
              <w:spacing w:after="200"/>
              <w:rPr>
                <w:rFonts w:ascii="Arial" w:eastAsia="Times New Roman" w:hAnsi="Arial" w:cs="Arial"/>
                <w:color w:val="434343"/>
                <w:sz w:val="24"/>
                <w:szCs w:val="24"/>
                <w:lang w:eastAsia="en-GB"/>
              </w:rPr>
            </w:pPr>
          </w:p>
          <w:p w14:paraId="59DCE0E0" w14:textId="77777777" w:rsidR="00856667" w:rsidRPr="00B550FD" w:rsidRDefault="00856667" w:rsidP="00856667">
            <w:pPr>
              <w:spacing w:after="200"/>
              <w:rPr>
                <w:rFonts w:ascii="Arial" w:eastAsia="Times New Roman" w:hAnsi="Arial" w:cs="Arial"/>
                <w:color w:val="434343"/>
                <w:sz w:val="24"/>
                <w:szCs w:val="24"/>
                <w:lang w:eastAsia="en-GB"/>
              </w:rPr>
            </w:pPr>
          </w:p>
          <w:p w14:paraId="09ABD735" w14:textId="77777777" w:rsidR="00856667" w:rsidRPr="00B550FD" w:rsidRDefault="00856667" w:rsidP="00856667">
            <w:pPr>
              <w:spacing w:after="200"/>
              <w:rPr>
                <w:rFonts w:ascii="Arial" w:eastAsia="Times New Roman" w:hAnsi="Arial" w:cs="Arial"/>
                <w:color w:val="434343"/>
                <w:sz w:val="24"/>
                <w:szCs w:val="24"/>
                <w:lang w:eastAsia="en-GB"/>
              </w:rPr>
            </w:pPr>
          </w:p>
          <w:p w14:paraId="206BB9F6" w14:textId="77777777" w:rsidR="00856667" w:rsidRPr="00B550FD" w:rsidRDefault="00856667" w:rsidP="00856667">
            <w:pPr>
              <w:spacing w:after="200"/>
              <w:rPr>
                <w:rFonts w:ascii="Arial" w:eastAsia="Times New Roman" w:hAnsi="Arial" w:cs="Arial"/>
                <w:color w:val="434343"/>
                <w:sz w:val="24"/>
                <w:szCs w:val="24"/>
                <w:lang w:eastAsia="en-GB"/>
              </w:rPr>
            </w:pPr>
          </w:p>
          <w:p w14:paraId="5FC9E490" w14:textId="77777777" w:rsidR="00856667" w:rsidRPr="00B550FD" w:rsidRDefault="00856667" w:rsidP="00856667">
            <w:pPr>
              <w:spacing w:after="200"/>
              <w:rPr>
                <w:rFonts w:ascii="Arial" w:eastAsia="Times New Roman" w:hAnsi="Arial" w:cs="Arial"/>
                <w:color w:val="434343"/>
                <w:sz w:val="24"/>
                <w:szCs w:val="24"/>
                <w:lang w:eastAsia="en-GB"/>
              </w:rPr>
            </w:pPr>
          </w:p>
          <w:p w14:paraId="5F524C1E" w14:textId="77777777" w:rsidR="00856667" w:rsidRPr="00B550FD" w:rsidRDefault="00856667" w:rsidP="00856667">
            <w:pPr>
              <w:spacing w:after="200"/>
              <w:rPr>
                <w:rFonts w:ascii="Arial" w:eastAsia="Times New Roman" w:hAnsi="Arial" w:cs="Arial"/>
                <w:color w:val="434343"/>
                <w:sz w:val="24"/>
                <w:szCs w:val="24"/>
                <w:lang w:eastAsia="en-GB"/>
              </w:rPr>
            </w:pPr>
          </w:p>
          <w:p w14:paraId="733EF2A3" w14:textId="77777777" w:rsidR="00856667" w:rsidRPr="00B550FD" w:rsidRDefault="00856667" w:rsidP="00856667">
            <w:pPr>
              <w:spacing w:after="200"/>
              <w:rPr>
                <w:rFonts w:ascii="Arial" w:eastAsia="Times New Roman" w:hAnsi="Arial" w:cs="Arial"/>
                <w:color w:val="434343"/>
                <w:sz w:val="24"/>
                <w:szCs w:val="24"/>
                <w:lang w:eastAsia="en-GB"/>
              </w:rPr>
            </w:pPr>
          </w:p>
          <w:p w14:paraId="4F23D589" w14:textId="77777777" w:rsidR="00856667" w:rsidRPr="00EE1335" w:rsidRDefault="00856667" w:rsidP="00856667">
            <w:pPr>
              <w:spacing w:after="200"/>
              <w:rPr>
                <w:rFonts w:ascii="Arial" w:eastAsia="Times New Roman" w:hAnsi="Arial" w:cs="Arial"/>
                <w:color w:val="7030A0"/>
                <w:sz w:val="24"/>
                <w:szCs w:val="24"/>
                <w:lang w:eastAsia="en-GB"/>
              </w:rPr>
            </w:pPr>
            <w:r w:rsidRPr="00EE1335">
              <w:rPr>
                <w:rFonts w:ascii="Arial" w:eastAsia="Times New Roman" w:hAnsi="Arial" w:cs="Arial"/>
                <w:color w:val="7030A0"/>
                <w:sz w:val="24"/>
                <w:szCs w:val="24"/>
                <w:lang w:eastAsia="en-GB"/>
              </w:rPr>
              <w:t>Wanting own identity separate from family (age 10-11)</w:t>
            </w:r>
          </w:p>
          <w:p w14:paraId="2CC3C0BD" w14:textId="77777777" w:rsidR="00856667" w:rsidRPr="00B550FD" w:rsidRDefault="00856667" w:rsidP="00856667">
            <w:pPr>
              <w:spacing w:after="200"/>
              <w:rPr>
                <w:rFonts w:ascii="Arial" w:eastAsia="Times New Roman" w:hAnsi="Arial" w:cs="Arial"/>
                <w:color w:val="434343"/>
                <w:sz w:val="24"/>
                <w:szCs w:val="24"/>
                <w:lang w:eastAsia="en-GB"/>
              </w:rPr>
            </w:pPr>
          </w:p>
          <w:p w14:paraId="6CC5CF93" w14:textId="77777777" w:rsidR="00856667" w:rsidRPr="00B550FD" w:rsidRDefault="00856667" w:rsidP="00856667">
            <w:pPr>
              <w:spacing w:after="200"/>
              <w:rPr>
                <w:rFonts w:ascii="Arial" w:eastAsia="Times New Roman" w:hAnsi="Arial" w:cs="Arial"/>
                <w:color w:val="434343"/>
                <w:sz w:val="24"/>
                <w:szCs w:val="24"/>
                <w:lang w:eastAsia="en-GB"/>
              </w:rPr>
            </w:pPr>
          </w:p>
          <w:p w14:paraId="7BB92E17" w14:textId="77777777" w:rsidR="00856667" w:rsidRPr="00B550FD" w:rsidRDefault="00856667" w:rsidP="00856667">
            <w:pPr>
              <w:spacing w:after="200"/>
              <w:rPr>
                <w:rFonts w:ascii="Arial" w:eastAsia="Times New Roman" w:hAnsi="Arial" w:cs="Arial"/>
                <w:color w:val="434343"/>
                <w:sz w:val="24"/>
                <w:szCs w:val="24"/>
                <w:lang w:eastAsia="en-GB"/>
              </w:rPr>
            </w:pPr>
          </w:p>
          <w:p w14:paraId="0A2A1395" w14:textId="77777777" w:rsidR="00856667" w:rsidRPr="00B550FD" w:rsidRDefault="00856667" w:rsidP="00856667">
            <w:pPr>
              <w:spacing w:after="200"/>
              <w:rPr>
                <w:rFonts w:ascii="Arial" w:eastAsia="Times New Roman" w:hAnsi="Arial" w:cs="Arial"/>
                <w:color w:val="434343"/>
                <w:sz w:val="24"/>
                <w:szCs w:val="24"/>
                <w:lang w:eastAsia="en-GB"/>
              </w:rPr>
            </w:pPr>
          </w:p>
          <w:p w14:paraId="0B3DEBE9" w14:textId="77777777" w:rsidR="00856667" w:rsidRPr="00B550FD" w:rsidRDefault="00856667" w:rsidP="00856667">
            <w:pPr>
              <w:spacing w:after="200"/>
              <w:rPr>
                <w:rFonts w:ascii="Arial" w:eastAsia="Times New Roman" w:hAnsi="Arial" w:cs="Arial"/>
                <w:color w:val="434343"/>
                <w:sz w:val="24"/>
                <w:szCs w:val="24"/>
                <w:lang w:eastAsia="en-GB"/>
              </w:rPr>
            </w:pPr>
          </w:p>
          <w:p w14:paraId="619006A2" w14:textId="77777777" w:rsidR="00856667" w:rsidRPr="00B550FD" w:rsidRDefault="00856667" w:rsidP="00856667">
            <w:pPr>
              <w:spacing w:after="200"/>
              <w:rPr>
                <w:rFonts w:ascii="Arial" w:eastAsia="Times New Roman" w:hAnsi="Arial" w:cs="Arial"/>
                <w:color w:val="434343"/>
                <w:sz w:val="24"/>
                <w:szCs w:val="24"/>
                <w:lang w:eastAsia="en-GB"/>
              </w:rPr>
            </w:pPr>
          </w:p>
          <w:p w14:paraId="6D5B6F82" w14:textId="77777777" w:rsidR="00856667" w:rsidRPr="00B550FD" w:rsidRDefault="00856667" w:rsidP="00856667">
            <w:pPr>
              <w:spacing w:after="200"/>
              <w:rPr>
                <w:rFonts w:ascii="Arial" w:eastAsia="Times New Roman" w:hAnsi="Arial" w:cs="Arial"/>
                <w:color w:val="434343"/>
                <w:sz w:val="24"/>
                <w:szCs w:val="24"/>
                <w:lang w:eastAsia="en-GB"/>
              </w:rPr>
            </w:pPr>
          </w:p>
          <w:p w14:paraId="67D1B553" w14:textId="77777777" w:rsidR="00856667" w:rsidRPr="00B550FD" w:rsidRDefault="00856667" w:rsidP="00856667">
            <w:pPr>
              <w:spacing w:after="200"/>
              <w:rPr>
                <w:rFonts w:ascii="Arial" w:eastAsia="Times New Roman" w:hAnsi="Arial" w:cs="Arial"/>
                <w:color w:val="434343"/>
                <w:sz w:val="24"/>
                <w:szCs w:val="24"/>
                <w:lang w:eastAsia="en-GB"/>
              </w:rPr>
            </w:pPr>
          </w:p>
          <w:p w14:paraId="73262EF4" w14:textId="77777777" w:rsidR="00856667" w:rsidRPr="00B550FD" w:rsidRDefault="00856667" w:rsidP="00856667">
            <w:pPr>
              <w:spacing w:after="200"/>
              <w:rPr>
                <w:rFonts w:ascii="Arial" w:eastAsia="Times New Roman" w:hAnsi="Arial" w:cs="Arial"/>
                <w:color w:val="434343"/>
                <w:sz w:val="24"/>
                <w:szCs w:val="24"/>
                <w:lang w:eastAsia="en-GB"/>
              </w:rPr>
            </w:pPr>
          </w:p>
          <w:p w14:paraId="1AE445DF" w14:textId="77777777" w:rsidR="00856667" w:rsidRPr="00B550FD" w:rsidRDefault="00856667" w:rsidP="00856667">
            <w:pPr>
              <w:spacing w:after="200"/>
              <w:rPr>
                <w:rFonts w:ascii="Arial" w:eastAsia="Times New Roman" w:hAnsi="Arial" w:cs="Arial"/>
                <w:color w:val="434343"/>
                <w:sz w:val="24"/>
                <w:szCs w:val="24"/>
                <w:lang w:eastAsia="en-GB"/>
              </w:rPr>
            </w:pPr>
          </w:p>
          <w:p w14:paraId="42593FF9" w14:textId="77777777" w:rsidR="00856667" w:rsidRPr="00EE1335" w:rsidRDefault="00856667" w:rsidP="00856667">
            <w:pPr>
              <w:spacing w:after="200"/>
              <w:rPr>
                <w:rFonts w:ascii="Arial" w:eastAsia="Times New Roman" w:hAnsi="Arial" w:cs="Arial"/>
                <w:color w:val="E97132" w:themeColor="accent2"/>
                <w:sz w:val="24"/>
                <w:szCs w:val="24"/>
                <w:lang w:eastAsia="en-GB"/>
              </w:rPr>
            </w:pPr>
            <w:r w:rsidRPr="00EE1335">
              <w:rPr>
                <w:rFonts w:ascii="Arial" w:eastAsia="Times New Roman" w:hAnsi="Arial" w:cs="Arial"/>
                <w:color w:val="E97132" w:themeColor="accent2"/>
                <w:sz w:val="24"/>
                <w:szCs w:val="24"/>
                <w:lang w:eastAsia="en-GB"/>
              </w:rPr>
              <w:lastRenderedPageBreak/>
              <w:t>Overly doing stuff for her – infantilising?</w:t>
            </w:r>
          </w:p>
          <w:p w14:paraId="74F803A1" w14:textId="77777777" w:rsidR="00856667" w:rsidRPr="00B550FD" w:rsidRDefault="00856667" w:rsidP="00856667">
            <w:pPr>
              <w:spacing w:after="200"/>
              <w:rPr>
                <w:rFonts w:ascii="Arial" w:eastAsia="Times New Roman" w:hAnsi="Arial" w:cs="Arial"/>
                <w:color w:val="434343"/>
                <w:sz w:val="24"/>
                <w:szCs w:val="24"/>
                <w:lang w:eastAsia="en-GB"/>
              </w:rPr>
            </w:pPr>
          </w:p>
          <w:p w14:paraId="69B01EF6" w14:textId="77777777" w:rsidR="00856667" w:rsidRPr="00B550FD" w:rsidRDefault="00856667" w:rsidP="00856667">
            <w:pPr>
              <w:spacing w:after="200"/>
              <w:rPr>
                <w:rFonts w:ascii="Arial" w:eastAsia="Times New Roman" w:hAnsi="Arial" w:cs="Arial"/>
                <w:color w:val="434343"/>
                <w:sz w:val="24"/>
                <w:szCs w:val="24"/>
                <w:lang w:eastAsia="en-GB"/>
              </w:rPr>
            </w:pPr>
          </w:p>
          <w:p w14:paraId="24A0BDBA" w14:textId="77777777" w:rsidR="00856667" w:rsidRPr="00B550FD" w:rsidRDefault="00856667" w:rsidP="00856667">
            <w:pPr>
              <w:spacing w:after="200"/>
              <w:rPr>
                <w:rFonts w:ascii="Arial" w:eastAsia="Times New Roman" w:hAnsi="Arial" w:cs="Arial"/>
                <w:color w:val="434343"/>
                <w:sz w:val="24"/>
                <w:szCs w:val="24"/>
                <w:lang w:eastAsia="en-GB"/>
              </w:rPr>
            </w:pPr>
          </w:p>
          <w:p w14:paraId="459B53CC" w14:textId="77777777" w:rsidR="00856667" w:rsidRPr="00B550FD" w:rsidRDefault="00856667" w:rsidP="00856667">
            <w:pPr>
              <w:spacing w:after="200"/>
              <w:rPr>
                <w:rFonts w:ascii="Arial" w:eastAsia="Times New Roman" w:hAnsi="Arial" w:cs="Arial"/>
                <w:color w:val="434343"/>
                <w:sz w:val="24"/>
                <w:szCs w:val="24"/>
                <w:lang w:eastAsia="en-GB"/>
              </w:rPr>
            </w:pPr>
          </w:p>
          <w:p w14:paraId="7D6B798C" w14:textId="77777777" w:rsidR="00856667" w:rsidRPr="00B550FD" w:rsidRDefault="00856667" w:rsidP="00856667">
            <w:pPr>
              <w:spacing w:after="200"/>
              <w:rPr>
                <w:rFonts w:ascii="Arial" w:eastAsia="Times New Roman" w:hAnsi="Arial" w:cs="Arial"/>
                <w:color w:val="434343"/>
                <w:sz w:val="24"/>
                <w:szCs w:val="24"/>
                <w:lang w:eastAsia="en-GB"/>
              </w:rPr>
            </w:pPr>
          </w:p>
          <w:p w14:paraId="180D6242" w14:textId="77777777" w:rsidR="00856667" w:rsidRPr="00B550FD" w:rsidRDefault="00856667" w:rsidP="00856667">
            <w:pPr>
              <w:spacing w:after="200"/>
              <w:rPr>
                <w:rFonts w:ascii="Arial" w:eastAsia="Times New Roman" w:hAnsi="Arial" w:cs="Arial"/>
                <w:color w:val="434343"/>
                <w:sz w:val="24"/>
                <w:szCs w:val="24"/>
                <w:lang w:eastAsia="en-GB"/>
              </w:rPr>
            </w:pPr>
          </w:p>
          <w:p w14:paraId="547F3A11" w14:textId="77777777" w:rsidR="00856667"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I did what annoyed her</w:t>
            </w:r>
          </w:p>
          <w:p w14:paraId="64C0C0BB" w14:textId="77777777" w:rsidR="00856667" w:rsidRPr="00B94618" w:rsidRDefault="00856667" w:rsidP="00856667">
            <w:pPr>
              <w:spacing w:after="200"/>
              <w:rPr>
                <w:rFonts w:ascii="Arial" w:eastAsia="Times New Roman" w:hAnsi="Arial" w:cs="Arial"/>
                <w:color w:val="156082" w:themeColor="accent1"/>
                <w:sz w:val="24"/>
                <w:szCs w:val="24"/>
                <w:lang w:eastAsia="en-GB"/>
              </w:rPr>
            </w:pPr>
            <w:r w:rsidRPr="00B94618">
              <w:rPr>
                <w:rFonts w:ascii="Arial" w:eastAsia="Times New Roman" w:hAnsi="Arial" w:cs="Arial"/>
                <w:color w:val="156082" w:themeColor="accent1"/>
                <w:sz w:val="24"/>
                <w:szCs w:val="24"/>
                <w:lang w:eastAsia="en-GB"/>
              </w:rPr>
              <w:t>Embarrassment</w:t>
            </w:r>
          </w:p>
          <w:p w14:paraId="4111D90E" w14:textId="77777777" w:rsidR="00856667" w:rsidRPr="00B94618" w:rsidRDefault="00856667" w:rsidP="00856667">
            <w:pPr>
              <w:spacing w:after="200"/>
              <w:rPr>
                <w:rFonts w:ascii="Arial" w:eastAsia="Times New Roman" w:hAnsi="Arial" w:cs="Arial"/>
                <w:color w:val="7030A0"/>
                <w:sz w:val="24"/>
                <w:szCs w:val="24"/>
                <w:lang w:eastAsia="en-GB"/>
              </w:rPr>
            </w:pPr>
          </w:p>
          <w:p w14:paraId="2FE391F1" w14:textId="77777777" w:rsidR="00856667" w:rsidRPr="00B550FD" w:rsidRDefault="00856667" w:rsidP="00856667">
            <w:pPr>
              <w:spacing w:after="200"/>
              <w:rPr>
                <w:rFonts w:ascii="Arial" w:eastAsia="Times New Roman" w:hAnsi="Arial" w:cs="Arial"/>
                <w:color w:val="434343"/>
                <w:sz w:val="24"/>
                <w:szCs w:val="24"/>
                <w:lang w:eastAsia="en-GB"/>
              </w:rPr>
            </w:pPr>
          </w:p>
          <w:p w14:paraId="30036E56" w14:textId="3F312A0C" w:rsidR="00856667" w:rsidRPr="00B94618" w:rsidRDefault="00856667" w:rsidP="00856667">
            <w:pPr>
              <w:spacing w:after="200"/>
              <w:rPr>
                <w:rFonts w:ascii="Arial" w:eastAsia="Times New Roman" w:hAnsi="Arial" w:cs="Arial"/>
                <w:color w:val="156082" w:themeColor="accent1"/>
                <w:sz w:val="24"/>
                <w:szCs w:val="24"/>
                <w:lang w:eastAsia="en-GB"/>
              </w:rPr>
            </w:pPr>
            <w:r w:rsidRPr="00B94618">
              <w:rPr>
                <w:rFonts w:ascii="Arial" w:eastAsia="Times New Roman" w:hAnsi="Arial" w:cs="Arial"/>
                <w:color w:val="156082" w:themeColor="accent1"/>
                <w:sz w:val="24"/>
                <w:szCs w:val="24"/>
                <w:lang w:eastAsia="en-GB"/>
              </w:rPr>
              <w:t>Reflecting back</w:t>
            </w:r>
          </w:p>
          <w:p w14:paraId="0EACB615" w14:textId="77777777" w:rsidR="00856667" w:rsidRPr="00B550FD" w:rsidRDefault="00856667" w:rsidP="00856667">
            <w:pPr>
              <w:spacing w:after="200"/>
              <w:rPr>
                <w:rFonts w:ascii="Arial" w:eastAsia="Times New Roman" w:hAnsi="Arial" w:cs="Arial"/>
                <w:color w:val="434343"/>
                <w:sz w:val="24"/>
                <w:szCs w:val="24"/>
                <w:lang w:eastAsia="en-GB"/>
              </w:rPr>
            </w:pPr>
            <w:r w:rsidRPr="00B94618">
              <w:rPr>
                <w:rFonts w:ascii="Arial" w:eastAsia="Times New Roman" w:hAnsi="Arial" w:cs="Arial"/>
                <w:color w:val="156082" w:themeColor="accent1"/>
                <w:sz w:val="24"/>
                <w:szCs w:val="24"/>
                <w:lang w:eastAsia="en-GB"/>
              </w:rPr>
              <w:t>Identity/ embarrassment</w:t>
            </w:r>
          </w:p>
        </w:tc>
      </w:tr>
    </w:tbl>
    <w:p w14:paraId="1C4F34FE" w14:textId="77777777" w:rsidR="00CD4004" w:rsidRDefault="00CD4004" w:rsidP="00CD4004">
      <w:pPr>
        <w:spacing w:after="200" w:line="240" w:lineRule="auto"/>
        <w:rPr>
          <w:rFonts w:ascii="Arial" w:eastAsia="Times New Roman" w:hAnsi="Arial" w:cs="Arial"/>
          <w:color w:val="434343"/>
          <w:kern w:val="0"/>
          <w:sz w:val="24"/>
          <w:szCs w:val="24"/>
          <w:lang w:eastAsia="en-GB"/>
          <w14:ligatures w14:val="none"/>
        </w:rPr>
      </w:pPr>
      <w:r w:rsidRPr="00B550FD">
        <w:rPr>
          <w:rFonts w:ascii="Arial" w:eastAsia="Times New Roman" w:hAnsi="Arial" w:cs="Arial"/>
          <w:color w:val="434343"/>
          <w:kern w:val="0"/>
          <w:sz w:val="24"/>
          <w:szCs w:val="24"/>
          <w:lang w:eastAsia="en-GB"/>
          <w14:ligatures w14:val="none"/>
        </w:rPr>
        <w:lastRenderedPageBreak/>
        <w:t>.</w:t>
      </w:r>
    </w:p>
    <w:p w14:paraId="19F028B1" w14:textId="77777777" w:rsidR="009616B8" w:rsidRPr="00B550FD" w:rsidRDefault="009616B8" w:rsidP="00CD4004">
      <w:pPr>
        <w:spacing w:after="200" w:line="240" w:lineRule="auto"/>
        <w:rPr>
          <w:rFonts w:ascii="Arial" w:eastAsia="Times New Roman" w:hAnsi="Arial" w:cs="Arial"/>
          <w:kern w:val="0"/>
          <w:sz w:val="24"/>
          <w:szCs w:val="24"/>
          <w:lang w:eastAsia="en-GB"/>
          <w14:ligatures w14:val="none"/>
        </w:rPr>
      </w:pPr>
    </w:p>
    <w:p w14:paraId="25B0AB1F" w14:textId="77777777" w:rsidR="00CD4004" w:rsidRDefault="00CD4004" w:rsidP="00CD4004">
      <w:pPr>
        <w:spacing w:after="200" w:line="240" w:lineRule="auto"/>
        <w:rPr>
          <w:rFonts w:ascii="Arial" w:hAnsi="Arial" w:cs="Arial"/>
          <w:b/>
          <w:bCs/>
          <w:sz w:val="24"/>
          <w:szCs w:val="24"/>
        </w:rPr>
      </w:pPr>
      <w:r w:rsidRPr="00B550FD">
        <w:rPr>
          <w:rFonts w:ascii="Arial" w:hAnsi="Arial" w:cs="Arial"/>
          <w:b/>
          <w:bCs/>
          <w:sz w:val="24"/>
          <w:szCs w:val="24"/>
        </w:rPr>
        <w:lastRenderedPageBreak/>
        <w:t>Extract from Transcript (Georgia)</w:t>
      </w:r>
    </w:p>
    <w:p w14:paraId="1DCEFDB0" w14:textId="77777777" w:rsidR="00856667" w:rsidRPr="00B550FD" w:rsidRDefault="00856667" w:rsidP="00CD4004">
      <w:pPr>
        <w:spacing w:after="200" w:line="240" w:lineRule="auto"/>
        <w:rPr>
          <w:rFonts w:ascii="Arial" w:hAnsi="Arial" w:cs="Arial"/>
          <w:b/>
          <w:bCs/>
          <w:sz w:val="24"/>
          <w:szCs w:val="24"/>
        </w:rPr>
      </w:pPr>
    </w:p>
    <w:tbl>
      <w:tblPr>
        <w:tblStyle w:val="TableGrid"/>
        <w:tblW w:w="9776" w:type="dxa"/>
        <w:tblLook w:val="04A0" w:firstRow="1" w:lastRow="0" w:firstColumn="1" w:lastColumn="0" w:noHBand="0" w:noVBand="1"/>
      </w:tblPr>
      <w:tblGrid>
        <w:gridCol w:w="2263"/>
        <w:gridCol w:w="4395"/>
        <w:gridCol w:w="3118"/>
      </w:tblGrid>
      <w:tr w:rsidR="00856667" w:rsidRPr="00B550FD" w14:paraId="227AB6BC" w14:textId="77777777" w:rsidTr="00C41E0C">
        <w:tc>
          <w:tcPr>
            <w:tcW w:w="2263" w:type="dxa"/>
          </w:tcPr>
          <w:p w14:paraId="651EC92D" w14:textId="77777777" w:rsidR="00856667" w:rsidRPr="00856667" w:rsidRDefault="00856667" w:rsidP="00856667">
            <w:pPr>
              <w:rPr>
                <w:rFonts w:ascii="Arial" w:hAnsi="Arial" w:cs="Arial"/>
                <w:b/>
                <w:bCs/>
                <w:color w:val="FF0000"/>
                <w:sz w:val="24"/>
                <w:szCs w:val="24"/>
              </w:rPr>
            </w:pPr>
            <w:r w:rsidRPr="00856667">
              <w:rPr>
                <w:rFonts w:ascii="Arial" w:hAnsi="Arial" w:cs="Arial"/>
                <w:b/>
                <w:bCs/>
                <w:color w:val="FF0000"/>
                <w:sz w:val="24"/>
                <w:szCs w:val="24"/>
              </w:rPr>
              <w:t>Margin notes (annotation colour relates to text colour)</w:t>
            </w:r>
          </w:p>
          <w:p w14:paraId="4C633B63" w14:textId="77777777" w:rsidR="00856667" w:rsidRPr="00B94618" w:rsidRDefault="00856667" w:rsidP="00856667">
            <w:pPr>
              <w:spacing w:after="200"/>
              <w:rPr>
                <w:rFonts w:ascii="Arial" w:eastAsia="Times New Roman" w:hAnsi="Arial" w:cs="Arial"/>
                <w:color w:val="FF0000"/>
                <w:sz w:val="24"/>
                <w:szCs w:val="24"/>
                <w:lang w:eastAsia="en-GB"/>
              </w:rPr>
            </w:pPr>
          </w:p>
        </w:tc>
        <w:tc>
          <w:tcPr>
            <w:tcW w:w="4395" w:type="dxa"/>
          </w:tcPr>
          <w:p w14:paraId="15EA1105" w14:textId="6918B7C9" w:rsidR="00856667" w:rsidRPr="00B550FD" w:rsidRDefault="00856667" w:rsidP="00856667">
            <w:pPr>
              <w:spacing w:after="200"/>
              <w:rPr>
                <w:rFonts w:ascii="Arial" w:eastAsia="Times New Roman" w:hAnsi="Arial" w:cs="Arial"/>
                <w:color w:val="434343"/>
                <w:sz w:val="24"/>
                <w:szCs w:val="24"/>
                <w:lang w:eastAsia="en-GB"/>
              </w:rPr>
            </w:pPr>
            <w:r w:rsidRPr="00856667">
              <w:rPr>
                <w:rFonts w:ascii="Arial" w:eastAsia="Times New Roman" w:hAnsi="Arial" w:cs="Arial"/>
                <w:b/>
                <w:bCs/>
                <w:color w:val="434343"/>
                <w:sz w:val="24"/>
                <w:szCs w:val="24"/>
                <w:lang w:eastAsia="en-GB"/>
              </w:rPr>
              <w:t>Transcript</w:t>
            </w:r>
          </w:p>
        </w:tc>
        <w:tc>
          <w:tcPr>
            <w:tcW w:w="3118" w:type="dxa"/>
          </w:tcPr>
          <w:p w14:paraId="744F7E32" w14:textId="77777777" w:rsidR="00856667" w:rsidRPr="00856667" w:rsidRDefault="00856667" w:rsidP="00856667">
            <w:pPr>
              <w:rPr>
                <w:rFonts w:ascii="Arial" w:hAnsi="Arial" w:cs="Arial"/>
                <w:b/>
                <w:bCs/>
                <w:sz w:val="24"/>
                <w:szCs w:val="24"/>
              </w:rPr>
            </w:pPr>
            <w:r w:rsidRPr="00856667">
              <w:rPr>
                <w:rFonts w:ascii="Arial" w:hAnsi="Arial" w:cs="Arial"/>
                <w:b/>
                <w:bCs/>
                <w:color w:val="FF0000"/>
                <w:sz w:val="24"/>
                <w:szCs w:val="24"/>
              </w:rPr>
              <w:t>Margin notes (annotation colour relates to text colour)</w:t>
            </w:r>
          </w:p>
          <w:p w14:paraId="4F9BAE4E" w14:textId="77777777" w:rsidR="00856667" w:rsidRPr="00B94618" w:rsidRDefault="00856667" w:rsidP="00856667">
            <w:pPr>
              <w:spacing w:after="200"/>
              <w:rPr>
                <w:rFonts w:ascii="Arial" w:eastAsia="Times New Roman" w:hAnsi="Arial" w:cs="Arial"/>
                <w:color w:val="FF0000"/>
                <w:sz w:val="24"/>
                <w:szCs w:val="24"/>
                <w:lang w:eastAsia="en-GB"/>
              </w:rPr>
            </w:pPr>
          </w:p>
        </w:tc>
      </w:tr>
      <w:tr w:rsidR="00856667" w:rsidRPr="00B550FD" w14:paraId="25D3DEF6" w14:textId="77777777" w:rsidTr="00C41E0C">
        <w:tc>
          <w:tcPr>
            <w:tcW w:w="2263" w:type="dxa"/>
          </w:tcPr>
          <w:p w14:paraId="05A19C9B"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Future dreams and goals</w:t>
            </w:r>
          </w:p>
          <w:p w14:paraId="24019FB5" w14:textId="77777777" w:rsidR="00856667" w:rsidRPr="00B94618" w:rsidRDefault="00856667" w:rsidP="00856667">
            <w:pPr>
              <w:spacing w:after="200"/>
              <w:rPr>
                <w:rFonts w:ascii="Arial" w:eastAsia="Times New Roman" w:hAnsi="Arial" w:cs="Arial"/>
                <w:color w:val="156082" w:themeColor="accent1"/>
                <w:sz w:val="24"/>
                <w:szCs w:val="24"/>
                <w:lang w:eastAsia="en-GB"/>
              </w:rPr>
            </w:pPr>
            <w:r w:rsidRPr="00B94618">
              <w:rPr>
                <w:rFonts w:ascii="Arial" w:eastAsia="Times New Roman" w:hAnsi="Arial" w:cs="Arial"/>
                <w:color w:val="156082" w:themeColor="accent1"/>
                <w:sz w:val="24"/>
                <w:szCs w:val="24"/>
                <w:lang w:eastAsia="en-GB"/>
              </w:rPr>
              <w:t>School messages</w:t>
            </w:r>
          </w:p>
          <w:p w14:paraId="6D589B79" w14:textId="77777777" w:rsidR="00856667" w:rsidRPr="00B550FD" w:rsidRDefault="00856667" w:rsidP="00856667">
            <w:pPr>
              <w:spacing w:after="200"/>
              <w:rPr>
                <w:rFonts w:ascii="Arial" w:eastAsia="Times New Roman" w:hAnsi="Arial" w:cs="Arial"/>
                <w:sz w:val="24"/>
                <w:szCs w:val="24"/>
                <w:lang w:eastAsia="en-GB"/>
              </w:rPr>
            </w:pPr>
          </w:p>
          <w:p w14:paraId="7B515E0D" w14:textId="77777777"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Restrictions on life/ caring responsibilities</w:t>
            </w:r>
          </w:p>
          <w:p w14:paraId="7B92048B" w14:textId="77777777" w:rsidR="00856667" w:rsidRPr="00B550FD" w:rsidRDefault="00856667" w:rsidP="00856667">
            <w:pPr>
              <w:spacing w:after="200"/>
              <w:rPr>
                <w:rFonts w:ascii="Arial" w:eastAsia="Times New Roman" w:hAnsi="Arial" w:cs="Arial"/>
                <w:sz w:val="24"/>
                <w:szCs w:val="24"/>
                <w:lang w:eastAsia="en-GB"/>
              </w:rPr>
            </w:pPr>
          </w:p>
          <w:p w14:paraId="2BC53106" w14:textId="77777777" w:rsidR="00856667" w:rsidRPr="00B550FD" w:rsidRDefault="00856667" w:rsidP="00856667">
            <w:pPr>
              <w:spacing w:after="200"/>
              <w:rPr>
                <w:rFonts w:ascii="Arial" w:eastAsia="Times New Roman" w:hAnsi="Arial" w:cs="Arial"/>
                <w:sz w:val="24"/>
                <w:szCs w:val="24"/>
                <w:lang w:eastAsia="en-GB"/>
              </w:rPr>
            </w:pPr>
          </w:p>
          <w:p w14:paraId="46F675A4" w14:textId="77777777" w:rsidR="00856667" w:rsidRPr="00B550FD" w:rsidRDefault="00856667" w:rsidP="00856667">
            <w:pPr>
              <w:spacing w:after="200"/>
              <w:rPr>
                <w:rFonts w:ascii="Arial" w:eastAsia="Times New Roman" w:hAnsi="Arial" w:cs="Arial"/>
                <w:sz w:val="24"/>
                <w:szCs w:val="24"/>
                <w:lang w:eastAsia="en-GB"/>
              </w:rPr>
            </w:pPr>
          </w:p>
          <w:p w14:paraId="6F39ED95" w14:textId="77777777" w:rsidR="00856667" w:rsidRPr="00B550FD" w:rsidRDefault="00856667" w:rsidP="00856667">
            <w:pPr>
              <w:spacing w:after="200"/>
              <w:rPr>
                <w:rFonts w:ascii="Arial" w:eastAsia="Times New Roman" w:hAnsi="Arial" w:cs="Arial"/>
                <w:sz w:val="24"/>
                <w:szCs w:val="24"/>
                <w:lang w:eastAsia="en-GB"/>
              </w:rPr>
            </w:pPr>
          </w:p>
          <w:p w14:paraId="1C5C67A4" w14:textId="77777777" w:rsidR="00856667" w:rsidRPr="00B550FD" w:rsidRDefault="00856667" w:rsidP="00856667">
            <w:pPr>
              <w:spacing w:after="200"/>
              <w:rPr>
                <w:rFonts w:ascii="Arial" w:eastAsia="Times New Roman" w:hAnsi="Arial" w:cs="Arial"/>
                <w:sz w:val="24"/>
                <w:szCs w:val="24"/>
                <w:lang w:eastAsia="en-GB"/>
              </w:rPr>
            </w:pPr>
          </w:p>
          <w:p w14:paraId="2000B175"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sz w:val="24"/>
                <w:szCs w:val="24"/>
                <w:lang w:eastAsia="en-GB"/>
              </w:rPr>
              <w:t>Second mum</w:t>
            </w:r>
          </w:p>
          <w:p w14:paraId="55A495CB" w14:textId="77777777" w:rsidR="00856667" w:rsidRPr="00B550FD" w:rsidRDefault="00856667" w:rsidP="00856667">
            <w:pPr>
              <w:spacing w:after="200"/>
              <w:rPr>
                <w:rFonts w:ascii="Arial" w:eastAsia="Times New Roman" w:hAnsi="Arial" w:cs="Arial"/>
                <w:sz w:val="24"/>
                <w:szCs w:val="24"/>
                <w:lang w:eastAsia="en-GB"/>
              </w:rPr>
            </w:pPr>
          </w:p>
          <w:p w14:paraId="261360BE" w14:textId="77777777" w:rsidR="00856667" w:rsidRPr="00B550FD" w:rsidRDefault="00856667" w:rsidP="00856667">
            <w:pPr>
              <w:spacing w:after="200"/>
              <w:rPr>
                <w:rFonts w:ascii="Arial" w:eastAsia="Times New Roman" w:hAnsi="Arial" w:cs="Arial"/>
                <w:sz w:val="24"/>
                <w:szCs w:val="24"/>
                <w:lang w:eastAsia="en-GB"/>
              </w:rPr>
            </w:pPr>
          </w:p>
          <w:p w14:paraId="50732440" w14:textId="77777777" w:rsidR="00856667" w:rsidRPr="00B550FD" w:rsidRDefault="00856667" w:rsidP="00856667">
            <w:pPr>
              <w:spacing w:after="200"/>
              <w:rPr>
                <w:rFonts w:ascii="Arial" w:eastAsia="Times New Roman" w:hAnsi="Arial" w:cs="Arial"/>
                <w:sz w:val="24"/>
                <w:szCs w:val="24"/>
                <w:lang w:eastAsia="en-GB"/>
              </w:rPr>
            </w:pPr>
          </w:p>
          <w:p w14:paraId="6C42932C" w14:textId="77777777" w:rsidR="00856667" w:rsidRPr="00B550FD" w:rsidRDefault="00856667" w:rsidP="00856667">
            <w:pPr>
              <w:spacing w:after="200"/>
              <w:rPr>
                <w:rFonts w:ascii="Arial" w:eastAsia="Times New Roman" w:hAnsi="Arial" w:cs="Arial"/>
                <w:sz w:val="24"/>
                <w:szCs w:val="24"/>
                <w:lang w:eastAsia="en-GB"/>
              </w:rPr>
            </w:pPr>
          </w:p>
          <w:p w14:paraId="5114FCB7" w14:textId="77777777" w:rsidR="00856667" w:rsidRPr="00B550FD" w:rsidRDefault="00856667" w:rsidP="00856667">
            <w:pPr>
              <w:spacing w:after="200"/>
              <w:rPr>
                <w:rFonts w:ascii="Arial" w:eastAsia="Times New Roman" w:hAnsi="Arial" w:cs="Arial"/>
                <w:sz w:val="24"/>
                <w:szCs w:val="24"/>
                <w:lang w:eastAsia="en-GB"/>
              </w:rPr>
            </w:pPr>
          </w:p>
          <w:p w14:paraId="2D2FCA87" w14:textId="77777777" w:rsidR="00856667" w:rsidRPr="00B550FD" w:rsidRDefault="00856667" w:rsidP="00856667">
            <w:pPr>
              <w:spacing w:after="200"/>
              <w:rPr>
                <w:rFonts w:ascii="Arial" w:eastAsia="Times New Roman" w:hAnsi="Arial" w:cs="Arial"/>
                <w:sz w:val="24"/>
                <w:szCs w:val="24"/>
                <w:lang w:eastAsia="en-GB"/>
              </w:rPr>
            </w:pPr>
          </w:p>
          <w:p w14:paraId="1D7972EA" w14:textId="77777777" w:rsidR="00856667" w:rsidRPr="00B550FD" w:rsidRDefault="00856667" w:rsidP="00856667">
            <w:pPr>
              <w:spacing w:after="200"/>
              <w:rPr>
                <w:rFonts w:ascii="Arial" w:eastAsia="Times New Roman" w:hAnsi="Arial" w:cs="Arial"/>
                <w:sz w:val="24"/>
                <w:szCs w:val="24"/>
                <w:lang w:eastAsia="en-GB"/>
              </w:rPr>
            </w:pPr>
          </w:p>
          <w:p w14:paraId="2D46B4BA" w14:textId="77777777" w:rsidR="00856667" w:rsidRPr="00B550FD" w:rsidRDefault="00856667" w:rsidP="00856667">
            <w:pPr>
              <w:spacing w:after="200"/>
              <w:rPr>
                <w:rFonts w:ascii="Arial" w:eastAsia="Times New Roman" w:hAnsi="Arial" w:cs="Arial"/>
                <w:sz w:val="24"/>
                <w:szCs w:val="24"/>
                <w:lang w:eastAsia="en-GB"/>
              </w:rPr>
            </w:pPr>
          </w:p>
          <w:p w14:paraId="0C900210" w14:textId="77777777" w:rsidR="00856667" w:rsidRPr="00B550FD" w:rsidRDefault="00856667" w:rsidP="00856667">
            <w:pPr>
              <w:spacing w:after="200"/>
              <w:rPr>
                <w:rFonts w:ascii="Arial" w:eastAsia="Times New Roman" w:hAnsi="Arial" w:cs="Arial"/>
                <w:sz w:val="24"/>
                <w:szCs w:val="24"/>
                <w:lang w:eastAsia="en-GB"/>
              </w:rPr>
            </w:pPr>
          </w:p>
          <w:p w14:paraId="0BABE606" w14:textId="77777777"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Inflexible school policies and systems</w:t>
            </w:r>
          </w:p>
          <w:p w14:paraId="5CA42F39" w14:textId="77777777" w:rsidR="00856667" w:rsidRPr="00B550FD" w:rsidRDefault="00856667" w:rsidP="00856667">
            <w:pPr>
              <w:spacing w:after="200"/>
              <w:rPr>
                <w:rFonts w:ascii="Arial" w:eastAsia="Times New Roman" w:hAnsi="Arial" w:cs="Arial"/>
                <w:sz w:val="24"/>
                <w:szCs w:val="24"/>
                <w:lang w:eastAsia="en-GB"/>
              </w:rPr>
            </w:pPr>
          </w:p>
          <w:p w14:paraId="21B47CA5" w14:textId="77777777" w:rsidR="00856667" w:rsidRPr="00B550FD" w:rsidRDefault="00856667" w:rsidP="00856667">
            <w:pPr>
              <w:spacing w:after="200"/>
              <w:rPr>
                <w:rFonts w:ascii="Arial" w:eastAsia="Times New Roman" w:hAnsi="Arial" w:cs="Arial"/>
                <w:sz w:val="24"/>
                <w:szCs w:val="24"/>
                <w:lang w:eastAsia="en-GB"/>
              </w:rPr>
            </w:pPr>
          </w:p>
          <w:p w14:paraId="241E7EBD" w14:textId="77777777" w:rsidR="00856667" w:rsidRPr="00B550FD" w:rsidRDefault="00856667" w:rsidP="00856667">
            <w:pPr>
              <w:spacing w:after="200"/>
              <w:rPr>
                <w:rFonts w:ascii="Arial" w:eastAsia="Times New Roman" w:hAnsi="Arial" w:cs="Arial"/>
                <w:sz w:val="24"/>
                <w:szCs w:val="24"/>
                <w:lang w:eastAsia="en-GB"/>
              </w:rPr>
            </w:pPr>
          </w:p>
          <w:p w14:paraId="40F0E65C" w14:textId="77777777" w:rsidR="00856667" w:rsidRPr="00B550FD" w:rsidRDefault="00856667" w:rsidP="00856667">
            <w:pPr>
              <w:spacing w:after="200"/>
              <w:rPr>
                <w:rFonts w:ascii="Arial" w:eastAsia="Times New Roman" w:hAnsi="Arial" w:cs="Arial"/>
                <w:sz w:val="24"/>
                <w:szCs w:val="24"/>
                <w:lang w:eastAsia="en-GB"/>
              </w:rPr>
            </w:pPr>
          </w:p>
          <w:p w14:paraId="74C23F1F" w14:textId="77777777" w:rsidR="00856667" w:rsidRPr="00B550FD" w:rsidRDefault="00856667" w:rsidP="00856667">
            <w:pPr>
              <w:spacing w:after="200"/>
              <w:rPr>
                <w:rFonts w:ascii="Arial" w:eastAsia="Times New Roman" w:hAnsi="Arial" w:cs="Arial"/>
                <w:sz w:val="24"/>
                <w:szCs w:val="24"/>
                <w:lang w:eastAsia="en-GB"/>
              </w:rPr>
            </w:pPr>
          </w:p>
          <w:p w14:paraId="5AFC7116" w14:textId="77777777" w:rsidR="00856667" w:rsidRPr="00B550FD" w:rsidRDefault="00856667" w:rsidP="00856667">
            <w:pPr>
              <w:spacing w:after="200"/>
              <w:rPr>
                <w:rFonts w:ascii="Arial" w:eastAsia="Times New Roman" w:hAnsi="Arial" w:cs="Arial"/>
                <w:sz w:val="24"/>
                <w:szCs w:val="24"/>
                <w:lang w:eastAsia="en-GB"/>
              </w:rPr>
            </w:pPr>
          </w:p>
          <w:p w14:paraId="218B3754" w14:textId="77777777" w:rsidR="00856667" w:rsidRPr="00B550FD" w:rsidRDefault="00856667" w:rsidP="00856667">
            <w:pPr>
              <w:spacing w:after="200"/>
              <w:rPr>
                <w:rFonts w:ascii="Arial" w:eastAsia="Times New Roman" w:hAnsi="Arial" w:cs="Arial"/>
                <w:sz w:val="24"/>
                <w:szCs w:val="24"/>
                <w:lang w:eastAsia="en-GB"/>
              </w:rPr>
            </w:pPr>
          </w:p>
          <w:p w14:paraId="74D65F4A" w14:textId="77777777" w:rsidR="00856667" w:rsidRPr="00B550FD" w:rsidRDefault="00856667" w:rsidP="00856667">
            <w:pPr>
              <w:spacing w:after="200"/>
              <w:rPr>
                <w:rFonts w:ascii="Arial" w:eastAsia="Times New Roman" w:hAnsi="Arial" w:cs="Arial"/>
                <w:sz w:val="24"/>
                <w:szCs w:val="24"/>
                <w:lang w:eastAsia="en-GB"/>
              </w:rPr>
            </w:pPr>
          </w:p>
          <w:p w14:paraId="5F12888D" w14:textId="77777777" w:rsidR="00856667" w:rsidRPr="00B550FD" w:rsidRDefault="00856667" w:rsidP="00856667">
            <w:pPr>
              <w:spacing w:after="200"/>
              <w:rPr>
                <w:rFonts w:ascii="Arial" w:eastAsia="Times New Roman" w:hAnsi="Arial" w:cs="Arial"/>
                <w:sz w:val="24"/>
                <w:szCs w:val="24"/>
                <w:lang w:eastAsia="en-GB"/>
              </w:rPr>
            </w:pPr>
          </w:p>
          <w:p w14:paraId="650D6E00" w14:textId="77777777" w:rsidR="00856667" w:rsidRPr="00B550FD" w:rsidRDefault="00856667" w:rsidP="00856667">
            <w:pPr>
              <w:spacing w:after="200"/>
              <w:rPr>
                <w:rFonts w:ascii="Arial" w:eastAsia="Times New Roman" w:hAnsi="Arial" w:cs="Arial"/>
                <w:sz w:val="24"/>
                <w:szCs w:val="24"/>
                <w:lang w:eastAsia="en-GB"/>
              </w:rPr>
            </w:pPr>
          </w:p>
          <w:p w14:paraId="4F41DB9A" w14:textId="77777777" w:rsidR="00856667" w:rsidRPr="00B550FD" w:rsidRDefault="00856667" w:rsidP="00856667">
            <w:pPr>
              <w:spacing w:after="200"/>
              <w:rPr>
                <w:rFonts w:ascii="Arial" w:eastAsia="Times New Roman" w:hAnsi="Arial" w:cs="Arial"/>
                <w:sz w:val="24"/>
                <w:szCs w:val="24"/>
                <w:lang w:eastAsia="en-GB"/>
              </w:rPr>
            </w:pPr>
          </w:p>
          <w:p w14:paraId="2C92887A" w14:textId="77777777" w:rsidR="00856667" w:rsidRPr="00B550FD" w:rsidRDefault="00856667" w:rsidP="00856667">
            <w:pPr>
              <w:spacing w:after="200"/>
              <w:rPr>
                <w:rFonts w:ascii="Arial" w:eastAsia="Times New Roman" w:hAnsi="Arial" w:cs="Arial"/>
                <w:sz w:val="24"/>
                <w:szCs w:val="24"/>
                <w:lang w:eastAsia="en-GB"/>
              </w:rPr>
            </w:pPr>
          </w:p>
          <w:p w14:paraId="0C8A6885" w14:textId="77777777" w:rsidR="00856667" w:rsidRPr="00B550FD" w:rsidRDefault="00856667" w:rsidP="00856667">
            <w:pPr>
              <w:spacing w:after="200"/>
              <w:rPr>
                <w:rFonts w:ascii="Arial" w:eastAsia="Times New Roman" w:hAnsi="Arial" w:cs="Arial"/>
                <w:sz w:val="24"/>
                <w:szCs w:val="24"/>
                <w:lang w:eastAsia="en-GB"/>
              </w:rPr>
            </w:pPr>
          </w:p>
          <w:p w14:paraId="34D872A2" w14:textId="77777777" w:rsidR="00856667" w:rsidRPr="00B94618"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School acting like challenges don’t exist</w:t>
            </w:r>
          </w:p>
          <w:p w14:paraId="5BC4CC9C" w14:textId="77777777" w:rsidR="00856667" w:rsidRDefault="00856667" w:rsidP="00856667">
            <w:pPr>
              <w:spacing w:after="200"/>
              <w:rPr>
                <w:rFonts w:ascii="Arial" w:eastAsia="Times New Roman" w:hAnsi="Arial" w:cs="Arial"/>
                <w:sz w:val="24"/>
                <w:szCs w:val="24"/>
                <w:lang w:eastAsia="en-GB"/>
              </w:rPr>
            </w:pPr>
          </w:p>
          <w:p w14:paraId="661C66D8" w14:textId="77777777" w:rsidR="00856667" w:rsidRPr="00B550FD" w:rsidRDefault="00856667" w:rsidP="00856667">
            <w:pPr>
              <w:spacing w:after="200"/>
              <w:rPr>
                <w:rFonts w:ascii="Arial" w:eastAsia="Times New Roman" w:hAnsi="Arial" w:cs="Arial"/>
                <w:sz w:val="24"/>
                <w:szCs w:val="24"/>
                <w:lang w:eastAsia="en-GB"/>
              </w:rPr>
            </w:pPr>
          </w:p>
          <w:p w14:paraId="6EB29328" w14:textId="77777777"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identity</w:t>
            </w:r>
          </w:p>
          <w:p w14:paraId="53C44B5C" w14:textId="77777777" w:rsidR="00856667" w:rsidRPr="00B550FD" w:rsidRDefault="00856667" w:rsidP="00856667">
            <w:pPr>
              <w:spacing w:after="200"/>
              <w:rPr>
                <w:rFonts w:ascii="Arial" w:eastAsia="Times New Roman" w:hAnsi="Arial" w:cs="Arial"/>
                <w:sz w:val="24"/>
                <w:szCs w:val="24"/>
                <w:lang w:eastAsia="en-GB"/>
              </w:rPr>
            </w:pPr>
          </w:p>
          <w:p w14:paraId="2C8BDC91" w14:textId="77777777" w:rsidR="00856667" w:rsidRPr="00B550FD" w:rsidRDefault="00856667" w:rsidP="00856667">
            <w:pPr>
              <w:spacing w:after="200"/>
              <w:rPr>
                <w:rFonts w:ascii="Arial" w:eastAsia="Times New Roman" w:hAnsi="Arial" w:cs="Arial"/>
                <w:sz w:val="24"/>
                <w:szCs w:val="24"/>
                <w:lang w:eastAsia="en-GB"/>
              </w:rPr>
            </w:pPr>
          </w:p>
          <w:p w14:paraId="0C997FD8" w14:textId="77777777" w:rsidR="00856667" w:rsidRPr="00B550FD" w:rsidRDefault="00856667" w:rsidP="00856667">
            <w:pPr>
              <w:spacing w:after="200"/>
              <w:rPr>
                <w:rFonts w:ascii="Arial" w:eastAsia="Times New Roman" w:hAnsi="Arial" w:cs="Arial"/>
                <w:sz w:val="24"/>
                <w:szCs w:val="24"/>
                <w:lang w:eastAsia="en-GB"/>
              </w:rPr>
            </w:pPr>
          </w:p>
          <w:p w14:paraId="77CA3AC9" w14:textId="77777777" w:rsidR="00856667" w:rsidRPr="00B550FD" w:rsidRDefault="00856667" w:rsidP="00856667">
            <w:pPr>
              <w:spacing w:after="200"/>
              <w:rPr>
                <w:rFonts w:ascii="Arial" w:eastAsia="Times New Roman" w:hAnsi="Arial" w:cs="Arial"/>
                <w:sz w:val="24"/>
                <w:szCs w:val="24"/>
                <w:lang w:eastAsia="en-GB"/>
              </w:rPr>
            </w:pPr>
          </w:p>
          <w:p w14:paraId="40151F3F" w14:textId="7FAF1705" w:rsidR="00856667" w:rsidRPr="00B94618"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what learnt by experience helpful</w:t>
            </w:r>
          </w:p>
          <w:p w14:paraId="055C9C14" w14:textId="77777777" w:rsidR="00856667" w:rsidRPr="00B94618"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life skills benefit academic</w:t>
            </w:r>
          </w:p>
          <w:p w14:paraId="4CDC6183" w14:textId="77777777" w:rsidR="00856667" w:rsidRPr="00B550FD" w:rsidRDefault="00856667" w:rsidP="00856667">
            <w:pPr>
              <w:spacing w:after="200"/>
              <w:rPr>
                <w:rFonts w:ascii="Arial" w:eastAsia="Times New Roman" w:hAnsi="Arial" w:cs="Arial"/>
                <w:sz w:val="24"/>
                <w:szCs w:val="24"/>
                <w:lang w:eastAsia="en-GB"/>
              </w:rPr>
            </w:pPr>
          </w:p>
          <w:p w14:paraId="3D95CBE9" w14:textId="77777777" w:rsidR="00856667" w:rsidRPr="00B550FD" w:rsidRDefault="00856667" w:rsidP="00856667">
            <w:pPr>
              <w:spacing w:after="200"/>
              <w:rPr>
                <w:rFonts w:ascii="Arial" w:eastAsia="Times New Roman" w:hAnsi="Arial" w:cs="Arial"/>
                <w:sz w:val="24"/>
                <w:szCs w:val="24"/>
                <w:lang w:eastAsia="en-GB"/>
              </w:rPr>
            </w:pPr>
          </w:p>
          <w:p w14:paraId="36BC8402" w14:textId="77777777" w:rsidR="00856667" w:rsidRPr="00B550FD" w:rsidRDefault="00856667" w:rsidP="00856667">
            <w:pPr>
              <w:spacing w:after="200"/>
              <w:rPr>
                <w:rFonts w:ascii="Arial" w:eastAsia="Times New Roman" w:hAnsi="Arial" w:cs="Arial"/>
                <w:sz w:val="24"/>
                <w:szCs w:val="24"/>
                <w:lang w:eastAsia="en-GB"/>
              </w:rPr>
            </w:pPr>
          </w:p>
          <w:p w14:paraId="79211CCF"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sz w:val="24"/>
                <w:szCs w:val="24"/>
                <w:lang w:eastAsia="en-GB"/>
              </w:rPr>
              <w:t>brother not coping</w:t>
            </w:r>
          </w:p>
          <w:p w14:paraId="065B3A79" w14:textId="77777777" w:rsidR="00856667" w:rsidRPr="00B550FD" w:rsidRDefault="00856667" w:rsidP="00856667">
            <w:pPr>
              <w:spacing w:after="200"/>
              <w:rPr>
                <w:rFonts w:ascii="Arial" w:eastAsia="Times New Roman" w:hAnsi="Arial" w:cs="Arial"/>
                <w:sz w:val="24"/>
                <w:szCs w:val="24"/>
                <w:lang w:eastAsia="en-GB"/>
              </w:rPr>
            </w:pPr>
          </w:p>
          <w:p w14:paraId="74DEDE70" w14:textId="77777777" w:rsidR="00856667" w:rsidRPr="00B550FD" w:rsidRDefault="00856667" w:rsidP="00856667">
            <w:pPr>
              <w:spacing w:after="200"/>
              <w:rPr>
                <w:rFonts w:ascii="Arial" w:eastAsia="Times New Roman" w:hAnsi="Arial" w:cs="Arial"/>
                <w:sz w:val="24"/>
                <w:szCs w:val="24"/>
                <w:lang w:eastAsia="en-GB"/>
              </w:rPr>
            </w:pPr>
          </w:p>
          <w:p w14:paraId="754EA738" w14:textId="77777777" w:rsidR="00856667" w:rsidRPr="00B550FD" w:rsidRDefault="00856667" w:rsidP="00856667">
            <w:pPr>
              <w:spacing w:after="200"/>
              <w:rPr>
                <w:rFonts w:ascii="Arial" w:eastAsia="Times New Roman" w:hAnsi="Arial" w:cs="Arial"/>
                <w:sz w:val="24"/>
                <w:szCs w:val="24"/>
                <w:lang w:eastAsia="en-GB"/>
              </w:rPr>
            </w:pPr>
          </w:p>
          <w:p w14:paraId="65720E45"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Disability discrimination/ prejudice</w:t>
            </w:r>
          </w:p>
          <w:p w14:paraId="639A61E1" w14:textId="77777777" w:rsidR="00856667" w:rsidRPr="00B550FD" w:rsidRDefault="00856667" w:rsidP="00856667">
            <w:pPr>
              <w:spacing w:after="200"/>
              <w:rPr>
                <w:rFonts w:ascii="Arial" w:eastAsia="Times New Roman" w:hAnsi="Arial" w:cs="Arial"/>
                <w:sz w:val="24"/>
                <w:szCs w:val="24"/>
                <w:lang w:eastAsia="en-GB"/>
              </w:rPr>
            </w:pPr>
          </w:p>
          <w:p w14:paraId="34A9D566" w14:textId="77777777" w:rsidR="00856667" w:rsidRPr="00B550FD" w:rsidRDefault="00856667" w:rsidP="00856667">
            <w:pPr>
              <w:spacing w:after="200"/>
              <w:rPr>
                <w:rFonts w:ascii="Arial" w:eastAsia="Times New Roman" w:hAnsi="Arial" w:cs="Arial"/>
                <w:sz w:val="24"/>
                <w:szCs w:val="24"/>
                <w:lang w:eastAsia="en-GB"/>
              </w:rPr>
            </w:pPr>
          </w:p>
          <w:p w14:paraId="726C69AB" w14:textId="77777777" w:rsidR="00856667" w:rsidRPr="00B550FD" w:rsidRDefault="00856667" w:rsidP="00856667">
            <w:pPr>
              <w:spacing w:after="200"/>
              <w:rPr>
                <w:rFonts w:ascii="Arial" w:eastAsia="Times New Roman" w:hAnsi="Arial" w:cs="Arial"/>
                <w:sz w:val="24"/>
                <w:szCs w:val="24"/>
                <w:lang w:eastAsia="en-GB"/>
              </w:rPr>
            </w:pPr>
          </w:p>
          <w:p w14:paraId="441EA721" w14:textId="77777777" w:rsidR="00856667" w:rsidRPr="00B550FD" w:rsidRDefault="00856667" w:rsidP="00856667">
            <w:pPr>
              <w:spacing w:after="200"/>
              <w:rPr>
                <w:rFonts w:ascii="Arial" w:eastAsia="Times New Roman" w:hAnsi="Arial" w:cs="Arial"/>
                <w:sz w:val="24"/>
                <w:szCs w:val="24"/>
                <w:lang w:eastAsia="en-GB"/>
              </w:rPr>
            </w:pPr>
          </w:p>
          <w:p w14:paraId="66FE66F1" w14:textId="77777777" w:rsidR="00856667" w:rsidRPr="00B550FD" w:rsidRDefault="00856667" w:rsidP="00856667">
            <w:pPr>
              <w:spacing w:after="200"/>
              <w:rPr>
                <w:rFonts w:ascii="Arial" w:eastAsia="Times New Roman" w:hAnsi="Arial" w:cs="Arial"/>
                <w:sz w:val="24"/>
                <w:szCs w:val="24"/>
                <w:lang w:eastAsia="en-GB"/>
              </w:rPr>
            </w:pPr>
          </w:p>
          <w:p w14:paraId="48C0101B" w14:textId="77777777" w:rsidR="00856667" w:rsidRPr="00B550FD" w:rsidRDefault="00856667" w:rsidP="00856667">
            <w:pPr>
              <w:spacing w:after="200"/>
              <w:rPr>
                <w:rFonts w:ascii="Arial" w:eastAsia="Times New Roman" w:hAnsi="Arial" w:cs="Arial"/>
                <w:sz w:val="24"/>
                <w:szCs w:val="24"/>
                <w:lang w:eastAsia="en-GB"/>
              </w:rPr>
            </w:pPr>
          </w:p>
          <w:p w14:paraId="0B36AC83" w14:textId="77777777" w:rsidR="00856667" w:rsidRPr="00B550FD" w:rsidRDefault="00856667" w:rsidP="00856667">
            <w:pPr>
              <w:spacing w:after="200"/>
              <w:rPr>
                <w:rFonts w:ascii="Arial" w:eastAsia="Times New Roman" w:hAnsi="Arial" w:cs="Arial"/>
                <w:sz w:val="24"/>
                <w:szCs w:val="24"/>
                <w:lang w:eastAsia="en-GB"/>
              </w:rPr>
            </w:pPr>
          </w:p>
          <w:p w14:paraId="4B84C2C1" w14:textId="77777777" w:rsidR="00856667" w:rsidRPr="00B550FD" w:rsidRDefault="00856667" w:rsidP="00856667">
            <w:pPr>
              <w:spacing w:after="200"/>
              <w:rPr>
                <w:rFonts w:ascii="Arial" w:eastAsia="Times New Roman" w:hAnsi="Arial" w:cs="Arial"/>
                <w:sz w:val="24"/>
                <w:szCs w:val="24"/>
                <w:lang w:eastAsia="en-GB"/>
              </w:rPr>
            </w:pPr>
          </w:p>
          <w:p w14:paraId="3F30438D" w14:textId="77777777" w:rsidR="00856667" w:rsidRPr="00B550FD" w:rsidRDefault="00856667" w:rsidP="00856667">
            <w:pPr>
              <w:spacing w:after="200"/>
              <w:rPr>
                <w:rFonts w:ascii="Arial" w:eastAsia="Times New Roman" w:hAnsi="Arial" w:cs="Arial"/>
                <w:sz w:val="24"/>
                <w:szCs w:val="24"/>
                <w:lang w:eastAsia="en-GB"/>
              </w:rPr>
            </w:pPr>
          </w:p>
          <w:p w14:paraId="399C3F1B" w14:textId="77777777" w:rsidR="00856667" w:rsidRDefault="00856667" w:rsidP="00856667">
            <w:pPr>
              <w:spacing w:after="200"/>
              <w:rPr>
                <w:rFonts w:ascii="Arial" w:eastAsia="Times New Roman" w:hAnsi="Arial" w:cs="Arial"/>
                <w:sz w:val="24"/>
                <w:szCs w:val="24"/>
                <w:lang w:eastAsia="en-GB"/>
              </w:rPr>
            </w:pPr>
          </w:p>
          <w:p w14:paraId="699EE35A" w14:textId="77777777" w:rsidR="00856667" w:rsidRPr="00B550FD" w:rsidRDefault="00856667" w:rsidP="00856667">
            <w:pPr>
              <w:spacing w:after="200"/>
              <w:rPr>
                <w:rFonts w:ascii="Arial" w:eastAsia="Times New Roman" w:hAnsi="Arial" w:cs="Arial"/>
                <w:sz w:val="24"/>
                <w:szCs w:val="24"/>
                <w:lang w:eastAsia="en-GB"/>
              </w:rPr>
            </w:pPr>
          </w:p>
          <w:p w14:paraId="3A2DC234" w14:textId="77777777" w:rsidR="00856667" w:rsidRPr="00B94618" w:rsidRDefault="00856667" w:rsidP="00856667">
            <w:pPr>
              <w:spacing w:after="200"/>
              <w:rPr>
                <w:rFonts w:ascii="Arial" w:eastAsia="Times New Roman" w:hAnsi="Arial" w:cs="Arial"/>
                <w:color w:val="0E2841" w:themeColor="text2"/>
                <w:sz w:val="24"/>
                <w:szCs w:val="24"/>
                <w:lang w:eastAsia="en-GB"/>
              </w:rPr>
            </w:pPr>
            <w:r w:rsidRPr="00B94618">
              <w:rPr>
                <w:rFonts w:ascii="Arial" w:eastAsia="Times New Roman" w:hAnsi="Arial" w:cs="Arial"/>
                <w:color w:val="0E2841" w:themeColor="text2"/>
                <w:sz w:val="24"/>
                <w:szCs w:val="24"/>
                <w:lang w:eastAsia="en-GB"/>
              </w:rPr>
              <w:t>Parentification – looking after brother too</w:t>
            </w:r>
          </w:p>
          <w:p w14:paraId="2642A91A" w14:textId="77777777" w:rsidR="00856667" w:rsidRDefault="00856667" w:rsidP="00856667">
            <w:pPr>
              <w:spacing w:after="200"/>
              <w:rPr>
                <w:rFonts w:ascii="Arial" w:eastAsia="Times New Roman" w:hAnsi="Arial" w:cs="Arial"/>
                <w:sz w:val="24"/>
                <w:szCs w:val="24"/>
                <w:lang w:eastAsia="en-GB"/>
              </w:rPr>
            </w:pPr>
          </w:p>
          <w:p w14:paraId="40644714" w14:textId="77777777" w:rsidR="00856667" w:rsidRDefault="00856667" w:rsidP="00856667">
            <w:pPr>
              <w:spacing w:after="200"/>
              <w:rPr>
                <w:rFonts w:ascii="Arial" w:eastAsia="Times New Roman" w:hAnsi="Arial" w:cs="Arial"/>
                <w:sz w:val="24"/>
                <w:szCs w:val="24"/>
                <w:lang w:eastAsia="en-GB"/>
              </w:rPr>
            </w:pPr>
          </w:p>
          <w:p w14:paraId="57D98C61" w14:textId="77777777" w:rsidR="00856667" w:rsidRDefault="00856667" w:rsidP="00856667">
            <w:pPr>
              <w:spacing w:after="200"/>
              <w:rPr>
                <w:rFonts w:ascii="Arial" w:eastAsia="Times New Roman" w:hAnsi="Arial" w:cs="Arial"/>
                <w:sz w:val="24"/>
                <w:szCs w:val="24"/>
                <w:lang w:eastAsia="en-GB"/>
              </w:rPr>
            </w:pPr>
          </w:p>
          <w:p w14:paraId="7258C5A2" w14:textId="056F26A4" w:rsidR="00856667" w:rsidRPr="00B550FD" w:rsidRDefault="00856667" w:rsidP="00856667">
            <w:pPr>
              <w:spacing w:after="200"/>
              <w:rPr>
                <w:rFonts w:ascii="Arial" w:eastAsia="Times New Roman" w:hAnsi="Arial" w:cs="Arial"/>
                <w:sz w:val="24"/>
                <w:szCs w:val="24"/>
                <w:lang w:eastAsia="en-GB"/>
              </w:rPr>
            </w:pPr>
            <w:r>
              <w:rPr>
                <w:rFonts w:ascii="Arial" w:eastAsia="Times New Roman" w:hAnsi="Arial" w:cs="Arial"/>
                <w:sz w:val="24"/>
                <w:szCs w:val="24"/>
                <w:lang w:eastAsia="en-GB"/>
              </w:rPr>
              <w:t>Taking on role of parent (signing form)</w:t>
            </w:r>
          </w:p>
          <w:p w14:paraId="52A2D235" w14:textId="77777777" w:rsidR="00856667" w:rsidRPr="00B550FD" w:rsidRDefault="00856667" w:rsidP="00856667">
            <w:pPr>
              <w:spacing w:after="200"/>
              <w:rPr>
                <w:rFonts w:ascii="Arial" w:eastAsia="Times New Roman" w:hAnsi="Arial" w:cs="Arial"/>
                <w:sz w:val="24"/>
                <w:szCs w:val="24"/>
                <w:lang w:eastAsia="en-GB"/>
              </w:rPr>
            </w:pPr>
          </w:p>
          <w:p w14:paraId="4B672CEB" w14:textId="77777777"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Maturity</w:t>
            </w:r>
          </w:p>
          <w:p w14:paraId="50332244" w14:textId="77777777" w:rsidR="00856667" w:rsidRPr="00B550FD" w:rsidRDefault="00856667" w:rsidP="00856667">
            <w:pPr>
              <w:spacing w:after="200"/>
              <w:rPr>
                <w:rFonts w:ascii="Arial" w:eastAsia="Times New Roman" w:hAnsi="Arial" w:cs="Arial"/>
                <w:sz w:val="24"/>
                <w:szCs w:val="24"/>
                <w:lang w:eastAsia="en-GB"/>
              </w:rPr>
            </w:pPr>
          </w:p>
          <w:p w14:paraId="54B65DF3" w14:textId="77777777"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Brother</w:t>
            </w:r>
          </w:p>
          <w:p w14:paraId="733F058C" w14:textId="77777777" w:rsidR="00856667" w:rsidRPr="00B550FD" w:rsidRDefault="00856667" w:rsidP="00856667">
            <w:pPr>
              <w:spacing w:after="200"/>
              <w:rPr>
                <w:rFonts w:ascii="Arial" w:eastAsia="Times New Roman" w:hAnsi="Arial" w:cs="Arial"/>
                <w:sz w:val="24"/>
                <w:szCs w:val="24"/>
                <w:lang w:eastAsia="en-GB"/>
              </w:rPr>
            </w:pPr>
          </w:p>
          <w:p w14:paraId="53C4B6A2" w14:textId="77777777" w:rsidR="00856667" w:rsidRPr="00B550FD" w:rsidRDefault="00856667" w:rsidP="00856667">
            <w:pPr>
              <w:spacing w:after="200"/>
              <w:rPr>
                <w:rFonts w:ascii="Arial" w:eastAsia="Times New Roman" w:hAnsi="Arial" w:cs="Arial"/>
                <w:sz w:val="24"/>
                <w:szCs w:val="24"/>
                <w:lang w:eastAsia="en-GB"/>
              </w:rPr>
            </w:pPr>
          </w:p>
          <w:p w14:paraId="3C9F388C" w14:textId="77777777" w:rsidR="00856667" w:rsidRPr="00B550FD" w:rsidRDefault="00856667" w:rsidP="00856667">
            <w:pPr>
              <w:spacing w:after="200"/>
              <w:rPr>
                <w:rFonts w:ascii="Arial" w:eastAsia="Times New Roman" w:hAnsi="Arial" w:cs="Arial"/>
                <w:sz w:val="24"/>
                <w:szCs w:val="24"/>
                <w:lang w:eastAsia="en-GB"/>
              </w:rPr>
            </w:pPr>
          </w:p>
          <w:p w14:paraId="43492894" w14:textId="77777777" w:rsidR="00856667" w:rsidRPr="00B550FD" w:rsidRDefault="00856667" w:rsidP="00856667">
            <w:pPr>
              <w:spacing w:after="200"/>
              <w:rPr>
                <w:rFonts w:ascii="Arial" w:eastAsia="Times New Roman" w:hAnsi="Arial" w:cs="Arial"/>
                <w:sz w:val="24"/>
                <w:szCs w:val="24"/>
                <w:lang w:eastAsia="en-GB"/>
              </w:rPr>
            </w:pPr>
          </w:p>
          <w:p w14:paraId="68A687CF" w14:textId="77777777" w:rsidR="00856667" w:rsidRPr="00B550FD" w:rsidRDefault="00856667" w:rsidP="00856667">
            <w:pPr>
              <w:spacing w:after="200"/>
              <w:rPr>
                <w:rFonts w:ascii="Arial" w:eastAsia="Times New Roman" w:hAnsi="Arial" w:cs="Arial"/>
                <w:sz w:val="24"/>
                <w:szCs w:val="24"/>
                <w:lang w:eastAsia="en-GB"/>
              </w:rPr>
            </w:pPr>
          </w:p>
          <w:p w14:paraId="57B50C6E" w14:textId="77777777" w:rsidR="00856667" w:rsidRPr="00B550FD" w:rsidRDefault="00856667" w:rsidP="00856667">
            <w:pPr>
              <w:spacing w:after="200"/>
              <w:rPr>
                <w:rFonts w:ascii="Arial" w:eastAsia="Times New Roman" w:hAnsi="Arial" w:cs="Arial"/>
                <w:sz w:val="24"/>
                <w:szCs w:val="24"/>
                <w:lang w:eastAsia="en-GB"/>
              </w:rPr>
            </w:pPr>
          </w:p>
          <w:p w14:paraId="57AAB7F1" w14:textId="77777777" w:rsidR="00856667" w:rsidRPr="00B550FD" w:rsidRDefault="00856667" w:rsidP="00856667">
            <w:pPr>
              <w:spacing w:after="200"/>
              <w:rPr>
                <w:rFonts w:ascii="Arial" w:eastAsia="Times New Roman" w:hAnsi="Arial" w:cs="Arial"/>
                <w:sz w:val="24"/>
                <w:szCs w:val="24"/>
                <w:lang w:eastAsia="en-GB"/>
              </w:rPr>
            </w:pPr>
          </w:p>
          <w:p w14:paraId="4B5F8C8A" w14:textId="77777777" w:rsidR="00856667" w:rsidRPr="00B550FD" w:rsidRDefault="00856667" w:rsidP="00856667">
            <w:pPr>
              <w:spacing w:after="200"/>
              <w:rPr>
                <w:rFonts w:ascii="Arial" w:eastAsia="Times New Roman" w:hAnsi="Arial" w:cs="Arial"/>
                <w:sz w:val="24"/>
                <w:szCs w:val="24"/>
                <w:lang w:eastAsia="en-GB"/>
              </w:rPr>
            </w:pPr>
          </w:p>
          <w:p w14:paraId="2B9F6ADE" w14:textId="77777777" w:rsidR="00856667" w:rsidRPr="00B550FD" w:rsidRDefault="00856667" w:rsidP="00856667">
            <w:pPr>
              <w:spacing w:after="200"/>
              <w:rPr>
                <w:rFonts w:ascii="Arial" w:eastAsia="Times New Roman" w:hAnsi="Arial" w:cs="Arial"/>
                <w:sz w:val="24"/>
                <w:szCs w:val="24"/>
                <w:lang w:eastAsia="en-GB"/>
              </w:rPr>
            </w:pPr>
          </w:p>
          <w:p w14:paraId="1DD38D3C" w14:textId="77777777" w:rsidR="00856667" w:rsidRPr="00B550FD" w:rsidRDefault="00856667" w:rsidP="00856667">
            <w:pPr>
              <w:spacing w:after="200"/>
              <w:rPr>
                <w:rFonts w:ascii="Arial" w:eastAsia="Times New Roman" w:hAnsi="Arial" w:cs="Arial"/>
                <w:sz w:val="24"/>
                <w:szCs w:val="24"/>
                <w:lang w:eastAsia="en-GB"/>
              </w:rPr>
            </w:pPr>
          </w:p>
          <w:p w14:paraId="57DDEE51" w14:textId="77777777" w:rsidR="00856667" w:rsidRPr="00B550FD" w:rsidRDefault="00856667" w:rsidP="00856667">
            <w:pPr>
              <w:spacing w:after="200"/>
              <w:rPr>
                <w:rFonts w:ascii="Arial" w:eastAsia="Times New Roman" w:hAnsi="Arial" w:cs="Arial"/>
                <w:sz w:val="24"/>
                <w:szCs w:val="24"/>
                <w:lang w:eastAsia="en-GB"/>
              </w:rPr>
            </w:pPr>
          </w:p>
          <w:p w14:paraId="780C8A1D" w14:textId="77777777" w:rsidR="00856667" w:rsidRPr="00B550FD" w:rsidRDefault="00856667" w:rsidP="00856667">
            <w:pPr>
              <w:spacing w:after="200"/>
              <w:rPr>
                <w:rFonts w:ascii="Arial" w:eastAsia="Times New Roman" w:hAnsi="Arial" w:cs="Arial"/>
                <w:sz w:val="24"/>
                <w:szCs w:val="24"/>
                <w:lang w:eastAsia="en-GB"/>
              </w:rPr>
            </w:pPr>
          </w:p>
          <w:p w14:paraId="141B81EF" w14:textId="77777777" w:rsidR="00856667" w:rsidRPr="00B550FD" w:rsidRDefault="00856667" w:rsidP="00856667">
            <w:pPr>
              <w:spacing w:after="200"/>
              <w:rPr>
                <w:rFonts w:ascii="Arial" w:eastAsia="Times New Roman" w:hAnsi="Arial" w:cs="Arial"/>
                <w:sz w:val="24"/>
                <w:szCs w:val="24"/>
                <w:lang w:eastAsia="en-GB"/>
              </w:rPr>
            </w:pPr>
          </w:p>
          <w:p w14:paraId="7E5469FD" w14:textId="77777777" w:rsidR="00856667" w:rsidRPr="00B550FD" w:rsidRDefault="00856667" w:rsidP="00856667">
            <w:pPr>
              <w:spacing w:after="200"/>
              <w:rPr>
                <w:rFonts w:ascii="Arial" w:eastAsia="Times New Roman" w:hAnsi="Arial" w:cs="Arial"/>
                <w:sz w:val="24"/>
                <w:szCs w:val="24"/>
                <w:lang w:eastAsia="en-GB"/>
              </w:rPr>
            </w:pPr>
          </w:p>
          <w:p w14:paraId="077309A6" w14:textId="77777777" w:rsidR="00856667" w:rsidRPr="00B550FD" w:rsidRDefault="00856667" w:rsidP="00856667">
            <w:pPr>
              <w:spacing w:after="200"/>
              <w:rPr>
                <w:rFonts w:ascii="Arial" w:eastAsia="Times New Roman" w:hAnsi="Arial" w:cs="Arial"/>
                <w:sz w:val="24"/>
                <w:szCs w:val="24"/>
                <w:lang w:eastAsia="en-GB"/>
              </w:rPr>
            </w:pPr>
          </w:p>
          <w:p w14:paraId="6345C6CC" w14:textId="77777777" w:rsidR="00856667" w:rsidRPr="00B550FD" w:rsidRDefault="00856667" w:rsidP="00856667">
            <w:pPr>
              <w:spacing w:after="200"/>
              <w:rPr>
                <w:rFonts w:ascii="Arial" w:eastAsia="Times New Roman" w:hAnsi="Arial" w:cs="Arial"/>
                <w:sz w:val="24"/>
                <w:szCs w:val="24"/>
                <w:lang w:eastAsia="en-GB"/>
              </w:rPr>
            </w:pPr>
          </w:p>
          <w:p w14:paraId="06E8615F" w14:textId="77777777" w:rsidR="00856667" w:rsidRPr="00B550FD" w:rsidRDefault="00856667" w:rsidP="00856667">
            <w:pPr>
              <w:spacing w:after="200"/>
              <w:rPr>
                <w:rFonts w:ascii="Arial" w:eastAsia="Times New Roman" w:hAnsi="Arial" w:cs="Arial"/>
                <w:sz w:val="24"/>
                <w:szCs w:val="24"/>
                <w:lang w:eastAsia="en-GB"/>
              </w:rPr>
            </w:pPr>
          </w:p>
          <w:p w14:paraId="1BEC2426" w14:textId="77777777" w:rsidR="00856667" w:rsidRPr="00B550FD" w:rsidRDefault="00856667" w:rsidP="00856667">
            <w:pPr>
              <w:spacing w:after="200"/>
              <w:rPr>
                <w:rFonts w:ascii="Arial" w:eastAsia="Times New Roman" w:hAnsi="Arial" w:cs="Arial"/>
                <w:sz w:val="24"/>
                <w:szCs w:val="24"/>
                <w:lang w:eastAsia="en-GB"/>
              </w:rPr>
            </w:pPr>
          </w:p>
          <w:p w14:paraId="4D3386D8" w14:textId="77777777" w:rsidR="00856667" w:rsidRPr="00B550FD" w:rsidRDefault="00856667" w:rsidP="00856667">
            <w:pPr>
              <w:spacing w:after="200"/>
              <w:rPr>
                <w:rFonts w:ascii="Arial" w:eastAsia="Times New Roman" w:hAnsi="Arial" w:cs="Arial"/>
                <w:sz w:val="24"/>
                <w:szCs w:val="24"/>
                <w:lang w:eastAsia="en-GB"/>
              </w:rPr>
            </w:pPr>
          </w:p>
          <w:p w14:paraId="4CC8D96B" w14:textId="77777777" w:rsidR="00856667" w:rsidRPr="00B550FD" w:rsidRDefault="00856667" w:rsidP="00856667">
            <w:pPr>
              <w:spacing w:after="200"/>
              <w:rPr>
                <w:rFonts w:ascii="Arial" w:eastAsia="Times New Roman" w:hAnsi="Arial" w:cs="Arial"/>
                <w:sz w:val="24"/>
                <w:szCs w:val="24"/>
                <w:lang w:eastAsia="en-GB"/>
              </w:rPr>
            </w:pPr>
          </w:p>
          <w:p w14:paraId="5049CC9D" w14:textId="77777777" w:rsidR="00856667" w:rsidRPr="00B550FD" w:rsidRDefault="00856667" w:rsidP="00856667">
            <w:pPr>
              <w:spacing w:after="200"/>
              <w:rPr>
                <w:rFonts w:ascii="Arial" w:eastAsia="Times New Roman" w:hAnsi="Arial" w:cs="Arial"/>
                <w:sz w:val="24"/>
                <w:szCs w:val="24"/>
                <w:lang w:eastAsia="en-GB"/>
              </w:rPr>
            </w:pPr>
          </w:p>
          <w:p w14:paraId="3A3B8EB5" w14:textId="77777777" w:rsidR="00856667" w:rsidRPr="00B550FD" w:rsidRDefault="00856667" w:rsidP="00856667">
            <w:pPr>
              <w:spacing w:after="200"/>
              <w:rPr>
                <w:rFonts w:ascii="Arial" w:eastAsia="Times New Roman" w:hAnsi="Arial" w:cs="Arial"/>
                <w:sz w:val="24"/>
                <w:szCs w:val="24"/>
                <w:lang w:eastAsia="en-GB"/>
              </w:rPr>
            </w:pPr>
          </w:p>
          <w:p w14:paraId="19DE9045" w14:textId="77777777" w:rsidR="00856667" w:rsidRPr="00B550FD" w:rsidRDefault="00856667" w:rsidP="00856667">
            <w:pPr>
              <w:spacing w:after="200"/>
              <w:rPr>
                <w:rFonts w:ascii="Arial" w:eastAsia="Times New Roman" w:hAnsi="Arial" w:cs="Arial"/>
                <w:sz w:val="24"/>
                <w:szCs w:val="24"/>
                <w:lang w:eastAsia="en-GB"/>
              </w:rPr>
            </w:pPr>
          </w:p>
          <w:p w14:paraId="0A516ABB" w14:textId="77777777" w:rsidR="00856667" w:rsidRPr="00B550FD" w:rsidRDefault="00856667" w:rsidP="00856667">
            <w:pPr>
              <w:spacing w:after="200"/>
              <w:rPr>
                <w:rFonts w:ascii="Arial" w:eastAsia="Times New Roman" w:hAnsi="Arial" w:cs="Arial"/>
                <w:sz w:val="24"/>
                <w:szCs w:val="24"/>
                <w:lang w:eastAsia="en-GB"/>
              </w:rPr>
            </w:pPr>
          </w:p>
          <w:p w14:paraId="70783C3B" w14:textId="77777777" w:rsidR="00856667" w:rsidRPr="00B550FD" w:rsidRDefault="00856667" w:rsidP="00856667">
            <w:pPr>
              <w:spacing w:after="200"/>
              <w:rPr>
                <w:rFonts w:ascii="Arial" w:eastAsia="Times New Roman" w:hAnsi="Arial" w:cs="Arial"/>
                <w:sz w:val="24"/>
                <w:szCs w:val="24"/>
                <w:lang w:eastAsia="en-GB"/>
              </w:rPr>
            </w:pPr>
          </w:p>
          <w:p w14:paraId="4FAB9B65" w14:textId="77777777" w:rsidR="00856667" w:rsidRPr="00B550FD" w:rsidRDefault="00856667" w:rsidP="00856667">
            <w:pPr>
              <w:spacing w:after="200"/>
              <w:rPr>
                <w:rFonts w:ascii="Arial" w:eastAsia="Times New Roman" w:hAnsi="Arial" w:cs="Arial"/>
                <w:sz w:val="24"/>
                <w:szCs w:val="24"/>
                <w:lang w:eastAsia="en-GB"/>
              </w:rPr>
            </w:pPr>
          </w:p>
          <w:p w14:paraId="05754431" w14:textId="77777777" w:rsidR="00856667" w:rsidRPr="00B550FD" w:rsidRDefault="00856667" w:rsidP="00856667">
            <w:pPr>
              <w:spacing w:after="200"/>
              <w:rPr>
                <w:rFonts w:ascii="Arial" w:eastAsia="Times New Roman" w:hAnsi="Arial" w:cs="Arial"/>
                <w:sz w:val="24"/>
                <w:szCs w:val="24"/>
                <w:lang w:eastAsia="en-GB"/>
              </w:rPr>
            </w:pPr>
          </w:p>
          <w:p w14:paraId="7EC5BEC0" w14:textId="77777777" w:rsidR="00856667" w:rsidRPr="00B550FD" w:rsidRDefault="00856667" w:rsidP="00856667">
            <w:pPr>
              <w:spacing w:after="200"/>
              <w:rPr>
                <w:rFonts w:ascii="Arial" w:eastAsia="Times New Roman" w:hAnsi="Arial" w:cs="Arial"/>
                <w:sz w:val="24"/>
                <w:szCs w:val="24"/>
                <w:lang w:eastAsia="en-GB"/>
              </w:rPr>
            </w:pPr>
          </w:p>
          <w:p w14:paraId="0333B960" w14:textId="77777777" w:rsidR="00856667" w:rsidRPr="00B550FD" w:rsidRDefault="00856667" w:rsidP="00856667">
            <w:pPr>
              <w:spacing w:after="200"/>
              <w:rPr>
                <w:rFonts w:ascii="Arial" w:eastAsia="Times New Roman" w:hAnsi="Arial" w:cs="Arial"/>
                <w:sz w:val="24"/>
                <w:szCs w:val="24"/>
                <w:lang w:eastAsia="en-GB"/>
              </w:rPr>
            </w:pPr>
          </w:p>
          <w:p w14:paraId="725B4175" w14:textId="77777777" w:rsidR="00856667" w:rsidRPr="00B550FD" w:rsidRDefault="00856667" w:rsidP="00856667">
            <w:pPr>
              <w:spacing w:after="200"/>
              <w:rPr>
                <w:rFonts w:ascii="Arial" w:eastAsia="Times New Roman" w:hAnsi="Arial" w:cs="Arial"/>
                <w:sz w:val="24"/>
                <w:szCs w:val="24"/>
                <w:lang w:eastAsia="en-GB"/>
              </w:rPr>
            </w:pPr>
          </w:p>
          <w:p w14:paraId="31EB1E71" w14:textId="77777777" w:rsidR="00856667" w:rsidRPr="00B550FD" w:rsidRDefault="00856667" w:rsidP="00856667">
            <w:pPr>
              <w:spacing w:after="200"/>
              <w:rPr>
                <w:rFonts w:ascii="Arial" w:eastAsia="Times New Roman" w:hAnsi="Arial" w:cs="Arial"/>
                <w:sz w:val="24"/>
                <w:szCs w:val="24"/>
                <w:lang w:eastAsia="en-GB"/>
              </w:rPr>
            </w:pPr>
          </w:p>
          <w:p w14:paraId="23FBA60D" w14:textId="77777777" w:rsidR="00856667" w:rsidRPr="00B550FD" w:rsidRDefault="00856667" w:rsidP="00856667">
            <w:pPr>
              <w:spacing w:after="200"/>
              <w:rPr>
                <w:rFonts w:ascii="Arial" w:eastAsia="Times New Roman" w:hAnsi="Arial" w:cs="Arial"/>
                <w:sz w:val="24"/>
                <w:szCs w:val="24"/>
                <w:lang w:eastAsia="en-GB"/>
              </w:rPr>
            </w:pPr>
          </w:p>
          <w:p w14:paraId="081E01C4" w14:textId="77777777" w:rsidR="00856667" w:rsidRPr="00B550FD" w:rsidRDefault="00856667" w:rsidP="00856667">
            <w:pPr>
              <w:spacing w:after="200"/>
              <w:rPr>
                <w:rFonts w:ascii="Arial" w:eastAsia="Times New Roman" w:hAnsi="Arial" w:cs="Arial"/>
                <w:sz w:val="24"/>
                <w:szCs w:val="24"/>
                <w:lang w:eastAsia="en-GB"/>
              </w:rPr>
            </w:pPr>
          </w:p>
          <w:p w14:paraId="023662CC" w14:textId="77777777" w:rsidR="00856667" w:rsidRPr="00B550FD" w:rsidRDefault="00856667" w:rsidP="00856667">
            <w:pPr>
              <w:spacing w:after="200"/>
              <w:rPr>
                <w:rFonts w:ascii="Arial" w:eastAsia="Times New Roman" w:hAnsi="Arial" w:cs="Arial"/>
                <w:sz w:val="24"/>
                <w:szCs w:val="24"/>
                <w:lang w:eastAsia="en-GB"/>
              </w:rPr>
            </w:pPr>
          </w:p>
          <w:p w14:paraId="7B78CE20" w14:textId="77777777" w:rsidR="00856667" w:rsidRPr="00B550FD" w:rsidRDefault="00856667" w:rsidP="00856667">
            <w:pPr>
              <w:spacing w:after="200"/>
              <w:rPr>
                <w:rFonts w:ascii="Arial" w:eastAsia="Times New Roman" w:hAnsi="Arial" w:cs="Arial"/>
                <w:sz w:val="24"/>
                <w:szCs w:val="24"/>
                <w:lang w:eastAsia="en-GB"/>
              </w:rPr>
            </w:pPr>
          </w:p>
          <w:p w14:paraId="64888D4C" w14:textId="77777777" w:rsidR="00856667" w:rsidRPr="00B550FD" w:rsidRDefault="00856667" w:rsidP="00856667">
            <w:pPr>
              <w:spacing w:after="200"/>
              <w:rPr>
                <w:rFonts w:ascii="Arial" w:eastAsia="Times New Roman" w:hAnsi="Arial" w:cs="Arial"/>
                <w:sz w:val="24"/>
                <w:szCs w:val="24"/>
                <w:lang w:eastAsia="en-GB"/>
              </w:rPr>
            </w:pPr>
          </w:p>
          <w:p w14:paraId="65A18E20" w14:textId="77777777"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Downplaying</w:t>
            </w:r>
          </w:p>
          <w:p w14:paraId="01D64296" w14:textId="77777777" w:rsidR="00856667" w:rsidRPr="00B550FD" w:rsidRDefault="00856667" w:rsidP="00856667">
            <w:pPr>
              <w:spacing w:after="200"/>
              <w:rPr>
                <w:rFonts w:ascii="Arial" w:eastAsia="Times New Roman" w:hAnsi="Arial" w:cs="Arial"/>
                <w:sz w:val="24"/>
                <w:szCs w:val="24"/>
                <w:lang w:eastAsia="en-GB"/>
              </w:rPr>
            </w:pPr>
          </w:p>
          <w:p w14:paraId="13C5299F" w14:textId="77777777" w:rsidR="00856667" w:rsidRPr="00B550FD" w:rsidRDefault="00856667" w:rsidP="00856667">
            <w:pPr>
              <w:spacing w:after="200"/>
              <w:rPr>
                <w:rFonts w:ascii="Arial" w:eastAsia="Times New Roman" w:hAnsi="Arial" w:cs="Arial"/>
                <w:sz w:val="24"/>
                <w:szCs w:val="24"/>
                <w:lang w:eastAsia="en-GB"/>
              </w:rPr>
            </w:pPr>
          </w:p>
          <w:p w14:paraId="0DDA63ED" w14:textId="77777777" w:rsidR="00856667" w:rsidRPr="00B550FD" w:rsidRDefault="00856667" w:rsidP="00856667">
            <w:pPr>
              <w:spacing w:after="200"/>
              <w:rPr>
                <w:rFonts w:ascii="Arial" w:eastAsia="Times New Roman" w:hAnsi="Arial" w:cs="Arial"/>
                <w:sz w:val="24"/>
                <w:szCs w:val="24"/>
                <w:lang w:eastAsia="en-GB"/>
              </w:rPr>
            </w:pPr>
          </w:p>
          <w:p w14:paraId="0E383732" w14:textId="77777777" w:rsidR="00856667" w:rsidRPr="00B550FD" w:rsidRDefault="00856667" w:rsidP="00856667">
            <w:pPr>
              <w:spacing w:after="200"/>
              <w:rPr>
                <w:rFonts w:ascii="Arial" w:eastAsia="Times New Roman" w:hAnsi="Arial" w:cs="Arial"/>
                <w:sz w:val="24"/>
                <w:szCs w:val="24"/>
                <w:lang w:eastAsia="en-GB"/>
              </w:rPr>
            </w:pPr>
          </w:p>
          <w:p w14:paraId="1DAA2034" w14:textId="77777777" w:rsidR="00856667" w:rsidRPr="00B550FD" w:rsidRDefault="00856667" w:rsidP="00856667">
            <w:pPr>
              <w:spacing w:after="200"/>
              <w:rPr>
                <w:rFonts w:ascii="Arial" w:eastAsia="Times New Roman" w:hAnsi="Arial" w:cs="Arial"/>
                <w:sz w:val="24"/>
                <w:szCs w:val="24"/>
                <w:lang w:eastAsia="en-GB"/>
              </w:rPr>
            </w:pPr>
          </w:p>
          <w:p w14:paraId="22A236B8" w14:textId="77777777" w:rsidR="00856667" w:rsidRPr="00B550FD" w:rsidRDefault="00856667" w:rsidP="00856667">
            <w:pPr>
              <w:spacing w:after="200"/>
              <w:rPr>
                <w:rFonts w:ascii="Arial" w:eastAsia="Times New Roman" w:hAnsi="Arial" w:cs="Arial"/>
                <w:sz w:val="24"/>
                <w:szCs w:val="24"/>
                <w:lang w:eastAsia="en-GB"/>
              </w:rPr>
            </w:pPr>
          </w:p>
          <w:p w14:paraId="441A03CA" w14:textId="77777777" w:rsidR="00856667" w:rsidRPr="00B550FD" w:rsidRDefault="00856667" w:rsidP="00856667">
            <w:pPr>
              <w:spacing w:after="200"/>
              <w:rPr>
                <w:rFonts w:ascii="Arial" w:eastAsia="Times New Roman" w:hAnsi="Arial" w:cs="Arial"/>
                <w:sz w:val="24"/>
                <w:szCs w:val="24"/>
                <w:lang w:eastAsia="en-GB"/>
              </w:rPr>
            </w:pPr>
          </w:p>
          <w:p w14:paraId="35103925" w14:textId="77777777" w:rsidR="00856667" w:rsidRPr="00B550FD" w:rsidRDefault="00856667" w:rsidP="00856667">
            <w:pPr>
              <w:spacing w:after="200"/>
              <w:rPr>
                <w:rFonts w:ascii="Arial" w:eastAsia="Times New Roman" w:hAnsi="Arial" w:cs="Arial"/>
                <w:sz w:val="24"/>
                <w:szCs w:val="24"/>
                <w:lang w:eastAsia="en-GB"/>
              </w:rPr>
            </w:pPr>
          </w:p>
          <w:p w14:paraId="4A6D1556" w14:textId="77777777" w:rsidR="00856667" w:rsidRPr="00B550FD" w:rsidRDefault="00856667" w:rsidP="00856667">
            <w:pPr>
              <w:spacing w:after="200"/>
              <w:rPr>
                <w:rFonts w:ascii="Arial" w:eastAsia="Times New Roman" w:hAnsi="Arial" w:cs="Arial"/>
                <w:sz w:val="24"/>
                <w:szCs w:val="24"/>
                <w:lang w:eastAsia="en-GB"/>
              </w:rPr>
            </w:pPr>
          </w:p>
          <w:p w14:paraId="55D8565D" w14:textId="77777777" w:rsidR="00856667" w:rsidRPr="00B550FD" w:rsidRDefault="00856667" w:rsidP="00856667">
            <w:pPr>
              <w:spacing w:after="200"/>
              <w:rPr>
                <w:rFonts w:ascii="Arial" w:eastAsia="Times New Roman" w:hAnsi="Arial" w:cs="Arial"/>
                <w:sz w:val="24"/>
                <w:szCs w:val="24"/>
                <w:lang w:eastAsia="en-GB"/>
              </w:rPr>
            </w:pPr>
          </w:p>
          <w:p w14:paraId="67760A9F" w14:textId="77777777" w:rsidR="00856667" w:rsidRPr="00B550FD" w:rsidRDefault="00856667" w:rsidP="00856667">
            <w:pPr>
              <w:spacing w:after="200"/>
              <w:rPr>
                <w:rFonts w:ascii="Arial" w:eastAsia="Times New Roman" w:hAnsi="Arial" w:cs="Arial"/>
                <w:sz w:val="24"/>
                <w:szCs w:val="24"/>
                <w:lang w:eastAsia="en-GB"/>
              </w:rPr>
            </w:pPr>
          </w:p>
          <w:p w14:paraId="368251A0" w14:textId="77777777" w:rsidR="00856667" w:rsidRPr="00B550FD" w:rsidRDefault="00856667" w:rsidP="00856667">
            <w:pPr>
              <w:spacing w:after="200"/>
              <w:rPr>
                <w:rFonts w:ascii="Arial" w:eastAsia="Times New Roman" w:hAnsi="Arial" w:cs="Arial"/>
                <w:sz w:val="24"/>
                <w:szCs w:val="24"/>
                <w:lang w:eastAsia="en-GB"/>
              </w:rPr>
            </w:pPr>
          </w:p>
          <w:p w14:paraId="40823520" w14:textId="77777777" w:rsidR="00856667" w:rsidRPr="00B550FD" w:rsidRDefault="00856667" w:rsidP="00856667">
            <w:pPr>
              <w:spacing w:after="200"/>
              <w:rPr>
                <w:rFonts w:ascii="Arial" w:eastAsia="Times New Roman" w:hAnsi="Arial" w:cs="Arial"/>
                <w:sz w:val="24"/>
                <w:szCs w:val="24"/>
                <w:lang w:eastAsia="en-GB"/>
              </w:rPr>
            </w:pPr>
          </w:p>
          <w:p w14:paraId="5E3CE9D6" w14:textId="77777777" w:rsidR="00856667" w:rsidRPr="00B550FD" w:rsidRDefault="00856667" w:rsidP="00856667">
            <w:pPr>
              <w:spacing w:after="200"/>
              <w:rPr>
                <w:rFonts w:ascii="Arial" w:eastAsia="Times New Roman" w:hAnsi="Arial" w:cs="Arial"/>
                <w:sz w:val="24"/>
                <w:szCs w:val="24"/>
                <w:lang w:eastAsia="en-GB"/>
              </w:rPr>
            </w:pPr>
          </w:p>
          <w:p w14:paraId="61E38F15" w14:textId="77777777" w:rsidR="00856667" w:rsidRPr="00B550FD" w:rsidRDefault="00856667" w:rsidP="00856667">
            <w:pPr>
              <w:spacing w:after="200"/>
              <w:rPr>
                <w:rFonts w:ascii="Arial" w:eastAsia="Times New Roman" w:hAnsi="Arial" w:cs="Arial"/>
                <w:sz w:val="24"/>
                <w:szCs w:val="24"/>
                <w:lang w:eastAsia="en-GB"/>
              </w:rPr>
            </w:pPr>
          </w:p>
          <w:p w14:paraId="71F4F862" w14:textId="77777777" w:rsidR="00856667" w:rsidRPr="00B550FD" w:rsidRDefault="00856667" w:rsidP="00856667">
            <w:pPr>
              <w:spacing w:after="200"/>
              <w:rPr>
                <w:rFonts w:ascii="Arial" w:eastAsia="Times New Roman" w:hAnsi="Arial" w:cs="Arial"/>
                <w:sz w:val="24"/>
                <w:szCs w:val="24"/>
                <w:lang w:eastAsia="en-GB"/>
              </w:rPr>
            </w:pPr>
          </w:p>
          <w:p w14:paraId="5DE9CD0C" w14:textId="77777777" w:rsidR="00856667" w:rsidRPr="00B550FD" w:rsidRDefault="00856667" w:rsidP="00856667">
            <w:pPr>
              <w:spacing w:after="200"/>
              <w:rPr>
                <w:rFonts w:ascii="Arial" w:eastAsia="Times New Roman" w:hAnsi="Arial" w:cs="Arial"/>
                <w:sz w:val="24"/>
                <w:szCs w:val="24"/>
                <w:lang w:eastAsia="en-GB"/>
              </w:rPr>
            </w:pPr>
          </w:p>
          <w:p w14:paraId="6D6C3287" w14:textId="77777777" w:rsidR="00856667" w:rsidRPr="00B550FD" w:rsidRDefault="00856667" w:rsidP="00856667">
            <w:pPr>
              <w:spacing w:after="200"/>
              <w:rPr>
                <w:rFonts w:ascii="Arial" w:eastAsia="Times New Roman" w:hAnsi="Arial" w:cs="Arial"/>
                <w:sz w:val="24"/>
                <w:szCs w:val="24"/>
                <w:lang w:eastAsia="en-GB"/>
              </w:rPr>
            </w:pPr>
          </w:p>
          <w:p w14:paraId="6ADB57D5" w14:textId="77777777" w:rsidR="00856667" w:rsidRPr="00B550FD" w:rsidRDefault="00856667" w:rsidP="00856667">
            <w:pPr>
              <w:spacing w:after="200"/>
              <w:rPr>
                <w:rFonts w:ascii="Arial" w:eastAsia="Times New Roman" w:hAnsi="Arial" w:cs="Arial"/>
                <w:sz w:val="24"/>
                <w:szCs w:val="24"/>
                <w:lang w:eastAsia="en-GB"/>
              </w:rPr>
            </w:pPr>
          </w:p>
          <w:p w14:paraId="7BC56AB4" w14:textId="77777777" w:rsidR="00856667" w:rsidRPr="00B550FD" w:rsidRDefault="00856667" w:rsidP="00856667">
            <w:pPr>
              <w:spacing w:after="200"/>
              <w:rPr>
                <w:rFonts w:ascii="Arial" w:eastAsia="Times New Roman" w:hAnsi="Arial" w:cs="Arial"/>
                <w:sz w:val="24"/>
                <w:szCs w:val="24"/>
                <w:lang w:eastAsia="en-GB"/>
              </w:rPr>
            </w:pPr>
          </w:p>
          <w:p w14:paraId="5F9B83FC" w14:textId="77777777" w:rsidR="00856667" w:rsidRPr="00B550FD" w:rsidRDefault="00856667" w:rsidP="00856667">
            <w:pPr>
              <w:spacing w:after="200"/>
              <w:rPr>
                <w:rFonts w:ascii="Arial" w:eastAsia="Times New Roman" w:hAnsi="Arial" w:cs="Arial"/>
                <w:sz w:val="24"/>
                <w:szCs w:val="24"/>
                <w:lang w:eastAsia="en-GB"/>
              </w:rPr>
            </w:pPr>
          </w:p>
          <w:p w14:paraId="6C23397B" w14:textId="77777777" w:rsidR="00856667" w:rsidRPr="00B550FD" w:rsidRDefault="00856667" w:rsidP="00856667">
            <w:pPr>
              <w:spacing w:after="200"/>
              <w:rPr>
                <w:rFonts w:ascii="Arial" w:eastAsia="Times New Roman" w:hAnsi="Arial" w:cs="Arial"/>
                <w:sz w:val="24"/>
                <w:szCs w:val="24"/>
                <w:lang w:eastAsia="en-GB"/>
              </w:rPr>
            </w:pPr>
          </w:p>
          <w:p w14:paraId="1E6102D8" w14:textId="77777777" w:rsidR="00856667" w:rsidRPr="00B550FD" w:rsidRDefault="00856667" w:rsidP="00856667">
            <w:pPr>
              <w:spacing w:after="200"/>
              <w:rPr>
                <w:rFonts w:ascii="Arial" w:eastAsia="Times New Roman" w:hAnsi="Arial" w:cs="Arial"/>
                <w:sz w:val="24"/>
                <w:szCs w:val="24"/>
                <w:lang w:eastAsia="en-GB"/>
              </w:rPr>
            </w:pPr>
          </w:p>
          <w:p w14:paraId="0AB6E653" w14:textId="77777777" w:rsidR="00856667" w:rsidRPr="00B550FD" w:rsidRDefault="00856667" w:rsidP="00856667">
            <w:pPr>
              <w:spacing w:after="200"/>
              <w:rPr>
                <w:rFonts w:ascii="Arial" w:eastAsia="Times New Roman" w:hAnsi="Arial" w:cs="Arial"/>
                <w:sz w:val="24"/>
                <w:szCs w:val="24"/>
                <w:lang w:eastAsia="en-GB"/>
              </w:rPr>
            </w:pPr>
          </w:p>
          <w:p w14:paraId="25AEA711" w14:textId="77777777" w:rsidR="00856667" w:rsidRPr="00B550FD" w:rsidRDefault="00856667" w:rsidP="00856667">
            <w:pPr>
              <w:spacing w:after="200"/>
              <w:rPr>
                <w:rFonts w:ascii="Arial" w:eastAsia="Times New Roman" w:hAnsi="Arial" w:cs="Arial"/>
                <w:sz w:val="24"/>
                <w:szCs w:val="24"/>
                <w:lang w:eastAsia="en-GB"/>
              </w:rPr>
            </w:pPr>
          </w:p>
          <w:p w14:paraId="384BF165" w14:textId="77777777" w:rsidR="00856667" w:rsidRPr="00B550FD" w:rsidRDefault="00856667" w:rsidP="00856667">
            <w:pPr>
              <w:spacing w:after="200"/>
              <w:rPr>
                <w:rFonts w:ascii="Arial" w:eastAsia="Times New Roman" w:hAnsi="Arial" w:cs="Arial"/>
                <w:sz w:val="24"/>
                <w:szCs w:val="24"/>
                <w:lang w:eastAsia="en-GB"/>
              </w:rPr>
            </w:pPr>
          </w:p>
          <w:p w14:paraId="54788EB3" w14:textId="77777777" w:rsidR="00856667" w:rsidRPr="00B550FD" w:rsidRDefault="00856667" w:rsidP="00856667">
            <w:pPr>
              <w:spacing w:after="200"/>
              <w:rPr>
                <w:rFonts w:ascii="Arial" w:eastAsia="Times New Roman" w:hAnsi="Arial" w:cs="Arial"/>
                <w:sz w:val="24"/>
                <w:szCs w:val="24"/>
                <w:lang w:eastAsia="en-GB"/>
              </w:rPr>
            </w:pPr>
          </w:p>
          <w:p w14:paraId="30074F28" w14:textId="77777777" w:rsidR="00856667" w:rsidRPr="00B550FD" w:rsidRDefault="00856667" w:rsidP="00856667">
            <w:pPr>
              <w:spacing w:after="200"/>
              <w:rPr>
                <w:rFonts w:ascii="Arial" w:eastAsia="Times New Roman" w:hAnsi="Arial" w:cs="Arial"/>
                <w:sz w:val="24"/>
                <w:szCs w:val="24"/>
                <w:lang w:eastAsia="en-GB"/>
              </w:rPr>
            </w:pPr>
          </w:p>
          <w:p w14:paraId="23747B1D" w14:textId="77777777" w:rsidR="00856667" w:rsidRPr="00B550FD" w:rsidRDefault="00856667" w:rsidP="00856667">
            <w:pPr>
              <w:spacing w:after="200"/>
              <w:rPr>
                <w:rFonts w:ascii="Arial" w:eastAsia="Times New Roman" w:hAnsi="Arial" w:cs="Arial"/>
                <w:sz w:val="24"/>
                <w:szCs w:val="24"/>
                <w:lang w:eastAsia="en-GB"/>
              </w:rPr>
            </w:pPr>
          </w:p>
          <w:p w14:paraId="46A3C93F" w14:textId="77777777" w:rsidR="00856667" w:rsidRPr="00B550FD" w:rsidRDefault="00856667" w:rsidP="00856667">
            <w:pPr>
              <w:spacing w:after="200"/>
              <w:rPr>
                <w:rFonts w:ascii="Arial" w:eastAsia="Times New Roman" w:hAnsi="Arial" w:cs="Arial"/>
                <w:sz w:val="24"/>
                <w:szCs w:val="24"/>
                <w:lang w:eastAsia="en-GB"/>
              </w:rPr>
            </w:pPr>
          </w:p>
          <w:p w14:paraId="146C5B31" w14:textId="77777777" w:rsidR="00856667" w:rsidRPr="00B550FD" w:rsidRDefault="00856667" w:rsidP="00856667">
            <w:pPr>
              <w:spacing w:after="200"/>
              <w:rPr>
                <w:rFonts w:ascii="Arial" w:eastAsia="Times New Roman" w:hAnsi="Arial" w:cs="Arial"/>
                <w:sz w:val="24"/>
                <w:szCs w:val="24"/>
                <w:lang w:eastAsia="en-GB"/>
              </w:rPr>
            </w:pPr>
          </w:p>
          <w:p w14:paraId="1BF33075" w14:textId="77777777" w:rsidR="00856667" w:rsidRPr="00B550FD" w:rsidRDefault="00856667" w:rsidP="00856667">
            <w:pPr>
              <w:spacing w:after="200"/>
              <w:rPr>
                <w:rFonts w:ascii="Arial" w:eastAsia="Times New Roman" w:hAnsi="Arial" w:cs="Arial"/>
                <w:sz w:val="24"/>
                <w:szCs w:val="24"/>
                <w:lang w:eastAsia="en-GB"/>
              </w:rPr>
            </w:pPr>
          </w:p>
          <w:p w14:paraId="5B96C12F" w14:textId="77777777" w:rsidR="00856667" w:rsidRPr="00B550FD" w:rsidRDefault="00856667" w:rsidP="00856667">
            <w:pPr>
              <w:spacing w:after="200"/>
              <w:rPr>
                <w:rFonts w:ascii="Arial" w:eastAsia="Times New Roman" w:hAnsi="Arial" w:cs="Arial"/>
                <w:sz w:val="24"/>
                <w:szCs w:val="24"/>
                <w:lang w:eastAsia="en-GB"/>
              </w:rPr>
            </w:pPr>
          </w:p>
          <w:p w14:paraId="417E0942" w14:textId="77777777" w:rsidR="00856667" w:rsidRPr="00B550FD" w:rsidRDefault="00856667" w:rsidP="00856667">
            <w:pPr>
              <w:spacing w:after="200"/>
              <w:rPr>
                <w:rFonts w:ascii="Arial" w:eastAsia="Times New Roman" w:hAnsi="Arial" w:cs="Arial"/>
                <w:sz w:val="24"/>
                <w:szCs w:val="24"/>
                <w:lang w:eastAsia="en-GB"/>
              </w:rPr>
            </w:pPr>
          </w:p>
          <w:p w14:paraId="1B35F302" w14:textId="77777777" w:rsidR="00856667" w:rsidRPr="00B550FD" w:rsidRDefault="00856667" w:rsidP="00856667">
            <w:pPr>
              <w:spacing w:after="200"/>
              <w:rPr>
                <w:rFonts w:ascii="Arial" w:eastAsia="Times New Roman" w:hAnsi="Arial" w:cs="Arial"/>
                <w:sz w:val="24"/>
                <w:szCs w:val="24"/>
                <w:lang w:eastAsia="en-GB"/>
              </w:rPr>
            </w:pPr>
          </w:p>
          <w:p w14:paraId="7FB858E2" w14:textId="77777777" w:rsidR="00856667" w:rsidRPr="00B550FD" w:rsidRDefault="00856667" w:rsidP="00856667">
            <w:pPr>
              <w:spacing w:after="200"/>
              <w:rPr>
                <w:rFonts w:ascii="Arial" w:eastAsia="Times New Roman" w:hAnsi="Arial" w:cs="Arial"/>
                <w:sz w:val="24"/>
                <w:szCs w:val="24"/>
                <w:lang w:eastAsia="en-GB"/>
              </w:rPr>
            </w:pPr>
          </w:p>
          <w:p w14:paraId="5E36C90A" w14:textId="77777777" w:rsidR="00856667" w:rsidRPr="00B550FD" w:rsidRDefault="00856667" w:rsidP="00856667">
            <w:pPr>
              <w:spacing w:after="200"/>
              <w:rPr>
                <w:rFonts w:ascii="Arial" w:eastAsia="Times New Roman" w:hAnsi="Arial" w:cs="Arial"/>
                <w:sz w:val="24"/>
                <w:szCs w:val="24"/>
                <w:lang w:eastAsia="en-GB"/>
              </w:rPr>
            </w:pPr>
          </w:p>
          <w:p w14:paraId="76CB770C" w14:textId="77777777" w:rsidR="00856667" w:rsidRPr="00B550FD" w:rsidRDefault="00856667" w:rsidP="00856667">
            <w:pPr>
              <w:spacing w:after="200"/>
              <w:rPr>
                <w:rFonts w:ascii="Arial" w:eastAsia="Times New Roman" w:hAnsi="Arial" w:cs="Arial"/>
                <w:sz w:val="24"/>
                <w:szCs w:val="24"/>
                <w:lang w:eastAsia="en-GB"/>
              </w:rPr>
            </w:pPr>
          </w:p>
          <w:p w14:paraId="76A2EF35" w14:textId="77777777" w:rsidR="00856667" w:rsidRPr="00B550FD" w:rsidRDefault="00856667" w:rsidP="00856667">
            <w:pPr>
              <w:spacing w:after="200"/>
              <w:rPr>
                <w:rFonts w:ascii="Arial" w:eastAsia="Times New Roman" w:hAnsi="Arial" w:cs="Arial"/>
                <w:sz w:val="24"/>
                <w:szCs w:val="24"/>
                <w:lang w:eastAsia="en-GB"/>
              </w:rPr>
            </w:pPr>
          </w:p>
          <w:p w14:paraId="63BFBB2A" w14:textId="77777777" w:rsidR="00856667" w:rsidRPr="00B550FD" w:rsidRDefault="00856667" w:rsidP="00856667">
            <w:pPr>
              <w:spacing w:after="200"/>
              <w:rPr>
                <w:rFonts w:ascii="Arial" w:eastAsia="Times New Roman" w:hAnsi="Arial" w:cs="Arial"/>
                <w:sz w:val="24"/>
                <w:szCs w:val="24"/>
                <w:lang w:eastAsia="en-GB"/>
              </w:rPr>
            </w:pPr>
          </w:p>
          <w:p w14:paraId="4D7C1E49" w14:textId="77777777" w:rsidR="00856667" w:rsidRPr="00B550FD" w:rsidRDefault="00856667" w:rsidP="00856667">
            <w:pPr>
              <w:spacing w:after="200"/>
              <w:rPr>
                <w:rFonts w:ascii="Arial" w:eastAsia="Times New Roman" w:hAnsi="Arial" w:cs="Arial"/>
                <w:sz w:val="24"/>
                <w:szCs w:val="24"/>
                <w:lang w:eastAsia="en-GB"/>
              </w:rPr>
            </w:pPr>
          </w:p>
          <w:p w14:paraId="2DA2C32B" w14:textId="77777777" w:rsidR="00856667" w:rsidRPr="00B550FD" w:rsidRDefault="00856667" w:rsidP="00856667">
            <w:pPr>
              <w:spacing w:after="200"/>
              <w:rPr>
                <w:rFonts w:ascii="Arial" w:eastAsia="Times New Roman" w:hAnsi="Arial" w:cs="Arial"/>
                <w:sz w:val="24"/>
                <w:szCs w:val="24"/>
                <w:lang w:eastAsia="en-GB"/>
              </w:rPr>
            </w:pPr>
          </w:p>
          <w:p w14:paraId="58260AA2" w14:textId="77777777" w:rsidR="00856667" w:rsidRPr="00B550FD" w:rsidRDefault="00856667" w:rsidP="00856667">
            <w:pPr>
              <w:spacing w:after="200"/>
              <w:rPr>
                <w:rFonts w:ascii="Arial" w:eastAsia="Times New Roman" w:hAnsi="Arial" w:cs="Arial"/>
                <w:sz w:val="24"/>
                <w:szCs w:val="24"/>
                <w:lang w:eastAsia="en-GB"/>
              </w:rPr>
            </w:pPr>
          </w:p>
          <w:p w14:paraId="4672C3AA" w14:textId="77777777" w:rsidR="00856667" w:rsidRPr="00B550FD" w:rsidRDefault="00856667" w:rsidP="00856667">
            <w:pPr>
              <w:spacing w:after="200"/>
              <w:rPr>
                <w:rFonts w:ascii="Arial" w:eastAsia="Times New Roman" w:hAnsi="Arial" w:cs="Arial"/>
                <w:sz w:val="24"/>
                <w:szCs w:val="24"/>
                <w:lang w:eastAsia="en-GB"/>
              </w:rPr>
            </w:pPr>
          </w:p>
          <w:p w14:paraId="3BC9304B" w14:textId="77777777" w:rsidR="00856667" w:rsidRPr="00B550FD" w:rsidRDefault="00856667" w:rsidP="00856667">
            <w:pPr>
              <w:spacing w:after="200"/>
              <w:rPr>
                <w:rFonts w:ascii="Arial" w:eastAsia="Times New Roman" w:hAnsi="Arial" w:cs="Arial"/>
                <w:sz w:val="24"/>
                <w:szCs w:val="24"/>
                <w:lang w:eastAsia="en-GB"/>
              </w:rPr>
            </w:pPr>
          </w:p>
          <w:p w14:paraId="304E776D" w14:textId="77777777"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Curriculum took no account</w:t>
            </w:r>
          </w:p>
          <w:p w14:paraId="4D4863B1" w14:textId="77777777" w:rsidR="00856667" w:rsidRPr="00B550FD" w:rsidRDefault="00856667" w:rsidP="00856667">
            <w:pPr>
              <w:spacing w:after="200"/>
              <w:rPr>
                <w:rFonts w:ascii="Arial" w:eastAsia="Times New Roman" w:hAnsi="Arial" w:cs="Arial"/>
                <w:sz w:val="24"/>
                <w:szCs w:val="24"/>
                <w:lang w:eastAsia="en-GB"/>
              </w:rPr>
            </w:pPr>
          </w:p>
          <w:p w14:paraId="6D2567FF" w14:textId="77777777"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Insensitivity</w:t>
            </w:r>
          </w:p>
          <w:p w14:paraId="4F1394A7" w14:textId="77777777" w:rsidR="00856667" w:rsidRPr="00B550FD" w:rsidRDefault="00856667" w:rsidP="00856667">
            <w:pPr>
              <w:spacing w:after="200"/>
              <w:rPr>
                <w:rFonts w:ascii="Arial" w:eastAsia="Times New Roman" w:hAnsi="Arial" w:cs="Arial"/>
                <w:sz w:val="24"/>
                <w:szCs w:val="24"/>
                <w:lang w:eastAsia="en-GB"/>
              </w:rPr>
            </w:pPr>
          </w:p>
          <w:p w14:paraId="3D3A9D9D" w14:textId="77777777" w:rsidR="00856667" w:rsidRPr="00B550FD" w:rsidRDefault="00856667" w:rsidP="00856667">
            <w:pPr>
              <w:spacing w:after="200"/>
              <w:rPr>
                <w:rFonts w:ascii="Arial" w:eastAsia="Times New Roman" w:hAnsi="Arial" w:cs="Arial"/>
                <w:sz w:val="24"/>
                <w:szCs w:val="24"/>
                <w:lang w:eastAsia="en-GB"/>
              </w:rPr>
            </w:pPr>
          </w:p>
          <w:p w14:paraId="0CBD6CCD" w14:textId="77777777" w:rsidR="00856667" w:rsidRPr="00B550FD" w:rsidRDefault="00856667" w:rsidP="00856667">
            <w:pPr>
              <w:spacing w:after="200"/>
              <w:rPr>
                <w:rFonts w:ascii="Arial" w:eastAsia="Times New Roman" w:hAnsi="Arial" w:cs="Arial"/>
                <w:sz w:val="24"/>
                <w:szCs w:val="24"/>
                <w:lang w:eastAsia="en-GB"/>
              </w:rPr>
            </w:pPr>
          </w:p>
          <w:p w14:paraId="5A03A300" w14:textId="77777777" w:rsidR="00856667" w:rsidRPr="00B550FD" w:rsidRDefault="00856667" w:rsidP="00856667">
            <w:pPr>
              <w:spacing w:after="200"/>
              <w:rPr>
                <w:rFonts w:ascii="Arial" w:eastAsia="Times New Roman" w:hAnsi="Arial" w:cs="Arial"/>
                <w:sz w:val="24"/>
                <w:szCs w:val="24"/>
                <w:lang w:eastAsia="en-GB"/>
              </w:rPr>
            </w:pPr>
          </w:p>
          <w:p w14:paraId="58912F7C" w14:textId="77777777" w:rsidR="00856667" w:rsidRPr="00B550FD" w:rsidRDefault="00856667" w:rsidP="00856667">
            <w:pPr>
              <w:spacing w:after="200"/>
              <w:rPr>
                <w:rFonts w:ascii="Arial" w:eastAsia="Times New Roman" w:hAnsi="Arial" w:cs="Arial"/>
                <w:sz w:val="24"/>
                <w:szCs w:val="24"/>
                <w:lang w:eastAsia="en-GB"/>
              </w:rPr>
            </w:pPr>
          </w:p>
          <w:p w14:paraId="54D784E2" w14:textId="77777777" w:rsidR="00856667" w:rsidRPr="00B550FD" w:rsidRDefault="00856667" w:rsidP="00856667">
            <w:pPr>
              <w:spacing w:after="200"/>
              <w:rPr>
                <w:rFonts w:ascii="Arial" w:eastAsia="Times New Roman" w:hAnsi="Arial" w:cs="Arial"/>
                <w:sz w:val="24"/>
                <w:szCs w:val="24"/>
                <w:lang w:eastAsia="en-GB"/>
              </w:rPr>
            </w:pPr>
          </w:p>
          <w:p w14:paraId="6B11ADF6" w14:textId="77777777" w:rsidR="00856667" w:rsidRPr="00B550FD" w:rsidRDefault="00856667" w:rsidP="00856667">
            <w:pPr>
              <w:spacing w:after="200"/>
              <w:rPr>
                <w:rFonts w:ascii="Arial" w:eastAsia="Times New Roman" w:hAnsi="Arial" w:cs="Arial"/>
                <w:sz w:val="24"/>
                <w:szCs w:val="24"/>
                <w:lang w:eastAsia="en-GB"/>
              </w:rPr>
            </w:pPr>
          </w:p>
          <w:p w14:paraId="204BAABC" w14:textId="77777777" w:rsidR="00856667" w:rsidRPr="00B550FD" w:rsidRDefault="00856667" w:rsidP="00856667">
            <w:pPr>
              <w:spacing w:after="200"/>
              <w:rPr>
                <w:rFonts w:ascii="Arial" w:eastAsia="Times New Roman" w:hAnsi="Arial" w:cs="Arial"/>
                <w:sz w:val="24"/>
                <w:szCs w:val="24"/>
                <w:lang w:eastAsia="en-GB"/>
              </w:rPr>
            </w:pPr>
          </w:p>
          <w:p w14:paraId="11E1A539" w14:textId="77777777" w:rsidR="00856667" w:rsidRPr="00B550FD" w:rsidRDefault="00856667" w:rsidP="00856667">
            <w:pPr>
              <w:spacing w:after="200"/>
              <w:rPr>
                <w:rFonts w:ascii="Arial" w:eastAsia="Times New Roman" w:hAnsi="Arial" w:cs="Arial"/>
                <w:sz w:val="24"/>
                <w:szCs w:val="24"/>
                <w:lang w:eastAsia="en-GB"/>
              </w:rPr>
            </w:pPr>
          </w:p>
          <w:p w14:paraId="188C34A8" w14:textId="77777777" w:rsidR="00856667" w:rsidRPr="00B550FD" w:rsidRDefault="00856667" w:rsidP="00856667">
            <w:pPr>
              <w:spacing w:after="200"/>
              <w:rPr>
                <w:rFonts w:ascii="Arial" w:eastAsia="Times New Roman" w:hAnsi="Arial" w:cs="Arial"/>
                <w:sz w:val="24"/>
                <w:szCs w:val="24"/>
                <w:lang w:eastAsia="en-GB"/>
              </w:rPr>
            </w:pPr>
          </w:p>
          <w:p w14:paraId="55CCC64E" w14:textId="77777777" w:rsidR="00856667" w:rsidRPr="00B550FD" w:rsidRDefault="00856667" w:rsidP="00856667">
            <w:pPr>
              <w:spacing w:after="200"/>
              <w:rPr>
                <w:rFonts w:ascii="Arial" w:eastAsia="Times New Roman" w:hAnsi="Arial" w:cs="Arial"/>
                <w:sz w:val="24"/>
                <w:szCs w:val="24"/>
                <w:lang w:eastAsia="en-GB"/>
              </w:rPr>
            </w:pPr>
          </w:p>
          <w:p w14:paraId="2BE07DCC" w14:textId="77777777" w:rsidR="00856667" w:rsidRPr="00B550FD" w:rsidRDefault="00856667" w:rsidP="00856667">
            <w:pPr>
              <w:spacing w:after="200"/>
              <w:rPr>
                <w:rFonts w:ascii="Arial" w:eastAsia="Times New Roman" w:hAnsi="Arial" w:cs="Arial"/>
                <w:sz w:val="24"/>
                <w:szCs w:val="24"/>
                <w:lang w:eastAsia="en-GB"/>
              </w:rPr>
            </w:pPr>
          </w:p>
          <w:p w14:paraId="5E46BE52" w14:textId="77777777" w:rsidR="00856667" w:rsidRPr="00B550FD" w:rsidRDefault="00856667" w:rsidP="00856667">
            <w:pPr>
              <w:spacing w:after="200"/>
              <w:rPr>
                <w:rFonts w:ascii="Arial" w:eastAsia="Times New Roman" w:hAnsi="Arial" w:cs="Arial"/>
                <w:sz w:val="24"/>
                <w:szCs w:val="24"/>
                <w:lang w:eastAsia="en-GB"/>
              </w:rPr>
            </w:pPr>
          </w:p>
          <w:p w14:paraId="5B002701" w14:textId="77777777" w:rsidR="00856667" w:rsidRPr="00B550FD" w:rsidRDefault="00856667" w:rsidP="00856667">
            <w:pPr>
              <w:spacing w:after="200"/>
              <w:rPr>
                <w:rFonts w:ascii="Arial" w:eastAsia="Times New Roman" w:hAnsi="Arial" w:cs="Arial"/>
                <w:sz w:val="24"/>
                <w:szCs w:val="24"/>
                <w:lang w:eastAsia="en-GB"/>
              </w:rPr>
            </w:pPr>
          </w:p>
          <w:p w14:paraId="2FE53BB0" w14:textId="77777777" w:rsidR="00856667" w:rsidRPr="00B550FD" w:rsidRDefault="00856667" w:rsidP="00856667">
            <w:pPr>
              <w:spacing w:after="200"/>
              <w:rPr>
                <w:rFonts w:ascii="Arial" w:eastAsia="Times New Roman" w:hAnsi="Arial" w:cs="Arial"/>
                <w:sz w:val="24"/>
                <w:szCs w:val="24"/>
                <w:lang w:eastAsia="en-GB"/>
              </w:rPr>
            </w:pPr>
          </w:p>
          <w:p w14:paraId="082F9F1D" w14:textId="77777777" w:rsidR="00856667" w:rsidRPr="00B550FD" w:rsidRDefault="00856667" w:rsidP="00856667">
            <w:pPr>
              <w:spacing w:after="200"/>
              <w:rPr>
                <w:rFonts w:ascii="Arial" w:eastAsia="Times New Roman" w:hAnsi="Arial" w:cs="Arial"/>
                <w:sz w:val="24"/>
                <w:szCs w:val="24"/>
                <w:lang w:eastAsia="en-GB"/>
              </w:rPr>
            </w:pPr>
          </w:p>
          <w:p w14:paraId="25F7DCA6" w14:textId="77777777"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Downplaying</w:t>
            </w:r>
          </w:p>
          <w:p w14:paraId="30D8A03A" w14:textId="77777777" w:rsidR="00856667" w:rsidRPr="00B550FD" w:rsidRDefault="00856667" w:rsidP="00856667">
            <w:pPr>
              <w:spacing w:after="200"/>
              <w:rPr>
                <w:rFonts w:ascii="Arial" w:eastAsia="Times New Roman" w:hAnsi="Arial" w:cs="Arial"/>
                <w:sz w:val="24"/>
                <w:szCs w:val="24"/>
                <w:lang w:eastAsia="en-GB"/>
              </w:rPr>
            </w:pPr>
          </w:p>
          <w:p w14:paraId="01879556" w14:textId="77777777" w:rsidR="00856667" w:rsidRPr="00B550FD" w:rsidRDefault="00856667" w:rsidP="00856667">
            <w:pPr>
              <w:spacing w:after="200"/>
              <w:rPr>
                <w:rFonts w:ascii="Arial" w:eastAsia="Times New Roman" w:hAnsi="Arial" w:cs="Arial"/>
                <w:sz w:val="24"/>
                <w:szCs w:val="24"/>
                <w:lang w:eastAsia="en-GB"/>
              </w:rPr>
            </w:pPr>
          </w:p>
          <w:p w14:paraId="4978A390" w14:textId="77777777" w:rsidR="00856667" w:rsidRPr="00B550FD" w:rsidRDefault="00856667" w:rsidP="00856667">
            <w:pPr>
              <w:spacing w:after="200"/>
              <w:rPr>
                <w:rFonts w:ascii="Arial" w:eastAsia="Times New Roman" w:hAnsi="Arial" w:cs="Arial"/>
                <w:sz w:val="24"/>
                <w:szCs w:val="24"/>
                <w:lang w:eastAsia="en-GB"/>
              </w:rPr>
            </w:pPr>
          </w:p>
          <w:p w14:paraId="3427A24E" w14:textId="77777777" w:rsidR="00856667" w:rsidRPr="00B550FD" w:rsidRDefault="00856667" w:rsidP="00856667">
            <w:pPr>
              <w:spacing w:after="200"/>
              <w:rPr>
                <w:rFonts w:ascii="Arial" w:eastAsia="Times New Roman" w:hAnsi="Arial" w:cs="Arial"/>
                <w:sz w:val="24"/>
                <w:szCs w:val="24"/>
                <w:lang w:eastAsia="en-GB"/>
              </w:rPr>
            </w:pPr>
          </w:p>
          <w:p w14:paraId="6F8A6B37" w14:textId="77777777" w:rsidR="00856667" w:rsidRPr="00B550FD" w:rsidRDefault="00856667" w:rsidP="00856667">
            <w:pPr>
              <w:spacing w:after="200"/>
              <w:rPr>
                <w:rFonts w:ascii="Arial" w:eastAsia="Times New Roman" w:hAnsi="Arial" w:cs="Arial"/>
                <w:sz w:val="24"/>
                <w:szCs w:val="24"/>
                <w:lang w:eastAsia="en-GB"/>
              </w:rPr>
            </w:pPr>
          </w:p>
          <w:p w14:paraId="2C4017DD" w14:textId="77777777" w:rsidR="00856667" w:rsidRPr="00B550FD" w:rsidRDefault="00856667" w:rsidP="00856667">
            <w:pPr>
              <w:spacing w:after="200"/>
              <w:rPr>
                <w:rFonts w:ascii="Arial" w:eastAsia="Times New Roman" w:hAnsi="Arial" w:cs="Arial"/>
                <w:sz w:val="24"/>
                <w:szCs w:val="24"/>
                <w:lang w:eastAsia="en-GB"/>
              </w:rPr>
            </w:pPr>
          </w:p>
          <w:p w14:paraId="31E04EEE" w14:textId="77777777" w:rsidR="00856667" w:rsidRPr="00B550FD" w:rsidRDefault="00856667" w:rsidP="00856667">
            <w:pPr>
              <w:spacing w:after="200"/>
              <w:rPr>
                <w:rFonts w:ascii="Arial" w:eastAsia="Times New Roman" w:hAnsi="Arial" w:cs="Arial"/>
                <w:sz w:val="24"/>
                <w:szCs w:val="24"/>
                <w:lang w:eastAsia="en-GB"/>
              </w:rPr>
            </w:pPr>
          </w:p>
          <w:p w14:paraId="0540CB8B" w14:textId="77777777" w:rsidR="00856667" w:rsidRPr="00B550FD" w:rsidRDefault="00856667" w:rsidP="00856667">
            <w:pPr>
              <w:spacing w:after="200"/>
              <w:rPr>
                <w:rFonts w:ascii="Arial" w:eastAsia="Times New Roman" w:hAnsi="Arial" w:cs="Arial"/>
                <w:sz w:val="24"/>
                <w:szCs w:val="24"/>
                <w:lang w:eastAsia="en-GB"/>
              </w:rPr>
            </w:pPr>
          </w:p>
          <w:p w14:paraId="21CD4720" w14:textId="77777777" w:rsidR="00856667" w:rsidRPr="00B550FD" w:rsidRDefault="00856667" w:rsidP="00856667">
            <w:pPr>
              <w:spacing w:after="200"/>
              <w:rPr>
                <w:rFonts w:ascii="Arial" w:eastAsia="Times New Roman" w:hAnsi="Arial" w:cs="Arial"/>
                <w:sz w:val="24"/>
                <w:szCs w:val="24"/>
                <w:lang w:eastAsia="en-GB"/>
              </w:rPr>
            </w:pPr>
          </w:p>
          <w:p w14:paraId="5B2E4FDE" w14:textId="77777777" w:rsidR="00856667" w:rsidRPr="00B550FD" w:rsidRDefault="00856667" w:rsidP="00856667">
            <w:pPr>
              <w:spacing w:after="200"/>
              <w:rPr>
                <w:rFonts w:ascii="Arial" w:eastAsia="Times New Roman" w:hAnsi="Arial" w:cs="Arial"/>
                <w:sz w:val="24"/>
                <w:szCs w:val="24"/>
                <w:lang w:eastAsia="en-GB"/>
              </w:rPr>
            </w:pPr>
          </w:p>
          <w:p w14:paraId="1ABAEF29" w14:textId="77777777" w:rsidR="00856667" w:rsidRPr="00FD2515" w:rsidRDefault="00856667" w:rsidP="00856667">
            <w:pPr>
              <w:spacing w:after="200"/>
              <w:rPr>
                <w:rFonts w:ascii="Arial" w:eastAsia="Times New Roman" w:hAnsi="Arial" w:cs="Arial"/>
                <w:color w:val="4EA72E" w:themeColor="accent6"/>
                <w:sz w:val="24"/>
                <w:szCs w:val="24"/>
                <w:lang w:eastAsia="en-GB"/>
              </w:rPr>
            </w:pPr>
            <w:r w:rsidRPr="00FD2515">
              <w:rPr>
                <w:rFonts w:ascii="Arial" w:eastAsia="Times New Roman" w:hAnsi="Arial" w:cs="Arial"/>
                <w:color w:val="4EA72E" w:themeColor="accent6"/>
                <w:sz w:val="24"/>
                <w:szCs w:val="24"/>
                <w:lang w:eastAsia="en-GB"/>
              </w:rPr>
              <w:t>Impact of non-school learning on academic – school sounds secondary to the rest of life</w:t>
            </w:r>
          </w:p>
          <w:p w14:paraId="1CD57A97" w14:textId="77777777" w:rsidR="00856667" w:rsidRPr="00FD2515" w:rsidRDefault="00856667" w:rsidP="00856667">
            <w:pPr>
              <w:spacing w:after="200"/>
              <w:rPr>
                <w:rFonts w:ascii="Arial" w:eastAsia="Times New Roman" w:hAnsi="Arial" w:cs="Arial"/>
                <w:color w:val="4C94D8" w:themeColor="text2" w:themeTint="80"/>
                <w:sz w:val="24"/>
                <w:szCs w:val="24"/>
                <w:lang w:eastAsia="en-GB"/>
              </w:rPr>
            </w:pPr>
            <w:r w:rsidRPr="00FD2515">
              <w:rPr>
                <w:rFonts w:ascii="Arial" w:eastAsia="Times New Roman" w:hAnsi="Arial" w:cs="Arial"/>
                <w:color w:val="4C94D8" w:themeColor="text2" w:themeTint="80"/>
                <w:sz w:val="24"/>
                <w:szCs w:val="24"/>
                <w:lang w:eastAsia="en-GB"/>
              </w:rPr>
              <w:lastRenderedPageBreak/>
              <w:t>Life’s challenges pile up and you get stronger</w:t>
            </w:r>
          </w:p>
          <w:p w14:paraId="7D5E1195" w14:textId="77777777" w:rsidR="00856667" w:rsidRPr="00B550FD" w:rsidRDefault="00856667" w:rsidP="00856667">
            <w:pPr>
              <w:spacing w:after="200"/>
              <w:rPr>
                <w:rFonts w:ascii="Arial" w:eastAsia="Times New Roman" w:hAnsi="Arial" w:cs="Arial"/>
                <w:sz w:val="24"/>
                <w:szCs w:val="24"/>
                <w:lang w:eastAsia="en-GB"/>
              </w:rPr>
            </w:pPr>
          </w:p>
          <w:p w14:paraId="47AA9B67" w14:textId="77777777" w:rsidR="00856667" w:rsidRPr="00B550FD" w:rsidRDefault="00856667" w:rsidP="00856667">
            <w:pPr>
              <w:spacing w:after="200"/>
              <w:rPr>
                <w:rFonts w:ascii="Arial" w:eastAsia="Times New Roman" w:hAnsi="Arial" w:cs="Arial"/>
                <w:sz w:val="24"/>
                <w:szCs w:val="24"/>
                <w:lang w:eastAsia="en-GB"/>
              </w:rPr>
            </w:pPr>
          </w:p>
          <w:p w14:paraId="77189003" w14:textId="77777777" w:rsidR="00856667" w:rsidRPr="00B550FD" w:rsidRDefault="00856667" w:rsidP="00856667">
            <w:pPr>
              <w:spacing w:after="200"/>
              <w:rPr>
                <w:rFonts w:ascii="Arial" w:eastAsia="Times New Roman" w:hAnsi="Arial" w:cs="Arial"/>
                <w:sz w:val="24"/>
                <w:szCs w:val="24"/>
                <w:lang w:eastAsia="en-GB"/>
              </w:rPr>
            </w:pPr>
          </w:p>
          <w:p w14:paraId="0459BBE1" w14:textId="226CE93A"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Enduring school/ get it over with</w:t>
            </w:r>
          </w:p>
          <w:p w14:paraId="68690D72" w14:textId="77777777" w:rsidR="00856667" w:rsidRDefault="00856667" w:rsidP="00856667">
            <w:pPr>
              <w:spacing w:after="200"/>
              <w:rPr>
                <w:rFonts w:ascii="Arial" w:eastAsia="Times New Roman" w:hAnsi="Arial" w:cs="Arial"/>
                <w:sz w:val="24"/>
                <w:szCs w:val="24"/>
                <w:lang w:eastAsia="en-GB"/>
              </w:rPr>
            </w:pPr>
          </w:p>
          <w:p w14:paraId="40FA25F2" w14:textId="77777777"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Caregiver</w:t>
            </w:r>
          </w:p>
          <w:p w14:paraId="578E8683" w14:textId="77777777"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Extra parent</w:t>
            </w:r>
          </w:p>
          <w:p w14:paraId="7C9F7F52" w14:textId="096919FA" w:rsidR="00856667" w:rsidRPr="00FD2515" w:rsidRDefault="00856667" w:rsidP="00856667">
            <w:pPr>
              <w:spacing w:after="200"/>
              <w:rPr>
                <w:rFonts w:ascii="Arial" w:eastAsia="Times New Roman" w:hAnsi="Arial" w:cs="Arial"/>
                <w:color w:val="E97132" w:themeColor="accent2"/>
                <w:sz w:val="24"/>
                <w:szCs w:val="24"/>
                <w:lang w:eastAsia="en-GB"/>
              </w:rPr>
            </w:pPr>
            <w:r w:rsidRPr="00FD2515">
              <w:rPr>
                <w:rFonts w:ascii="Arial" w:eastAsia="Times New Roman" w:hAnsi="Arial" w:cs="Arial"/>
                <w:color w:val="E97132" w:themeColor="accent2"/>
                <w:sz w:val="24"/>
                <w:szCs w:val="24"/>
                <w:lang w:eastAsia="en-GB"/>
              </w:rPr>
              <w:t>responsibilities</w:t>
            </w:r>
          </w:p>
          <w:p w14:paraId="0D8CB12A" w14:textId="77777777" w:rsidR="00856667" w:rsidRDefault="00856667" w:rsidP="00856667">
            <w:pPr>
              <w:spacing w:after="200"/>
              <w:rPr>
                <w:rFonts w:ascii="Arial" w:eastAsia="Times New Roman" w:hAnsi="Arial" w:cs="Arial"/>
                <w:sz w:val="24"/>
                <w:szCs w:val="24"/>
                <w:lang w:eastAsia="en-GB"/>
              </w:rPr>
            </w:pPr>
          </w:p>
          <w:p w14:paraId="544BD871" w14:textId="77777777" w:rsidR="00856667" w:rsidRDefault="00856667" w:rsidP="00856667">
            <w:pPr>
              <w:spacing w:after="200"/>
              <w:rPr>
                <w:rFonts w:ascii="Arial" w:eastAsia="Times New Roman" w:hAnsi="Arial" w:cs="Arial"/>
                <w:sz w:val="24"/>
                <w:szCs w:val="24"/>
                <w:lang w:eastAsia="en-GB"/>
              </w:rPr>
            </w:pPr>
          </w:p>
          <w:p w14:paraId="487C50E7" w14:textId="6DFDE4B0" w:rsidR="00856667" w:rsidRPr="00FD2515" w:rsidRDefault="00856667" w:rsidP="00856667">
            <w:pPr>
              <w:spacing w:after="200"/>
              <w:rPr>
                <w:rFonts w:ascii="Arial" w:eastAsia="Times New Roman" w:hAnsi="Arial" w:cs="Arial"/>
                <w:color w:val="7030A0"/>
                <w:sz w:val="24"/>
                <w:szCs w:val="24"/>
                <w:lang w:eastAsia="en-GB"/>
              </w:rPr>
            </w:pPr>
            <w:r w:rsidRPr="00FD2515">
              <w:rPr>
                <w:rFonts w:ascii="Arial" w:eastAsia="Times New Roman" w:hAnsi="Arial" w:cs="Arial"/>
                <w:color w:val="7030A0"/>
                <w:sz w:val="24"/>
                <w:szCs w:val="24"/>
                <w:lang w:eastAsia="en-GB"/>
              </w:rPr>
              <w:t>Brother took himself away</w:t>
            </w:r>
          </w:p>
          <w:p w14:paraId="65220D26" w14:textId="77777777" w:rsidR="00856667" w:rsidRPr="00B550FD" w:rsidRDefault="00856667" w:rsidP="00856667">
            <w:pPr>
              <w:spacing w:after="200"/>
              <w:rPr>
                <w:rFonts w:ascii="Arial" w:eastAsia="Times New Roman" w:hAnsi="Arial" w:cs="Arial"/>
                <w:sz w:val="24"/>
                <w:szCs w:val="24"/>
                <w:lang w:eastAsia="en-GB"/>
              </w:rPr>
            </w:pPr>
          </w:p>
          <w:p w14:paraId="38970479" w14:textId="40BCD39A" w:rsidR="00856667" w:rsidRPr="00B550FD" w:rsidRDefault="00856667" w:rsidP="00856667">
            <w:pPr>
              <w:spacing w:after="200"/>
              <w:rPr>
                <w:rFonts w:ascii="Arial" w:eastAsia="Times New Roman" w:hAnsi="Arial" w:cs="Arial"/>
                <w:sz w:val="24"/>
                <w:szCs w:val="24"/>
                <w:lang w:eastAsia="en-GB"/>
              </w:rPr>
            </w:pPr>
            <w:r w:rsidRPr="00FD2515">
              <w:rPr>
                <w:rFonts w:ascii="Arial" w:eastAsia="Times New Roman" w:hAnsi="Arial" w:cs="Arial"/>
                <w:color w:val="FF0000"/>
                <w:sz w:val="24"/>
                <w:szCs w:val="24"/>
                <w:lang w:eastAsia="en-GB"/>
              </w:rPr>
              <w:t>Impact on decisions – self-handcuffing? Knowing what is important and treasuring it</w:t>
            </w:r>
          </w:p>
        </w:tc>
        <w:tc>
          <w:tcPr>
            <w:tcW w:w="4395" w:type="dxa"/>
          </w:tcPr>
          <w:p w14:paraId="14937964"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434343"/>
                <w:sz w:val="24"/>
                <w:szCs w:val="24"/>
                <w:lang w:eastAsia="en-GB"/>
              </w:rPr>
              <w:lastRenderedPageBreak/>
              <w:t xml:space="preserve">I've </w:t>
            </w:r>
            <w:r w:rsidRPr="00B550FD">
              <w:rPr>
                <w:rFonts w:ascii="Arial" w:eastAsia="Times New Roman" w:hAnsi="Arial" w:cs="Arial"/>
                <w:color w:val="FF0000"/>
                <w:sz w:val="24"/>
                <w:szCs w:val="24"/>
                <w:lang w:eastAsia="en-GB"/>
              </w:rPr>
              <w:t xml:space="preserve">never been career orientated </w:t>
            </w:r>
            <w:r w:rsidRPr="00B550FD">
              <w:rPr>
                <w:rFonts w:ascii="Arial" w:eastAsia="Times New Roman" w:hAnsi="Arial" w:cs="Arial"/>
                <w:color w:val="434343"/>
                <w:sz w:val="24"/>
                <w:szCs w:val="24"/>
                <w:lang w:eastAsia="en-GB"/>
              </w:rPr>
              <w:t xml:space="preserve">I think especially when you go to sixth form ‘n’ that </w:t>
            </w:r>
            <w:r w:rsidRPr="00B550FD">
              <w:rPr>
                <w:rFonts w:ascii="Arial" w:eastAsia="Times New Roman" w:hAnsi="Arial" w:cs="Arial"/>
                <w:color w:val="0070C0"/>
                <w:sz w:val="24"/>
                <w:szCs w:val="24"/>
                <w:lang w:eastAsia="en-GB"/>
              </w:rPr>
              <w:t xml:space="preserve">forcing and forcing and forcing the subject of University go and do this and go and do that and like </w:t>
            </w:r>
            <w:r w:rsidRPr="00B550FD">
              <w:rPr>
                <w:rFonts w:ascii="Arial" w:eastAsia="Times New Roman" w:hAnsi="Arial" w:cs="Arial"/>
                <w:color w:val="434343"/>
                <w:sz w:val="24"/>
                <w:szCs w:val="24"/>
                <w:lang w:eastAsia="en-GB"/>
              </w:rPr>
              <w:t xml:space="preserve">there's other things to life than making money like </w:t>
            </w:r>
            <w:r w:rsidRPr="00B550FD">
              <w:rPr>
                <w:rFonts w:ascii="Arial" w:eastAsia="Times New Roman" w:hAnsi="Arial" w:cs="Arial"/>
                <w:color w:val="4EA72E" w:themeColor="accent6"/>
                <w:sz w:val="24"/>
                <w:szCs w:val="24"/>
                <w:lang w:eastAsia="en-GB"/>
              </w:rPr>
              <w:t xml:space="preserve">I don't think they click that when I went home from school, I didn't go home ‘n’ sit on my arse </w:t>
            </w:r>
            <w:r w:rsidRPr="00B550FD">
              <w:rPr>
                <w:rFonts w:ascii="Arial" w:eastAsia="Times New Roman" w:hAnsi="Arial" w:cs="Arial"/>
                <w:color w:val="434343"/>
                <w:sz w:val="24"/>
                <w:szCs w:val="24"/>
                <w:lang w:eastAsia="en-GB"/>
              </w:rPr>
              <w:t xml:space="preserve">like all the other kids did. I went home and made my sister tea because she wouldn't eat what my Mam made because she wanted to have cheese pasta with her sister and then I had to bath her because at the time she was going through a phase where she’d only let me give her a bath. It was it was you had everything that I've done had to be around her  not that I didn't want to do it or mind doing it. It was just that that's the way it was if she wanted me to bath her  I’m sorry I can’t come She needs a bath so I’m gonna give her a bath. She won’t let me Mam. It was just completely different. I think the way everyone else seen things. And how everyone else planned their futures as well, but I think when you were at school, it was sort of dead set that in their mind that you had nothing else going on at home, whether it was me with my sister or my friend with something else it was, You came to school. You were supposed to behave, you were supposed to sit down, shut up and do your work, do homework when you got ‘ome even though me Mam and Dad didn't have time to help us with it because of she’d be sorting  Tina out or things like that and it was just what and we </w:t>
            </w:r>
            <w:r w:rsidRPr="00B550FD">
              <w:rPr>
                <w:rFonts w:ascii="Arial" w:eastAsia="Times New Roman" w:hAnsi="Arial" w:cs="Arial"/>
                <w:color w:val="E97132" w:themeColor="accent2"/>
                <w:sz w:val="24"/>
                <w:szCs w:val="24"/>
                <w:lang w:eastAsia="en-GB"/>
              </w:rPr>
              <w:t xml:space="preserve">even when we went </w:t>
            </w:r>
            <w:r w:rsidRPr="00B550FD">
              <w:rPr>
                <w:rFonts w:ascii="Arial" w:eastAsia="Times New Roman" w:hAnsi="Arial" w:cs="Arial"/>
                <w:color w:val="E97132" w:themeColor="accent2"/>
                <w:sz w:val="24"/>
                <w:szCs w:val="24"/>
                <w:lang w:eastAsia="en-GB"/>
              </w:rPr>
              <w:lastRenderedPageBreak/>
              <w:t>on that end-of life-trip to America  erm it was in school term time. So when we got back from I was   this end-of-life trip to America, me and my brother were put into like assemblies about attendance. So they were taking us out of lessons that we’d missed to tell us about our attendance that we’d only missed school for because we went to America on a all-expenses-paid trip for our  sister.</w:t>
            </w:r>
          </w:p>
          <w:p w14:paraId="78A4A639" w14:textId="77777777" w:rsidR="00856667" w:rsidRPr="00B550FD" w:rsidRDefault="00856667" w:rsidP="00856667">
            <w:pPr>
              <w:rPr>
                <w:rFonts w:ascii="Arial" w:eastAsia="Times New Roman" w:hAnsi="Arial" w:cs="Arial"/>
                <w:sz w:val="24"/>
                <w:szCs w:val="24"/>
                <w:lang w:eastAsia="en-GB"/>
              </w:rPr>
            </w:pPr>
          </w:p>
          <w:p w14:paraId="5F89E20D"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How much did they actually know? I mean you mentioned the thing about hospice so it doesn't sound like that was something you hid, but how much did the staff know at all?</w:t>
            </w:r>
          </w:p>
          <w:p w14:paraId="47B1E49D" w14:textId="77777777" w:rsidR="00856667" w:rsidRPr="00B550FD" w:rsidRDefault="00856667" w:rsidP="00856667">
            <w:pPr>
              <w:spacing w:after="200"/>
              <w:rPr>
                <w:rFonts w:ascii="Arial" w:eastAsia="Times New Roman" w:hAnsi="Arial" w:cs="Arial"/>
                <w:color w:val="7030A0"/>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7030A0"/>
                <w:sz w:val="24"/>
                <w:szCs w:val="24"/>
                <w:lang w:eastAsia="en-GB"/>
              </w:rPr>
              <w:t xml:space="preserve">Yeah, they all knew. She was never it was never like “Oh, by the way”. </w:t>
            </w:r>
            <w:r w:rsidRPr="00B550FD">
              <w:rPr>
                <w:rFonts w:ascii="Arial" w:eastAsia="Times New Roman" w:hAnsi="Arial" w:cs="Arial"/>
                <w:color w:val="FF0000"/>
                <w:sz w:val="24"/>
                <w:szCs w:val="24"/>
                <w:lang w:eastAsia="en-GB"/>
              </w:rPr>
              <w:t xml:space="preserve">she was always a big part of me </w:t>
            </w:r>
            <w:r w:rsidRPr="00B550FD">
              <w:rPr>
                <w:rFonts w:ascii="Arial" w:eastAsia="Times New Roman" w:hAnsi="Arial" w:cs="Arial"/>
                <w:color w:val="434343"/>
                <w:sz w:val="24"/>
                <w:szCs w:val="24"/>
                <w:lang w:eastAsia="en-GB"/>
              </w:rPr>
              <w:t xml:space="preserve">and what I was talking about if that makes sense. It was never I think I’ve   even when I was at little school it was like you know my Mam used to come pick us up from school or whatever and then she'd have Tina there in the buggy. It was like </w:t>
            </w:r>
            <w:r w:rsidRPr="00B550FD">
              <w:rPr>
                <w:rFonts w:ascii="Arial" w:eastAsia="Times New Roman" w:hAnsi="Arial" w:cs="Arial"/>
                <w:color w:val="156082" w:themeColor="accent1"/>
                <w:sz w:val="24"/>
                <w:szCs w:val="24"/>
                <w:lang w:eastAsia="en-GB"/>
              </w:rPr>
              <w:t>I was always known as Tina’s sister</w:t>
            </w:r>
            <w:r w:rsidRPr="00B550FD">
              <w:rPr>
                <w:rFonts w:ascii="Arial" w:eastAsia="Times New Roman" w:hAnsi="Arial" w:cs="Arial"/>
                <w:color w:val="BF4E14" w:themeColor="accent2" w:themeShade="BF"/>
                <w:sz w:val="24"/>
                <w:szCs w:val="24"/>
                <w:lang w:eastAsia="en-GB"/>
              </w:rPr>
              <w:t xml:space="preserve">. </w:t>
            </w:r>
            <w:r w:rsidRPr="00B550FD">
              <w:rPr>
                <w:rFonts w:ascii="Arial" w:eastAsia="Times New Roman" w:hAnsi="Arial" w:cs="Arial"/>
                <w:color w:val="434343"/>
                <w:sz w:val="24"/>
                <w:szCs w:val="24"/>
                <w:lang w:eastAsia="en-GB"/>
              </w:rPr>
              <w:t>So</w:t>
            </w:r>
            <w:r w:rsidRPr="00B550FD">
              <w:rPr>
                <w:rFonts w:ascii="Arial" w:eastAsia="Times New Roman" w:hAnsi="Arial" w:cs="Arial"/>
                <w:color w:val="E97132" w:themeColor="accent2"/>
                <w:sz w:val="24"/>
                <w:szCs w:val="24"/>
                <w:lang w:eastAsia="en-GB"/>
              </w:rPr>
              <w:t xml:space="preserve"> </w:t>
            </w:r>
            <w:r w:rsidRPr="00B550FD">
              <w:rPr>
                <w:rFonts w:ascii="Arial" w:eastAsia="Times New Roman" w:hAnsi="Arial" w:cs="Arial"/>
                <w:color w:val="4EA72E" w:themeColor="accent6"/>
                <w:sz w:val="24"/>
                <w:szCs w:val="24"/>
                <w:lang w:eastAsia="en-GB"/>
              </w:rPr>
              <w:t xml:space="preserve">it was always sort of like who I was as a person </w:t>
            </w:r>
            <w:r w:rsidRPr="00B550FD">
              <w:rPr>
                <w:rFonts w:ascii="Arial" w:eastAsia="Times New Roman" w:hAnsi="Arial" w:cs="Arial"/>
                <w:color w:val="434343"/>
                <w:sz w:val="24"/>
                <w:szCs w:val="24"/>
                <w:lang w:eastAsia="en-GB"/>
              </w:rPr>
              <w:t xml:space="preserve">like I'd go into school and be like “Oh guess what Tina did? Or guess what she threw at us yesterday?” Or  it was constant like </w:t>
            </w:r>
            <w:r w:rsidRPr="00B550FD">
              <w:rPr>
                <w:rFonts w:ascii="Arial" w:eastAsia="Times New Roman" w:hAnsi="Arial" w:cs="Arial"/>
                <w:color w:val="E97132" w:themeColor="accent2"/>
                <w:sz w:val="24"/>
                <w:szCs w:val="24"/>
                <w:lang w:eastAsia="en-GB"/>
              </w:rPr>
              <w:t xml:space="preserve">everything I’d done was sort of referenced back </w:t>
            </w:r>
            <w:r w:rsidRPr="00B550FD">
              <w:rPr>
                <w:rFonts w:ascii="Arial" w:eastAsia="Times New Roman" w:hAnsi="Arial" w:cs="Arial"/>
                <w:color w:val="434343"/>
                <w:sz w:val="24"/>
                <w:szCs w:val="24"/>
                <w:lang w:eastAsia="en-GB"/>
              </w:rPr>
              <w:t xml:space="preserve">to her if that makes sense. So </w:t>
            </w:r>
            <w:r w:rsidRPr="00B550FD">
              <w:rPr>
                <w:rFonts w:ascii="Arial" w:eastAsia="Times New Roman" w:hAnsi="Arial" w:cs="Arial"/>
                <w:color w:val="7030A0"/>
                <w:sz w:val="24"/>
                <w:szCs w:val="24"/>
                <w:lang w:eastAsia="en-GB"/>
              </w:rPr>
              <w:t>when I was doing Health and Social exams like I got an A* in the one that was about special needs children an’ it was to me it was like ‘cos to me it like writing common sense. So it was always there.</w:t>
            </w:r>
          </w:p>
          <w:p w14:paraId="0E9C375A" w14:textId="77777777" w:rsidR="00856667" w:rsidRPr="00B550FD" w:rsidRDefault="00856667" w:rsidP="00856667">
            <w:pPr>
              <w:spacing w:after="200"/>
              <w:rPr>
                <w:rFonts w:ascii="Arial" w:eastAsia="Times New Roman" w:hAnsi="Arial" w:cs="Arial"/>
                <w:color w:val="434343"/>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 xml:space="preserve">I think I handled everything a lot better than my brother did. I had quite a good friendship group though, like the girls I was with at school were we were all quite clued up. We weren’t daft We went to school, we got on with it. If that makes sense, </w:t>
            </w:r>
            <w:r w:rsidRPr="00B550FD">
              <w:rPr>
                <w:rFonts w:ascii="Arial" w:eastAsia="Times New Roman" w:hAnsi="Arial" w:cs="Arial"/>
                <w:color w:val="FF0000"/>
                <w:sz w:val="24"/>
                <w:szCs w:val="24"/>
                <w:lang w:eastAsia="en-GB"/>
              </w:rPr>
              <w:t xml:space="preserve">whereas my </w:t>
            </w:r>
            <w:r w:rsidRPr="00B550FD">
              <w:rPr>
                <w:rFonts w:ascii="Arial" w:eastAsia="Times New Roman" w:hAnsi="Arial" w:cs="Arial"/>
                <w:color w:val="FF0000"/>
                <w:sz w:val="24"/>
                <w:szCs w:val="24"/>
                <w:lang w:eastAsia="en-GB"/>
              </w:rPr>
              <w:lastRenderedPageBreak/>
              <w:t>brother my brother got bullied quite a bit and he was sort of class clown didn't really see the point in going. So it just  ‘n’ he got picked  on. For  Him’s, I think he used to wind people up as well. But then they'd always come back at him with something about Tina and it was just never handled quite right so like he'd be punished for hitting someone when they’d said something really horrible about Tina. So it was like it didn’t it wasn’t like you were just name-calling a sister uh not normal.  [laughs] it was saying something that was horrible about someone with special needs like the word “spaka”. That was thrown around all the time.  I think that's the first time I've said the words since I was about 10 [laughs]  I hate it. It was thrown around that much when we were at school. And it just used t’ wind us up. But I used to control my anger and my feelings quite well, my brother didn't.</w:t>
            </w:r>
          </w:p>
          <w:p w14:paraId="1A0422C8"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Was there ever?   apart from this attendance story? Were there any other times when maybe you were late or you hadn't got something signed by your parents or anything like that that happened?</w:t>
            </w:r>
          </w:p>
          <w:p w14:paraId="2BB71724" w14:textId="77777777" w:rsidR="00856667" w:rsidRPr="00B550FD" w:rsidRDefault="00856667" w:rsidP="00856667">
            <w:pPr>
              <w:spacing w:after="200"/>
              <w:rPr>
                <w:rFonts w:ascii="Arial" w:eastAsia="Times New Roman" w:hAnsi="Arial" w:cs="Arial"/>
                <w:color w:val="E97132" w:themeColor="accent2"/>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 xml:space="preserve">to be honest No, I wasn't. I was always on time because I </w:t>
            </w:r>
            <w:r w:rsidRPr="00B550FD">
              <w:rPr>
                <w:rFonts w:ascii="Arial" w:eastAsia="Times New Roman" w:hAnsi="Arial" w:cs="Arial"/>
                <w:color w:val="156082" w:themeColor="accent1"/>
                <w:sz w:val="24"/>
                <w:szCs w:val="24"/>
                <w:lang w:eastAsia="en-GB"/>
              </w:rPr>
              <w:t xml:space="preserve">could get myself out of bed [laughs] and then because I was always out of bed. I could always get Craig outa bed. </w:t>
            </w:r>
            <w:r w:rsidRPr="00B550FD">
              <w:rPr>
                <w:rFonts w:ascii="Arial" w:eastAsia="Times New Roman" w:hAnsi="Arial" w:cs="Arial"/>
                <w:color w:val="434343"/>
                <w:sz w:val="24"/>
                <w:szCs w:val="24"/>
                <w:lang w:eastAsia="en-GB"/>
              </w:rPr>
              <w:t>Erm and the school that we were at was literally a five-minute walk up the road.</w:t>
            </w:r>
            <w:r w:rsidRPr="00B550FD">
              <w:rPr>
                <w:rFonts w:ascii="Arial" w:eastAsia="Times New Roman" w:hAnsi="Arial" w:cs="Arial"/>
                <w:sz w:val="24"/>
                <w:szCs w:val="24"/>
                <w:lang w:eastAsia="en-GB"/>
              </w:rPr>
              <w:t xml:space="preserve">   </w:t>
            </w:r>
            <w:r w:rsidRPr="00B550FD">
              <w:rPr>
                <w:rFonts w:ascii="Arial" w:eastAsia="Times New Roman" w:hAnsi="Arial" w:cs="Arial"/>
                <w:color w:val="434343"/>
                <w:sz w:val="24"/>
                <w:szCs w:val="24"/>
                <w:lang w:eastAsia="en-GB"/>
              </w:rPr>
              <w:t xml:space="preserve">So it wasn't that bad that way and when it comes to signing things I could forge my Mam's signatures. So she's Geraldine. I'm Georgia. So it was basically the same [laughs] and I just used to find my way around things. So but it was I dunno  I think I was quite lucky. But I think </w:t>
            </w:r>
            <w:r w:rsidRPr="00B550FD">
              <w:rPr>
                <w:rFonts w:ascii="Arial" w:eastAsia="Times New Roman" w:hAnsi="Arial" w:cs="Arial"/>
                <w:color w:val="4EA72E" w:themeColor="accent6"/>
                <w:sz w:val="24"/>
                <w:szCs w:val="24"/>
                <w:lang w:eastAsia="en-GB"/>
              </w:rPr>
              <w:t xml:space="preserve">I was a lot more mature than what I should have been </w:t>
            </w:r>
            <w:r w:rsidRPr="00B550FD">
              <w:rPr>
                <w:rFonts w:ascii="Arial" w:eastAsia="Times New Roman" w:hAnsi="Arial" w:cs="Arial"/>
                <w:color w:val="434343"/>
                <w:sz w:val="24"/>
                <w:szCs w:val="24"/>
                <w:lang w:eastAsia="en-GB"/>
              </w:rPr>
              <w:t xml:space="preserve">for my age </w:t>
            </w:r>
            <w:r w:rsidRPr="00B550FD">
              <w:rPr>
                <w:rFonts w:ascii="Arial" w:eastAsia="Times New Roman" w:hAnsi="Arial" w:cs="Arial"/>
                <w:color w:val="E97132" w:themeColor="accent2"/>
                <w:sz w:val="24"/>
                <w:szCs w:val="24"/>
                <w:lang w:eastAsia="en-GB"/>
              </w:rPr>
              <w:t xml:space="preserve">whereas my brother struggled a bit more with it, but then I don't think he understood what he was </w:t>
            </w:r>
            <w:r w:rsidRPr="00B550FD">
              <w:rPr>
                <w:rFonts w:ascii="Arial" w:eastAsia="Times New Roman" w:hAnsi="Arial" w:cs="Arial"/>
                <w:color w:val="E97132" w:themeColor="accent2"/>
                <w:sz w:val="24"/>
                <w:szCs w:val="24"/>
                <w:lang w:eastAsia="en-GB"/>
              </w:rPr>
              <w:lastRenderedPageBreak/>
              <w:t>feeling or how he was feeling so that's why It was worse for him. So he ended up going to counselling and things in the end erm like anger management, but obviously he wasn't just an angry kid who was obviously everything that he was going through. Erm so he had a journal to write in and everything and he was always in fights and Mam and Dad were always getting called into school, but there was one teacher that was really really good with him. So she was basically like the head of so we obviously just went to a normal school, but they had er you know like ones for people just with slight learning difficult. It's like …</w:t>
            </w:r>
          </w:p>
          <w:p w14:paraId="29FF9AAB"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Yeah, like a learning support department.</w:t>
            </w:r>
          </w:p>
          <w:p w14:paraId="4DDD5CC0"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1.33: yeah </w:t>
            </w:r>
            <w:r w:rsidRPr="00B550FD">
              <w:rPr>
                <w:rFonts w:ascii="Arial" w:eastAsia="Times New Roman" w:hAnsi="Arial" w:cs="Arial"/>
                <w:color w:val="434343"/>
                <w:sz w:val="24"/>
                <w:szCs w:val="24"/>
                <w:lang w:eastAsia="en-GB"/>
              </w:rPr>
              <w:t xml:space="preserve">so they were in a different set sort of thing. So she was like the head of this set anyway, so she looked after those kids and </w:t>
            </w:r>
            <w:r w:rsidRPr="00B550FD">
              <w:rPr>
                <w:rFonts w:ascii="Arial" w:eastAsia="Times New Roman" w:hAnsi="Arial" w:cs="Arial"/>
                <w:color w:val="E97132" w:themeColor="accent2"/>
                <w:sz w:val="24"/>
                <w:szCs w:val="24"/>
                <w:lang w:eastAsia="en-GB"/>
              </w:rPr>
              <w:t xml:space="preserve">she really stuck up fully when she found out what the other kids were saying </w:t>
            </w:r>
            <w:r w:rsidRPr="00B550FD">
              <w:rPr>
                <w:rFonts w:ascii="Arial" w:eastAsia="Times New Roman" w:hAnsi="Arial" w:cs="Arial"/>
                <w:color w:val="434343"/>
                <w:sz w:val="24"/>
                <w:szCs w:val="24"/>
                <w:lang w:eastAsia="en-GB"/>
              </w:rPr>
              <w:t xml:space="preserve">because obviously that was her  that’s what she dealt with all the time. She was always looking after kids that were a little bit different. So when obviously she found out that Craig was getting picked on because of Tina like it was it was good she sorted it out. but </w:t>
            </w:r>
            <w:r w:rsidRPr="00B550FD">
              <w:rPr>
                <w:rFonts w:ascii="Arial" w:eastAsia="Times New Roman" w:hAnsi="Arial" w:cs="Arial"/>
                <w:color w:val="7030A0"/>
                <w:sz w:val="24"/>
                <w:szCs w:val="24"/>
                <w:lang w:eastAsia="en-GB"/>
              </w:rPr>
              <w:t xml:space="preserve">I think it was just people just it's like even now though and like just before Tina passed away if I ever met someone and said like, “Oh, yeah, I've got a sister and I showed ‘em a picture and explained, it was always like they're just dumbfounded like “I just don't know what to say to that” D’ya know?  </w:t>
            </w:r>
            <w:r w:rsidRPr="00B550FD">
              <w:rPr>
                <w:rFonts w:ascii="Arial" w:eastAsia="Times New Roman" w:hAnsi="Arial" w:cs="Arial"/>
                <w:color w:val="434343"/>
                <w:sz w:val="24"/>
                <w:szCs w:val="24"/>
                <w:lang w:eastAsia="en-GB"/>
              </w:rPr>
              <w:t xml:space="preserve">And then at the same time you put into the equation that you're a kid and you're going through puberty and everything else. You've got things that you think are a big deal like your friend’s gone to the park with somebody else and you're not invited and  but then you throw in everything else that's going on at home.  </w:t>
            </w:r>
            <w:r w:rsidRPr="00B550FD">
              <w:rPr>
                <w:rFonts w:ascii="Arial" w:eastAsia="Times New Roman" w:hAnsi="Arial" w:cs="Arial"/>
                <w:color w:val="FF0000"/>
                <w:sz w:val="24"/>
                <w:szCs w:val="24"/>
                <w:lang w:eastAsia="en-GB"/>
              </w:rPr>
              <w:t xml:space="preserve">I didn't do too bad </w:t>
            </w:r>
            <w:r w:rsidRPr="00B550FD">
              <w:rPr>
                <w:rFonts w:ascii="Arial" w:eastAsia="Times New Roman" w:hAnsi="Arial" w:cs="Arial"/>
                <w:color w:val="FF0000"/>
                <w:sz w:val="24"/>
                <w:szCs w:val="24"/>
                <w:lang w:eastAsia="en-GB"/>
              </w:rPr>
              <w:lastRenderedPageBreak/>
              <w:t>considering</w:t>
            </w:r>
            <w:r w:rsidRPr="00B550FD">
              <w:rPr>
                <w:rFonts w:ascii="Arial" w:eastAsia="Times New Roman" w:hAnsi="Arial" w:cs="Arial"/>
                <w:color w:val="434343"/>
                <w:sz w:val="24"/>
                <w:szCs w:val="24"/>
                <w:lang w:eastAsia="en-GB"/>
              </w:rPr>
              <w:t xml:space="preserve">. But I </w:t>
            </w:r>
            <w:r w:rsidRPr="00B550FD">
              <w:rPr>
                <w:rFonts w:ascii="Arial" w:eastAsia="Times New Roman" w:hAnsi="Arial" w:cs="Arial"/>
                <w:color w:val="156082" w:themeColor="accent1"/>
                <w:sz w:val="24"/>
                <w:szCs w:val="24"/>
                <w:lang w:eastAsia="en-GB"/>
              </w:rPr>
              <w:t xml:space="preserve">can imagine what  other kids would  There was a girl there's a girl I know  through the charity and she's having a lot of difficulty with like teachers and stuff and failing her for exams and this that and the other and it doesn't matter how many times the Mam says, “Look she's just not coping”, they just don't get it.    </w:t>
            </w:r>
            <w:r w:rsidRPr="00B550FD">
              <w:rPr>
                <w:rFonts w:ascii="Arial" w:eastAsia="Times New Roman" w:hAnsi="Arial" w:cs="Arial"/>
                <w:color w:val="434343"/>
                <w:sz w:val="24"/>
                <w:szCs w:val="24"/>
                <w:lang w:eastAsia="en-GB"/>
              </w:rPr>
              <w:t xml:space="preserve">But I think ‘cause </w:t>
            </w:r>
            <w:r w:rsidRPr="00B550FD">
              <w:rPr>
                <w:rFonts w:ascii="Arial" w:eastAsia="Times New Roman" w:hAnsi="Arial" w:cs="Arial"/>
                <w:color w:val="4EA72E" w:themeColor="accent6"/>
                <w:sz w:val="24"/>
                <w:szCs w:val="24"/>
                <w:lang w:eastAsia="en-GB"/>
              </w:rPr>
              <w:t>Tina done quite well when I was at school.    When I was at school Tina was like she she thrived. They were like her good years. when I was coming going to school and she was still managing to go to school. And then it was sort of as I went to sixth form and I started working that was when she sort of took the dip. So everything got a bit more difficult then. When it come to needing an appointment, so the amount of times I came out of work to go and take ‘er to the hospital or pick her up or whatever else</w:t>
            </w:r>
            <w:r w:rsidRPr="00B550FD">
              <w:rPr>
                <w:rFonts w:ascii="Arial" w:eastAsia="Times New Roman" w:hAnsi="Arial" w:cs="Arial"/>
                <w:sz w:val="24"/>
                <w:szCs w:val="24"/>
                <w:lang w:eastAsia="en-GB"/>
              </w:rPr>
              <w:t>.  B</w:t>
            </w:r>
            <w:r w:rsidRPr="00B550FD">
              <w:rPr>
                <w:rFonts w:ascii="Arial" w:eastAsia="Times New Roman" w:hAnsi="Arial" w:cs="Arial"/>
                <w:color w:val="434343"/>
                <w:sz w:val="24"/>
                <w:szCs w:val="24"/>
                <w:lang w:eastAsia="en-GB"/>
              </w:rPr>
              <w:t xml:space="preserve">ut all in all they weren’t that bad. </w:t>
            </w:r>
            <w:r w:rsidRPr="00B550FD">
              <w:rPr>
                <w:rFonts w:ascii="Arial" w:eastAsia="Times New Roman" w:hAnsi="Arial" w:cs="Arial"/>
                <w:color w:val="E97132" w:themeColor="accent2"/>
                <w:sz w:val="24"/>
                <w:szCs w:val="24"/>
                <w:lang w:eastAsia="en-GB"/>
              </w:rPr>
              <w:t>I think they could have been better with my brother</w:t>
            </w:r>
            <w:r w:rsidRPr="00B550FD">
              <w:rPr>
                <w:rFonts w:ascii="Arial" w:eastAsia="Times New Roman" w:hAnsi="Arial" w:cs="Arial"/>
                <w:color w:val="434343"/>
                <w:sz w:val="24"/>
                <w:szCs w:val="24"/>
                <w:lang w:eastAsia="en-GB"/>
              </w:rPr>
              <w:t xml:space="preserve">. Er I just think. As like </w:t>
            </w:r>
            <w:r w:rsidRPr="00B550FD">
              <w:rPr>
                <w:rFonts w:ascii="Arial" w:eastAsia="Times New Roman" w:hAnsi="Arial" w:cs="Arial"/>
                <w:color w:val="7030A0"/>
                <w:sz w:val="24"/>
                <w:szCs w:val="24"/>
                <w:lang w:eastAsia="en-GB"/>
              </w:rPr>
              <w:t xml:space="preserve">one of my best friends when we were at school. I remember sitting in science with her and she later just said, “Oh I wish my brother was dead”. And I remember looking ‘er dead in the eye and being “Are you serious? Like why would you say something like that?”  I was like, “You literally know exactly what's going on. I mean like you come to me ‘ouse. D’ya know what I mean, so why would you say that?” </w:t>
            </w:r>
            <w:r w:rsidRPr="00B550FD">
              <w:rPr>
                <w:rFonts w:ascii="Arial" w:eastAsia="Times New Roman" w:hAnsi="Arial" w:cs="Arial"/>
                <w:color w:val="434343"/>
                <w:sz w:val="24"/>
                <w:szCs w:val="24"/>
                <w:lang w:eastAsia="en-GB"/>
              </w:rPr>
              <w:t xml:space="preserve">erm but </w:t>
            </w:r>
            <w:r w:rsidRPr="00B550FD">
              <w:rPr>
                <w:rFonts w:ascii="Arial" w:eastAsia="Times New Roman" w:hAnsi="Arial" w:cs="Arial"/>
                <w:color w:val="FF0000"/>
                <w:sz w:val="24"/>
                <w:szCs w:val="24"/>
                <w:lang w:eastAsia="en-GB"/>
              </w:rPr>
              <w:t xml:space="preserve">I think I was just very good at hiding it all. I didn't. I never sort of cried at school or I never went to school and got upset about what was happening with Tina sort of  I took it home and then dealt with it myself later on so   </w:t>
            </w:r>
            <w:r w:rsidRPr="00B550FD">
              <w:rPr>
                <w:rFonts w:ascii="Arial" w:eastAsia="Times New Roman" w:hAnsi="Arial" w:cs="Arial"/>
                <w:color w:val="434343"/>
                <w:sz w:val="24"/>
                <w:szCs w:val="24"/>
                <w:lang w:eastAsia="en-GB"/>
              </w:rPr>
              <w:t>But yeah.</w:t>
            </w:r>
          </w:p>
          <w:p w14:paraId="403C084B"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Have you got any other memorable stories about school in relation to your situation</w:t>
            </w:r>
            <w:r w:rsidRPr="00B550FD">
              <w:rPr>
                <w:rFonts w:ascii="Arial" w:eastAsia="Times New Roman" w:hAnsi="Arial" w:cs="Arial"/>
                <w:color w:val="434343"/>
                <w:sz w:val="24"/>
                <w:szCs w:val="24"/>
                <w:lang w:eastAsia="en-GB"/>
              </w:rPr>
              <w:t>?</w:t>
            </w:r>
          </w:p>
          <w:p w14:paraId="5A16F737"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It’s that long ago now. [laughs]</w:t>
            </w:r>
          </w:p>
          <w:p w14:paraId="3E16EE3E"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lastRenderedPageBreak/>
              <w:t xml:space="preserve">Researcher: </w:t>
            </w:r>
            <w:r w:rsidRPr="00B550FD">
              <w:rPr>
                <w:rFonts w:ascii="Arial" w:eastAsia="Times New Roman" w:hAnsi="Arial" w:cs="Arial"/>
                <w:b/>
                <w:bCs/>
                <w:color w:val="434343"/>
                <w:sz w:val="24"/>
                <w:szCs w:val="24"/>
                <w:lang w:eastAsia="en-GB"/>
              </w:rPr>
              <w:t>Was there anything that? you mentioned the Hospice discussion in PSHE. Was there anything else in the curriculum about disability?</w:t>
            </w:r>
          </w:p>
          <w:p w14:paraId="10BEA4A1"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erm. And I think it was the same sort of lesson they done the whole and you've like you know that whole youth and nick nigh?</w:t>
            </w:r>
          </w:p>
          <w:p w14:paraId="7CBE81BC"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euthanasia?</w:t>
            </w:r>
          </w:p>
          <w:p w14:paraId="338413EA"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Yeah, that's the word</w:t>
            </w:r>
            <w:r w:rsidRPr="00B550FD">
              <w:rPr>
                <w:rFonts w:ascii="Arial" w:eastAsia="Times New Roman" w:hAnsi="Arial" w:cs="Arial"/>
                <w:color w:val="0070C0"/>
                <w:sz w:val="24"/>
                <w:szCs w:val="24"/>
                <w:lang w:eastAsia="en-GB"/>
              </w:rPr>
              <w:t xml:space="preserve">. So there was like a video you could watch about that and they made the class … it was like if you want to watch it you can watch it. And I remember thinking well that's not really. I remember sitting there watching it like getting welled up thinking like imagine making the decision to go and do that? I didn't think that was I don’t think that should be done. That wasn't easy. </w:t>
            </w:r>
            <w:r w:rsidRPr="00B550FD">
              <w:rPr>
                <w:rFonts w:ascii="Arial" w:eastAsia="Times New Roman" w:hAnsi="Arial" w:cs="Arial"/>
                <w:color w:val="434343"/>
                <w:sz w:val="24"/>
                <w:szCs w:val="24"/>
                <w:lang w:eastAsia="en-GB"/>
              </w:rPr>
              <w:t xml:space="preserve">Or </w:t>
            </w:r>
            <w:r w:rsidRPr="00B550FD">
              <w:rPr>
                <w:rFonts w:ascii="Arial" w:eastAsia="Times New Roman" w:hAnsi="Arial" w:cs="Arial"/>
                <w:color w:val="00B050"/>
                <w:sz w:val="24"/>
                <w:szCs w:val="24"/>
                <w:lang w:eastAsia="en-GB"/>
              </w:rPr>
              <w:t xml:space="preserve">even like the religious lessons and stuff. It was always very   It's not I think they’re trying to make everything sound too chipper. </w:t>
            </w:r>
            <w:r w:rsidRPr="00B550FD">
              <w:rPr>
                <w:rFonts w:ascii="Arial" w:eastAsia="Times New Roman" w:hAnsi="Arial" w:cs="Arial"/>
                <w:color w:val="434343"/>
                <w:sz w:val="24"/>
                <w:szCs w:val="24"/>
                <w:lang w:eastAsia="en-GB"/>
              </w:rPr>
              <w:t xml:space="preserve">Nothing was like … </w:t>
            </w:r>
            <w:r w:rsidRPr="00B550FD">
              <w:rPr>
                <w:rFonts w:ascii="Arial" w:eastAsia="Times New Roman" w:hAnsi="Arial" w:cs="Arial"/>
                <w:color w:val="E97132" w:themeColor="accent2"/>
                <w:sz w:val="24"/>
                <w:szCs w:val="24"/>
                <w:lang w:eastAsia="en-GB"/>
              </w:rPr>
              <w:t xml:space="preserve">nothing actually that they taught you prepared you for real life when you left. Like they were planning year for going, leaving school, going to University, finding your dream partner, settling down, having kids, earning loads of money, buying a house when in reality [laughs] you leave school, you get a part-time job you get a full-time job. You work your way up slightly., you have a couple of shit relationships and then you finally sort yourself out if you're lucky </w:t>
            </w:r>
            <w:r w:rsidRPr="00B550FD">
              <w:rPr>
                <w:rFonts w:ascii="Arial" w:eastAsia="Times New Roman" w:hAnsi="Arial" w:cs="Arial"/>
                <w:color w:val="434343"/>
                <w:sz w:val="24"/>
                <w:szCs w:val="24"/>
                <w:lang w:eastAsia="en-GB"/>
              </w:rPr>
              <w:t xml:space="preserve">[laughs]  </w:t>
            </w:r>
            <w:r w:rsidRPr="00B550FD">
              <w:rPr>
                <w:rFonts w:ascii="Arial" w:eastAsia="Times New Roman" w:hAnsi="Arial" w:cs="Arial"/>
                <w:color w:val="7030A0"/>
                <w:sz w:val="24"/>
                <w:szCs w:val="24"/>
                <w:lang w:eastAsia="en-GB"/>
              </w:rPr>
              <w:t xml:space="preserve">But no. but no. It wasn't too bad. </w:t>
            </w:r>
            <w:r w:rsidRPr="00B550FD">
              <w:rPr>
                <w:rFonts w:ascii="Arial" w:eastAsia="Times New Roman" w:hAnsi="Arial" w:cs="Arial"/>
                <w:color w:val="FF0000"/>
                <w:sz w:val="24"/>
                <w:szCs w:val="24"/>
                <w:lang w:eastAsia="en-GB"/>
              </w:rPr>
              <w:t>I did have a few sort of because an argument and stuff with teachers, but I was I always found it easier just  to shut up and just get on with it.</w:t>
            </w:r>
          </w:p>
          <w:p w14:paraId="6CFCD358"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 xml:space="preserve">Do you think you' underperformed in your qualifications or do you think you </w:t>
            </w:r>
            <w:r w:rsidRPr="00B550FD">
              <w:rPr>
                <w:rFonts w:ascii="Arial" w:eastAsia="Times New Roman" w:hAnsi="Arial" w:cs="Arial"/>
                <w:b/>
                <w:bCs/>
                <w:color w:val="434343"/>
                <w:sz w:val="24"/>
                <w:szCs w:val="24"/>
                <w:lang w:eastAsia="en-GB"/>
              </w:rPr>
              <w:lastRenderedPageBreak/>
              <w:t>just managed to balance it very well?</w:t>
            </w:r>
          </w:p>
          <w:p w14:paraId="3A44C0EB" w14:textId="77777777" w:rsidR="00856667" w:rsidRPr="00B550FD" w:rsidRDefault="00856667" w:rsidP="00856667">
            <w:pPr>
              <w:spacing w:after="200"/>
              <w:rPr>
                <w:rFonts w:ascii="Arial" w:eastAsia="Times New Roman" w:hAnsi="Arial" w:cs="Arial"/>
                <w:color w:val="156082" w:themeColor="accent1"/>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 xml:space="preserve">I think I'm just a fluke [laughs]. I'm probably not actually very helpful to your research at all because [laughs] </w:t>
            </w:r>
            <w:r w:rsidRPr="00B550FD">
              <w:rPr>
                <w:rFonts w:ascii="Arial" w:eastAsia="Times New Roman" w:hAnsi="Arial" w:cs="Arial"/>
                <w:color w:val="156082" w:themeColor="accent1"/>
                <w:sz w:val="24"/>
                <w:szCs w:val="24"/>
                <w:lang w:eastAsia="en-GB"/>
              </w:rPr>
              <w:t>I got basically I got like A's and B's right away through. And everyone was like “Well what did you do? Did you revise?” and I was like, “No, it's just common sense”. But I don't know whether ‘cause of the way I was brought up and what I had to deal with ‘n’ that I just picked everything up dead easy. Like if I was showed how to do something with Tina within five minutes I knew how to do it. Like I could tell you what I could tell at the age 13 I could tell you what genes are,  all ‘er alterations were. I could tell you all the symptoms of what she had. So picking up and figuring out how to use apostrophes and stuff it didn't seem to take that long</w:t>
            </w:r>
          </w:p>
          <w:p w14:paraId="7AA9CB36" w14:textId="77777777" w:rsidR="00856667" w:rsidRPr="00B550FD" w:rsidRDefault="00856667" w:rsidP="00856667">
            <w:pPr>
              <w:rPr>
                <w:rFonts w:ascii="Arial" w:eastAsia="Times New Roman" w:hAnsi="Arial" w:cs="Arial"/>
                <w:color w:val="000000"/>
                <w:sz w:val="24"/>
                <w:szCs w:val="24"/>
                <w:lang w:eastAsia="en-GB"/>
              </w:rPr>
            </w:pPr>
            <w:r w:rsidRPr="00B550FD">
              <w:rPr>
                <w:rFonts w:ascii="Arial" w:eastAsia="Times New Roman" w:hAnsi="Arial" w:cs="Arial"/>
                <w:color w:val="000000"/>
                <w:sz w:val="24"/>
                <w:szCs w:val="24"/>
                <w:lang w:eastAsia="en-GB"/>
              </w:rPr>
              <w:t>…</w:t>
            </w:r>
          </w:p>
          <w:p w14:paraId="5EE5E0A2" w14:textId="77777777" w:rsidR="00856667" w:rsidRPr="00B550FD" w:rsidRDefault="00856667" w:rsidP="00856667">
            <w:pPr>
              <w:rPr>
                <w:rFonts w:ascii="Arial" w:eastAsia="Times New Roman" w:hAnsi="Arial" w:cs="Arial"/>
                <w:sz w:val="24"/>
                <w:szCs w:val="24"/>
                <w:lang w:eastAsia="en-GB"/>
              </w:rPr>
            </w:pPr>
          </w:p>
          <w:p w14:paraId="33E7972C" w14:textId="3432F0D6"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000000"/>
                <w:sz w:val="24"/>
                <w:szCs w:val="24"/>
                <w:lang w:eastAsia="en-GB"/>
              </w:rPr>
              <w:t xml:space="preserve">1.33: </w:t>
            </w:r>
            <w:r w:rsidRPr="00B550FD">
              <w:rPr>
                <w:rFonts w:ascii="Arial" w:eastAsia="Times New Roman" w:hAnsi="Arial" w:cs="Arial"/>
                <w:color w:val="434343"/>
                <w:sz w:val="24"/>
                <w:szCs w:val="24"/>
                <w:lang w:eastAsia="en-GB"/>
              </w:rPr>
              <w:t xml:space="preserve">Yeah, but it wasn't I think </w:t>
            </w:r>
            <w:r w:rsidRPr="00B550FD">
              <w:rPr>
                <w:rFonts w:ascii="Arial" w:eastAsia="Times New Roman" w:hAnsi="Arial" w:cs="Arial"/>
                <w:color w:val="4EA72E" w:themeColor="accent6"/>
                <w:sz w:val="24"/>
                <w:szCs w:val="24"/>
                <w:lang w:eastAsia="en-GB"/>
              </w:rPr>
              <w:t>because of the Friendship group and stuff I had</w:t>
            </w:r>
            <w:r w:rsidRPr="00B550FD">
              <w:rPr>
                <w:rFonts w:ascii="Arial" w:eastAsia="Times New Roman" w:hAnsi="Arial" w:cs="Arial"/>
                <w:color w:val="434343"/>
                <w:sz w:val="24"/>
                <w:szCs w:val="24"/>
                <w:lang w:eastAsia="en-GB"/>
              </w:rPr>
              <w:t xml:space="preserve">. And the fact that I do not I think </w:t>
            </w:r>
            <w:r w:rsidRPr="00B550FD">
              <w:rPr>
                <w:rFonts w:ascii="Arial" w:eastAsia="Times New Roman" w:hAnsi="Arial" w:cs="Arial"/>
                <w:color w:val="E97132" w:themeColor="accent2"/>
                <w:sz w:val="24"/>
                <w:szCs w:val="24"/>
                <w:lang w:eastAsia="en-GB"/>
              </w:rPr>
              <w:t>my Mam's always said as well like I just had my head screwed on.  I just knew that I had to go in to sort of listen to what they said. I just had to get on with it and come home</w:t>
            </w:r>
            <w:r w:rsidRPr="00B550FD">
              <w:rPr>
                <w:rFonts w:ascii="Arial" w:eastAsia="Times New Roman" w:hAnsi="Arial" w:cs="Arial"/>
                <w:color w:val="434343"/>
                <w:sz w:val="24"/>
                <w:szCs w:val="24"/>
                <w:lang w:eastAsia="en-GB"/>
              </w:rPr>
              <w:t xml:space="preserve">. whereas obviously some kid and then everything. </w:t>
            </w:r>
            <w:r w:rsidRPr="00B550FD">
              <w:rPr>
                <w:rFonts w:ascii="Arial" w:eastAsia="Times New Roman" w:hAnsi="Arial" w:cs="Arial"/>
                <w:color w:val="7030A0"/>
                <w:sz w:val="24"/>
                <w:szCs w:val="24"/>
                <w:lang w:eastAsia="en-GB"/>
              </w:rPr>
              <w:t>I don't know whether cause everything and I know some people go on a downward spiral when stuff happens. Like you fight or flight, but I think I was just every time something happened, it just made me sort of   do summat else</w:t>
            </w:r>
            <w:r w:rsidRPr="00B550FD">
              <w:rPr>
                <w:rFonts w:ascii="Arial" w:eastAsia="Times New Roman" w:hAnsi="Arial" w:cs="Arial"/>
                <w:color w:val="434343"/>
                <w:sz w:val="24"/>
                <w:szCs w:val="24"/>
                <w:lang w:eastAsia="en-GB"/>
              </w:rPr>
              <w:t xml:space="preserve">. So like </w:t>
            </w:r>
            <w:r w:rsidRPr="00B550FD">
              <w:rPr>
                <w:rFonts w:ascii="Arial" w:eastAsia="Times New Roman" w:hAnsi="Arial" w:cs="Arial"/>
                <w:color w:val="FF0000"/>
                <w:sz w:val="24"/>
                <w:szCs w:val="24"/>
                <w:lang w:eastAsia="en-GB"/>
              </w:rPr>
              <w:t xml:space="preserve">obviously we went through everything with Tina's diagnosis and that and going to America </w:t>
            </w:r>
            <w:r>
              <w:rPr>
                <w:rFonts w:ascii="Arial" w:eastAsia="Times New Roman" w:hAnsi="Arial" w:cs="Arial"/>
                <w:color w:val="FF0000"/>
                <w:sz w:val="24"/>
                <w:szCs w:val="24"/>
                <w:lang w:eastAsia="en-GB"/>
              </w:rPr>
              <w:t xml:space="preserve">… </w:t>
            </w:r>
            <w:r w:rsidRPr="00B550FD">
              <w:rPr>
                <w:rFonts w:ascii="Arial" w:eastAsia="Times New Roman" w:hAnsi="Arial" w:cs="Arial"/>
                <w:color w:val="FF0000"/>
                <w:sz w:val="24"/>
                <w:szCs w:val="24"/>
                <w:lang w:eastAsia="en-GB"/>
              </w:rPr>
              <w:t xml:space="preserve"> </w:t>
            </w:r>
            <w:r w:rsidRPr="00B550FD">
              <w:rPr>
                <w:rFonts w:ascii="Arial" w:eastAsia="Times New Roman" w:hAnsi="Arial" w:cs="Arial"/>
                <w:color w:val="434343"/>
                <w:sz w:val="24"/>
                <w:szCs w:val="24"/>
                <w:lang w:eastAsia="en-GB"/>
              </w:rPr>
              <w:t xml:space="preserve">And then </w:t>
            </w:r>
            <w:r w:rsidRPr="00B550FD">
              <w:rPr>
                <w:rFonts w:ascii="Arial" w:eastAsia="Times New Roman" w:hAnsi="Arial" w:cs="Arial"/>
                <w:color w:val="0070C0"/>
                <w:sz w:val="24"/>
                <w:szCs w:val="24"/>
                <w:lang w:eastAsia="en-GB"/>
              </w:rPr>
              <w:t xml:space="preserve">my brother was all therapy ‘cause o’ bullying and then my grandma got poorly   we lost my grandma and then my sister got poorly and then   I think everything happens and  it's just sort of like before you </w:t>
            </w:r>
            <w:r w:rsidRPr="00B550FD">
              <w:rPr>
                <w:rFonts w:ascii="Arial" w:eastAsia="Times New Roman" w:hAnsi="Arial" w:cs="Arial"/>
                <w:color w:val="0070C0"/>
                <w:sz w:val="24"/>
                <w:szCs w:val="24"/>
                <w:lang w:eastAsia="en-GB"/>
              </w:rPr>
              <w:lastRenderedPageBreak/>
              <w:t>know it you just roll with it.</w:t>
            </w:r>
            <w:r w:rsidRPr="00B550FD">
              <w:rPr>
                <w:rFonts w:ascii="Arial" w:eastAsia="Times New Roman" w:hAnsi="Arial" w:cs="Arial"/>
                <w:color w:val="434343"/>
                <w:sz w:val="24"/>
                <w:szCs w:val="24"/>
                <w:lang w:eastAsia="en-GB"/>
              </w:rPr>
              <w:t xml:space="preserve"> So it was never like </w:t>
            </w:r>
            <w:r w:rsidRPr="00B550FD">
              <w:rPr>
                <w:rFonts w:ascii="Arial" w:eastAsia="Times New Roman" w:hAnsi="Arial" w:cs="Arial"/>
                <w:color w:val="4EA72E" w:themeColor="accent6"/>
                <w:sz w:val="24"/>
                <w:szCs w:val="24"/>
                <w:lang w:eastAsia="en-GB"/>
              </w:rPr>
              <w:t>I've never seen school as   Obviously school was a massive deal when you think about it and all the time I spent there but when it come down to it, I was just I just went there to get it out the way. And then when I come home, I got everything done that I needed to get done</w:t>
            </w:r>
            <w:r w:rsidRPr="00B550FD">
              <w:rPr>
                <w:rFonts w:ascii="Arial" w:eastAsia="Times New Roman" w:hAnsi="Arial" w:cs="Arial"/>
                <w:color w:val="434343"/>
                <w:sz w:val="24"/>
                <w:szCs w:val="24"/>
                <w:lang w:eastAsia="en-GB"/>
              </w:rPr>
              <w:t xml:space="preserve">. </w:t>
            </w:r>
            <w:r w:rsidRPr="00B550FD">
              <w:rPr>
                <w:rFonts w:ascii="Arial" w:eastAsia="Times New Roman" w:hAnsi="Arial" w:cs="Arial"/>
                <w:color w:val="E97132" w:themeColor="accent2"/>
                <w:sz w:val="24"/>
                <w:szCs w:val="24"/>
                <w:lang w:eastAsia="en-GB"/>
              </w:rPr>
              <w:t>Like even when I was in that year 10 11, I was coming on from school and then going to the shop for my Mam and then running up to my grandma's to check she was all right, and then maybe nipping up to the pharmacy to get her prescriptions and then running back home and sorting Tina out in her pyjamas before she went to bed. And then I’d finally go to up the stairs and do my homework and go to bed</w:t>
            </w:r>
            <w:r w:rsidRPr="00B550FD">
              <w:rPr>
                <w:rFonts w:ascii="Arial" w:eastAsia="Times New Roman" w:hAnsi="Arial" w:cs="Arial"/>
                <w:color w:val="434343"/>
                <w:sz w:val="24"/>
                <w:szCs w:val="24"/>
                <w:lang w:eastAsia="en-GB"/>
              </w:rPr>
              <w:t>.</w:t>
            </w:r>
            <w:r w:rsidRPr="00B550FD">
              <w:rPr>
                <w:rFonts w:ascii="Arial" w:eastAsia="Times New Roman" w:hAnsi="Arial" w:cs="Arial"/>
                <w:color w:val="000000"/>
                <w:sz w:val="24"/>
                <w:szCs w:val="24"/>
                <w:lang w:eastAsia="en-GB"/>
              </w:rPr>
              <w:t xml:space="preserve"> </w:t>
            </w:r>
            <w:r w:rsidRPr="00B550FD">
              <w:rPr>
                <w:rFonts w:ascii="Arial" w:eastAsia="Times New Roman" w:hAnsi="Arial" w:cs="Arial"/>
                <w:color w:val="434343"/>
                <w:sz w:val="24"/>
                <w:szCs w:val="24"/>
                <w:lang w:eastAsia="en-GB"/>
              </w:rPr>
              <w:t xml:space="preserve">So </w:t>
            </w:r>
            <w:r w:rsidRPr="00B550FD">
              <w:rPr>
                <w:rFonts w:ascii="Arial" w:eastAsia="Times New Roman" w:hAnsi="Arial" w:cs="Arial"/>
                <w:color w:val="7030A0"/>
                <w:sz w:val="24"/>
                <w:szCs w:val="24"/>
                <w:lang w:eastAsia="en-GB"/>
              </w:rPr>
              <w:t>whereas my brother just sort of locked himself in his bedroom shut his bedroom door. And that was him in front of his computer screen for the foreseeable [laughs].</w:t>
            </w:r>
          </w:p>
          <w:p w14:paraId="569F312C" w14:textId="77777777" w:rsidR="00856667" w:rsidRPr="00B550FD" w:rsidRDefault="00856667" w:rsidP="00856667">
            <w:pPr>
              <w:spacing w:after="200"/>
              <w:rPr>
                <w:rFonts w:ascii="Arial" w:eastAsia="Times New Roman" w:hAnsi="Arial" w:cs="Arial"/>
                <w:b/>
                <w:bCs/>
                <w:sz w:val="24"/>
                <w:szCs w:val="24"/>
                <w:lang w:eastAsia="en-GB"/>
              </w:rPr>
            </w:pPr>
            <w:r w:rsidRPr="00B550FD">
              <w:rPr>
                <w:rFonts w:ascii="Arial" w:eastAsia="Times New Roman" w:hAnsi="Arial" w:cs="Arial"/>
                <w:b/>
                <w:bCs/>
                <w:color w:val="000000"/>
                <w:sz w:val="24"/>
                <w:szCs w:val="24"/>
                <w:lang w:eastAsia="en-GB"/>
              </w:rPr>
              <w:t xml:space="preserve">Researcher: </w:t>
            </w:r>
            <w:r w:rsidRPr="00B550FD">
              <w:rPr>
                <w:rFonts w:ascii="Arial" w:eastAsia="Times New Roman" w:hAnsi="Arial" w:cs="Arial"/>
                <w:b/>
                <w:bCs/>
                <w:color w:val="434343"/>
                <w:sz w:val="24"/>
                <w:szCs w:val="24"/>
                <w:lang w:eastAsia="en-GB"/>
              </w:rPr>
              <w:t xml:space="preserve">And what about decision making? So you didn't go to university  - was that related to her or was there other reasons for that? </w:t>
            </w:r>
          </w:p>
          <w:p w14:paraId="342E5C0C"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color w:val="FF0000"/>
                <w:sz w:val="24"/>
                <w:szCs w:val="24"/>
                <w:lang w:eastAsia="en-GB"/>
              </w:rPr>
              <w:t>1.33: I just didn't wanna leave her.</w:t>
            </w:r>
          </w:p>
        </w:tc>
        <w:tc>
          <w:tcPr>
            <w:tcW w:w="3118" w:type="dxa"/>
          </w:tcPr>
          <w:p w14:paraId="718E03E2"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lastRenderedPageBreak/>
              <w:t>Self-handcuffing? Or clarity of desire?</w:t>
            </w:r>
          </w:p>
          <w:p w14:paraId="7037F8E6" w14:textId="77777777" w:rsidR="00856667" w:rsidRPr="00B94618" w:rsidRDefault="00856667" w:rsidP="00856667">
            <w:pPr>
              <w:spacing w:after="200"/>
              <w:rPr>
                <w:rFonts w:ascii="Arial" w:eastAsia="Times New Roman" w:hAnsi="Arial" w:cs="Arial"/>
                <w:color w:val="156082" w:themeColor="accent1"/>
                <w:sz w:val="24"/>
                <w:szCs w:val="24"/>
                <w:lang w:eastAsia="en-GB"/>
              </w:rPr>
            </w:pPr>
            <w:r w:rsidRPr="00B94618">
              <w:rPr>
                <w:rFonts w:ascii="Arial" w:eastAsia="Times New Roman" w:hAnsi="Arial" w:cs="Arial"/>
                <w:color w:val="156082" w:themeColor="accent1"/>
                <w:sz w:val="24"/>
                <w:szCs w:val="24"/>
                <w:lang w:eastAsia="en-GB"/>
              </w:rPr>
              <w:t>Naivety of school “other things to life”</w:t>
            </w:r>
          </w:p>
          <w:p w14:paraId="2E547CE0" w14:textId="5D9CF40C" w:rsidR="00856667" w:rsidRPr="00B94618" w:rsidRDefault="00856667" w:rsidP="00856667">
            <w:pPr>
              <w:spacing w:after="200"/>
              <w:rPr>
                <w:rFonts w:ascii="Arial" w:eastAsia="Times New Roman" w:hAnsi="Arial" w:cs="Arial"/>
                <w:color w:val="196B24" w:themeColor="accent3"/>
                <w:sz w:val="24"/>
                <w:szCs w:val="24"/>
                <w:lang w:eastAsia="en-GB"/>
              </w:rPr>
            </w:pPr>
            <w:r w:rsidRPr="00B94618">
              <w:rPr>
                <w:rFonts w:ascii="Arial" w:eastAsia="Times New Roman" w:hAnsi="Arial" w:cs="Arial"/>
                <w:color w:val="196B24" w:themeColor="accent3"/>
                <w:sz w:val="24"/>
                <w:szCs w:val="24"/>
                <w:lang w:eastAsia="en-GB"/>
              </w:rPr>
              <w:t>School don’t know what happens after 3</w:t>
            </w:r>
          </w:p>
          <w:p w14:paraId="7A4777CF" w14:textId="77777777" w:rsidR="00856667" w:rsidRPr="00B550FD" w:rsidRDefault="00856667" w:rsidP="00856667">
            <w:pPr>
              <w:spacing w:after="200"/>
              <w:rPr>
                <w:rFonts w:ascii="Arial" w:eastAsia="Times New Roman" w:hAnsi="Arial" w:cs="Arial"/>
                <w:sz w:val="24"/>
                <w:szCs w:val="24"/>
                <w:lang w:eastAsia="en-GB"/>
              </w:rPr>
            </w:pPr>
          </w:p>
          <w:p w14:paraId="22CC499F" w14:textId="77777777" w:rsidR="00856667" w:rsidRPr="00B550FD" w:rsidRDefault="00856667" w:rsidP="00856667">
            <w:pPr>
              <w:spacing w:after="200"/>
              <w:rPr>
                <w:rFonts w:ascii="Arial" w:eastAsia="Times New Roman" w:hAnsi="Arial" w:cs="Arial"/>
                <w:sz w:val="24"/>
                <w:szCs w:val="24"/>
                <w:lang w:eastAsia="en-GB"/>
              </w:rPr>
            </w:pPr>
          </w:p>
          <w:p w14:paraId="12311156" w14:textId="77777777" w:rsidR="00856667" w:rsidRPr="00B550FD" w:rsidRDefault="00856667" w:rsidP="00856667">
            <w:pPr>
              <w:spacing w:after="200"/>
              <w:rPr>
                <w:rFonts w:ascii="Arial" w:eastAsia="Times New Roman" w:hAnsi="Arial" w:cs="Arial"/>
                <w:sz w:val="24"/>
                <w:szCs w:val="24"/>
                <w:lang w:eastAsia="en-GB"/>
              </w:rPr>
            </w:pPr>
          </w:p>
          <w:p w14:paraId="7F72C909" w14:textId="77777777" w:rsidR="00856667" w:rsidRPr="00B550FD" w:rsidRDefault="00856667" w:rsidP="00856667">
            <w:pPr>
              <w:spacing w:after="200"/>
              <w:rPr>
                <w:rFonts w:ascii="Arial" w:eastAsia="Times New Roman" w:hAnsi="Arial" w:cs="Arial"/>
                <w:sz w:val="24"/>
                <w:szCs w:val="24"/>
                <w:lang w:eastAsia="en-GB"/>
              </w:rPr>
            </w:pPr>
          </w:p>
          <w:p w14:paraId="71975255" w14:textId="77777777" w:rsidR="00856667" w:rsidRPr="00B550FD" w:rsidRDefault="00856667" w:rsidP="00856667">
            <w:pPr>
              <w:spacing w:after="200"/>
              <w:rPr>
                <w:rFonts w:ascii="Arial" w:eastAsia="Times New Roman" w:hAnsi="Arial" w:cs="Arial"/>
                <w:sz w:val="24"/>
                <w:szCs w:val="24"/>
                <w:lang w:eastAsia="en-GB"/>
              </w:rPr>
            </w:pPr>
          </w:p>
          <w:p w14:paraId="553E6EA7" w14:textId="77777777" w:rsidR="00856667" w:rsidRPr="00B550FD" w:rsidRDefault="00856667" w:rsidP="00856667">
            <w:pPr>
              <w:spacing w:after="200"/>
              <w:rPr>
                <w:rFonts w:ascii="Arial" w:eastAsia="Times New Roman" w:hAnsi="Arial" w:cs="Arial"/>
                <w:sz w:val="24"/>
                <w:szCs w:val="24"/>
                <w:lang w:eastAsia="en-GB"/>
              </w:rPr>
            </w:pPr>
          </w:p>
          <w:p w14:paraId="5727EC89" w14:textId="77777777" w:rsidR="00856667" w:rsidRPr="00B550FD" w:rsidRDefault="00856667" w:rsidP="00856667">
            <w:pPr>
              <w:spacing w:after="200"/>
              <w:rPr>
                <w:rFonts w:ascii="Arial" w:eastAsia="Times New Roman" w:hAnsi="Arial" w:cs="Arial"/>
                <w:sz w:val="24"/>
                <w:szCs w:val="24"/>
                <w:lang w:eastAsia="en-GB"/>
              </w:rPr>
            </w:pPr>
          </w:p>
          <w:p w14:paraId="31AA24E1" w14:textId="77777777" w:rsidR="00856667" w:rsidRPr="00B550FD" w:rsidRDefault="00856667" w:rsidP="00856667">
            <w:pPr>
              <w:spacing w:after="200"/>
              <w:rPr>
                <w:rFonts w:ascii="Arial" w:eastAsia="Times New Roman" w:hAnsi="Arial" w:cs="Arial"/>
                <w:sz w:val="24"/>
                <w:szCs w:val="24"/>
                <w:lang w:eastAsia="en-GB"/>
              </w:rPr>
            </w:pPr>
          </w:p>
          <w:p w14:paraId="67558ECC" w14:textId="77777777" w:rsidR="00856667" w:rsidRPr="00B550FD" w:rsidRDefault="00856667" w:rsidP="00856667">
            <w:pPr>
              <w:spacing w:after="200"/>
              <w:rPr>
                <w:rFonts w:ascii="Arial" w:eastAsia="Times New Roman" w:hAnsi="Arial" w:cs="Arial"/>
                <w:sz w:val="24"/>
                <w:szCs w:val="24"/>
                <w:lang w:eastAsia="en-GB"/>
              </w:rPr>
            </w:pPr>
          </w:p>
          <w:p w14:paraId="585417C0" w14:textId="77777777" w:rsidR="00856667" w:rsidRPr="00B550FD" w:rsidRDefault="00856667" w:rsidP="00856667">
            <w:pPr>
              <w:spacing w:after="200"/>
              <w:rPr>
                <w:rFonts w:ascii="Arial" w:eastAsia="Times New Roman" w:hAnsi="Arial" w:cs="Arial"/>
                <w:sz w:val="24"/>
                <w:szCs w:val="24"/>
                <w:lang w:eastAsia="en-GB"/>
              </w:rPr>
            </w:pPr>
          </w:p>
          <w:p w14:paraId="2D201351" w14:textId="77777777" w:rsidR="00856667" w:rsidRPr="00B550FD" w:rsidRDefault="00856667" w:rsidP="00856667">
            <w:pPr>
              <w:spacing w:after="200"/>
              <w:rPr>
                <w:rFonts w:ascii="Arial" w:eastAsia="Times New Roman" w:hAnsi="Arial" w:cs="Arial"/>
                <w:sz w:val="24"/>
                <w:szCs w:val="24"/>
                <w:lang w:eastAsia="en-GB"/>
              </w:rPr>
            </w:pPr>
          </w:p>
          <w:p w14:paraId="4291D9DA" w14:textId="77777777" w:rsidR="00856667" w:rsidRPr="00B550FD" w:rsidRDefault="00856667" w:rsidP="00856667">
            <w:pPr>
              <w:spacing w:after="200"/>
              <w:rPr>
                <w:rFonts w:ascii="Arial" w:eastAsia="Times New Roman" w:hAnsi="Arial" w:cs="Arial"/>
                <w:sz w:val="24"/>
                <w:szCs w:val="24"/>
                <w:lang w:eastAsia="en-GB"/>
              </w:rPr>
            </w:pPr>
          </w:p>
          <w:p w14:paraId="705F4859" w14:textId="77777777" w:rsidR="00856667" w:rsidRPr="00B550FD" w:rsidRDefault="00856667" w:rsidP="00856667">
            <w:pPr>
              <w:spacing w:after="200"/>
              <w:rPr>
                <w:rFonts w:ascii="Arial" w:eastAsia="Times New Roman" w:hAnsi="Arial" w:cs="Arial"/>
                <w:sz w:val="24"/>
                <w:szCs w:val="24"/>
                <w:lang w:eastAsia="en-GB"/>
              </w:rPr>
            </w:pPr>
          </w:p>
          <w:p w14:paraId="12677B77" w14:textId="77777777" w:rsidR="00856667" w:rsidRPr="00B550FD" w:rsidRDefault="00856667" w:rsidP="00856667">
            <w:pPr>
              <w:spacing w:after="200"/>
              <w:rPr>
                <w:rFonts w:ascii="Arial" w:eastAsia="Times New Roman" w:hAnsi="Arial" w:cs="Arial"/>
                <w:sz w:val="24"/>
                <w:szCs w:val="24"/>
                <w:lang w:eastAsia="en-GB"/>
              </w:rPr>
            </w:pPr>
          </w:p>
          <w:p w14:paraId="26F844E5" w14:textId="77777777" w:rsidR="00856667" w:rsidRPr="00B550FD" w:rsidRDefault="00856667" w:rsidP="00856667">
            <w:pPr>
              <w:spacing w:after="200"/>
              <w:rPr>
                <w:rFonts w:ascii="Arial" w:eastAsia="Times New Roman" w:hAnsi="Arial" w:cs="Arial"/>
                <w:sz w:val="24"/>
                <w:szCs w:val="24"/>
                <w:lang w:eastAsia="en-GB"/>
              </w:rPr>
            </w:pPr>
          </w:p>
          <w:p w14:paraId="1D77D5AB" w14:textId="77777777" w:rsidR="00856667" w:rsidRPr="00B550FD" w:rsidRDefault="00856667" w:rsidP="00856667">
            <w:pPr>
              <w:spacing w:after="200"/>
              <w:rPr>
                <w:rFonts w:ascii="Arial" w:eastAsia="Times New Roman" w:hAnsi="Arial" w:cs="Arial"/>
                <w:sz w:val="24"/>
                <w:szCs w:val="24"/>
                <w:lang w:eastAsia="en-GB"/>
              </w:rPr>
            </w:pPr>
          </w:p>
          <w:p w14:paraId="194CB7BF" w14:textId="77777777" w:rsidR="00856667" w:rsidRPr="00B550FD" w:rsidRDefault="00856667" w:rsidP="00856667">
            <w:pPr>
              <w:spacing w:after="200"/>
              <w:rPr>
                <w:rFonts w:ascii="Arial" w:eastAsia="Times New Roman" w:hAnsi="Arial" w:cs="Arial"/>
                <w:sz w:val="24"/>
                <w:szCs w:val="24"/>
                <w:lang w:eastAsia="en-GB"/>
              </w:rPr>
            </w:pPr>
          </w:p>
          <w:p w14:paraId="2F31DDD3" w14:textId="77777777" w:rsidR="00856667" w:rsidRPr="00B550FD" w:rsidRDefault="00856667" w:rsidP="00856667">
            <w:pPr>
              <w:spacing w:after="200"/>
              <w:rPr>
                <w:rFonts w:ascii="Arial" w:eastAsia="Times New Roman" w:hAnsi="Arial" w:cs="Arial"/>
                <w:sz w:val="24"/>
                <w:szCs w:val="24"/>
                <w:lang w:eastAsia="en-GB"/>
              </w:rPr>
            </w:pPr>
          </w:p>
          <w:p w14:paraId="2717AD6A" w14:textId="77777777" w:rsidR="00856667" w:rsidRPr="00B550FD" w:rsidRDefault="00856667" w:rsidP="00856667">
            <w:pPr>
              <w:spacing w:after="200"/>
              <w:rPr>
                <w:rFonts w:ascii="Arial" w:eastAsia="Times New Roman" w:hAnsi="Arial" w:cs="Arial"/>
                <w:sz w:val="24"/>
                <w:szCs w:val="24"/>
                <w:lang w:eastAsia="en-GB"/>
              </w:rPr>
            </w:pPr>
          </w:p>
          <w:p w14:paraId="5264731B" w14:textId="77777777" w:rsidR="00856667" w:rsidRPr="00B550FD" w:rsidRDefault="00856667" w:rsidP="00856667">
            <w:pPr>
              <w:spacing w:after="200"/>
              <w:rPr>
                <w:rFonts w:ascii="Arial" w:eastAsia="Times New Roman" w:hAnsi="Arial" w:cs="Arial"/>
                <w:sz w:val="24"/>
                <w:szCs w:val="24"/>
                <w:lang w:eastAsia="en-GB"/>
              </w:rPr>
            </w:pPr>
          </w:p>
          <w:p w14:paraId="72A0A41A" w14:textId="77777777" w:rsidR="00856667" w:rsidRPr="00B550FD" w:rsidRDefault="00856667" w:rsidP="00856667">
            <w:pPr>
              <w:spacing w:after="200"/>
              <w:rPr>
                <w:rFonts w:ascii="Arial" w:eastAsia="Times New Roman" w:hAnsi="Arial" w:cs="Arial"/>
                <w:sz w:val="24"/>
                <w:szCs w:val="24"/>
                <w:lang w:eastAsia="en-GB"/>
              </w:rPr>
            </w:pPr>
          </w:p>
          <w:p w14:paraId="17C47CB9" w14:textId="77777777" w:rsidR="00856667" w:rsidRPr="00B550FD" w:rsidRDefault="00856667" w:rsidP="00856667">
            <w:pPr>
              <w:spacing w:after="200"/>
              <w:rPr>
                <w:rFonts w:ascii="Arial" w:eastAsia="Times New Roman" w:hAnsi="Arial" w:cs="Arial"/>
                <w:sz w:val="24"/>
                <w:szCs w:val="24"/>
                <w:lang w:eastAsia="en-GB"/>
              </w:rPr>
            </w:pPr>
          </w:p>
          <w:p w14:paraId="67F181AC" w14:textId="77777777" w:rsidR="00856667" w:rsidRPr="00B550FD" w:rsidRDefault="00856667" w:rsidP="00856667">
            <w:pPr>
              <w:spacing w:after="200"/>
              <w:rPr>
                <w:rFonts w:ascii="Arial" w:eastAsia="Times New Roman" w:hAnsi="Arial" w:cs="Arial"/>
                <w:sz w:val="24"/>
                <w:szCs w:val="24"/>
                <w:lang w:eastAsia="en-GB"/>
              </w:rPr>
            </w:pPr>
          </w:p>
          <w:p w14:paraId="370893BA" w14:textId="77777777" w:rsidR="00856667" w:rsidRPr="00B550FD" w:rsidRDefault="00856667" w:rsidP="00856667">
            <w:pPr>
              <w:spacing w:after="200"/>
              <w:rPr>
                <w:rFonts w:ascii="Arial" w:eastAsia="Times New Roman" w:hAnsi="Arial" w:cs="Arial"/>
                <w:sz w:val="24"/>
                <w:szCs w:val="24"/>
                <w:lang w:eastAsia="en-GB"/>
              </w:rPr>
            </w:pPr>
          </w:p>
          <w:p w14:paraId="5F182427" w14:textId="77777777" w:rsidR="00856667" w:rsidRPr="00B550FD" w:rsidRDefault="00856667" w:rsidP="00856667">
            <w:pPr>
              <w:spacing w:after="200"/>
              <w:rPr>
                <w:rFonts w:ascii="Arial" w:eastAsia="Times New Roman" w:hAnsi="Arial" w:cs="Arial"/>
                <w:sz w:val="24"/>
                <w:szCs w:val="24"/>
                <w:lang w:eastAsia="en-GB"/>
              </w:rPr>
            </w:pPr>
          </w:p>
          <w:p w14:paraId="3C2FE75A" w14:textId="77777777" w:rsidR="00856667" w:rsidRPr="00B550FD" w:rsidRDefault="00856667" w:rsidP="00856667">
            <w:pPr>
              <w:spacing w:after="200"/>
              <w:rPr>
                <w:rFonts w:ascii="Arial" w:eastAsia="Times New Roman" w:hAnsi="Arial" w:cs="Arial"/>
                <w:sz w:val="24"/>
                <w:szCs w:val="24"/>
                <w:lang w:eastAsia="en-GB"/>
              </w:rPr>
            </w:pPr>
          </w:p>
          <w:p w14:paraId="14CB32DA" w14:textId="77777777" w:rsidR="00856667" w:rsidRPr="00B550FD" w:rsidRDefault="00856667" w:rsidP="00856667">
            <w:pPr>
              <w:spacing w:after="200"/>
              <w:rPr>
                <w:rFonts w:ascii="Arial" w:eastAsia="Times New Roman" w:hAnsi="Arial" w:cs="Arial"/>
                <w:sz w:val="24"/>
                <w:szCs w:val="24"/>
                <w:lang w:eastAsia="en-GB"/>
              </w:rPr>
            </w:pPr>
          </w:p>
          <w:p w14:paraId="526A8FCA" w14:textId="77777777" w:rsidR="00856667" w:rsidRPr="00B550FD" w:rsidRDefault="00856667" w:rsidP="00856667">
            <w:pPr>
              <w:spacing w:after="200"/>
              <w:rPr>
                <w:rFonts w:ascii="Arial" w:eastAsia="Times New Roman" w:hAnsi="Arial" w:cs="Arial"/>
                <w:sz w:val="24"/>
                <w:szCs w:val="24"/>
                <w:lang w:eastAsia="en-GB"/>
              </w:rPr>
            </w:pPr>
          </w:p>
          <w:p w14:paraId="5D1B13DE" w14:textId="77777777" w:rsidR="00856667" w:rsidRPr="00B550FD" w:rsidRDefault="00856667" w:rsidP="00856667">
            <w:pPr>
              <w:spacing w:after="200"/>
              <w:rPr>
                <w:rFonts w:ascii="Arial" w:eastAsia="Times New Roman" w:hAnsi="Arial" w:cs="Arial"/>
                <w:sz w:val="24"/>
                <w:szCs w:val="24"/>
                <w:lang w:eastAsia="en-GB"/>
              </w:rPr>
            </w:pPr>
          </w:p>
          <w:p w14:paraId="72D62388" w14:textId="77777777" w:rsidR="00856667" w:rsidRPr="00B550FD" w:rsidRDefault="00856667" w:rsidP="00856667">
            <w:pPr>
              <w:spacing w:after="200"/>
              <w:rPr>
                <w:rFonts w:ascii="Arial" w:eastAsia="Times New Roman" w:hAnsi="Arial" w:cs="Arial"/>
                <w:sz w:val="24"/>
                <w:szCs w:val="24"/>
                <w:lang w:eastAsia="en-GB"/>
              </w:rPr>
            </w:pPr>
          </w:p>
          <w:p w14:paraId="1C1E0A3A" w14:textId="77777777" w:rsidR="00856667" w:rsidRPr="00B550FD" w:rsidRDefault="00856667" w:rsidP="00856667">
            <w:pPr>
              <w:spacing w:after="200"/>
              <w:rPr>
                <w:rFonts w:ascii="Arial" w:eastAsia="Times New Roman" w:hAnsi="Arial" w:cs="Arial"/>
                <w:sz w:val="24"/>
                <w:szCs w:val="24"/>
                <w:lang w:eastAsia="en-GB"/>
              </w:rPr>
            </w:pPr>
          </w:p>
          <w:p w14:paraId="477B0340" w14:textId="77777777" w:rsidR="00856667" w:rsidRPr="00B550FD" w:rsidRDefault="00856667" w:rsidP="00856667">
            <w:pPr>
              <w:spacing w:after="200"/>
              <w:rPr>
                <w:rFonts w:ascii="Arial" w:eastAsia="Times New Roman" w:hAnsi="Arial" w:cs="Arial"/>
                <w:sz w:val="24"/>
                <w:szCs w:val="24"/>
                <w:lang w:eastAsia="en-GB"/>
              </w:rPr>
            </w:pPr>
          </w:p>
          <w:p w14:paraId="55388038" w14:textId="77777777" w:rsidR="00856667" w:rsidRPr="00B550FD" w:rsidRDefault="00856667" w:rsidP="00856667">
            <w:pPr>
              <w:spacing w:after="200"/>
              <w:rPr>
                <w:rFonts w:ascii="Arial" w:eastAsia="Times New Roman" w:hAnsi="Arial" w:cs="Arial"/>
                <w:sz w:val="24"/>
                <w:szCs w:val="24"/>
                <w:lang w:eastAsia="en-GB"/>
              </w:rPr>
            </w:pPr>
          </w:p>
          <w:p w14:paraId="739BD99B" w14:textId="77777777" w:rsidR="00856667" w:rsidRPr="00B550FD" w:rsidRDefault="00856667" w:rsidP="00856667">
            <w:pPr>
              <w:spacing w:after="200"/>
              <w:rPr>
                <w:rFonts w:ascii="Arial" w:eastAsia="Times New Roman" w:hAnsi="Arial" w:cs="Arial"/>
                <w:sz w:val="24"/>
                <w:szCs w:val="24"/>
                <w:lang w:eastAsia="en-GB"/>
              </w:rPr>
            </w:pPr>
          </w:p>
          <w:p w14:paraId="3CF7F36A" w14:textId="77777777" w:rsidR="00856667" w:rsidRPr="00B550FD" w:rsidRDefault="00856667" w:rsidP="00856667">
            <w:pPr>
              <w:spacing w:after="200"/>
              <w:rPr>
                <w:rFonts w:ascii="Arial" w:eastAsia="Times New Roman" w:hAnsi="Arial" w:cs="Arial"/>
                <w:sz w:val="24"/>
                <w:szCs w:val="24"/>
                <w:lang w:eastAsia="en-GB"/>
              </w:rPr>
            </w:pPr>
          </w:p>
          <w:p w14:paraId="0F41F6C3" w14:textId="77777777" w:rsidR="00856667" w:rsidRPr="00B550FD" w:rsidRDefault="00856667" w:rsidP="00856667">
            <w:pPr>
              <w:spacing w:after="200"/>
              <w:rPr>
                <w:rFonts w:ascii="Arial" w:eastAsia="Times New Roman" w:hAnsi="Arial" w:cs="Arial"/>
                <w:sz w:val="24"/>
                <w:szCs w:val="24"/>
                <w:lang w:eastAsia="en-GB"/>
              </w:rPr>
            </w:pPr>
          </w:p>
          <w:p w14:paraId="70A454BA" w14:textId="77777777" w:rsidR="00856667" w:rsidRPr="00B550FD" w:rsidRDefault="00856667" w:rsidP="00856667">
            <w:pPr>
              <w:spacing w:after="200"/>
              <w:rPr>
                <w:rFonts w:ascii="Arial" w:eastAsia="Times New Roman" w:hAnsi="Arial" w:cs="Arial"/>
                <w:sz w:val="24"/>
                <w:szCs w:val="24"/>
                <w:lang w:eastAsia="en-GB"/>
              </w:rPr>
            </w:pPr>
          </w:p>
          <w:p w14:paraId="6B53651E" w14:textId="77777777" w:rsidR="00856667" w:rsidRPr="00B550FD" w:rsidRDefault="00856667" w:rsidP="00856667">
            <w:pPr>
              <w:spacing w:after="200"/>
              <w:rPr>
                <w:rFonts w:ascii="Arial" w:eastAsia="Times New Roman" w:hAnsi="Arial" w:cs="Arial"/>
                <w:sz w:val="24"/>
                <w:szCs w:val="24"/>
                <w:lang w:eastAsia="en-GB"/>
              </w:rPr>
            </w:pPr>
          </w:p>
          <w:p w14:paraId="795B3258" w14:textId="77777777" w:rsidR="00856667" w:rsidRPr="00B550FD" w:rsidRDefault="00856667" w:rsidP="00856667">
            <w:pPr>
              <w:spacing w:after="200"/>
              <w:rPr>
                <w:rFonts w:ascii="Arial" w:eastAsia="Times New Roman" w:hAnsi="Arial" w:cs="Arial"/>
                <w:sz w:val="24"/>
                <w:szCs w:val="24"/>
                <w:lang w:eastAsia="en-GB"/>
              </w:rPr>
            </w:pPr>
          </w:p>
          <w:p w14:paraId="3AA76350" w14:textId="77777777" w:rsidR="00856667" w:rsidRPr="00B550FD" w:rsidRDefault="00856667" w:rsidP="00856667">
            <w:pPr>
              <w:spacing w:after="200"/>
              <w:rPr>
                <w:rFonts w:ascii="Arial" w:eastAsia="Times New Roman" w:hAnsi="Arial" w:cs="Arial"/>
                <w:sz w:val="24"/>
                <w:szCs w:val="24"/>
                <w:lang w:eastAsia="en-GB"/>
              </w:rPr>
            </w:pPr>
          </w:p>
          <w:p w14:paraId="4299CBF4" w14:textId="77777777" w:rsidR="00856667" w:rsidRPr="00B550FD" w:rsidRDefault="00856667" w:rsidP="00856667">
            <w:pPr>
              <w:spacing w:after="200"/>
              <w:rPr>
                <w:rFonts w:ascii="Arial" w:eastAsia="Times New Roman" w:hAnsi="Arial" w:cs="Arial"/>
                <w:sz w:val="24"/>
                <w:szCs w:val="24"/>
                <w:lang w:eastAsia="en-GB"/>
              </w:rPr>
            </w:pPr>
          </w:p>
          <w:p w14:paraId="21322BF4" w14:textId="77777777" w:rsidR="00856667" w:rsidRPr="00B550FD" w:rsidRDefault="00856667" w:rsidP="00856667">
            <w:pPr>
              <w:spacing w:after="200"/>
              <w:rPr>
                <w:rFonts w:ascii="Arial" w:eastAsia="Times New Roman" w:hAnsi="Arial" w:cs="Arial"/>
                <w:sz w:val="24"/>
                <w:szCs w:val="24"/>
                <w:lang w:eastAsia="en-GB"/>
              </w:rPr>
            </w:pPr>
          </w:p>
          <w:p w14:paraId="1CCD0117" w14:textId="77777777" w:rsidR="00856667" w:rsidRPr="00B550FD" w:rsidRDefault="00856667" w:rsidP="00856667">
            <w:pPr>
              <w:spacing w:after="200"/>
              <w:rPr>
                <w:rFonts w:ascii="Arial" w:eastAsia="Times New Roman" w:hAnsi="Arial" w:cs="Arial"/>
                <w:sz w:val="24"/>
                <w:szCs w:val="24"/>
                <w:lang w:eastAsia="en-GB"/>
              </w:rPr>
            </w:pPr>
          </w:p>
          <w:p w14:paraId="7FAF93D6" w14:textId="77777777" w:rsidR="00856667" w:rsidRPr="00B550FD" w:rsidRDefault="00856667" w:rsidP="00856667">
            <w:pPr>
              <w:spacing w:after="200"/>
              <w:rPr>
                <w:rFonts w:ascii="Arial" w:eastAsia="Times New Roman" w:hAnsi="Arial" w:cs="Arial"/>
                <w:sz w:val="24"/>
                <w:szCs w:val="24"/>
                <w:lang w:eastAsia="en-GB"/>
              </w:rPr>
            </w:pPr>
          </w:p>
          <w:p w14:paraId="1CF4197B" w14:textId="77777777" w:rsidR="00856667" w:rsidRPr="00B550FD" w:rsidRDefault="00856667" w:rsidP="00856667">
            <w:pPr>
              <w:spacing w:after="200"/>
              <w:rPr>
                <w:rFonts w:ascii="Arial" w:eastAsia="Times New Roman" w:hAnsi="Arial" w:cs="Arial"/>
                <w:sz w:val="24"/>
                <w:szCs w:val="24"/>
                <w:lang w:eastAsia="en-GB"/>
              </w:rPr>
            </w:pPr>
          </w:p>
          <w:p w14:paraId="1FDC0A61"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sz w:val="24"/>
                <w:szCs w:val="24"/>
                <w:lang w:eastAsia="en-GB"/>
              </w:rPr>
              <w:t>Gender roles?</w:t>
            </w:r>
          </w:p>
          <w:p w14:paraId="5786EFCC" w14:textId="77777777" w:rsidR="00856667" w:rsidRPr="00B550FD" w:rsidRDefault="00856667" w:rsidP="00856667">
            <w:pPr>
              <w:spacing w:after="200"/>
              <w:rPr>
                <w:rFonts w:ascii="Arial" w:eastAsia="Times New Roman" w:hAnsi="Arial" w:cs="Arial"/>
                <w:sz w:val="24"/>
                <w:szCs w:val="24"/>
                <w:lang w:eastAsia="en-GB"/>
              </w:rPr>
            </w:pPr>
          </w:p>
          <w:p w14:paraId="7E9AFB7A" w14:textId="77777777" w:rsidR="00856667" w:rsidRPr="00B550FD" w:rsidRDefault="00856667" w:rsidP="00856667">
            <w:pPr>
              <w:spacing w:after="200"/>
              <w:rPr>
                <w:rFonts w:ascii="Arial" w:eastAsia="Times New Roman" w:hAnsi="Arial" w:cs="Arial"/>
                <w:sz w:val="24"/>
                <w:szCs w:val="24"/>
                <w:lang w:eastAsia="en-GB"/>
              </w:rPr>
            </w:pPr>
          </w:p>
          <w:p w14:paraId="1AAE731B" w14:textId="77777777" w:rsidR="00856667" w:rsidRPr="00B550FD" w:rsidRDefault="00856667" w:rsidP="00856667">
            <w:pPr>
              <w:spacing w:after="200"/>
              <w:rPr>
                <w:rFonts w:ascii="Arial" w:eastAsia="Times New Roman" w:hAnsi="Arial" w:cs="Arial"/>
                <w:sz w:val="24"/>
                <w:szCs w:val="24"/>
                <w:lang w:eastAsia="en-GB"/>
              </w:rPr>
            </w:pPr>
          </w:p>
          <w:p w14:paraId="318288FC"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School unfair</w:t>
            </w:r>
          </w:p>
          <w:p w14:paraId="77CDEB88"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School making no allowances</w:t>
            </w:r>
          </w:p>
          <w:p w14:paraId="31D1C541" w14:textId="77777777"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Discrimination by association</w:t>
            </w:r>
          </w:p>
          <w:p w14:paraId="57892A66" w14:textId="77777777" w:rsidR="00856667" w:rsidRPr="00B550FD" w:rsidRDefault="00856667" w:rsidP="00856667">
            <w:pPr>
              <w:spacing w:after="200"/>
              <w:rPr>
                <w:rFonts w:ascii="Arial" w:eastAsia="Times New Roman" w:hAnsi="Arial" w:cs="Arial"/>
                <w:sz w:val="24"/>
                <w:szCs w:val="24"/>
                <w:lang w:eastAsia="en-GB"/>
              </w:rPr>
            </w:pPr>
          </w:p>
          <w:p w14:paraId="442C7873" w14:textId="77777777" w:rsidR="00856667" w:rsidRPr="00B550FD" w:rsidRDefault="00856667" w:rsidP="00856667">
            <w:pPr>
              <w:spacing w:after="200"/>
              <w:rPr>
                <w:rFonts w:ascii="Arial" w:eastAsia="Times New Roman" w:hAnsi="Arial" w:cs="Arial"/>
                <w:sz w:val="24"/>
                <w:szCs w:val="24"/>
                <w:lang w:eastAsia="en-GB"/>
              </w:rPr>
            </w:pPr>
          </w:p>
          <w:p w14:paraId="7915B51B" w14:textId="77777777" w:rsidR="00856667" w:rsidRPr="00B550FD" w:rsidRDefault="00856667" w:rsidP="00856667">
            <w:pPr>
              <w:spacing w:after="200"/>
              <w:rPr>
                <w:rFonts w:ascii="Arial" w:eastAsia="Times New Roman" w:hAnsi="Arial" w:cs="Arial"/>
                <w:sz w:val="24"/>
                <w:szCs w:val="24"/>
                <w:lang w:eastAsia="en-GB"/>
              </w:rPr>
            </w:pPr>
          </w:p>
          <w:p w14:paraId="50D1CB23" w14:textId="77777777" w:rsidR="00856667" w:rsidRPr="00B550FD" w:rsidRDefault="00856667" w:rsidP="00856667">
            <w:pPr>
              <w:spacing w:after="200"/>
              <w:rPr>
                <w:rFonts w:ascii="Arial" w:eastAsia="Times New Roman" w:hAnsi="Arial" w:cs="Arial"/>
                <w:sz w:val="24"/>
                <w:szCs w:val="24"/>
                <w:lang w:eastAsia="en-GB"/>
              </w:rPr>
            </w:pPr>
          </w:p>
          <w:p w14:paraId="1B6AE126" w14:textId="77777777" w:rsidR="00856667" w:rsidRPr="00B550FD" w:rsidRDefault="00856667" w:rsidP="00856667">
            <w:pPr>
              <w:spacing w:after="200"/>
              <w:rPr>
                <w:rFonts w:ascii="Arial" w:eastAsia="Times New Roman" w:hAnsi="Arial" w:cs="Arial"/>
                <w:sz w:val="24"/>
                <w:szCs w:val="24"/>
                <w:lang w:eastAsia="en-GB"/>
              </w:rPr>
            </w:pPr>
          </w:p>
          <w:p w14:paraId="6E4C23B4" w14:textId="77777777" w:rsidR="00856667" w:rsidRPr="00B550FD" w:rsidRDefault="00856667" w:rsidP="00856667">
            <w:pPr>
              <w:spacing w:after="200"/>
              <w:rPr>
                <w:rFonts w:ascii="Arial" w:eastAsia="Times New Roman" w:hAnsi="Arial" w:cs="Arial"/>
                <w:sz w:val="24"/>
                <w:szCs w:val="24"/>
                <w:lang w:eastAsia="en-GB"/>
              </w:rPr>
            </w:pPr>
          </w:p>
          <w:p w14:paraId="7A02935E" w14:textId="77777777" w:rsidR="00856667" w:rsidRPr="00B550FD" w:rsidRDefault="00856667" w:rsidP="00856667">
            <w:pPr>
              <w:spacing w:after="200"/>
              <w:rPr>
                <w:rFonts w:ascii="Arial" w:eastAsia="Times New Roman" w:hAnsi="Arial" w:cs="Arial"/>
                <w:sz w:val="24"/>
                <w:szCs w:val="24"/>
                <w:lang w:eastAsia="en-GB"/>
              </w:rPr>
            </w:pPr>
          </w:p>
          <w:p w14:paraId="4FDC7B67" w14:textId="77777777" w:rsidR="00856667" w:rsidRPr="00B550FD" w:rsidRDefault="00856667" w:rsidP="00856667">
            <w:pPr>
              <w:spacing w:after="200"/>
              <w:rPr>
                <w:rFonts w:ascii="Arial" w:eastAsia="Times New Roman" w:hAnsi="Arial" w:cs="Arial"/>
                <w:sz w:val="24"/>
                <w:szCs w:val="24"/>
                <w:lang w:eastAsia="en-GB"/>
              </w:rPr>
            </w:pPr>
          </w:p>
          <w:p w14:paraId="5523E524" w14:textId="77777777" w:rsidR="00856667" w:rsidRPr="00B550FD" w:rsidRDefault="00856667" w:rsidP="00856667">
            <w:pPr>
              <w:spacing w:after="200"/>
              <w:rPr>
                <w:rFonts w:ascii="Arial" w:eastAsia="Times New Roman" w:hAnsi="Arial" w:cs="Arial"/>
                <w:sz w:val="24"/>
                <w:szCs w:val="24"/>
                <w:lang w:eastAsia="en-GB"/>
              </w:rPr>
            </w:pPr>
          </w:p>
          <w:p w14:paraId="5D1A760F" w14:textId="77777777" w:rsidR="00856667" w:rsidRPr="00B550FD" w:rsidRDefault="00856667" w:rsidP="00856667">
            <w:pPr>
              <w:spacing w:after="200"/>
              <w:rPr>
                <w:rFonts w:ascii="Arial" w:eastAsia="Times New Roman" w:hAnsi="Arial" w:cs="Arial"/>
                <w:sz w:val="24"/>
                <w:szCs w:val="24"/>
                <w:lang w:eastAsia="en-GB"/>
              </w:rPr>
            </w:pPr>
          </w:p>
          <w:p w14:paraId="5B301170" w14:textId="77777777" w:rsidR="00856667" w:rsidRPr="00B550FD" w:rsidRDefault="00856667" w:rsidP="00856667">
            <w:pPr>
              <w:spacing w:after="200"/>
              <w:rPr>
                <w:rFonts w:ascii="Arial" w:eastAsia="Times New Roman" w:hAnsi="Arial" w:cs="Arial"/>
                <w:sz w:val="24"/>
                <w:szCs w:val="24"/>
                <w:lang w:eastAsia="en-GB"/>
              </w:rPr>
            </w:pPr>
          </w:p>
          <w:p w14:paraId="5E19D66B" w14:textId="77777777" w:rsidR="00856667" w:rsidRPr="00B550FD" w:rsidRDefault="00856667" w:rsidP="00856667">
            <w:pPr>
              <w:spacing w:after="200"/>
              <w:rPr>
                <w:rFonts w:ascii="Arial" w:eastAsia="Times New Roman" w:hAnsi="Arial" w:cs="Arial"/>
                <w:sz w:val="24"/>
                <w:szCs w:val="24"/>
                <w:lang w:eastAsia="en-GB"/>
              </w:rPr>
            </w:pPr>
          </w:p>
          <w:p w14:paraId="2043B3D2" w14:textId="77777777" w:rsidR="00856667" w:rsidRPr="00B550FD" w:rsidRDefault="00856667" w:rsidP="00856667">
            <w:pPr>
              <w:spacing w:after="200"/>
              <w:rPr>
                <w:rFonts w:ascii="Arial" w:eastAsia="Times New Roman" w:hAnsi="Arial" w:cs="Arial"/>
                <w:sz w:val="24"/>
                <w:szCs w:val="24"/>
                <w:lang w:eastAsia="en-GB"/>
              </w:rPr>
            </w:pPr>
          </w:p>
          <w:p w14:paraId="605636CF" w14:textId="77777777" w:rsidR="00856667" w:rsidRPr="00B550FD" w:rsidRDefault="00856667" w:rsidP="00856667">
            <w:pPr>
              <w:spacing w:after="200"/>
              <w:rPr>
                <w:rFonts w:ascii="Arial" w:eastAsia="Times New Roman" w:hAnsi="Arial" w:cs="Arial"/>
                <w:sz w:val="24"/>
                <w:szCs w:val="24"/>
                <w:lang w:eastAsia="en-GB"/>
              </w:rPr>
            </w:pPr>
          </w:p>
          <w:p w14:paraId="668193E4" w14:textId="77777777" w:rsidR="00856667" w:rsidRPr="00B550FD" w:rsidRDefault="00856667" w:rsidP="00856667">
            <w:pPr>
              <w:spacing w:after="200"/>
              <w:rPr>
                <w:rFonts w:ascii="Arial" w:eastAsia="Times New Roman" w:hAnsi="Arial" w:cs="Arial"/>
                <w:sz w:val="24"/>
                <w:szCs w:val="24"/>
                <w:lang w:eastAsia="en-GB"/>
              </w:rPr>
            </w:pPr>
            <w:r w:rsidRPr="00B550FD">
              <w:rPr>
                <w:rFonts w:ascii="Arial" w:eastAsia="Times New Roman" w:hAnsi="Arial" w:cs="Arial"/>
                <w:sz w:val="24"/>
                <w:szCs w:val="24"/>
                <w:lang w:eastAsia="en-GB"/>
              </w:rPr>
              <w:t>Strategies to avoid getting in trouble</w:t>
            </w:r>
          </w:p>
          <w:p w14:paraId="141372DD" w14:textId="77777777" w:rsidR="00856667" w:rsidRPr="00B550FD" w:rsidRDefault="00856667" w:rsidP="00856667">
            <w:pPr>
              <w:spacing w:after="200"/>
              <w:rPr>
                <w:rFonts w:ascii="Arial" w:eastAsia="Times New Roman" w:hAnsi="Arial" w:cs="Arial"/>
                <w:sz w:val="24"/>
                <w:szCs w:val="24"/>
                <w:lang w:eastAsia="en-GB"/>
              </w:rPr>
            </w:pPr>
          </w:p>
          <w:p w14:paraId="492A4461" w14:textId="77777777" w:rsidR="00856667" w:rsidRPr="00B550FD" w:rsidRDefault="00856667" w:rsidP="00856667">
            <w:pPr>
              <w:spacing w:after="200"/>
              <w:rPr>
                <w:rFonts w:ascii="Arial" w:eastAsia="Times New Roman" w:hAnsi="Arial" w:cs="Arial"/>
                <w:sz w:val="24"/>
                <w:szCs w:val="24"/>
                <w:lang w:eastAsia="en-GB"/>
              </w:rPr>
            </w:pPr>
          </w:p>
          <w:p w14:paraId="758E0AA3" w14:textId="77777777" w:rsidR="00856667" w:rsidRPr="00B550FD" w:rsidRDefault="00856667" w:rsidP="00856667">
            <w:pPr>
              <w:spacing w:after="200"/>
              <w:rPr>
                <w:rFonts w:ascii="Arial" w:eastAsia="Times New Roman" w:hAnsi="Arial" w:cs="Arial"/>
                <w:sz w:val="24"/>
                <w:szCs w:val="24"/>
                <w:lang w:eastAsia="en-GB"/>
              </w:rPr>
            </w:pPr>
          </w:p>
          <w:p w14:paraId="653B0167" w14:textId="77777777" w:rsidR="00856667" w:rsidRPr="00B550FD" w:rsidRDefault="00856667" w:rsidP="00856667">
            <w:pPr>
              <w:spacing w:after="200"/>
              <w:rPr>
                <w:rFonts w:ascii="Arial" w:eastAsia="Times New Roman" w:hAnsi="Arial" w:cs="Arial"/>
                <w:sz w:val="24"/>
                <w:szCs w:val="24"/>
                <w:lang w:eastAsia="en-GB"/>
              </w:rPr>
            </w:pPr>
          </w:p>
          <w:p w14:paraId="23B1C5BB" w14:textId="77777777" w:rsidR="00856667" w:rsidRPr="00B550FD" w:rsidRDefault="00856667" w:rsidP="00856667">
            <w:pPr>
              <w:spacing w:after="200"/>
              <w:rPr>
                <w:rFonts w:ascii="Arial" w:eastAsia="Times New Roman" w:hAnsi="Arial" w:cs="Arial"/>
                <w:sz w:val="24"/>
                <w:szCs w:val="24"/>
                <w:lang w:eastAsia="en-GB"/>
              </w:rPr>
            </w:pPr>
          </w:p>
          <w:p w14:paraId="75FB4D54" w14:textId="77777777" w:rsidR="00856667" w:rsidRPr="00B550FD" w:rsidRDefault="00856667" w:rsidP="00856667">
            <w:pPr>
              <w:spacing w:after="200"/>
              <w:rPr>
                <w:rFonts w:ascii="Arial" w:eastAsia="Times New Roman" w:hAnsi="Arial" w:cs="Arial"/>
                <w:sz w:val="24"/>
                <w:szCs w:val="24"/>
                <w:lang w:eastAsia="en-GB"/>
              </w:rPr>
            </w:pPr>
          </w:p>
          <w:p w14:paraId="44D28AC6" w14:textId="77777777" w:rsidR="00856667" w:rsidRPr="00B550FD" w:rsidRDefault="00856667" w:rsidP="00856667">
            <w:pPr>
              <w:spacing w:after="200"/>
              <w:rPr>
                <w:rFonts w:ascii="Arial" w:eastAsia="Times New Roman" w:hAnsi="Arial" w:cs="Arial"/>
                <w:sz w:val="24"/>
                <w:szCs w:val="24"/>
                <w:lang w:eastAsia="en-GB"/>
              </w:rPr>
            </w:pPr>
          </w:p>
          <w:p w14:paraId="5C22A020" w14:textId="77777777" w:rsidR="00856667" w:rsidRPr="00B550FD" w:rsidRDefault="00856667" w:rsidP="00856667">
            <w:pPr>
              <w:spacing w:after="200"/>
              <w:rPr>
                <w:rFonts w:ascii="Arial" w:eastAsia="Times New Roman" w:hAnsi="Arial" w:cs="Arial"/>
                <w:sz w:val="24"/>
                <w:szCs w:val="24"/>
                <w:lang w:eastAsia="en-GB"/>
              </w:rPr>
            </w:pPr>
          </w:p>
          <w:p w14:paraId="50CD49ED" w14:textId="77777777" w:rsidR="00856667" w:rsidRPr="00B550FD" w:rsidRDefault="00856667" w:rsidP="00856667">
            <w:pPr>
              <w:spacing w:after="200"/>
              <w:rPr>
                <w:rFonts w:ascii="Arial" w:eastAsia="Times New Roman" w:hAnsi="Arial" w:cs="Arial"/>
                <w:sz w:val="24"/>
                <w:szCs w:val="24"/>
                <w:lang w:eastAsia="en-GB"/>
              </w:rPr>
            </w:pPr>
          </w:p>
          <w:p w14:paraId="6E99EABA" w14:textId="77777777" w:rsidR="00856667" w:rsidRPr="00B550FD" w:rsidRDefault="00856667" w:rsidP="00856667">
            <w:pPr>
              <w:spacing w:after="200"/>
              <w:rPr>
                <w:rFonts w:ascii="Arial" w:eastAsia="Times New Roman" w:hAnsi="Arial" w:cs="Arial"/>
                <w:sz w:val="24"/>
                <w:szCs w:val="24"/>
                <w:lang w:eastAsia="en-GB"/>
              </w:rPr>
            </w:pPr>
          </w:p>
          <w:p w14:paraId="21CED569" w14:textId="77777777" w:rsidR="00856667" w:rsidRPr="00B550FD" w:rsidRDefault="00856667" w:rsidP="00856667">
            <w:pPr>
              <w:spacing w:after="200"/>
              <w:rPr>
                <w:rFonts w:ascii="Arial" w:eastAsia="Times New Roman" w:hAnsi="Arial" w:cs="Arial"/>
                <w:sz w:val="24"/>
                <w:szCs w:val="24"/>
                <w:lang w:eastAsia="en-GB"/>
              </w:rPr>
            </w:pPr>
          </w:p>
          <w:p w14:paraId="16DDF018" w14:textId="77777777"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Impact of that one person/ professional</w:t>
            </w:r>
          </w:p>
          <w:p w14:paraId="60C2A0E8" w14:textId="77777777" w:rsidR="00856667" w:rsidRPr="00B550FD" w:rsidRDefault="00856667" w:rsidP="00856667">
            <w:pPr>
              <w:spacing w:after="200"/>
              <w:rPr>
                <w:rFonts w:ascii="Arial" w:eastAsia="Times New Roman" w:hAnsi="Arial" w:cs="Arial"/>
                <w:sz w:val="24"/>
                <w:szCs w:val="24"/>
                <w:lang w:eastAsia="en-GB"/>
              </w:rPr>
            </w:pPr>
          </w:p>
          <w:p w14:paraId="25A3D8A6" w14:textId="77777777" w:rsidR="00856667" w:rsidRPr="00B550FD" w:rsidRDefault="00856667" w:rsidP="00856667">
            <w:pPr>
              <w:spacing w:after="200"/>
              <w:rPr>
                <w:rFonts w:ascii="Arial" w:eastAsia="Times New Roman" w:hAnsi="Arial" w:cs="Arial"/>
                <w:sz w:val="24"/>
                <w:szCs w:val="24"/>
                <w:lang w:eastAsia="en-GB"/>
              </w:rPr>
            </w:pPr>
          </w:p>
          <w:p w14:paraId="19BB0F28" w14:textId="77777777" w:rsidR="00856667" w:rsidRPr="00B550FD" w:rsidRDefault="00856667" w:rsidP="00856667">
            <w:pPr>
              <w:spacing w:after="200"/>
              <w:rPr>
                <w:rFonts w:ascii="Arial" w:eastAsia="Times New Roman" w:hAnsi="Arial" w:cs="Arial"/>
                <w:sz w:val="24"/>
                <w:szCs w:val="24"/>
                <w:lang w:eastAsia="en-GB"/>
              </w:rPr>
            </w:pPr>
          </w:p>
          <w:p w14:paraId="38412382" w14:textId="77777777" w:rsidR="00856667" w:rsidRPr="00B550FD" w:rsidRDefault="00856667" w:rsidP="00856667">
            <w:pPr>
              <w:spacing w:after="200"/>
              <w:rPr>
                <w:rFonts w:ascii="Arial" w:eastAsia="Times New Roman" w:hAnsi="Arial" w:cs="Arial"/>
                <w:sz w:val="24"/>
                <w:szCs w:val="24"/>
                <w:lang w:eastAsia="en-GB"/>
              </w:rPr>
            </w:pPr>
          </w:p>
          <w:p w14:paraId="7AACC6B9" w14:textId="7C776A7A"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Brother failed by school?</w:t>
            </w:r>
          </w:p>
          <w:p w14:paraId="0A40FF3C" w14:textId="386057B1"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That one professional</w:t>
            </w:r>
          </w:p>
          <w:p w14:paraId="51509D25" w14:textId="77777777" w:rsidR="00856667" w:rsidRPr="00B550FD" w:rsidRDefault="00856667" w:rsidP="00856667">
            <w:pPr>
              <w:spacing w:after="200"/>
              <w:rPr>
                <w:rFonts w:ascii="Arial" w:eastAsia="Times New Roman" w:hAnsi="Arial" w:cs="Arial"/>
                <w:sz w:val="24"/>
                <w:szCs w:val="24"/>
                <w:lang w:eastAsia="en-GB"/>
              </w:rPr>
            </w:pPr>
          </w:p>
          <w:p w14:paraId="1CA96AB0" w14:textId="77777777" w:rsidR="00856667" w:rsidRPr="00B550FD" w:rsidRDefault="00856667" w:rsidP="00856667">
            <w:pPr>
              <w:spacing w:after="200"/>
              <w:rPr>
                <w:rFonts w:ascii="Arial" w:eastAsia="Times New Roman" w:hAnsi="Arial" w:cs="Arial"/>
                <w:sz w:val="24"/>
                <w:szCs w:val="24"/>
                <w:lang w:eastAsia="en-GB"/>
              </w:rPr>
            </w:pPr>
          </w:p>
          <w:p w14:paraId="2A6E980A" w14:textId="77777777" w:rsidR="00856667" w:rsidRPr="00B550FD" w:rsidRDefault="00856667" w:rsidP="00856667">
            <w:pPr>
              <w:spacing w:after="200"/>
              <w:rPr>
                <w:rFonts w:ascii="Arial" w:eastAsia="Times New Roman" w:hAnsi="Arial" w:cs="Arial"/>
                <w:sz w:val="24"/>
                <w:szCs w:val="24"/>
                <w:lang w:eastAsia="en-GB"/>
              </w:rPr>
            </w:pPr>
          </w:p>
          <w:p w14:paraId="6FCB70A7" w14:textId="77777777" w:rsidR="00856667" w:rsidRPr="00B550FD" w:rsidRDefault="00856667" w:rsidP="00856667">
            <w:pPr>
              <w:spacing w:after="200"/>
              <w:rPr>
                <w:rFonts w:ascii="Arial" w:eastAsia="Times New Roman" w:hAnsi="Arial" w:cs="Arial"/>
                <w:sz w:val="24"/>
                <w:szCs w:val="24"/>
                <w:lang w:eastAsia="en-GB"/>
              </w:rPr>
            </w:pPr>
          </w:p>
          <w:p w14:paraId="6AAD9945" w14:textId="77777777" w:rsidR="00856667" w:rsidRDefault="00856667" w:rsidP="00856667">
            <w:pPr>
              <w:spacing w:after="200"/>
              <w:rPr>
                <w:rFonts w:ascii="Arial" w:eastAsia="Times New Roman" w:hAnsi="Arial" w:cs="Arial"/>
                <w:sz w:val="24"/>
                <w:szCs w:val="24"/>
                <w:lang w:eastAsia="en-GB"/>
              </w:rPr>
            </w:pPr>
          </w:p>
          <w:p w14:paraId="1BF87757" w14:textId="77777777" w:rsidR="00856667" w:rsidRDefault="00856667" w:rsidP="00856667">
            <w:pPr>
              <w:spacing w:after="200"/>
              <w:rPr>
                <w:rFonts w:ascii="Arial" w:eastAsia="Times New Roman" w:hAnsi="Arial" w:cs="Arial"/>
                <w:sz w:val="24"/>
                <w:szCs w:val="24"/>
                <w:lang w:eastAsia="en-GB"/>
              </w:rPr>
            </w:pPr>
          </w:p>
          <w:p w14:paraId="77D7A7B9" w14:textId="77777777" w:rsidR="00856667" w:rsidRPr="00B550FD" w:rsidRDefault="00856667" w:rsidP="00856667">
            <w:pPr>
              <w:spacing w:after="200"/>
              <w:rPr>
                <w:rFonts w:ascii="Arial" w:eastAsia="Times New Roman" w:hAnsi="Arial" w:cs="Arial"/>
                <w:sz w:val="24"/>
                <w:szCs w:val="24"/>
                <w:lang w:eastAsia="en-GB"/>
              </w:rPr>
            </w:pPr>
          </w:p>
          <w:p w14:paraId="20DDEDC5" w14:textId="77777777" w:rsidR="00856667" w:rsidRPr="00B94618"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Other people uncomfortable/ shutting down conversations (silencing?)</w:t>
            </w:r>
          </w:p>
          <w:p w14:paraId="7CF76226" w14:textId="77777777" w:rsidR="00856667" w:rsidRPr="00B550FD" w:rsidRDefault="00856667" w:rsidP="00856667">
            <w:pPr>
              <w:spacing w:after="200"/>
              <w:rPr>
                <w:rFonts w:ascii="Arial" w:eastAsia="Times New Roman" w:hAnsi="Arial" w:cs="Arial"/>
                <w:sz w:val="24"/>
                <w:szCs w:val="24"/>
                <w:lang w:eastAsia="en-GB"/>
              </w:rPr>
            </w:pPr>
          </w:p>
          <w:p w14:paraId="397D45DD" w14:textId="77777777" w:rsidR="00856667" w:rsidRPr="00B550FD" w:rsidRDefault="00856667" w:rsidP="00856667">
            <w:pPr>
              <w:spacing w:after="200"/>
              <w:rPr>
                <w:rFonts w:ascii="Arial" w:eastAsia="Times New Roman" w:hAnsi="Arial" w:cs="Arial"/>
                <w:sz w:val="24"/>
                <w:szCs w:val="24"/>
                <w:lang w:eastAsia="en-GB"/>
              </w:rPr>
            </w:pPr>
          </w:p>
          <w:p w14:paraId="15EE0515" w14:textId="77777777" w:rsidR="00856667" w:rsidRPr="00B550FD" w:rsidRDefault="00856667" w:rsidP="00856667">
            <w:pPr>
              <w:spacing w:after="200"/>
              <w:rPr>
                <w:rFonts w:ascii="Arial" w:eastAsia="Times New Roman" w:hAnsi="Arial" w:cs="Arial"/>
                <w:sz w:val="24"/>
                <w:szCs w:val="24"/>
                <w:lang w:eastAsia="en-GB"/>
              </w:rPr>
            </w:pPr>
          </w:p>
          <w:p w14:paraId="2ACD4A69" w14:textId="7FFDEDA6" w:rsidR="00856667" w:rsidRDefault="00856667" w:rsidP="00856667">
            <w:pPr>
              <w:spacing w:after="200"/>
              <w:rPr>
                <w:rFonts w:ascii="Arial" w:eastAsia="Times New Roman" w:hAnsi="Arial" w:cs="Arial"/>
                <w:sz w:val="24"/>
                <w:szCs w:val="24"/>
                <w:lang w:eastAsia="en-GB"/>
              </w:rPr>
            </w:pPr>
            <w:r>
              <w:rPr>
                <w:rFonts w:ascii="Arial" w:eastAsia="Times New Roman" w:hAnsi="Arial" w:cs="Arial"/>
                <w:sz w:val="24"/>
                <w:szCs w:val="24"/>
                <w:lang w:eastAsia="en-GB"/>
              </w:rPr>
              <w:t>Friends</w:t>
            </w:r>
          </w:p>
          <w:p w14:paraId="7B3472E5" w14:textId="77777777" w:rsidR="00856667" w:rsidRDefault="00856667" w:rsidP="00856667">
            <w:pPr>
              <w:spacing w:after="200"/>
              <w:rPr>
                <w:rFonts w:ascii="Arial" w:eastAsia="Times New Roman" w:hAnsi="Arial" w:cs="Arial"/>
                <w:sz w:val="24"/>
                <w:szCs w:val="24"/>
                <w:lang w:eastAsia="en-GB"/>
              </w:rPr>
            </w:pPr>
          </w:p>
          <w:p w14:paraId="61245A6B" w14:textId="77777777" w:rsidR="00856667" w:rsidRDefault="00856667" w:rsidP="00856667">
            <w:pPr>
              <w:spacing w:after="200"/>
              <w:rPr>
                <w:rFonts w:ascii="Arial" w:eastAsia="Times New Roman" w:hAnsi="Arial" w:cs="Arial"/>
                <w:sz w:val="24"/>
                <w:szCs w:val="24"/>
                <w:lang w:eastAsia="en-GB"/>
              </w:rPr>
            </w:pPr>
          </w:p>
          <w:p w14:paraId="0042FAE3" w14:textId="77777777" w:rsidR="00856667" w:rsidRDefault="00856667" w:rsidP="00856667">
            <w:pPr>
              <w:spacing w:after="200"/>
              <w:rPr>
                <w:rFonts w:ascii="Arial" w:eastAsia="Times New Roman" w:hAnsi="Arial" w:cs="Arial"/>
                <w:sz w:val="24"/>
                <w:szCs w:val="24"/>
                <w:lang w:eastAsia="en-GB"/>
              </w:rPr>
            </w:pPr>
          </w:p>
          <w:p w14:paraId="18D78494" w14:textId="77777777" w:rsidR="00856667" w:rsidRDefault="00856667" w:rsidP="00856667">
            <w:pPr>
              <w:spacing w:after="200"/>
              <w:rPr>
                <w:rFonts w:ascii="Arial" w:eastAsia="Times New Roman" w:hAnsi="Arial" w:cs="Arial"/>
                <w:sz w:val="24"/>
                <w:szCs w:val="24"/>
                <w:lang w:eastAsia="en-GB"/>
              </w:rPr>
            </w:pPr>
          </w:p>
          <w:p w14:paraId="3FEC0503" w14:textId="7BF6160D" w:rsidR="00856667" w:rsidRPr="00B94618" w:rsidRDefault="00856667" w:rsidP="00856667">
            <w:pPr>
              <w:spacing w:after="200"/>
              <w:rPr>
                <w:rFonts w:ascii="Arial" w:eastAsia="Times New Roman" w:hAnsi="Arial" w:cs="Arial"/>
                <w:color w:val="156082" w:themeColor="accent1"/>
                <w:sz w:val="24"/>
                <w:szCs w:val="24"/>
                <w:lang w:eastAsia="en-GB"/>
              </w:rPr>
            </w:pPr>
            <w:r w:rsidRPr="00B94618">
              <w:rPr>
                <w:rFonts w:ascii="Arial" w:eastAsia="Times New Roman" w:hAnsi="Arial" w:cs="Arial"/>
                <w:color w:val="156082" w:themeColor="accent1"/>
                <w:sz w:val="24"/>
                <w:szCs w:val="24"/>
                <w:lang w:eastAsia="en-GB"/>
              </w:rPr>
              <w:lastRenderedPageBreak/>
              <w:t>Anger at other girl’s school not understanding</w:t>
            </w:r>
          </w:p>
          <w:p w14:paraId="105654D2" w14:textId="77777777" w:rsidR="00856667" w:rsidRDefault="00856667" w:rsidP="00856667">
            <w:pPr>
              <w:spacing w:after="200"/>
              <w:rPr>
                <w:rFonts w:ascii="Arial" w:eastAsia="Times New Roman" w:hAnsi="Arial" w:cs="Arial"/>
                <w:sz w:val="24"/>
                <w:szCs w:val="24"/>
                <w:lang w:eastAsia="en-GB"/>
              </w:rPr>
            </w:pPr>
          </w:p>
          <w:p w14:paraId="469FCA24" w14:textId="77777777" w:rsidR="00856667" w:rsidRDefault="00856667" w:rsidP="00856667">
            <w:pPr>
              <w:spacing w:after="200"/>
              <w:rPr>
                <w:rFonts w:ascii="Arial" w:eastAsia="Times New Roman" w:hAnsi="Arial" w:cs="Arial"/>
                <w:sz w:val="24"/>
                <w:szCs w:val="24"/>
                <w:lang w:eastAsia="en-GB"/>
              </w:rPr>
            </w:pPr>
          </w:p>
          <w:p w14:paraId="456022C7" w14:textId="77777777" w:rsidR="00856667" w:rsidRDefault="00856667" w:rsidP="00856667">
            <w:pPr>
              <w:spacing w:after="200"/>
              <w:rPr>
                <w:rFonts w:ascii="Arial" w:eastAsia="Times New Roman" w:hAnsi="Arial" w:cs="Arial"/>
                <w:sz w:val="24"/>
                <w:szCs w:val="24"/>
                <w:lang w:eastAsia="en-GB"/>
              </w:rPr>
            </w:pPr>
          </w:p>
          <w:p w14:paraId="20CB7FB6" w14:textId="77777777" w:rsidR="00856667" w:rsidRDefault="00856667" w:rsidP="00856667">
            <w:pPr>
              <w:spacing w:after="200"/>
              <w:rPr>
                <w:rFonts w:ascii="Arial" w:eastAsia="Times New Roman" w:hAnsi="Arial" w:cs="Arial"/>
                <w:sz w:val="24"/>
                <w:szCs w:val="24"/>
                <w:lang w:eastAsia="en-GB"/>
              </w:rPr>
            </w:pPr>
          </w:p>
          <w:p w14:paraId="133CACBC" w14:textId="77777777" w:rsidR="00856667" w:rsidRDefault="00856667" w:rsidP="00856667">
            <w:pPr>
              <w:spacing w:after="200"/>
              <w:rPr>
                <w:rFonts w:ascii="Arial" w:eastAsia="Times New Roman" w:hAnsi="Arial" w:cs="Arial"/>
                <w:sz w:val="24"/>
                <w:szCs w:val="24"/>
                <w:lang w:eastAsia="en-GB"/>
              </w:rPr>
            </w:pPr>
          </w:p>
          <w:p w14:paraId="15FF2ED4" w14:textId="77777777" w:rsidR="00856667" w:rsidRDefault="00856667" w:rsidP="00856667">
            <w:pPr>
              <w:spacing w:after="200"/>
              <w:rPr>
                <w:rFonts w:ascii="Arial" w:eastAsia="Times New Roman" w:hAnsi="Arial" w:cs="Arial"/>
                <w:sz w:val="24"/>
                <w:szCs w:val="24"/>
                <w:lang w:eastAsia="en-GB"/>
              </w:rPr>
            </w:pPr>
          </w:p>
          <w:p w14:paraId="10B04637" w14:textId="77777777" w:rsidR="00856667" w:rsidRDefault="00856667" w:rsidP="00856667">
            <w:pPr>
              <w:spacing w:after="200"/>
              <w:rPr>
                <w:rFonts w:ascii="Arial" w:eastAsia="Times New Roman" w:hAnsi="Arial" w:cs="Arial"/>
                <w:sz w:val="24"/>
                <w:szCs w:val="24"/>
                <w:lang w:eastAsia="en-GB"/>
              </w:rPr>
            </w:pPr>
          </w:p>
          <w:p w14:paraId="07554901" w14:textId="77777777" w:rsidR="00856667" w:rsidRDefault="00856667" w:rsidP="00856667">
            <w:pPr>
              <w:spacing w:after="200"/>
              <w:rPr>
                <w:rFonts w:ascii="Arial" w:eastAsia="Times New Roman" w:hAnsi="Arial" w:cs="Arial"/>
                <w:sz w:val="24"/>
                <w:szCs w:val="24"/>
                <w:lang w:eastAsia="en-GB"/>
              </w:rPr>
            </w:pPr>
          </w:p>
          <w:p w14:paraId="083C6085" w14:textId="77777777" w:rsidR="00856667" w:rsidRDefault="00856667" w:rsidP="00856667">
            <w:pPr>
              <w:spacing w:after="200"/>
              <w:rPr>
                <w:rFonts w:ascii="Arial" w:eastAsia="Times New Roman" w:hAnsi="Arial" w:cs="Arial"/>
                <w:sz w:val="24"/>
                <w:szCs w:val="24"/>
                <w:lang w:eastAsia="en-GB"/>
              </w:rPr>
            </w:pPr>
          </w:p>
          <w:p w14:paraId="79FF05B9" w14:textId="77777777" w:rsidR="00856667" w:rsidRDefault="00856667" w:rsidP="00856667">
            <w:pPr>
              <w:spacing w:after="200"/>
              <w:rPr>
                <w:rFonts w:ascii="Arial" w:eastAsia="Times New Roman" w:hAnsi="Arial" w:cs="Arial"/>
                <w:sz w:val="24"/>
                <w:szCs w:val="24"/>
                <w:lang w:eastAsia="en-GB"/>
              </w:rPr>
            </w:pPr>
          </w:p>
          <w:p w14:paraId="4E247D15" w14:textId="77777777" w:rsidR="00856667" w:rsidRDefault="00856667" w:rsidP="00856667">
            <w:pPr>
              <w:spacing w:after="200"/>
              <w:rPr>
                <w:rFonts w:ascii="Arial" w:eastAsia="Times New Roman" w:hAnsi="Arial" w:cs="Arial"/>
                <w:sz w:val="24"/>
                <w:szCs w:val="24"/>
                <w:lang w:eastAsia="en-GB"/>
              </w:rPr>
            </w:pPr>
          </w:p>
          <w:p w14:paraId="3E0BAB87" w14:textId="3811E105"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School failed with her brother</w:t>
            </w:r>
          </w:p>
          <w:p w14:paraId="487C37CF" w14:textId="77777777" w:rsidR="00856667" w:rsidRDefault="00856667" w:rsidP="00856667">
            <w:pPr>
              <w:spacing w:after="200"/>
              <w:rPr>
                <w:rFonts w:ascii="Arial" w:eastAsia="Times New Roman" w:hAnsi="Arial" w:cs="Arial"/>
                <w:sz w:val="24"/>
                <w:szCs w:val="24"/>
                <w:lang w:eastAsia="en-GB"/>
              </w:rPr>
            </w:pPr>
          </w:p>
          <w:p w14:paraId="235A4D65" w14:textId="77777777" w:rsidR="00856667" w:rsidRDefault="00856667" w:rsidP="00856667">
            <w:pPr>
              <w:spacing w:after="200"/>
              <w:rPr>
                <w:rFonts w:ascii="Arial" w:eastAsia="Times New Roman" w:hAnsi="Arial" w:cs="Arial"/>
                <w:sz w:val="24"/>
                <w:szCs w:val="24"/>
                <w:lang w:eastAsia="en-GB"/>
              </w:rPr>
            </w:pPr>
          </w:p>
          <w:p w14:paraId="77CFDDFA" w14:textId="77777777" w:rsidR="00856667" w:rsidRDefault="00856667" w:rsidP="00856667">
            <w:pPr>
              <w:spacing w:after="200"/>
              <w:rPr>
                <w:rFonts w:ascii="Arial" w:eastAsia="Times New Roman" w:hAnsi="Arial" w:cs="Arial"/>
                <w:sz w:val="24"/>
                <w:szCs w:val="24"/>
                <w:lang w:eastAsia="en-GB"/>
              </w:rPr>
            </w:pPr>
          </w:p>
          <w:p w14:paraId="6439C5A2" w14:textId="77777777" w:rsidR="00856667" w:rsidRDefault="00856667" w:rsidP="00856667">
            <w:pPr>
              <w:spacing w:after="200"/>
              <w:rPr>
                <w:rFonts w:ascii="Arial" w:eastAsia="Times New Roman" w:hAnsi="Arial" w:cs="Arial"/>
                <w:sz w:val="24"/>
                <w:szCs w:val="24"/>
                <w:lang w:eastAsia="en-GB"/>
              </w:rPr>
            </w:pPr>
          </w:p>
          <w:p w14:paraId="5C33CF3A" w14:textId="619DA91A" w:rsidR="00856667" w:rsidRPr="00B94618" w:rsidRDefault="00856667" w:rsidP="00856667">
            <w:pPr>
              <w:spacing w:after="200"/>
              <w:rPr>
                <w:rFonts w:ascii="Arial" w:eastAsia="Times New Roman" w:hAnsi="Arial" w:cs="Arial"/>
                <w:color w:val="7030A0"/>
                <w:sz w:val="24"/>
                <w:szCs w:val="24"/>
                <w:lang w:eastAsia="en-GB"/>
              </w:rPr>
            </w:pPr>
            <w:r w:rsidRPr="00B94618">
              <w:rPr>
                <w:rFonts w:ascii="Arial" w:eastAsia="Times New Roman" w:hAnsi="Arial" w:cs="Arial"/>
                <w:color w:val="7030A0"/>
                <w:sz w:val="24"/>
                <w:szCs w:val="24"/>
                <w:lang w:eastAsia="en-GB"/>
              </w:rPr>
              <w:t>Insensitivity of other teenagers/ set apart? – wall between/ bubble?</w:t>
            </w:r>
          </w:p>
          <w:p w14:paraId="3A6120EC" w14:textId="77777777" w:rsidR="00856667" w:rsidRDefault="00856667" w:rsidP="00856667">
            <w:pPr>
              <w:spacing w:after="200"/>
              <w:rPr>
                <w:rFonts w:ascii="Arial" w:eastAsia="Times New Roman" w:hAnsi="Arial" w:cs="Arial"/>
                <w:sz w:val="24"/>
                <w:szCs w:val="24"/>
                <w:lang w:eastAsia="en-GB"/>
              </w:rPr>
            </w:pPr>
          </w:p>
          <w:p w14:paraId="0AE1A00C" w14:textId="77777777" w:rsidR="00856667" w:rsidRDefault="00856667" w:rsidP="00856667">
            <w:pPr>
              <w:spacing w:after="200"/>
              <w:rPr>
                <w:rFonts w:ascii="Arial" w:eastAsia="Times New Roman" w:hAnsi="Arial" w:cs="Arial"/>
                <w:sz w:val="24"/>
                <w:szCs w:val="24"/>
                <w:lang w:eastAsia="en-GB"/>
              </w:rPr>
            </w:pPr>
          </w:p>
          <w:p w14:paraId="1782C489" w14:textId="76326E2E" w:rsidR="00856667" w:rsidRPr="00B94618" w:rsidRDefault="00856667" w:rsidP="00856667">
            <w:pPr>
              <w:spacing w:after="200"/>
              <w:rPr>
                <w:rFonts w:ascii="Arial" w:eastAsia="Times New Roman" w:hAnsi="Arial" w:cs="Arial"/>
                <w:color w:val="FF0000"/>
                <w:sz w:val="24"/>
                <w:szCs w:val="24"/>
                <w:lang w:eastAsia="en-GB"/>
              </w:rPr>
            </w:pPr>
            <w:r w:rsidRPr="00B94618">
              <w:rPr>
                <w:rFonts w:ascii="Arial" w:eastAsia="Times New Roman" w:hAnsi="Arial" w:cs="Arial"/>
                <w:color w:val="FF0000"/>
                <w:sz w:val="24"/>
                <w:szCs w:val="24"/>
                <w:lang w:eastAsia="en-GB"/>
              </w:rPr>
              <w:t>Becoming invisible at school / masking emotions</w:t>
            </w:r>
          </w:p>
          <w:p w14:paraId="47E8F9D3" w14:textId="77777777" w:rsidR="00856667" w:rsidRDefault="00856667" w:rsidP="00856667">
            <w:pPr>
              <w:spacing w:after="200"/>
              <w:rPr>
                <w:rFonts w:ascii="Arial" w:eastAsia="Times New Roman" w:hAnsi="Arial" w:cs="Arial"/>
                <w:sz w:val="24"/>
                <w:szCs w:val="24"/>
                <w:lang w:eastAsia="en-GB"/>
              </w:rPr>
            </w:pPr>
          </w:p>
          <w:p w14:paraId="767C00E6" w14:textId="77777777" w:rsidR="00856667" w:rsidRPr="00B550FD" w:rsidRDefault="00856667" w:rsidP="00856667">
            <w:pPr>
              <w:spacing w:after="200"/>
              <w:rPr>
                <w:rFonts w:ascii="Arial" w:eastAsia="Times New Roman" w:hAnsi="Arial" w:cs="Arial"/>
                <w:sz w:val="24"/>
                <w:szCs w:val="24"/>
                <w:lang w:eastAsia="en-GB"/>
              </w:rPr>
            </w:pPr>
          </w:p>
          <w:p w14:paraId="0E3B7E47" w14:textId="77777777" w:rsidR="00856667" w:rsidRPr="00B550FD" w:rsidRDefault="00856667" w:rsidP="00856667">
            <w:pPr>
              <w:spacing w:after="200"/>
              <w:rPr>
                <w:rFonts w:ascii="Arial" w:eastAsia="Times New Roman" w:hAnsi="Arial" w:cs="Arial"/>
                <w:sz w:val="24"/>
                <w:szCs w:val="24"/>
                <w:lang w:eastAsia="en-GB"/>
              </w:rPr>
            </w:pPr>
          </w:p>
          <w:p w14:paraId="1B68340D" w14:textId="77777777" w:rsidR="00856667" w:rsidRPr="00B550FD" w:rsidRDefault="00856667" w:rsidP="00856667">
            <w:pPr>
              <w:spacing w:after="200"/>
              <w:rPr>
                <w:rFonts w:ascii="Arial" w:eastAsia="Times New Roman" w:hAnsi="Arial" w:cs="Arial"/>
                <w:sz w:val="24"/>
                <w:szCs w:val="24"/>
                <w:lang w:eastAsia="en-GB"/>
              </w:rPr>
            </w:pPr>
          </w:p>
          <w:p w14:paraId="07A18A6D" w14:textId="77777777" w:rsidR="00856667" w:rsidRPr="00B550FD" w:rsidRDefault="00856667" w:rsidP="00856667">
            <w:pPr>
              <w:spacing w:after="200"/>
              <w:rPr>
                <w:rFonts w:ascii="Arial" w:eastAsia="Times New Roman" w:hAnsi="Arial" w:cs="Arial"/>
                <w:sz w:val="24"/>
                <w:szCs w:val="24"/>
                <w:lang w:eastAsia="en-GB"/>
              </w:rPr>
            </w:pPr>
          </w:p>
          <w:p w14:paraId="5B4837CF" w14:textId="77777777" w:rsidR="00856667" w:rsidRPr="00B550FD" w:rsidRDefault="00856667" w:rsidP="00856667">
            <w:pPr>
              <w:spacing w:after="200"/>
              <w:rPr>
                <w:rFonts w:ascii="Arial" w:eastAsia="Times New Roman" w:hAnsi="Arial" w:cs="Arial"/>
                <w:sz w:val="24"/>
                <w:szCs w:val="24"/>
                <w:lang w:eastAsia="en-GB"/>
              </w:rPr>
            </w:pPr>
          </w:p>
          <w:p w14:paraId="7C91F396" w14:textId="77777777" w:rsidR="00856667" w:rsidRPr="00B550FD" w:rsidRDefault="00856667" w:rsidP="00856667">
            <w:pPr>
              <w:spacing w:after="200"/>
              <w:rPr>
                <w:rFonts w:ascii="Arial" w:eastAsia="Times New Roman" w:hAnsi="Arial" w:cs="Arial"/>
                <w:sz w:val="24"/>
                <w:szCs w:val="24"/>
                <w:lang w:eastAsia="en-GB"/>
              </w:rPr>
            </w:pPr>
          </w:p>
          <w:p w14:paraId="063AB735" w14:textId="77777777" w:rsidR="00856667" w:rsidRPr="00B550FD" w:rsidRDefault="00856667" w:rsidP="00856667">
            <w:pPr>
              <w:spacing w:after="200"/>
              <w:rPr>
                <w:rFonts w:ascii="Arial" w:eastAsia="Times New Roman" w:hAnsi="Arial" w:cs="Arial"/>
                <w:sz w:val="24"/>
                <w:szCs w:val="24"/>
                <w:lang w:eastAsia="en-GB"/>
              </w:rPr>
            </w:pPr>
          </w:p>
          <w:p w14:paraId="15932D85" w14:textId="77777777" w:rsidR="00856667" w:rsidRPr="00B550FD" w:rsidRDefault="00856667" w:rsidP="00856667">
            <w:pPr>
              <w:spacing w:after="200"/>
              <w:rPr>
                <w:rFonts w:ascii="Arial" w:eastAsia="Times New Roman" w:hAnsi="Arial" w:cs="Arial"/>
                <w:sz w:val="24"/>
                <w:szCs w:val="24"/>
                <w:lang w:eastAsia="en-GB"/>
              </w:rPr>
            </w:pPr>
          </w:p>
          <w:p w14:paraId="4A4602CF" w14:textId="77777777" w:rsidR="00856667" w:rsidRPr="00B550FD" w:rsidRDefault="00856667" w:rsidP="00856667">
            <w:pPr>
              <w:spacing w:after="200"/>
              <w:rPr>
                <w:rFonts w:ascii="Arial" w:eastAsia="Times New Roman" w:hAnsi="Arial" w:cs="Arial"/>
                <w:sz w:val="24"/>
                <w:szCs w:val="24"/>
                <w:lang w:eastAsia="en-GB"/>
              </w:rPr>
            </w:pPr>
          </w:p>
          <w:p w14:paraId="0FB03F44" w14:textId="77777777" w:rsidR="00856667" w:rsidRPr="00B550FD" w:rsidRDefault="00856667" w:rsidP="00856667">
            <w:pPr>
              <w:spacing w:after="200"/>
              <w:rPr>
                <w:rFonts w:ascii="Arial" w:eastAsia="Times New Roman" w:hAnsi="Arial" w:cs="Arial"/>
                <w:sz w:val="24"/>
                <w:szCs w:val="24"/>
                <w:lang w:eastAsia="en-GB"/>
              </w:rPr>
            </w:pPr>
          </w:p>
          <w:p w14:paraId="7777BFFC" w14:textId="77777777" w:rsidR="00856667" w:rsidRPr="00B550FD" w:rsidRDefault="00856667" w:rsidP="00856667">
            <w:pPr>
              <w:spacing w:after="200"/>
              <w:rPr>
                <w:rFonts w:ascii="Arial" w:eastAsia="Times New Roman" w:hAnsi="Arial" w:cs="Arial"/>
                <w:sz w:val="24"/>
                <w:szCs w:val="24"/>
                <w:lang w:eastAsia="en-GB"/>
              </w:rPr>
            </w:pPr>
          </w:p>
          <w:p w14:paraId="480D0DCC" w14:textId="5601AADC" w:rsidR="00856667" w:rsidRPr="00FD2515" w:rsidRDefault="00856667" w:rsidP="00856667">
            <w:pPr>
              <w:spacing w:after="200"/>
              <w:rPr>
                <w:rFonts w:ascii="Arial" w:eastAsia="Times New Roman" w:hAnsi="Arial" w:cs="Arial"/>
                <w:color w:val="0F9ED5" w:themeColor="accent4"/>
                <w:sz w:val="24"/>
                <w:szCs w:val="24"/>
                <w:lang w:eastAsia="en-GB"/>
              </w:rPr>
            </w:pPr>
            <w:r w:rsidRPr="00FD2515">
              <w:rPr>
                <w:rFonts w:ascii="Arial" w:eastAsia="Times New Roman" w:hAnsi="Arial" w:cs="Arial"/>
                <w:color w:val="0F9ED5" w:themeColor="accent4"/>
                <w:sz w:val="24"/>
                <w:szCs w:val="24"/>
                <w:lang w:eastAsia="en-GB"/>
              </w:rPr>
              <w:t>School curriculum did not consider emotional impact</w:t>
            </w:r>
          </w:p>
          <w:p w14:paraId="77A273A4" w14:textId="40628B6A" w:rsidR="00856667" w:rsidRPr="00FD2515" w:rsidRDefault="00856667" w:rsidP="00856667">
            <w:pPr>
              <w:spacing w:after="200"/>
              <w:rPr>
                <w:rFonts w:ascii="Arial" w:eastAsia="Times New Roman" w:hAnsi="Arial" w:cs="Arial"/>
                <w:color w:val="0F9ED5" w:themeColor="accent4"/>
                <w:sz w:val="24"/>
                <w:szCs w:val="24"/>
                <w:lang w:eastAsia="en-GB"/>
              </w:rPr>
            </w:pPr>
            <w:r w:rsidRPr="00FD2515">
              <w:rPr>
                <w:rFonts w:ascii="Arial" w:eastAsia="Times New Roman" w:hAnsi="Arial" w:cs="Arial"/>
                <w:color w:val="0F9ED5" w:themeColor="accent4"/>
                <w:sz w:val="24"/>
                <w:szCs w:val="24"/>
                <w:lang w:eastAsia="en-GB"/>
              </w:rPr>
              <w:t>Hiding distress at school – internalising/ masking</w:t>
            </w:r>
          </w:p>
          <w:p w14:paraId="4B5ADB78" w14:textId="52086497" w:rsidR="00856667" w:rsidRPr="00FD2515" w:rsidRDefault="00856667" w:rsidP="00856667">
            <w:pPr>
              <w:spacing w:after="200"/>
              <w:rPr>
                <w:rFonts w:ascii="Arial" w:eastAsia="Times New Roman" w:hAnsi="Arial" w:cs="Arial"/>
                <w:color w:val="0F9ED5" w:themeColor="accent4"/>
                <w:sz w:val="24"/>
                <w:szCs w:val="24"/>
                <w:lang w:eastAsia="en-GB"/>
              </w:rPr>
            </w:pPr>
            <w:r w:rsidRPr="00FD2515">
              <w:rPr>
                <w:rFonts w:ascii="Arial" w:eastAsia="Times New Roman" w:hAnsi="Arial" w:cs="Arial"/>
                <w:color w:val="0F9ED5" w:themeColor="accent4"/>
                <w:sz w:val="24"/>
                <w:szCs w:val="24"/>
                <w:lang w:eastAsia="en-GB"/>
              </w:rPr>
              <w:t>Being forced to confront sister’s terminal condition whilst in classroom</w:t>
            </w:r>
          </w:p>
          <w:p w14:paraId="073D7D9D" w14:textId="3F901EDA" w:rsidR="00856667" w:rsidRPr="00B94618" w:rsidRDefault="00856667" w:rsidP="00856667">
            <w:pPr>
              <w:spacing w:after="200"/>
              <w:rPr>
                <w:rFonts w:ascii="Arial" w:eastAsia="Times New Roman" w:hAnsi="Arial" w:cs="Arial"/>
                <w:color w:val="4EA72E" w:themeColor="accent6"/>
                <w:sz w:val="24"/>
                <w:szCs w:val="24"/>
                <w:lang w:eastAsia="en-GB"/>
              </w:rPr>
            </w:pPr>
            <w:r w:rsidRPr="00B94618">
              <w:rPr>
                <w:rFonts w:ascii="Arial" w:eastAsia="Times New Roman" w:hAnsi="Arial" w:cs="Arial"/>
                <w:color w:val="4EA72E" w:themeColor="accent6"/>
                <w:sz w:val="24"/>
                <w:szCs w:val="24"/>
                <w:lang w:eastAsia="en-GB"/>
              </w:rPr>
              <w:t>Insensitivity of others “they don’t get it”  (adults)</w:t>
            </w:r>
          </w:p>
          <w:p w14:paraId="5D08ABFA" w14:textId="77777777" w:rsidR="00856667" w:rsidRPr="00B550FD" w:rsidRDefault="00856667" w:rsidP="00856667">
            <w:pPr>
              <w:spacing w:after="200"/>
              <w:rPr>
                <w:rFonts w:ascii="Arial" w:eastAsia="Times New Roman" w:hAnsi="Arial" w:cs="Arial"/>
                <w:sz w:val="24"/>
                <w:szCs w:val="24"/>
                <w:lang w:eastAsia="en-GB"/>
              </w:rPr>
            </w:pPr>
          </w:p>
          <w:p w14:paraId="30BA7BA6" w14:textId="77777777" w:rsidR="00856667" w:rsidRPr="00B94618" w:rsidRDefault="00856667" w:rsidP="00856667">
            <w:pPr>
              <w:spacing w:after="200"/>
              <w:rPr>
                <w:rFonts w:ascii="Arial" w:eastAsia="Times New Roman" w:hAnsi="Arial" w:cs="Arial"/>
                <w:strike/>
                <w:sz w:val="24"/>
                <w:szCs w:val="24"/>
                <w:lang w:eastAsia="en-GB"/>
              </w:rPr>
            </w:pPr>
            <w:r w:rsidRPr="00B94618">
              <w:rPr>
                <w:rFonts w:ascii="Arial" w:eastAsia="Times New Roman" w:hAnsi="Arial" w:cs="Arial"/>
                <w:strike/>
                <w:sz w:val="24"/>
                <w:szCs w:val="24"/>
                <w:lang w:eastAsia="en-GB"/>
              </w:rPr>
              <w:t>Assertiveness</w:t>
            </w:r>
          </w:p>
          <w:p w14:paraId="7D26635F" w14:textId="77777777" w:rsidR="00856667" w:rsidRPr="00B550FD" w:rsidRDefault="00856667" w:rsidP="00856667">
            <w:pPr>
              <w:spacing w:after="200"/>
              <w:rPr>
                <w:rFonts w:ascii="Arial" w:eastAsia="Times New Roman" w:hAnsi="Arial" w:cs="Arial"/>
                <w:sz w:val="24"/>
                <w:szCs w:val="24"/>
                <w:lang w:eastAsia="en-GB"/>
              </w:rPr>
            </w:pPr>
          </w:p>
          <w:p w14:paraId="44BF2C12" w14:textId="50424223"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Dissonance between school and life</w:t>
            </w:r>
          </w:p>
          <w:p w14:paraId="1904A87B" w14:textId="77777777"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school something to get through</w:t>
            </w:r>
          </w:p>
          <w:p w14:paraId="399EEBF5" w14:textId="77777777" w:rsidR="00856667" w:rsidRPr="00B94618" w:rsidRDefault="00856667" w:rsidP="00856667">
            <w:pPr>
              <w:spacing w:after="200"/>
              <w:rPr>
                <w:rFonts w:ascii="Arial" w:eastAsia="Times New Roman" w:hAnsi="Arial" w:cs="Arial"/>
                <w:color w:val="E97132" w:themeColor="accent2"/>
                <w:sz w:val="24"/>
                <w:szCs w:val="24"/>
                <w:lang w:eastAsia="en-GB"/>
              </w:rPr>
            </w:pPr>
          </w:p>
          <w:p w14:paraId="3A532B7E" w14:textId="5FFC912D" w:rsidR="00856667" w:rsidRPr="00B94618" w:rsidRDefault="00856667" w:rsidP="00856667">
            <w:pPr>
              <w:spacing w:after="200"/>
              <w:rPr>
                <w:rFonts w:ascii="Arial" w:eastAsia="Times New Roman" w:hAnsi="Arial" w:cs="Arial"/>
                <w:color w:val="E97132" w:themeColor="accent2"/>
                <w:sz w:val="24"/>
                <w:szCs w:val="24"/>
                <w:lang w:eastAsia="en-GB"/>
              </w:rPr>
            </w:pPr>
            <w:r w:rsidRPr="00B94618">
              <w:rPr>
                <w:rFonts w:ascii="Arial" w:eastAsia="Times New Roman" w:hAnsi="Arial" w:cs="Arial"/>
                <w:color w:val="E97132" w:themeColor="accent2"/>
                <w:sz w:val="24"/>
                <w:szCs w:val="24"/>
                <w:lang w:eastAsia="en-GB"/>
              </w:rPr>
              <w:t>school’s one size fits all approach</w:t>
            </w:r>
          </w:p>
          <w:p w14:paraId="319FF195" w14:textId="77777777" w:rsidR="00856667" w:rsidRPr="00B550FD" w:rsidRDefault="00856667" w:rsidP="00856667">
            <w:pPr>
              <w:spacing w:after="200"/>
              <w:rPr>
                <w:rFonts w:ascii="Arial" w:eastAsia="Times New Roman" w:hAnsi="Arial" w:cs="Arial"/>
                <w:sz w:val="24"/>
                <w:szCs w:val="24"/>
                <w:lang w:eastAsia="en-GB"/>
              </w:rPr>
            </w:pPr>
          </w:p>
          <w:p w14:paraId="6003AB62" w14:textId="77777777" w:rsidR="00856667" w:rsidRPr="00B550FD" w:rsidRDefault="00856667" w:rsidP="00856667">
            <w:pPr>
              <w:spacing w:after="200"/>
              <w:rPr>
                <w:rFonts w:ascii="Arial" w:eastAsia="Times New Roman" w:hAnsi="Arial" w:cs="Arial"/>
                <w:sz w:val="24"/>
                <w:szCs w:val="24"/>
                <w:lang w:eastAsia="en-GB"/>
              </w:rPr>
            </w:pPr>
          </w:p>
          <w:p w14:paraId="040C76D1" w14:textId="77777777" w:rsidR="00856667" w:rsidRDefault="00856667" w:rsidP="00856667">
            <w:pPr>
              <w:spacing w:after="200"/>
              <w:rPr>
                <w:rFonts w:ascii="Arial" w:eastAsia="Times New Roman" w:hAnsi="Arial" w:cs="Arial"/>
                <w:sz w:val="24"/>
                <w:szCs w:val="24"/>
                <w:lang w:eastAsia="en-GB"/>
              </w:rPr>
            </w:pPr>
          </w:p>
          <w:p w14:paraId="731ABCA3" w14:textId="77777777" w:rsidR="00856667" w:rsidRDefault="00856667" w:rsidP="00856667">
            <w:pPr>
              <w:spacing w:after="200"/>
              <w:rPr>
                <w:rFonts w:ascii="Arial" w:eastAsia="Times New Roman" w:hAnsi="Arial" w:cs="Arial"/>
                <w:sz w:val="24"/>
                <w:szCs w:val="24"/>
                <w:lang w:eastAsia="en-GB"/>
              </w:rPr>
            </w:pPr>
          </w:p>
          <w:p w14:paraId="6795E511" w14:textId="11328DB6" w:rsidR="00856667" w:rsidRPr="00FD2515" w:rsidRDefault="00856667" w:rsidP="00856667">
            <w:pPr>
              <w:spacing w:after="200"/>
              <w:rPr>
                <w:rFonts w:ascii="Arial" w:eastAsia="Times New Roman" w:hAnsi="Arial" w:cs="Arial"/>
                <w:color w:val="156082" w:themeColor="accent1"/>
                <w:sz w:val="24"/>
                <w:szCs w:val="24"/>
                <w:lang w:eastAsia="en-GB"/>
              </w:rPr>
            </w:pPr>
            <w:r w:rsidRPr="00FD2515">
              <w:rPr>
                <w:rFonts w:ascii="Arial" w:eastAsia="Times New Roman" w:hAnsi="Arial" w:cs="Arial"/>
                <w:color w:val="156082" w:themeColor="accent1"/>
                <w:sz w:val="24"/>
                <w:szCs w:val="24"/>
                <w:lang w:eastAsia="en-GB"/>
              </w:rPr>
              <w:t>Got by on luck/ intelligence – did she underachieve? Did staff realise?</w:t>
            </w:r>
          </w:p>
          <w:p w14:paraId="379D6856" w14:textId="77777777" w:rsidR="00856667" w:rsidRPr="00FD2515" w:rsidRDefault="00856667" w:rsidP="00856667">
            <w:pPr>
              <w:spacing w:after="200"/>
              <w:rPr>
                <w:rFonts w:ascii="Arial" w:eastAsia="Times New Roman" w:hAnsi="Arial" w:cs="Arial"/>
                <w:color w:val="156082" w:themeColor="accent1"/>
                <w:sz w:val="24"/>
                <w:szCs w:val="24"/>
                <w:lang w:eastAsia="en-GB"/>
              </w:rPr>
            </w:pPr>
          </w:p>
          <w:p w14:paraId="2CB87845" w14:textId="77777777" w:rsidR="00856667" w:rsidRPr="00FD2515" w:rsidRDefault="00856667" w:rsidP="00856667">
            <w:pPr>
              <w:spacing w:after="200"/>
              <w:rPr>
                <w:rFonts w:ascii="Arial" w:eastAsia="Times New Roman" w:hAnsi="Arial" w:cs="Arial"/>
                <w:color w:val="156082" w:themeColor="accent1"/>
                <w:sz w:val="24"/>
                <w:szCs w:val="24"/>
                <w:lang w:eastAsia="en-GB"/>
              </w:rPr>
            </w:pPr>
          </w:p>
          <w:p w14:paraId="02A49E32" w14:textId="2E536FFB" w:rsidR="00856667" w:rsidRPr="00FD2515" w:rsidRDefault="00856667" w:rsidP="00856667">
            <w:pPr>
              <w:spacing w:after="200"/>
              <w:rPr>
                <w:rFonts w:ascii="Arial" w:eastAsia="Times New Roman" w:hAnsi="Arial" w:cs="Arial"/>
                <w:color w:val="156082" w:themeColor="accent1"/>
                <w:sz w:val="24"/>
                <w:szCs w:val="24"/>
                <w:lang w:eastAsia="en-GB"/>
              </w:rPr>
            </w:pPr>
            <w:r w:rsidRPr="00FD2515">
              <w:rPr>
                <w:rFonts w:ascii="Arial" w:eastAsia="Times New Roman" w:hAnsi="Arial" w:cs="Arial"/>
                <w:color w:val="156082" w:themeColor="accent1"/>
                <w:sz w:val="24"/>
                <w:szCs w:val="24"/>
                <w:lang w:eastAsia="en-GB"/>
              </w:rPr>
              <w:t>teachers lack of life experience</w:t>
            </w:r>
          </w:p>
          <w:p w14:paraId="4093DB9B" w14:textId="77777777" w:rsidR="00856667" w:rsidRDefault="00856667" w:rsidP="00856667">
            <w:pPr>
              <w:spacing w:after="200"/>
              <w:rPr>
                <w:rFonts w:ascii="Arial" w:eastAsia="Times New Roman" w:hAnsi="Arial" w:cs="Arial"/>
                <w:sz w:val="24"/>
                <w:szCs w:val="24"/>
                <w:lang w:eastAsia="en-GB"/>
              </w:rPr>
            </w:pPr>
          </w:p>
          <w:p w14:paraId="141118CC" w14:textId="77777777" w:rsidR="00856667" w:rsidRDefault="00856667" w:rsidP="00856667">
            <w:pPr>
              <w:spacing w:after="200"/>
              <w:rPr>
                <w:rFonts w:ascii="Arial" w:eastAsia="Times New Roman" w:hAnsi="Arial" w:cs="Arial"/>
                <w:sz w:val="24"/>
                <w:szCs w:val="24"/>
                <w:lang w:eastAsia="en-GB"/>
              </w:rPr>
            </w:pPr>
          </w:p>
          <w:p w14:paraId="31A42DFB" w14:textId="77777777" w:rsidR="00856667" w:rsidRDefault="00856667" w:rsidP="00856667">
            <w:pPr>
              <w:spacing w:after="200"/>
              <w:rPr>
                <w:rFonts w:ascii="Arial" w:eastAsia="Times New Roman" w:hAnsi="Arial" w:cs="Arial"/>
                <w:sz w:val="24"/>
                <w:szCs w:val="24"/>
                <w:lang w:eastAsia="en-GB"/>
              </w:rPr>
            </w:pPr>
          </w:p>
          <w:p w14:paraId="38F72CD7" w14:textId="77777777" w:rsidR="00856667" w:rsidRDefault="00856667" w:rsidP="00856667">
            <w:pPr>
              <w:spacing w:after="200"/>
              <w:rPr>
                <w:rFonts w:ascii="Arial" w:eastAsia="Times New Roman" w:hAnsi="Arial" w:cs="Arial"/>
                <w:sz w:val="24"/>
                <w:szCs w:val="24"/>
                <w:lang w:eastAsia="en-GB"/>
              </w:rPr>
            </w:pPr>
          </w:p>
          <w:p w14:paraId="32FA78BB" w14:textId="77777777" w:rsidR="00856667" w:rsidRDefault="00856667" w:rsidP="00856667">
            <w:pPr>
              <w:spacing w:after="200"/>
              <w:rPr>
                <w:rFonts w:ascii="Arial" w:eastAsia="Times New Roman" w:hAnsi="Arial" w:cs="Arial"/>
                <w:sz w:val="24"/>
                <w:szCs w:val="24"/>
                <w:lang w:eastAsia="en-GB"/>
              </w:rPr>
            </w:pPr>
          </w:p>
          <w:p w14:paraId="015E0FA0" w14:textId="77777777" w:rsidR="00856667" w:rsidRDefault="00856667" w:rsidP="00856667">
            <w:pPr>
              <w:spacing w:after="200"/>
              <w:rPr>
                <w:rFonts w:ascii="Arial" w:eastAsia="Times New Roman" w:hAnsi="Arial" w:cs="Arial"/>
                <w:sz w:val="24"/>
                <w:szCs w:val="24"/>
                <w:lang w:eastAsia="en-GB"/>
              </w:rPr>
            </w:pPr>
          </w:p>
          <w:p w14:paraId="1EB27E61" w14:textId="77777777" w:rsidR="00856667" w:rsidRPr="00FD2515" w:rsidRDefault="00856667" w:rsidP="00856667">
            <w:pPr>
              <w:spacing w:after="200"/>
              <w:rPr>
                <w:rFonts w:ascii="Arial" w:eastAsia="Times New Roman" w:hAnsi="Arial" w:cs="Arial"/>
                <w:color w:val="156082" w:themeColor="accent1"/>
                <w:sz w:val="24"/>
                <w:szCs w:val="24"/>
                <w:lang w:eastAsia="en-GB"/>
              </w:rPr>
            </w:pPr>
          </w:p>
          <w:p w14:paraId="166BD51E" w14:textId="77777777" w:rsidR="00856667" w:rsidRPr="00FD2515" w:rsidRDefault="00856667" w:rsidP="00856667">
            <w:pPr>
              <w:spacing w:after="200"/>
              <w:rPr>
                <w:rFonts w:ascii="Arial" w:eastAsia="Times New Roman" w:hAnsi="Arial" w:cs="Arial"/>
                <w:color w:val="156082" w:themeColor="accent1"/>
                <w:sz w:val="24"/>
                <w:szCs w:val="24"/>
                <w:lang w:eastAsia="en-GB"/>
              </w:rPr>
            </w:pPr>
            <w:r w:rsidRPr="00FD2515">
              <w:rPr>
                <w:rFonts w:ascii="Arial" w:eastAsia="Times New Roman" w:hAnsi="Arial" w:cs="Arial"/>
                <w:color w:val="156082" w:themeColor="accent1"/>
                <w:sz w:val="24"/>
                <w:szCs w:val="24"/>
                <w:lang w:eastAsia="en-GB"/>
              </w:rPr>
              <w:t>School trivial</w:t>
            </w:r>
          </w:p>
          <w:p w14:paraId="41DBA8CE" w14:textId="77777777" w:rsidR="00856667" w:rsidRPr="00FD2515" w:rsidRDefault="00856667" w:rsidP="00856667">
            <w:pPr>
              <w:spacing w:after="200"/>
              <w:rPr>
                <w:rFonts w:ascii="Arial" w:eastAsia="Times New Roman" w:hAnsi="Arial" w:cs="Arial"/>
                <w:color w:val="156082" w:themeColor="accent1"/>
                <w:sz w:val="24"/>
                <w:szCs w:val="24"/>
                <w:lang w:eastAsia="en-GB"/>
              </w:rPr>
            </w:pPr>
            <w:r w:rsidRPr="00FD2515">
              <w:rPr>
                <w:rFonts w:ascii="Arial" w:eastAsia="Times New Roman" w:hAnsi="Arial" w:cs="Arial"/>
                <w:color w:val="156082" w:themeColor="accent1"/>
                <w:sz w:val="24"/>
                <w:szCs w:val="24"/>
                <w:lang w:eastAsia="en-GB"/>
              </w:rPr>
              <w:t>Survive the day</w:t>
            </w:r>
          </w:p>
          <w:p w14:paraId="2CC22006" w14:textId="77777777" w:rsidR="00856667" w:rsidRPr="00B550FD" w:rsidRDefault="00856667" w:rsidP="00856667">
            <w:pPr>
              <w:spacing w:after="200"/>
              <w:rPr>
                <w:rFonts w:ascii="Arial" w:eastAsia="Times New Roman" w:hAnsi="Arial" w:cs="Arial"/>
                <w:sz w:val="24"/>
                <w:szCs w:val="24"/>
                <w:lang w:eastAsia="en-GB"/>
              </w:rPr>
            </w:pPr>
          </w:p>
          <w:p w14:paraId="63B0F61C" w14:textId="5061E22B" w:rsidR="00856667" w:rsidRPr="00FD2515" w:rsidRDefault="00856667" w:rsidP="00856667">
            <w:pPr>
              <w:spacing w:after="200"/>
              <w:rPr>
                <w:rFonts w:ascii="Arial" w:eastAsia="Times New Roman" w:hAnsi="Arial" w:cs="Arial"/>
                <w:color w:val="4EA72E" w:themeColor="accent6"/>
                <w:sz w:val="24"/>
                <w:szCs w:val="24"/>
                <w:lang w:eastAsia="en-GB"/>
              </w:rPr>
            </w:pPr>
            <w:r w:rsidRPr="00FD2515">
              <w:rPr>
                <w:rFonts w:ascii="Arial" w:eastAsia="Times New Roman" w:hAnsi="Arial" w:cs="Arial"/>
                <w:color w:val="4EA72E" w:themeColor="accent6"/>
                <w:sz w:val="24"/>
                <w:szCs w:val="24"/>
                <w:lang w:eastAsia="en-GB"/>
              </w:rPr>
              <w:t>friends</w:t>
            </w:r>
          </w:p>
          <w:p w14:paraId="70788586" w14:textId="77777777" w:rsidR="00856667" w:rsidRDefault="00856667" w:rsidP="00856667">
            <w:pPr>
              <w:spacing w:after="200"/>
              <w:rPr>
                <w:rFonts w:ascii="Arial" w:eastAsia="Times New Roman" w:hAnsi="Arial" w:cs="Arial"/>
                <w:sz w:val="24"/>
                <w:szCs w:val="24"/>
                <w:lang w:eastAsia="en-GB"/>
              </w:rPr>
            </w:pPr>
          </w:p>
          <w:p w14:paraId="5F6D29EB" w14:textId="77777777" w:rsidR="00856667" w:rsidRDefault="00856667" w:rsidP="00856667">
            <w:pPr>
              <w:spacing w:after="200"/>
              <w:rPr>
                <w:rFonts w:ascii="Arial" w:eastAsia="Times New Roman" w:hAnsi="Arial" w:cs="Arial"/>
                <w:sz w:val="24"/>
                <w:szCs w:val="24"/>
                <w:lang w:eastAsia="en-GB"/>
              </w:rPr>
            </w:pPr>
          </w:p>
          <w:p w14:paraId="3B5E4C85" w14:textId="77777777" w:rsidR="00856667" w:rsidRDefault="00856667" w:rsidP="00856667">
            <w:pPr>
              <w:spacing w:after="200"/>
              <w:rPr>
                <w:rFonts w:ascii="Arial" w:eastAsia="Times New Roman" w:hAnsi="Arial" w:cs="Arial"/>
                <w:sz w:val="24"/>
                <w:szCs w:val="24"/>
                <w:lang w:eastAsia="en-GB"/>
              </w:rPr>
            </w:pPr>
          </w:p>
          <w:p w14:paraId="4166F480" w14:textId="77777777" w:rsidR="00856667" w:rsidRDefault="00856667" w:rsidP="00856667">
            <w:pPr>
              <w:spacing w:after="200"/>
              <w:rPr>
                <w:rFonts w:ascii="Arial" w:eastAsia="Times New Roman" w:hAnsi="Arial" w:cs="Arial"/>
                <w:sz w:val="24"/>
                <w:szCs w:val="24"/>
                <w:lang w:eastAsia="en-GB"/>
              </w:rPr>
            </w:pPr>
          </w:p>
          <w:p w14:paraId="1C28F6D6" w14:textId="77777777" w:rsidR="00856667" w:rsidRDefault="00856667" w:rsidP="00856667">
            <w:pPr>
              <w:spacing w:after="200"/>
              <w:rPr>
                <w:rFonts w:ascii="Arial" w:eastAsia="Times New Roman" w:hAnsi="Arial" w:cs="Arial"/>
                <w:sz w:val="24"/>
                <w:szCs w:val="24"/>
                <w:lang w:eastAsia="en-GB"/>
              </w:rPr>
            </w:pPr>
          </w:p>
          <w:p w14:paraId="04831FD4" w14:textId="77777777" w:rsidR="00856667" w:rsidRDefault="00856667" w:rsidP="00856667">
            <w:pPr>
              <w:spacing w:after="200"/>
              <w:rPr>
                <w:rFonts w:ascii="Arial" w:eastAsia="Times New Roman" w:hAnsi="Arial" w:cs="Arial"/>
                <w:sz w:val="24"/>
                <w:szCs w:val="24"/>
                <w:lang w:eastAsia="en-GB"/>
              </w:rPr>
            </w:pPr>
          </w:p>
          <w:p w14:paraId="0E1BA061" w14:textId="77777777" w:rsidR="00856667" w:rsidRDefault="00856667" w:rsidP="00856667">
            <w:pPr>
              <w:spacing w:after="200"/>
              <w:rPr>
                <w:rFonts w:ascii="Arial" w:eastAsia="Times New Roman" w:hAnsi="Arial" w:cs="Arial"/>
                <w:sz w:val="24"/>
                <w:szCs w:val="24"/>
                <w:lang w:eastAsia="en-GB"/>
              </w:rPr>
            </w:pPr>
          </w:p>
          <w:p w14:paraId="5952584E" w14:textId="77777777" w:rsidR="00856667" w:rsidRDefault="00856667" w:rsidP="00856667">
            <w:pPr>
              <w:spacing w:after="200"/>
              <w:rPr>
                <w:rFonts w:ascii="Arial" w:eastAsia="Times New Roman" w:hAnsi="Arial" w:cs="Arial"/>
                <w:sz w:val="24"/>
                <w:szCs w:val="24"/>
                <w:lang w:eastAsia="en-GB"/>
              </w:rPr>
            </w:pPr>
          </w:p>
          <w:p w14:paraId="2D0A3F28" w14:textId="77777777" w:rsidR="00856667" w:rsidRDefault="00856667" w:rsidP="00856667">
            <w:pPr>
              <w:spacing w:after="200"/>
              <w:rPr>
                <w:rFonts w:ascii="Arial" w:eastAsia="Times New Roman" w:hAnsi="Arial" w:cs="Arial"/>
                <w:sz w:val="24"/>
                <w:szCs w:val="24"/>
                <w:lang w:eastAsia="en-GB"/>
              </w:rPr>
            </w:pPr>
          </w:p>
          <w:p w14:paraId="2E533F5A" w14:textId="47128878" w:rsidR="00856667" w:rsidRPr="00FD2515" w:rsidRDefault="00856667" w:rsidP="00856667">
            <w:pPr>
              <w:spacing w:after="200"/>
              <w:rPr>
                <w:rFonts w:ascii="Arial" w:eastAsia="Times New Roman" w:hAnsi="Arial" w:cs="Arial"/>
                <w:strike/>
                <w:sz w:val="24"/>
                <w:szCs w:val="24"/>
                <w:lang w:eastAsia="en-GB"/>
              </w:rPr>
            </w:pPr>
            <w:r w:rsidRPr="00FD2515">
              <w:rPr>
                <w:rFonts w:ascii="Arial" w:eastAsia="Times New Roman" w:hAnsi="Arial" w:cs="Arial"/>
                <w:strike/>
                <w:sz w:val="24"/>
                <w:szCs w:val="24"/>
                <w:lang w:eastAsia="en-GB"/>
              </w:rPr>
              <w:t>The future</w:t>
            </w:r>
          </w:p>
          <w:p w14:paraId="4AB229E0" w14:textId="77777777" w:rsidR="00856667" w:rsidRPr="00FD2515" w:rsidRDefault="00856667" w:rsidP="00856667">
            <w:pPr>
              <w:spacing w:after="200"/>
              <w:rPr>
                <w:rFonts w:ascii="Arial" w:eastAsia="Times New Roman" w:hAnsi="Arial" w:cs="Arial"/>
                <w:color w:val="4EA72E" w:themeColor="accent6"/>
                <w:sz w:val="24"/>
                <w:szCs w:val="24"/>
                <w:lang w:eastAsia="en-GB"/>
              </w:rPr>
            </w:pPr>
            <w:r w:rsidRPr="00FD2515">
              <w:rPr>
                <w:rFonts w:ascii="Arial" w:eastAsia="Times New Roman" w:hAnsi="Arial" w:cs="Arial"/>
                <w:color w:val="4EA72E" w:themeColor="accent6"/>
                <w:sz w:val="24"/>
                <w:szCs w:val="24"/>
                <w:lang w:eastAsia="en-GB"/>
              </w:rPr>
              <w:t>Dissonance between school mantra and G’s life experience</w:t>
            </w:r>
          </w:p>
          <w:p w14:paraId="2FFD4979" w14:textId="77777777" w:rsidR="00856667" w:rsidRPr="00B550FD" w:rsidRDefault="00856667" w:rsidP="00856667">
            <w:pPr>
              <w:spacing w:after="200"/>
              <w:rPr>
                <w:rFonts w:ascii="Arial" w:eastAsia="Times New Roman" w:hAnsi="Arial" w:cs="Arial"/>
                <w:sz w:val="24"/>
                <w:szCs w:val="24"/>
                <w:lang w:eastAsia="en-GB"/>
              </w:rPr>
            </w:pPr>
          </w:p>
          <w:p w14:paraId="37021C00" w14:textId="75AB2C29" w:rsidR="00856667" w:rsidRPr="00FD2515" w:rsidRDefault="00856667" w:rsidP="00856667">
            <w:pPr>
              <w:spacing w:after="200"/>
              <w:rPr>
                <w:rFonts w:ascii="Arial" w:eastAsia="Times New Roman" w:hAnsi="Arial" w:cs="Arial"/>
                <w:color w:val="4EA72E" w:themeColor="accent6"/>
                <w:sz w:val="24"/>
                <w:szCs w:val="24"/>
                <w:lang w:eastAsia="en-GB"/>
              </w:rPr>
            </w:pPr>
            <w:r w:rsidRPr="00FD2515">
              <w:rPr>
                <w:rFonts w:ascii="Arial" w:eastAsia="Times New Roman" w:hAnsi="Arial" w:cs="Arial"/>
                <w:color w:val="4EA72E" w:themeColor="accent6"/>
                <w:sz w:val="24"/>
                <w:szCs w:val="24"/>
                <w:lang w:eastAsia="en-GB"/>
              </w:rPr>
              <w:lastRenderedPageBreak/>
              <w:t>strategy of keeping out of trouble</w:t>
            </w:r>
          </w:p>
          <w:p w14:paraId="66F8F8F3" w14:textId="77777777" w:rsidR="00856667" w:rsidRPr="00B550FD" w:rsidRDefault="00856667" w:rsidP="00856667">
            <w:pPr>
              <w:spacing w:after="200"/>
              <w:rPr>
                <w:rFonts w:ascii="Arial" w:eastAsia="Times New Roman" w:hAnsi="Arial" w:cs="Arial"/>
                <w:sz w:val="24"/>
                <w:szCs w:val="24"/>
                <w:lang w:eastAsia="en-GB"/>
              </w:rPr>
            </w:pPr>
          </w:p>
          <w:p w14:paraId="2EA6E0C7" w14:textId="77777777" w:rsidR="00856667" w:rsidRPr="00B550FD" w:rsidRDefault="00856667" w:rsidP="00856667">
            <w:pPr>
              <w:spacing w:after="200"/>
              <w:rPr>
                <w:rFonts w:ascii="Arial" w:eastAsia="Times New Roman" w:hAnsi="Arial" w:cs="Arial"/>
                <w:sz w:val="24"/>
                <w:szCs w:val="24"/>
                <w:lang w:eastAsia="en-GB"/>
              </w:rPr>
            </w:pPr>
          </w:p>
          <w:p w14:paraId="530A10C7" w14:textId="77777777" w:rsidR="00856667" w:rsidRDefault="00856667" w:rsidP="00856667">
            <w:pPr>
              <w:spacing w:after="200"/>
              <w:rPr>
                <w:rFonts w:ascii="Arial" w:eastAsia="Times New Roman" w:hAnsi="Arial" w:cs="Arial"/>
                <w:sz w:val="24"/>
                <w:szCs w:val="24"/>
                <w:lang w:eastAsia="en-GB"/>
              </w:rPr>
            </w:pPr>
          </w:p>
          <w:p w14:paraId="4CDD52B4" w14:textId="77777777" w:rsidR="00856667" w:rsidRDefault="00856667" w:rsidP="00856667">
            <w:pPr>
              <w:spacing w:after="200"/>
              <w:rPr>
                <w:rFonts w:ascii="Arial" w:eastAsia="Times New Roman" w:hAnsi="Arial" w:cs="Arial"/>
                <w:sz w:val="24"/>
                <w:szCs w:val="24"/>
                <w:lang w:eastAsia="en-GB"/>
              </w:rPr>
            </w:pPr>
          </w:p>
          <w:p w14:paraId="4EEC9514" w14:textId="77777777" w:rsidR="00856667" w:rsidRDefault="00856667" w:rsidP="00856667">
            <w:pPr>
              <w:spacing w:after="200"/>
              <w:rPr>
                <w:rFonts w:ascii="Arial" w:eastAsia="Times New Roman" w:hAnsi="Arial" w:cs="Arial"/>
                <w:sz w:val="24"/>
                <w:szCs w:val="24"/>
                <w:lang w:eastAsia="en-GB"/>
              </w:rPr>
            </w:pPr>
          </w:p>
          <w:p w14:paraId="196E3117" w14:textId="77777777" w:rsidR="00856667" w:rsidRDefault="00856667" w:rsidP="00856667">
            <w:pPr>
              <w:spacing w:after="200"/>
              <w:rPr>
                <w:rFonts w:ascii="Arial" w:eastAsia="Times New Roman" w:hAnsi="Arial" w:cs="Arial"/>
                <w:sz w:val="24"/>
                <w:szCs w:val="24"/>
                <w:lang w:eastAsia="en-GB"/>
              </w:rPr>
            </w:pPr>
          </w:p>
          <w:p w14:paraId="3A80D5C7" w14:textId="77777777" w:rsidR="00856667" w:rsidRDefault="00856667" w:rsidP="00856667">
            <w:pPr>
              <w:spacing w:after="200"/>
              <w:rPr>
                <w:rFonts w:ascii="Arial" w:eastAsia="Times New Roman" w:hAnsi="Arial" w:cs="Arial"/>
                <w:sz w:val="24"/>
                <w:szCs w:val="24"/>
                <w:lang w:eastAsia="en-GB"/>
              </w:rPr>
            </w:pPr>
          </w:p>
          <w:p w14:paraId="46DBBF04" w14:textId="77777777" w:rsidR="00856667" w:rsidRPr="00B550FD" w:rsidRDefault="00856667" w:rsidP="00856667">
            <w:pPr>
              <w:spacing w:after="200"/>
              <w:rPr>
                <w:rFonts w:ascii="Arial" w:eastAsia="Times New Roman" w:hAnsi="Arial" w:cs="Arial"/>
                <w:sz w:val="24"/>
                <w:szCs w:val="24"/>
                <w:lang w:eastAsia="en-GB"/>
              </w:rPr>
            </w:pPr>
          </w:p>
          <w:p w14:paraId="44327E01" w14:textId="77777777" w:rsidR="00856667" w:rsidRPr="00B550FD" w:rsidRDefault="00856667" w:rsidP="00856667">
            <w:pPr>
              <w:spacing w:after="200"/>
              <w:rPr>
                <w:rFonts w:ascii="Arial" w:eastAsia="Times New Roman" w:hAnsi="Arial" w:cs="Arial"/>
                <w:sz w:val="24"/>
                <w:szCs w:val="24"/>
                <w:lang w:eastAsia="en-GB"/>
              </w:rPr>
            </w:pPr>
          </w:p>
          <w:p w14:paraId="66613A02" w14:textId="77777777" w:rsidR="00856667" w:rsidRPr="00FD2515" w:rsidRDefault="00856667" w:rsidP="00856667">
            <w:pPr>
              <w:spacing w:after="200"/>
              <w:rPr>
                <w:rFonts w:ascii="Arial" w:eastAsia="Times New Roman" w:hAnsi="Arial" w:cs="Arial"/>
                <w:color w:val="7030A0"/>
                <w:sz w:val="24"/>
                <w:szCs w:val="24"/>
                <w:lang w:eastAsia="en-GB"/>
              </w:rPr>
            </w:pPr>
            <w:r w:rsidRPr="00FD2515">
              <w:rPr>
                <w:rFonts w:ascii="Arial" w:eastAsia="Times New Roman" w:hAnsi="Arial" w:cs="Arial"/>
                <w:color w:val="7030A0"/>
                <w:sz w:val="24"/>
                <w:szCs w:val="24"/>
                <w:lang w:eastAsia="en-GB"/>
              </w:rPr>
              <w:t>Evasion of talking about difficult feelings?</w:t>
            </w:r>
          </w:p>
          <w:p w14:paraId="5AC9FC55" w14:textId="63ED7369" w:rsidR="00856667" w:rsidRPr="00FD2515" w:rsidRDefault="00856667" w:rsidP="00856667">
            <w:pPr>
              <w:spacing w:after="200"/>
              <w:rPr>
                <w:rFonts w:ascii="Arial" w:eastAsia="Times New Roman" w:hAnsi="Arial" w:cs="Arial"/>
                <w:color w:val="7030A0"/>
                <w:sz w:val="24"/>
                <w:szCs w:val="24"/>
                <w:lang w:eastAsia="en-GB"/>
              </w:rPr>
            </w:pPr>
            <w:r w:rsidRPr="00FD2515">
              <w:rPr>
                <w:rFonts w:ascii="Arial" w:eastAsia="Times New Roman" w:hAnsi="Arial" w:cs="Arial"/>
                <w:color w:val="7030A0"/>
                <w:sz w:val="24"/>
                <w:szCs w:val="24"/>
                <w:lang w:eastAsia="en-GB"/>
              </w:rPr>
              <w:t>Brother dealt with things differently – gender roles?</w:t>
            </w:r>
          </w:p>
          <w:p w14:paraId="11E228A4" w14:textId="77777777" w:rsidR="00856667" w:rsidRPr="00B550FD" w:rsidRDefault="00856667" w:rsidP="00856667">
            <w:pPr>
              <w:spacing w:after="200"/>
              <w:rPr>
                <w:rFonts w:ascii="Arial" w:eastAsia="Times New Roman" w:hAnsi="Arial" w:cs="Arial"/>
                <w:sz w:val="24"/>
                <w:szCs w:val="24"/>
                <w:lang w:eastAsia="en-GB"/>
              </w:rPr>
            </w:pPr>
          </w:p>
          <w:p w14:paraId="2C3DD44D" w14:textId="77777777" w:rsidR="00856667" w:rsidRPr="00B550FD" w:rsidRDefault="00856667" w:rsidP="00856667">
            <w:pPr>
              <w:spacing w:after="200"/>
              <w:rPr>
                <w:rFonts w:ascii="Arial" w:eastAsia="Times New Roman" w:hAnsi="Arial" w:cs="Arial"/>
                <w:sz w:val="24"/>
                <w:szCs w:val="24"/>
                <w:lang w:eastAsia="en-GB"/>
              </w:rPr>
            </w:pPr>
          </w:p>
          <w:p w14:paraId="1CEC6937" w14:textId="77777777" w:rsidR="00856667" w:rsidRPr="00B550FD" w:rsidRDefault="00856667" w:rsidP="00856667">
            <w:pPr>
              <w:spacing w:after="200"/>
              <w:rPr>
                <w:rFonts w:ascii="Arial" w:eastAsia="Times New Roman" w:hAnsi="Arial" w:cs="Arial"/>
                <w:sz w:val="24"/>
                <w:szCs w:val="24"/>
                <w:lang w:eastAsia="en-GB"/>
              </w:rPr>
            </w:pPr>
          </w:p>
          <w:p w14:paraId="348D2511" w14:textId="77777777" w:rsidR="00856667" w:rsidRPr="00B550FD" w:rsidRDefault="00856667" w:rsidP="00856667">
            <w:pPr>
              <w:spacing w:after="200"/>
              <w:rPr>
                <w:rFonts w:ascii="Arial" w:eastAsia="Times New Roman" w:hAnsi="Arial" w:cs="Arial"/>
                <w:sz w:val="24"/>
                <w:szCs w:val="24"/>
                <w:lang w:eastAsia="en-GB"/>
              </w:rPr>
            </w:pPr>
          </w:p>
        </w:tc>
      </w:tr>
    </w:tbl>
    <w:p w14:paraId="4C1D386A" w14:textId="77777777" w:rsidR="00CD4004" w:rsidRDefault="00CD4004" w:rsidP="00CD4004">
      <w:pPr>
        <w:spacing w:after="200" w:line="240" w:lineRule="auto"/>
        <w:rPr>
          <w:rFonts w:ascii="Arial" w:eastAsia="Times New Roman" w:hAnsi="Arial" w:cs="Arial"/>
          <w:kern w:val="0"/>
          <w:sz w:val="24"/>
          <w:szCs w:val="24"/>
          <w:lang w:eastAsia="en-GB"/>
          <w14:ligatures w14:val="none"/>
        </w:rPr>
      </w:pPr>
    </w:p>
    <w:p w14:paraId="3403C042" w14:textId="3FC80779" w:rsidR="001B34BB" w:rsidRDefault="001B34BB">
      <w:pPr>
        <w:rPr>
          <w:rFonts w:ascii="Arial" w:eastAsia="Times New Roman" w:hAnsi="Arial" w:cs="Arial"/>
          <w:kern w:val="0"/>
          <w:sz w:val="24"/>
          <w:szCs w:val="24"/>
          <w:lang w:eastAsia="en-GB"/>
          <w14:ligatures w14:val="none"/>
        </w:rPr>
      </w:pPr>
    </w:p>
    <w:p w14:paraId="66B358B7" w14:textId="4F64BF28" w:rsidR="00CD4004" w:rsidRDefault="00CD4004" w:rsidP="00CD4004"/>
    <w:p w14:paraId="0BD21747" w14:textId="77777777" w:rsidR="00D42E71" w:rsidRDefault="00D42E71" w:rsidP="00CD4004"/>
    <w:p w14:paraId="7875CFB0" w14:textId="77777777" w:rsidR="00D42E71" w:rsidRDefault="00D42E71" w:rsidP="00CD4004"/>
    <w:p w14:paraId="4F3D85E6" w14:textId="77777777" w:rsidR="00D42E71" w:rsidRDefault="00D42E71" w:rsidP="00CD4004"/>
    <w:p w14:paraId="5D697E87" w14:textId="77777777" w:rsidR="00D42E71" w:rsidRDefault="00D42E71" w:rsidP="00CD4004"/>
    <w:p w14:paraId="18AD505E" w14:textId="77777777" w:rsidR="00094A54" w:rsidRDefault="00094A54" w:rsidP="00CD4004"/>
    <w:p w14:paraId="75773727" w14:textId="77777777" w:rsidR="00094A54" w:rsidRDefault="00094A54" w:rsidP="00CD4004"/>
    <w:p w14:paraId="00C35D18" w14:textId="77777777" w:rsidR="00094A54" w:rsidRDefault="00094A54" w:rsidP="00CD4004"/>
    <w:p w14:paraId="2AC62956" w14:textId="4C5DBAF7" w:rsidR="00CD4004" w:rsidRDefault="00CD4004" w:rsidP="00741C0F">
      <w:pPr>
        <w:jc w:val="center"/>
        <w:rPr>
          <w:rFonts w:ascii="Arial" w:hAnsi="Arial" w:cs="Arial"/>
          <w:b/>
          <w:bCs/>
          <w:sz w:val="24"/>
          <w:szCs w:val="24"/>
        </w:rPr>
      </w:pPr>
      <w:r>
        <w:rPr>
          <w:rFonts w:ascii="Arial" w:hAnsi="Arial" w:cs="Arial"/>
          <w:b/>
          <w:bCs/>
          <w:sz w:val="24"/>
          <w:szCs w:val="24"/>
        </w:rPr>
        <w:lastRenderedPageBreak/>
        <w:t xml:space="preserve">Appendix </w:t>
      </w:r>
      <w:r w:rsidR="00094A54">
        <w:rPr>
          <w:rFonts w:ascii="Arial" w:hAnsi="Arial" w:cs="Arial"/>
          <w:b/>
          <w:bCs/>
          <w:sz w:val="24"/>
          <w:szCs w:val="24"/>
        </w:rPr>
        <w:t>R</w:t>
      </w:r>
    </w:p>
    <w:p w14:paraId="0F2C89CF" w14:textId="77777777" w:rsidR="00CD4004" w:rsidRPr="00B550FD" w:rsidRDefault="00CD4004" w:rsidP="00741C0F">
      <w:pPr>
        <w:jc w:val="center"/>
        <w:rPr>
          <w:rFonts w:ascii="Arial" w:hAnsi="Arial" w:cs="Arial"/>
          <w:b/>
          <w:bCs/>
          <w:sz w:val="24"/>
          <w:szCs w:val="24"/>
        </w:rPr>
      </w:pPr>
      <w:r>
        <w:rPr>
          <w:rFonts w:ascii="Arial" w:hAnsi="Arial" w:cs="Arial"/>
          <w:b/>
          <w:bCs/>
          <w:sz w:val="24"/>
          <w:szCs w:val="24"/>
        </w:rPr>
        <w:t>Tables and Figures comparing subgroups</w:t>
      </w:r>
    </w:p>
    <w:p w14:paraId="64EBDBB3" w14:textId="77777777" w:rsidR="00741C0F" w:rsidRDefault="00741C0F" w:rsidP="00CD4004">
      <w:pPr>
        <w:rPr>
          <w:rFonts w:ascii="Arial" w:hAnsi="Arial" w:cs="Arial"/>
          <w:b/>
          <w:bCs/>
          <w:sz w:val="24"/>
          <w:szCs w:val="24"/>
        </w:rPr>
      </w:pPr>
    </w:p>
    <w:p w14:paraId="3AAF7B34" w14:textId="59E23E98" w:rsidR="00CD4004" w:rsidRPr="00FB64B7" w:rsidRDefault="00CD4004" w:rsidP="009616B8">
      <w:pPr>
        <w:spacing w:line="360" w:lineRule="auto"/>
        <w:rPr>
          <w:rFonts w:ascii="Arial" w:hAnsi="Arial" w:cs="Arial"/>
          <w:b/>
          <w:bCs/>
          <w:sz w:val="24"/>
          <w:szCs w:val="24"/>
        </w:rPr>
      </w:pPr>
      <w:r w:rsidRPr="00FB64B7">
        <w:rPr>
          <w:rFonts w:ascii="Arial" w:hAnsi="Arial" w:cs="Arial"/>
          <w:b/>
          <w:bCs/>
          <w:sz w:val="24"/>
          <w:szCs w:val="24"/>
        </w:rPr>
        <w:t xml:space="preserve">Self-reported impact on life arising from having a sibling with additional needs </w:t>
      </w:r>
      <w:r w:rsidR="00741C0F">
        <w:rPr>
          <w:rFonts w:ascii="Arial" w:hAnsi="Arial" w:cs="Arial"/>
          <w:b/>
          <w:bCs/>
          <w:sz w:val="24"/>
          <w:szCs w:val="24"/>
        </w:rPr>
        <w:t xml:space="preserve">by subgroup </w:t>
      </w:r>
      <w:r w:rsidRPr="00FB64B7">
        <w:rPr>
          <w:rFonts w:ascii="Arial" w:hAnsi="Arial" w:cs="Arial"/>
          <w:b/>
          <w:bCs/>
          <w:sz w:val="24"/>
          <w:szCs w:val="24"/>
        </w:rPr>
        <w:t>(Q.1)</w:t>
      </w:r>
    </w:p>
    <w:p w14:paraId="5A8A8149" w14:textId="3277F9B2" w:rsidR="00CD4004" w:rsidRPr="009A5848" w:rsidRDefault="00CD4004" w:rsidP="009616B8">
      <w:pPr>
        <w:pStyle w:val="NormalWeb"/>
        <w:spacing w:before="0" w:beforeAutospacing="0" w:after="160" w:afterAutospacing="0" w:line="360" w:lineRule="auto"/>
        <w:rPr>
          <w:rFonts w:ascii="Arial" w:hAnsi="Arial" w:cs="Arial"/>
        </w:rPr>
      </w:pPr>
      <w:r w:rsidRPr="009A5848">
        <w:rPr>
          <w:rFonts w:ascii="Arial" w:hAnsi="Arial" w:cs="Arial"/>
          <w:color w:val="000000"/>
        </w:rPr>
        <w:t xml:space="preserve">Table </w:t>
      </w:r>
      <w:r w:rsidR="00CC7B4F" w:rsidRPr="009A5848">
        <w:rPr>
          <w:rFonts w:ascii="Arial" w:hAnsi="Arial" w:cs="Arial"/>
          <w:color w:val="000000"/>
        </w:rPr>
        <w:t>11</w:t>
      </w:r>
    </w:p>
    <w:p w14:paraId="0E8EC0C3" w14:textId="77777777" w:rsidR="00CD4004" w:rsidRPr="00192EEA" w:rsidRDefault="00CD4004" w:rsidP="009616B8">
      <w:pPr>
        <w:pStyle w:val="NormalWeb"/>
        <w:spacing w:before="0" w:beforeAutospacing="0" w:after="160" w:afterAutospacing="0" w:line="360" w:lineRule="auto"/>
        <w:rPr>
          <w:rFonts w:ascii="Arial" w:hAnsi="Arial" w:cs="Arial"/>
        </w:rPr>
      </w:pPr>
      <w:r w:rsidRPr="00192EEA">
        <w:rPr>
          <w:rFonts w:ascii="Arial" w:hAnsi="Arial" w:cs="Arial"/>
          <w:i/>
          <w:iCs/>
          <w:color w:val="000000"/>
        </w:rPr>
        <w:t>The overall impact of having a sibling with additional needs by age of respondent (Q.1)</w:t>
      </w:r>
    </w:p>
    <w:p w14:paraId="1585BA41" w14:textId="77777777" w:rsidR="00CD4004" w:rsidRPr="00192EEA" w:rsidRDefault="00CD4004" w:rsidP="00CD4004">
      <w:pPr>
        <w:rPr>
          <w:rFonts w:ascii="Arial" w:hAnsi="Arial" w:cs="Arial"/>
          <w:b/>
          <w:bCs/>
        </w:rPr>
      </w:pPr>
    </w:p>
    <w:tbl>
      <w:tblPr>
        <w:tblW w:w="0" w:type="auto"/>
        <w:tblCellMar>
          <w:top w:w="15" w:type="dxa"/>
          <w:left w:w="15" w:type="dxa"/>
          <w:bottom w:w="15" w:type="dxa"/>
          <w:right w:w="15" w:type="dxa"/>
        </w:tblCellMar>
        <w:tblLook w:val="04A0" w:firstRow="1" w:lastRow="0" w:firstColumn="1" w:lastColumn="0" w:noHBand="0" w:noVBand="1"/>
      </w:tblPr>
      <w:tblGrid>
        <w:gridCol w:w="708"/>
        <w:gridCol w:w="353"/>
        <w:gridCol w:w="353"/>
        <w:gridCol w:w="475"/>
        <w:gridCol w:w="659"/>
        <w:gridCol w:w="353"/>
        <w:gridCol w:w="475"/>
        <w:gridCol w:w="475"/>
        <w:gridCol w:w="536"/>
        <w:gridCol w:w="475"/>
        <w:gridCol w:w="475"/>
        <w:gridCol w:w="659"/>
        <w:gridCol w:w="1287"/>
        <w:gridCol w:w="952"/>
        <w:gridCol w:w="781"/>
      </w:tblGrid>
      <w:tr w:rsidR="00CD4004" w:rsidRPr="00192EEA" w14:paraId="21BA40AF"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47190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098952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89E26E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6470E7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F02949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10B48E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8F7F2C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B2871C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9A120A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56E863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C1F43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65CDCA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03891D8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mode</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3E3F76E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median</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0" w:type="dxa"/>
              <w:left w:w="115" w:type="dxa"/>
              <w:bottom w:w="0" w:type="dxa"/>
              <w:right w:w="115" w:type="dxa"/>
            </w:tcMar>
            <w:vAlign w:val="bottom"/>
            <w:hideMark/>
          </w:tcPr>
          <w:p w14:paraId="23C0423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475CA576"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1502C3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18-22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BD7ED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B6F84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5FDE2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DABC5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78093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06FC0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00032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585716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5CDA9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3A4F4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FF7B9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2335C0F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 and 7 and 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6038FE3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0" w:type="dxa"/>
              <w:left w:w="115" w:type="dxa"/>
              <w:bottom w:w="0" w:type="dxa"/>
              <w:right w:w="115" w:type="dxa"/>
            </w:tcMar>
            <w:vAlign w:val="bottom"/>
            <w:hideMark/>
          </w:tcPr>
          <w:p w14:paraId="057DD4E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7.88</w:t>
            </w:r>
          </w:p>
        </w:tc>
      </w:tr>
      <w:tr w:rsidR="00CD4004" w:rsidRPr="00192EEA" w14:paraId="48AF1565"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844850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7AFF2E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406327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CCB52C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F32873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079049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DB211F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368D79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822F2F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FCF383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BAD151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A0FBFB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93BBD6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3DF03E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DA5475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37A84145"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FD4AB7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22-25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C2E40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B2945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F0D4F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271D8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A4084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DD5B0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FA55A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B53C1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7CF165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982B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B91ED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5EE1EF8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1CAE254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0" w:type="dxa"/>
              <w:left w:w="115" w:type="dxa"/>
              <w:bottom w:w="0" w:type="dxa"/>
              <w:right w:w="115" w:type="dxa"/>
            </w:tcMar>
            <w:vAlign w:val="bottom"/>
            <w:hideMark/>
          </w:tcPr>
          <w:p w14:paraId="5FD98AA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7.4</w:t>
            </w:r>
          </w:p>
        </w:tc>
      </w:tr>
      <w:tr w:rsidR="00CD4004" w:rsidRPr="00192EEA" w14:paraId="353A2890"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CDCB46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A02BAE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5C9DD3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C37FC3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AD2B7A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0DC189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6A86F6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6C5FF9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4EAD01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F3D0D5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434C0E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6D94E0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99298B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7FA67C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C6CCE7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B6360BB"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332FB0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D4DF7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8C7F6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FFDF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2FA49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CA57E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9AF5F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DB9FD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8EAB2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1349DB8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779F6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2A6E8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49DF41E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14EF32E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0" w:type="dxa"/>
              <w:left w:w="115" w:type="dxa"/>
              <w:bottom w:w="0" w:type="dxa"/>
              <w:right w:w="115" w:type="dxa"/>
            </w:tcMar>
            <w:vAlign w:val="bottom"/>
            <w:hideMark/>
          </w:tcPr>
          <w:p w14:paraId="37816DF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8.27</w:t>
            </w:r>
          </w:p>
        </w:tc>
      </w:tr>
      <w:tr w:rsidR="00CD4004" w:rsidRPr="00192EEA" w14:paraId="7A4485A7" w14:textId="77777777" w:rsidTr="00C41E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E82F04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047AD1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8C7AC5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F2B319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71A393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412827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5232C7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16E0EE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63D76F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7.7</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F091E5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31</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BDEF10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2D1CDE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5D4AC2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ADC0A9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68FEB5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bl>
    <w:p w14:paraId="31C84D15" w14:textId="77777777" w:rsidR="00CD4004" w:rsidRPr="00192EEA" w:rsidRDefault="00CD4004" w:rsidP="00CD4004">
      <w:pPr>
        <w:rPr>
          <w:rFonts w:ascii="Arial" w:hAnsi="Arial" w:cs="Arial"/>
        </w:rPr>
      </w:pPr>
    </w:p>
    <w:p w14:paraId="45D9FAF7" w14:textId="7718B857" w:rsidR="0023263B" w:rsidRPr="007202AC" w:rsidRDefault="00CD4004" w:rsidP="00CD4004">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43</w:t>
      </w:r>
      <w:r w:rsidR="007202AC">
        <w:rPr>
          <w:rFonts w:ascii="Arial" w:hAnsi="Arial" w:cs="Arial"/>
          <w:sz w:val="24"/>
          <w:szCs w:val="24"/>
        </w:rPr>
        <w:t xml:space="preserve">   </w:t>
      </w:r>
      <w:r w:rsidR="00B4478B" w:rsidRPr="007202AC">
        <w:rPr>
          <w:rFonts w:ascii="Arial" w:hAnsi="Arial" w:cs="Arial"/>
          <w:sz w:val="24"/>
          <w:szCs w:val="24"/>
        </w:rPr>
        <w:t>The</w:t>
      </w:r>
      <w:r w:rsidRPr="007202AC">
        <w:rPr>
          <w:rFonts w:ascii="Arial" w:hAnsi="Arial" w:cs="Arial"/>
          <w:sz w:val="24"/>
          <w:szCs w:val="24"/>
        </w:rPr>
        <w:t xml:space="preserve"> overall impact of having a sibling with additional needs by age by </w:t>
      </w:r>
    </w:p>
    <w:p w14:paraId="47E377CC" w14:textId="0A64DB38" w:rsidR="00CD4004" w:rsidRPr="007202AC" w:rsidRDefault="0023263B" w:rsidP="00CD4004">
      <w:pPr>
        <w:rPr>
          <w:rFonts w:ascii="Arial" w:hAnsi="Arial" w:cs="Arial"/>
          <w:sz w:val="24"/>
          <w:szCs w:val="24"/>
        </w:rPr>
      </w:pPr>
      <w:r w:rsidRPr="007202AC">
        <w:rPr>
          <w:rFonts w:ascii="Arial" w:hAnsi="Arial" w:cs="Arial"/>
          <w:sz w:val="24"/>
          <w:szCs w:val="24"/>
        </w:rPr>
        <w:t xml:space="preserve">                  </w:t>
      </w:r>
      <w:r w:rsidR="007202AC">
        <w:rPr>
          <w:rFonts w:ascii="Arial" w:hAnsi="Arial" w:cs="Arial"/>
          <w:sz w:val="24"/>
          <w:szCs w:val="24"/>
        </w:rPr>
        <w:t xml:space="preserve"> </w:t>
      </w:r>
      <w:r w:rsidR="00CD4004" w:rsidRPr="007202AC">
        <w:rPr>
          <w:rFonts w:ascii="Arial" w:hAnsi="Arial" w:cs="Arial"/>
          <w:sz w:val="24"/>
          <w:szCs w:val="24"/>
        </w:rPr>
        <w:t>percentage (Q.1)</w:t>
      </w:r>
    </w:p>
    <w:p w14:paraId="7C77AF90" w14:textId="77777777" w:rsidR="00CD4004" w:rsidRPr="009616B8" w:rsidRDefault="00CD4004" w:rsidP="00CD4004">
      <w:pPr>
        <w:rPr>
          <w:rFonts w:ascii="Arial" w:hAnsi="Arial" w:cs="Arial"/>
          <w:sz w:val="16"/>
          <w:szCs w:val="16"/>
        </w:rPr>
      </w:pPr>
    </w:p>
    <w:p w14:paraId="16971B14" w14:textId="77777777" w:rsidR="00CD4004" w:rsidRPr="00192EEA" w:rsidRDefault="00CD4004" w:rsidP="00CD4004">
      <w:pPr>
        <w:rPr>
          <w:rFonts w:ascii="Arial" w:hAnsi="Arial" w:cs="Arial"/>
        </w:rPr>
      </w:pPr>
      <w:r w:rsidRPr="00192EEA">
        <w:rPr>
          <w:rFonts w:ascii="Arial" w:hAnsi="Arial" w:cs="Arial"/>
          <w:noProof/>
        </w:rPr>
        <w:drawing>
          <wp:inline distT="0" distB="0" distL="0" distR="0" wp14:anchorId="2173DBA2" wp14:editId="531BAB74">
            <wp:extent cx="5725297" cy="2817341"/>
            <wp:effectExtent l="0" t="0" r="8890" b="2540"/>
            <wp:docPr id="1954743182" name="Chart 1">
              <a:extLst xmlns:a="http://schemas.openxmlformats.org/drawingml/2006/main">
                <a:ext uri="{FF2B5EF4-FFF2-40B4-BE49-F238E27FC236}">
                  <a16:creationId xmlns:a16="http://schemas.microsoft.com/office/drawing/2014/main" id="{77588005-B06B-4ED4-FC3E-1CE34A015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38853D89" w14:textId="77777777" w:rsidR="00CD4004" w:rsidRPr="00192EEA" w:rsidRDefault="00CD4004" w:rsidP="002525CA">
      <w:pPr>
        <w:spacing w:line="360" w:lineRule="auto"/>
        <w:rPr>
          <w:rFonts w:ascii="Arial" w:hAnsi="Arial" w:cs="Arial"/>
          <w:b/>
          <w:bCs/>
          <w:sz w:val="24"/>
          <w:szCs w:val="24"/>
        </w:rPr>
      </w:pPr>
      <w:r w:rsidRPr="00192EEA">
        <w:rPr>
          <w:rFonts w:ascii="Arial" w:hAnsi="Arial" w:cs="Arial"/>
          <w:b/>
          <w:bCs/>
        </w:rPr>
        <w:br w:type="page"/>
      </w:r>
      <w:r w:rsidRPr="00192EEA">
        <w:rPr>
          <w:rFonts w:ascii="Arial" w:hAnsi="Arial" w:cs="Arial"/>
          <w:b/>
          <w:bCs/>
          <w:sz w:val="24"/>
          <w:szCs w:val="24"/>
        </w:rPr>
        <w:lastRenderedPageBreak/>
        <w:t>Comparisons by type of disability</w:t>
      </w:r>
    </w:p>
    <w:p w14:paraId="6A968968" w14:textId="73A50B92" w:rsidR="00CD4004" w:rsidRPr="009A5848" w:rsidRDefault="00CD4004" w:rsidP="002525CA">
      <w:pPr>
        <w:spacing w:line="360" w:lineRule="auto"/>
        <w:rPr>
          <w:rFonts w:ascii="Arial" w:hAnsi="Arial" w:cs="Arial"/>
          <w:sz w:val="24"/>
          <w:szCs w:val="24"/>
        </w:rPr>
      </w:pPr>
      <w:r w:rsidRPr="009A5848">
        <w:rPr>
          <w:rFonts w:ascii="Arial" w:hAnsi="Arial" w:cs="Arial"/>
          <w:sz w:val="24"/>
          <w:szCs w:val="24"/>
        </w:rPr>
        <w:t xml:space="preserve">Table </w:t>
      </w:r>
      <w:r w:rsidR="00AA1B7D" w:rsidRPr="009A5848">
        <w:rPr>
          <w:rFonts w:ascii="Arial" w:hAnsi="Arial" w:cs="Arial"/>
          <w:sz w:val="24"/>
          <w:szCs w:val="24"/>
        </w:rPr>
        <w:t>1</w:t>
      </w:r>
      <w:r w:rsidR="00613428" w:rsidRPr="009A5848">
        <w:rPr>
          <w:rFonts w:ascii="Arial" w:hAnsi="Arial" w:cs="Arial"/>
          <w:sz w:val="24"/>
          <w:szCs w:val="24"/>
        </w:rPr>
        <w:t>2</w:t>
      </w:r>
    </w:p>
    <w:p w14:paraId="07614BF9" w14:textId="1D814059" w:rsidR="00CD4004" w:rsidRPr="00192EEA" w:rsidRDefault="00CD4004" w:rsidP="002525CA">
      <w:pPr>
        <w:spacing w:line="360" w:lineRule="auto"/>
        <w:rPr>
          <w:rFonts w:ascii="Arial" w:hAnsi="Arial" w:cs="Arial"/>
        </w:rPr>
      </w:pPr>
      <w:r w:rsidRPr="00192EEA">
        <w:rPr>
          <w:rFonts w:ascii="Arial" w:hAnsi="Arial" w:cs="Arial"/>
          <w:i/>
          <w:iCs/>
          <w:sz w:val="24"/>
          <w:szCs w:val="24"/>
        </w:rPr>
        <w:t>The overall impact of having a sibling with additional needs for the four most common types of additional needs (Q1)</w:t>
      </w:r>
      <w:r w:rsidR="000627C0" w:rsidRPr="000627C0">
        <w:rPr>
          <w:noProof/>
        </w:rPr>
        <w:t xml:space="preserve"> </w:t>
      </w:r>
      <w:r w:rsidR="000627C0" w:rsidRPr="000627C0">
        <w:rPr>
          <w:rFonts w:ascii="Arial" w:hAnsi="Arial" w:cs="Arial"/>
          <w:i/>
          <w:iCs/>
          <w:noProof/>
          <w:sz w:val="24"/>
          <w:szCs w:val="24"/>
        </w:rPr>
        <w:drawing>
          <wp:inline distT="0" distB="0" distL="0" distR="0" wp14:anchorId="3F428B0C" wp14:editId="0B8B1A78">
            <wp:extent cx="5731510" cy="1942465"/>
            <wp:effectExtent l="0" t="0" r="2540" b="635"/>
            <wp:docPr id="1717079805"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9805" name="Picture 1" descr="A table with numbers and numbers&#10;&#10;Description automatically generated"/>
                    <pic:cNvPicPr/>
                  </pic:nvPicPr>
                  <pic:blipFill>
                    <a:blip r:embed="rId185"/>
                    <a:stretch>
                      <a:fillRect/>
                    </a:stretch>
                  </pic:blipFill>
                  <pic:spPr>
                    <a:xfrm>
                      <a:off x="0" y="0"/>
                      <a:ext cx="5731510" cy="1942465"/>
                    </a:xfrm>
                    <a:prstGeom prst="rect">
                      <a:avLst/>
                    </a:prstGeom>
                  </pic:spPr>
                </pic:pic>
              </a:graphicData>
            </a:graphic>
          </wp:inline>
        </w:drawing>
      </w:r>
      <w:r w:rsidRPr="00192EEA">
        <w:rPr>
          <w:rFonts w:ascii="Arial" w:hAnsi="Arial" w:cs="Arial"/>
        </w:rPr>
        <w:t xml:space="preserve"> </w:t>
      </w:r>
    </w:p>
    <w:p w14:paraId="4D51C143" w14:textId="77777777" w:rsidR="00005AC9" w:rsidRPr="00192EEA" w:rsidRDefault="00005AC9" w:rsidP="00005AC9">
      <w:pPr>
        <w:rPr>
          <w:rFonts w:ascii="Arial" w:hAnsi="Arial" w:cs="Arial"/>
          <w:sz w:val="24"/>
          <w:szCs w:val="24"/>
        </w:rPr>
      </w:pPr>
      <w:r w:rsidRPr="00192EEA">
        <w:rPr>
          <w:rFonts w:ascii="Arial" w:hAnsi="Arial" w:cs="Arial"/>
          <w:sz w:val="24"/>
          <w:szCs w:val="24"/>
        </w:rPr>
        <w:t xml:space="preserve">Not all categories of additional needs were included separately due to lower numbers for </w:t>
      </w:r>
      <w:r>
        <w:rPr>
          <w:rFonts w:ascii="Arial" w:hAnsi="Arial" w:cs="Arial"/>
          <w:sz w:val="24"/>
          <w:szCs w:val="24"/>
        </w:rPr>
        <w:t xml:space="preserve">some </w:t>
      </w:r>
      <w:r w:rsidRPr="00192EEA">
        <w:rPr>
          <w:rFonts w:ascii="Arial" w:hAnsi="Arial" w:cs="Arial"/>
          <w:sz w:val="24"/>
          <w:szCs w:val="24"/>
        </w:rPr>
        <w:t xml:space="preserve">categories and some siblings were counted more than once because siblings had multiple additional needs </w:t>
      </w:r>
      <w:r>
        <w:rPr>
          <w:rFonts w:ascii="Arial" w:hAnsi="Arial" w:cs="Arial"/>
          <w:sz w:val="24"/>
          <w:szCs w:val="24"/>
        </w:rPr>
        <w:t xml:space="preserve">and so </w:t>
      </w:r>
      <w:r w:rsidRPr="00192EEA">
        <w:rPr>
          <w:rFonts w:ascii="Arial" w:hAnsi="Arial" w:cs="Arial"/>
          <w:sz w:val="24"/>
          <w:szCs w:val="24"/>
        </w:rPr>
        <w:t>fitted in more than one category</w:t>
      </w:r>
    </w:p>
    <w:p w14:paraId="7D5CDED2" w14:textId="77777777" w:rsidR="00CD4004" w:rsidRPr="007202AC" w:rsidRDefault="00CD4004" w:rsidP="00CD4004">
      <w:pPr>
        <w:rPr>
          <w:rFonts w:ascii="Arial" w:hAnsi="Arial" w:cs="Arial"/>
          <w:b/>
          <w:bCs/>
          <w:sz w:val="24"/>
          <w:szCs w:val="24"/>
        </w:rPr>
      </w:pPr>
    </w:p>
    <w:p w14:paraId="6940F864" w14:textId="78ED396C" w:rsidR="0023263B" w:rsidRDefault="00CD4004" w:rsidP="00CD4004">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44</w:t>
      </w:r>
      <w:r w:rsidR="007202AC">
        <w:rPr>
          <w:rFonts w:ascii="Arial" w:hAnsi="Arial" w:cs="Arial"/>
          <w:sz w:val="24"/>
          <w:szCs w:val="24"/>
        </w:rPr>
        <w:t xml:space="preserve">   </w:t>
      </w:r>
      <w:r w:rsidR="008A4138" w:rsidRPr="0023263B">
        <w:rPr>
          <w:rFonts w:ascii="Arial" w:hAnsi="Arial" w:cs="Arial"/>
          <w:sz w:val="24"/>
          <w:szCs w:val="24"/>
        </w:rPr>
        <w:t>The</w:t>
      </w:r>
      <w:r w:rsidRPr="0023263B">
        <w:rPr>
          <w:rFonts w:ascii="Arial" w:hAnsi="Arial" w:cs="Arial"/>
          <w:sz w:val="24"/>
          <w:szCs w:val="24"/>
        </w:rPr>
        <w:t xml:space="preserve"> overall impact of having a sibling with additional needs for the four </w:t>
      </w:r>
      <w:r w:rsidR="0023263B">
        <w:rPr>
          <w:rFonts w:ascii="Arial" w:hAnsi="Arial" w:cs="Arial"/>
          <w:sz w:val="24"/>
          <w:szCs w:val="24"/>
        </w:rPr>
        <w:t xml:space="preserve">  </w:t>
      </w:r>
    </w:p>
    <w:p w14:paraId="33749EB2" w14:textId="3FC0DD3E" w:rsidR="00CD4004" w:rsidRDefault="0023263B" w:rsidP="00CD4004">
      <w:pPr>
        <w:rPr>
          <w:rFonts w:ascii="Arial" w:hAnsi="Arial" w:cs="Arial"/>
          <w:sz w:val="24"/>
          <w:szCs w:val="24"/>
        </w:rPr>
      </w:pPr>
      <w:r>
        <w:rPr>
          <w:rFonts w:ascii="Arial" w:hAnsi="Arial" w:cs="Arial"/>
          <w:sz w:val="24"/>
          <w:szCs w:val="24"/>
        </w:rPr>
        <w:t xml:space="preserve">                  </w:t>
      </w:r>
      <w:r w:rsidR="007202AC">
        <w:rPr>
          <w:rFonts w:ascii="Arial" w:hAnsi="Arial" w:cs="Arial"/>
          <w:sz w:val="24"/>
          <w:szCs w:val="24"/>
        </w:rPr>
        <w:t xml:space="preserve"> </w:t>
      </w:r>
      <w:r w:rsidR="00CD4004" w:rsidRPr="0023263B">
        <w:rPr>
          <w:rFonts w:ascii="Arial" w:hAnsi="Arial" w:cs="Arial"/>
          <w:sz w:val="24"/>
          <w:szCs w:val="24"/>
        </w:rPr>
        <w:t>most common types of additional needs by percentage (Q1)</w:t>
      </w:r>
    </w:p>
    <w:p w14:paraId="57730D0D" w14:textId="77777777" w:rsidR="00B4478B" w:rsidRPr="0023263B" w:rsidRDefault="00B4478B" w:rsidP="00CD4004">
      <w:pPr>
        <w:rPr>
          <w:rFonts w:ascii="Arial" w:hAnsi="Arial" w:cs="Arial"/>
          <w:sz w:val="24"/>
          <w:szCs w:val="24"/>
        </w:rPr>
      </w:pPr>
    </w:p>
    <w:p w14:paraId="1BF8D820" w14:textId="77777777" w:rsidR="00CD4004" w:rsidRPr="00192EEA" w:rsidRDefault="00CD4004" w:rsidP="00CD4004">
      <w:pPr>
        <w:rPr>
          <w:rFonts w:ascii="Arial" w:hAnsi="Arial" w:cs="Arial"/>
          <w:b/>
          <w:bCs/>
        </w:rPr>
      </w:pPr>
      <w:r w:rsidRPr="00192EEA">
        <w:rPr>
          <w:rFonts w:ascii="Arial" w:hAnsi="Arial" w:cs="Arial"/>
          <w:noProof/>
        </w:rPr>
        <w:drawing>
          <wp:inline distT="0" distB="0" distL="0" distR="0" wp14:anchorId="29078DA2" wp14:editId="01EC811D">
            <wp:extent cx="6057900" cy="2987040"/>
            <wp:effectExtent l="0" t="0" r="0" b="3810"/>
            <wp:docPr id="890283486" name="Chart 1">
              <a:extLst xmlns:a="http://schemas.openxmlformats.org/drawingml/2006/main">
                <a:ext uri="{FF2B5EF4-FFF2-40B4-BE49-F238E27FC236}">
                  <a16:creationId xmlns:a16="http://schemas.microsoft.com/office/drawing/2014/main" id="{BCDB5AC5-488D-5E0F-9D29-352C0BE44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7968565" w14:textId="77777777" w:rsidR="00190198" w:rsidRDefault="00190198" w:rsidP="00CD4004">
      <w:pPr>
        <w:rPr>
          <w:rFonts w:ascii="Arial" w:hAnsi="Arial" w:cs="Arial"/>
          <w:b/>
          <w:bCs/>
          <w:sz w:val="24"/>
          <w:szCs w:val="24"/>
        </w:rPr>
      </w:pPr>
    </w:p>
    <w:p w14:paraId="348805B6" w14:textId="7C13ADFB" w:rsidR="00CD4004" w:rsidRPr="00192EEA" w:rsidRDefault="00CD4004" w:rsidP="00CD4004">
      <w:pPr>
        <w:rPr>
          <w:rFonts w:ascii="Arial" w:hAnsi="Arial" w:cs="Arial"/>
          <w:b/>
          <w:bCs/>
          <w:sz w:val="24"/>
          <w:szCs w:val="24"/>
        </w:rPr>
      </w:pPr>
      <w:r w:rsidRPr="00192EEA">
        <w:rPr>
          <w:rFonts w:ascii="Arial" w:hAnsi="Arial" w:cs="Arial"/>
          <w:b/>
          <w:bCs/>
          <w:sz w:val="24"/>
          <w:szCs w:val="24"/>
        </w:rPr>
        <w:lastRenderedPageBreak/>
        <w:t>Siblings with Autism</w:t>
      </w:r>
    </w:p>
    <w:p w14:paraId="540C6AF7" w14:textId="1F19710C" w:rsidR="00CD4004" w:rsidRDefault="00CD4004" w:rsidP="00CD4004">
      <w:pPr>
        <w:rPr>
          <w:rFonts w:ascii="Arial" w:hAnsi="Arial" w:cs="Arial"/>
          <w:sz w:val="24"/>
          <w:szCs w:val="24"/>
        </w:rPr>
      </w:pPr>
      <w:r w:rsidRPr="007202AC">
        <w:rPr>
          <w:rFonts w:ascii="Arial" w:hAnsi="Arial" w:cs="Arial"/>
          <w:b/>
          <w:bCs/>
          <w:sz w:val="24"/>
          <w:szCs w:val="24"/>
        </w:rPr>
        <w:t xml:space="preserve">Figure </w:t>
      </w:r>
      <w:r w:rsidR="00D1719B" w:rsidRPr="007202AC">
        <w:rPr>
          <w:rFonts w:ascii="Arial" w:hAnsi="Arial" w:cs="Arial"/>
          <w:b/>
          <w:bCs/>
          <w:sz w:val="24"/>
          <w:szCs w:val="24"/>
        </w:rPr>
        <w:t>45</w:t>
      </w:r>
      <w:r w:rsidR="007202AC">
        <w:rPr>
          <w:rFonts w:ascii="Arial" w:hAnsi="Arial" w:cs="Arial"/>
          <w:sz w:val="24"/>
          <w:szCs w:val="24"/>
        </w:rPr>
        <w:t xml:space="preserve">   </w:t>
      </w:r>
      <w:r w:rsidRPr="0023263B">
        <w:rPr>
          <w:rFonts w:ascii="Arial" w:hAnsi="Arial" w:cs="Arial"/>
          <w:sz w:val="24"/>
          <w:szCs w:val="24"/>
        </w:rPr>
        <w:t>The overall impact of having a sibling with autism by percentage (Q1)</w:t>
      </w:r>
    </w:p>
    <w:p w14:paraId="72FA25F8" w14:textId="77777777" w:rsidR="00B4478B" w:rsidRPr="00192EEA" w:rsidRDefault="00B4478B" w:rsidP="00CD4004">
      <w:pPr>
        <w:rPr>
          <w:rFonts w:ascii="Arial" w:hAnsi="Arial" w:cs="Arial"/>
          <w:i/>
          <w:iCs/>
          <w:sz w:val="24"/>
          <w:szCs w:val="24"/>
        </w:rPr>
      </w:pPr>
    </w:p>
    <w:p w14:paraId="7B7076A5"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7628BB74" wp14:editId="277BF6C5">
            <wp:extent cx="5783580" cy="3025140"/>
            <wp:effectExtent l="0" t="0" r="7620" b="3810"/>
            <wp:docPr id="98398781" name="Chart 1">
              <a:extLst xmlns:a="http://schemas.openxmlformats.org/drawingml/2006/main">
                <a:ext uri="{FF2B5EF4-FFF2-40B4-BE49-F238E27FC236}">
                  <a16:creationId xmlns:a16="http://schemas.microsoft.com/office/drawing/2014/main" id="{386B7DCD-E6D0-6185-4514-6484E8D4F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4848DE1" w14:textId="77777777" w:rsidR="00CD4004" w:rsidRPr="00192EEA" w:rsidRDefault="00CD4004" w:rsidP="00CD4004">
      <w:pPr>
        <w:rPr>
          <w:rFonts w:ascii="Arial" w:hAnsi="Arial" w:cs="Arial"/>
          <w:b/>
          <w:bCs/>
        </w:rPr>
      </w:pPr>
    </w:p>
    <w:p w14:paraId="0C43C6FC"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Siblings with ADHD</w:t>
      </w:r>
    </w:p>
    <w:p w14:paraId="5ED60453" w14:textId="120570A3" w:rsidR="00CD4004" w:rsidRPr="00192EEA" w:rsidRDefault="00CD4004" w:rsidP="00CD4004">
      <w:pPr>
        <w:rPr>
          <w:rFonts w:ascii="Arial" w:hAnsi="Arial" w:cs="Arial"/>
          <w:i/>
          <w:iCs/>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46</w:t>
      </w:r>
      <w:r w:rsidR="0056257A">
        <w:rPr>
          <w:rFonts w:ascii="Arial" w:hAnsi="Arial" w:cs="Arial"/>
          <w:sz w:val="24"/>
          <w:szCs w:val="24"/>
        </w:rPr>
        <w:t xml:space="preserve">   </w:t>
      </w:r>
      <w:r w:rsidRPr="0023263B">
        <w:rPr>
          <w:rFonts w:ascii="Arial" w:hAnsi="Arial" w:cs="Arial"/>
          <w:sz w:val="24"/>
          <w:szCs w:val="24"/>
        </w:rPr>
        <w:t>The overall impact of having a sibling with ADHD by percentage (Q.1)</w:t>
      </w:r>
    </w:p>
    <w:p w14:paraId="5370C6C2"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54D62D6C" wp14:editId="50BD7CD3">
            <wp:extent cx="5752688" cy="3178364"/>
            <wp:effectExtent l="0" t="0" r="635" b="3175"/>
            <wp:docPr id="484896970" name="Chart 1">
              <a:extLst xmlns:a="http://schemas.openxmlformats.org/drawingml/2006/main">
                <a:ext uri="{FF2B5EF4-FFF2-40B4-BE49-F238E27FC236}">
                  <a16:creationId xmlns:a16="http://schemas.microsoft.com/office/drawing/2014/main" id="{1728D23B-C439-61F9-09BD-8002765E9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885DBD1" w14:textId="77777777" w:rsidR="00CD4004" w:rsidRPr="00192EEA" w:rsidRDefault="00CD4004" w:rsidP="00CD4004">
      <w:pPr>
        <w:rPr>
          <w:rFonts w:ascii="Arial" w:hAnsi="Arial" w:cs="Arial"/>
          <w:noProof/>
        </w:rPr>
      </w:pPr>
    </w:p>
    <w:p w14:paraId="324EA483" w14:textId="77777777" w:rsidR="00CD4004" w:rsidRDefault="00CD4004" w:rsidP="00CD4004">
      <w:pPr>
        <w:rPr>
          <w:rFonts w:ascii="Arial" w:hAnsi="Arial" w:cs="Arial"/>
          <w:b/>
          <w:bCs/>
        </w:rPr>
      </w:pPr>
    </w:p>
    <w:p w14:paraId="319515BA" w14:textId="77777777" w:rsidR="00190198" w:rsidRPr="00192EEA" w:rsidRDefault="00190198" w:rsidP="00CD4004">
      <w:pPr>
        <w:rPr>
          <w:rFonts w:ascii="Arial" w:hAnsi="Arial" w:cs="Arial"/>
          <w:b/>
          <w:bCs/>
        </w:rPr>
      </w:pPr>
    </w:p>
    <w:p w14:paraId="0E0A094A"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Siblings with learning difficulties</w:t>
      </w:r>
    </w:p>
    <w:p w14:paraId="0C6D15BE" w14:textId="72F0C9C3"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47</w:t>
      </w:r>
      <w:r w:rsidR="0056257A">
        <w:rPr>
          <w:rFonts w:ascii="Arial" w:hAnsi="Arial" w:cs="Arial"/>
          <w:sz w:val="24"/>
          <w:szCs w:val="24"/>
        </w:rPr>
        <w:t xml:space="preserve">   T</w:t>
      </w:r>
      <w:r w:rsidR="00B4478B">
        <w:rPr>
          <w:rFonts w:ascii="Arial" w:hAnsi="Arial" w:cs="Arial"/>
          <w:sz w:val="24"/>
          <w:szCs w:val="24"/>
        </w:rPr>
        <w:t>he</w:t>
      </w:r>
      <w:r w:rsidRPr="0023263B">
        <w:rPr>
          <w:rFonts w:ascii="Arial" w:hAnsi="Arial" w:cs="Arial"/>
          <w:sz w:val="24"/>
          <w:szCs w:val="24"/>
        </w:rPr>
        <w:t xml:space="preserve"> overall impact of having a sibling with learning difficulties by </w:t>
      </w:r>
    </w:p>
    <w:p w14:paraId="1FA2F535" w14:textId="383CBE85" w:rsidR="00CD4004" w:rsidRPr="00192EEA"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percentage (Q.1)</w:t>
      </w:r>
    </w:p>
    <w:p w14:paraId="49A5C81F"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12E11E3E" wp14:editId="260E457C">
            <wp:extent cx="5288280" cy="2644140"/>
            <wp:effectExtent l="0" t="0" r="7620" b="3810"/>
            <wp:docPr id="1413073994" name="Chart 1">
              <a:extLst xmlns:a="http://schemas.openxmlformats.org/drawingml/2006/main">
                <a:ext uri="{FF2B5EF4-FFF2-40B4-BE49-F238E27FC236}">
                  <a16:creationId xmlns:a16="http://schemas.microsoft.com/office/drawing/2014/main" id="{905AD03B-E2DA-8C83-139C-DDF7630D2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77FB2D3E" w14:textId="77777777" w:rsidR="00CD4004" w:rsidRPr="00192EEA" w:rsidRDefault="00CD4004" w:rsidP="00CD4004">
      <w:pPr>
        <w:rPr>
          <w:rFonts w:ascii="Arial" w:hAnsi="Arial" w:cs="Arial"/>
          <w:b/>
          <w:bCs/>
          <w:sz w:val="24"/>
          <w:szCs w:val="24"/>
        </w:rPr>
      </w:pPr>
    </w:p>
    <w:p w14:paraId="7A039782"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Siblings with speech and language difficulties</w:t>
      </w:r>
    </w:p>
    <w:p w14:paraId="5D3E34D5" w14:textId="33DFBF1F"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48</w:t>
      </w:r>
      <w:r w:rsidR="0056257A">
        <w:rPr>
          <w:rFonts w:ascii="Arial" w:hAnsi="Arial" w:cs="Arial"/>
          <w:sz w:val="24"/>
          <w:szCs w:val="24"/>
        </w:rPr>
        <w:t xml:space="preserve">   </w:t>
      </w:r>
      <w:r w:rsidRPr="0023263B">
        <w:rPr>
          <w:rFonts w:ascii="Arial" w:hAnsi="Arial" w:cs="Arial"/>
          <w:sz w:val="24"/>
          <w:szCs w:val="24"/>
        </w:rPr>
        <w:t xml:space="preserve">The overall impact of having a sibling with Speech and language </w:t>
      </w:r>
    </w:p>
    <w:p w14:paraId="6580FFCF" w14:textId="00595B7C" w:rsidR="00CD4004" w:rsidRPr="0023263B" w:rsidRDefault="0023263B"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difficulties by percentage (Q1)</w:t>
      </w:r>
    </w:p>
    <w:p w14:paraId="20E28D21" w14:textId="77777777" w:rsidR="00CD4004" w:rsidRPr="00192EEA" w:rsidRDefault="00CD4004" w:rsidP="00CD4004">
      <w:pPr>
        <w:rPr>
          <w:rFonts w:ascii="Arial" w:hAnsi="Arial" w:cs="Arial"/>
          <w:b/>
          <w:bCs/>
        </w:rPr>
      </w:pPr>
    </w:p>
    <w:p w14:paraId="2E4CF82A"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1C0F57E9" wp14:editId="32124463">
            <wp:extent cx="5615940" cy="2880360"/>
            <wp:effectExtent l="0" t="0" r="3810" b="15240"/>
            <wp:docPr id="272578217" name="Chart 1">
              <a:extLst xmlns:a="http://schemas.openxmlformats.org/drawingml/2006/main">
                <a:ext uri="{FF2B5EF4-FFF2-40B4-BE49-F238E27FC236}">
                  <a16:creationId xmlns:a16="http://schemas.microsoft.com/office/drawing/2014/main" id="{F875D277-CAAC-03DE-5480-54BAF3ABE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5FCE99F0" w14:textId="77777777" w:rsidR="002525CA" w:rsidRDefault="002525CA" w:rsidP="00CD4004">
      <w:pPr>
        <w:rPr>
          <w:rFonts w:ascii="Arial" w:hAnsi="Arial" w:cs="Arial"/>
          <w:b/>
          <w:bCs/>
          <w:sz w:val="24"/>
          <w:szCs w:val="24"/>
        </w:rPr>
      </w:pPr>
    </w:p>
    <w:p w14:paraId="23FD7511" w14:textId="77777777" w:rsidR="002525CA" w:rsidRDefault="002525CA" w:rsidP="00CD4004">
      <w:pPr>
        <w:rPr>
          <w:rFonts w:ascii="Arial" w:hAnsi="Arial" w:cs="Arial"/>
          <w:b/>
          <w:bCs/>
          <w:sz w:val="24"/>
          <w:szCs w:val="24"/>
        </w:rPr>
      </w:pPr>
    </w:p>
    <w:p w14:paraId="26CF017A" w14:textId="13F47371" w:rsidR="00CD4004" w:rsidRDefault="00CD4004" w:rsidP="00CD4004">
      <w:pPr>
        <w:rPr>
          <w:rFonts w:ascii="Arial" w:hAnsi="Arial" w:cs="Arial"/>
          <w:b/>
          <w:bCs/>
          <w:sz w:val="24"/>
          <w:szCs w:val="24"/>
        </w:rPr>
      </w:pPr>
      <w:r w:rsidRPr="00192EEA">
        <w:rPr>
          <w:rFonts w:ascii="Arial" w:hAnsi="Arial" w:cs="Arial"/>
          <w:b/>
          <w:bCs/>
          <w:sz w:val="24"/>
          <w:szCs w:val="24"/>
        </w:rPr>
        <w:lastRenderedPageBreak/>
        <w:t>Comparisons by gender of respondent and their sibling with additional needs</w:t>
      </w:r>
    </w:p>
    <w:p w14:paraId="63C9C608" w14:textId="77777777" w:rsidR="002525CA" w:rsidRPr="002525CA" w:rsidRDefault="002525CA" w:rsidP="002525CA">
      <w:pPr>
        <w:spacing w:line="240" w:lineRule="auto"/>
        <w:rPr>
          <w:rFonts w:ascii="Arial" w:hAnsi="Arial" w:cs="Arial"/>
          <w:b/>
          <w:bCs/>
          <w:sz w:val="16"/>
          <w:szCs w:val="16"/>
        </w:rPr>
      </w:pPr>
    </w:p>
    <w:p w14:paraId="39E77484" w14:textId="77777777" w:rsidR="0056257A" w:rsidRDefault="006C3A51" w:rsidP="00CD4004">
      <w:pPr>
        <w:rPr>
          <w:rFonts w:ascii="Arial" w:hAnsi="Arial" w:cs="Arial"/>
          <w:color w:val="000000"/>
          <w:sz w:val="24"/>
          <w:szCs w:val="24"/>
        </w:rPr>
      </w:pPr>
      <w:r w:rsidRPr="0056257A">
        <w:rPr>
          <w:rFonts w:ascii="Arial" w:hAnsi="Arial" w:cs="Arial"/>
          <w:b/>
          <w:bCs/>
          <w:color w:val="000000"/>
          <w:sz w:val="24"/>
          <w:szCs w:val="24"/>
        </w:rPr>
        <w:t>Table 1</w:t>
      </w:r>
      <w:r w:rsidR="00613428" w:rsidRPr="0056257A">
        <w:rPr>
          <w:rFonts w:ascii="Arial" w:hAnsi="Arial" w:cs="Arial"/>
          <w:b/>
          <w:bCs/>
          <w:color w:val="000000"/>
          <w:sz w:val="24"/>
          <w:szCs w:val="24"/>
        </w:rPr>
        <w:t>3</w:t>
      </w:r>
      <w:r w:rsidR="0056257A">
        <w:rPr>
          <w:rFonts w:ascii="Arial" w:hAnsi="Arial" w:cs="Arial"/>
          <w:b/>
          <w:bCs/>
          <w:color w:val="000000"/>
          <w:sz w:val="24"/>
          <w:szCs w:val="24"/>
        </w:rPr>
        <w:t xml:space="preserve">   </w:t>
      </w:r>
      <w:r w:rsidR="00CD4004" w:rsidRPr="0056257A">
        <w:rPr>
          <w:rFonts w:ascii="Arial" w:hAnsi="Arial" w:cs="Arial"/>
          <w:color w:val="000000"/>
          <w:sz w:val="24"/>
          <w:szCs w:val="24"/>
        </w:rPr>
        <w:t xml:space="preserve">The overall impact of having a sibling with additional data according to </w:t>
      </w:r>
    </w:p>
    <w:p w14:paraId="6E785E7D" w14:textId="0FE23F82" w:rsidR="00CD4004" w:rsidRPr="0056257A" w:rsidRDefault="0056257A" w:rsidP="00CD4004">
      <w:pPr>
        <w:rPr>
          <w:rFonts w:ascii="Arial" w:hAnsi="Arial" w:cs="Arial"/>
          <w:b/>
          <w:bCs/>
          <w:sz w:val="24"/>
          <w:szCs w:val="24"/>
        </w:rPr>
      </w:pPr>
      <w:r>
        <w:rPr>
          <w:rFonts w:ascii="Arial" w:hAnsi="Arial" w:cs="Arial"/>
          <w:color w:val="000000"/>
          <w:sz w:val="24"/>
          <w:szCs w:val="24"/>
        </w:rPr>
        <w:t xml:space="preserve">                  </w:t>
      </w:r>
      <w:r w:rsidR="00CD4004" w:rsidRPr="0056257A">
        <w:rPr>
          <w:rFonts w:ascii="Arial" w:hAnsi="Arial" w:cs="Arial"/>
          <w:color w:val="000000"/>
          <w:sz w:val="24"/>
          <w:szCs w:val="24"/>
        </w:rPr>
        <w:t>shared or different gender (Q.1)</w:t>
      </w:r>
    </w:p>
    <w:tbl>
      <w:tblPr>
        <w:tblW w:w="0" w:type="auto"/>
        <w:tblCellMar>
          <w:top w:w="15" w:type="dxa"/>
          <w:left w:w="15" w:type="dxa"/>
          <w:bottom w:w="15" w:type="dxa"/>
          <w:right w:w="15" w:type="dxa"/>
        </w:tblCellMar>
        <w:tblLook w:val="04A0" w:firstRow="1" w:lastRow="0" w:firstColumn="1" w:lastColumn="0" w:noHBand="0" w:noVBand="1"/>
      </w:tblPr>
      <w:tblGrid>
        <w:gridCol w:w="1515"/>
        <w:gridCol w:w="353"/>
        <w:gridCol w:w="475"/>
        <w:gridCol w:w="353"/>
        <w:gridCol w:w="353"/>
        <w:gridCol w:w="475"/>
        <w:gridCol w:w="353"/>
        <w:gridCol w:w="353"/>
        <w:gridCol w:w="475"/>
        <w:gridCol w:w="475"/>
        <w:gridCol w:w="353"/>
        <w:gridCol w:w="475"/>
        <w:gridCol w:w="781"/>
        <w:gridCol w:w="952"/>
        <w:gridCol w:w="781"/>
      </w:tblGrid>
      <w:tr w:rsidR="00CD4004" w:rsidRPr="00192EEA" w14:paraId="2CA8A4F6" w14:textId="77777777" w:rsidTr="00C41E0C">
        <w:trPr>
          <w:trHeight w:val="288"/>
        </w:trPr>
        <w:tc>
          <w:tcPr>
            <w:tcW w:w="0" w:type="auto"/>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14:paraId="1ACDD1F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4FC50E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0</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EB7E6B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01BA5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F98772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7202EA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8AA461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75075A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4BEDE5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964727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D8733C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6DAA4F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8"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7CF6CC9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mode</w:t>
            </w:r>
          </w:p>
        </w:tc>
        <w:tc>
          <w:tcPr>
            <w:tcW w:w="0" w:type="auto"/>
            <w:tcBorders>
              <w:top w:val="single" w:sz="8"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3131C7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median</w:t>
            </w:r>
          </w:p>
        </w:tc>
        <w:tc>
          <w:tcPr>
            <w:tcW w:w="0" w:type="auto"/>
            <w:tcBorders>
              <w:top w:val="single" w:sz="8"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2F38AF4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6E0793D5"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CCD425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same gender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77D13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A0EB6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7323B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2DC26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88AA3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F5BE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8968B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832CD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525B1CD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6DAEC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D615B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3E0C64D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C84CDD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0DD98D1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r>
      <w:tr w:rsidR="00CD4004" w:rsidRPr="00192EEA" w14:paraId="2D03313B"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3BF4DB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D15185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D5441B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469B71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6A29EC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7B186C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08BE49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1CC86F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E616D1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AA4002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0A5988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BD84E4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43FC33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313BD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bottom"/>
            <w:hideMark/>
          </w:tcPr>
          <w:p w14:paraId="74D1BB1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18903F6B"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E84702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diff Gender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9D0AD6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05999C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1173C9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37C3A4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FD3C1E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9C1AEA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0656155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F7C4CF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4EA194B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7D238E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46DD86E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3B8E14D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54C2D87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51F7554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7.8</w:t>
            </w:r>
          </w:p>
        </w:tc>
      </w:tr>
      <w:tr w:rsidR="00CD4004" w:rsidRPr="00192EEA" w14:paraId="6608B7A0"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0DDBA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54A5C1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0BA852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E9279D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458023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F5905A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53A376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56B2CB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B9EAC2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13F98A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FCF3C5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C4BC0D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0132822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B8D27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bottom"/>
            <w:hideMark/>
          </w:tcPr>
          <w:p w14:paraId="126FCC9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21FD9A12"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779537E" w14:textId="33805A2F" w:rsidR="00CD4004" w:rsidRPr="00192EEA" w:rsidRDefault="00B97ACB"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O</w:t>
            </w:r>
            <w:r w:rsidR="00CD4004" w:rsidRPr="00192EEA">
              <w:rPr>
                <w:rFonts w:ascii="Arial" w:eastAsia="Times New Roman" w:hAnsi="Arial" w:cs="Arial"/>
                <w:color w:val="000000"/>
                <w:kern w:val="0"/>
                <w:lang w:eastAsia="en-GB"/>
                <w14:ligatures w14:val="none"/>
              </w:rPr>
              <w:t>ther</w:t>
            </w:r>
            <w:r>
              <w:rPr>
                <w:rFonts w:ascii="Arial" w:eastAsia="Times New Roman" w:hAnsi="Arial" w:cs="Arial"/>
                <w:color w:val="000000"/>
                <w:kern w:val="0"/>
                <w:lang w:eastAsia="en-GB"/>
                <w14:ligatures w14:val="none"/>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8513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4B7E4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377DB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DFE51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63E64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867D4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81B35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1C9C53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549F495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DCE36B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6B162B0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4C7E757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A6CB3F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8.5</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2741CA6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r>
      <w:tr w:rsidR="00CD4004" w:rsidRPr="00192EEA" w14:paraId="326920C0" w14:textId="77777777" w:rsidTr="00C41E0C">
        <w:trPr>
          <w:trHeight w:val="300"/>
        </w:trPr>
        <w:tc>
          <w:tcPr>
            <w:tcW w:w="0" w:type="auto"/>
            <w:tcBorders>
              <w:top w:val="single" w:sz="4" w:space="0" w:color="000000"/>
              <w:left w:val="single" w:sz="8" w:space="0" w:color="000000"/>
              <w:bottom w:val="single" w:sz="8" w:space="0" w:color="000000"/>
              <w:right w:val="single" w:sz="4" w:space="0" w:color="000000"/>
            </w:tcBorders>
            <w:shd w:val="clear" w:color="auto" w:fill="FFFF00"/>
            <w:tcMar>
              <w:top w:w="0" w:type="dxa"/>
              <w:left w:w="115" w:type="dxa"/>
              <w:bottom w:w="0" w:type="dxa"/>
              <w:right w:w="115" w:type="dxa"/>
            </w:tcMar>
            <w:vAlign w:val="bottom"/>
            <w:hideMark/>
          </w:tcPr>
          <w:p w14:paraId="190C6C2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0C9EA05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3C79E09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2AAA5A3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6454143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0898AE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646CCA2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3C95560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4812F68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1A898A8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2993B72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22E54A4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50</w:t>
            </w: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vAlign w:val="bottom"/>
            <w:hideMark/>
          </w:tcPr>
          <w:p w14:paraId="515F3EB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4DF6B44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8" w:space="0" w:color="000000"/>
            </w:tcBorders>
            <w:shd w:val="clear" w:color="auto" w:fill="FFFFFF"/>
            <w:tcMar>
              <w:top w:w="0" w:type="dxa"/>
              <w:left w:w="115" w:type="dxa"/>
              <w:bottom w:w="0" w:type="dxa"/>
              <w:right w:w="115" w:type="dxa"/>
            </w:tcMar>
            <w:vAlign w:val="bottom"/>
            <w:hideMark/>
          </w:tcPr>
          <w:p w14:paraId="0C6FA71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bl>
    <w:p w14:paraId="061A3CF8" w14:textId="297DE368" w:rsidR="00CD4004" w:rsidRDefault="00B97ACB" w:rsidP="00CD4004">
      <w:pPr>
        <w:rPr>
          <w:rFonts w:ascii="Arial" w:hAnsi="Arial" w:cs="Arial"/>
          <w:i/>
          <w:iCs/>
        </w:rPr>
      </w:pPr>
      <w:r>
        <w:rPr>
          <w:rFonts w:ascii="Arial" w:hAnsi="Arial" w:cs="Arial"/>
          <w:i/>
          <w:iCs/>
        </w:rPr>
        <w:t>*participant</w:t>
      </w:r>
      <w:r w:rsidR="00005AC9">
        <w:rPr>
          <w:rFonts w:ascii="Arial" w:hAnsi="Arial" w:cs="Arial"/>
          <w:i/>
          <w:iCs/>
        </w:rPr>
        <w:t>s</w:t>
      </w:r>
      <w:r>
        <w:rPr>
          <w:rFonts w:ascii="Arial" w:hAnsi="Arial" w:cs="Arial"/>
          <w:i/>
          <w:iCs/>
        </w:rPr>
        <w:t xml:space="preserve"> had more than one sibling with additional needs</w:t>
      </w:r>
    </w:p>
    <w:p w14:paraId="30F79608" w14:textId="77777777" w:rsidR="00B97ACB" w:rsidRPr="00192EEA" w:rsidRDefault="00B97ACB" w:rsidP="00CD4004">
      <w:pPr>
        <w:rPr>
          <w:rFonts w:ascii="Arial" w:hAnsi="Arial" w:cs="Arial"/>
          <w:i/>
          <w:iCs/>
        </w:rPr>
      </w:pPr>
    </w:p>
    <w:p w14:paraId="10724418" w14:textId="0773DC0A"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49</w:t>
      </w:r>
      <w:r w:rsidR="0056257A">
        <w:rPr>
          <w:rFonts w:ascii="Arial" w:hAnsi="Arial" w:cs="Arial"/>
          <w:sz w:val="24"/>
          <w:szCs w:val="24"/>
        </w:rPr>
        <w:t xml:space="preserve">   </w:t>
      </w:r>
      <w:r w:rsidRPr="0023263B">
        <w:rPr>
          <w:rFonts w:ascii="Arial" w:hAnsi="Arial" w:cs="Arial"/>
          <w:sz w:val="24"/>
          <w:szCs w:val="24"/>
        </w:rPr>
        <w:t xml:space="preserve">The overall impact of having a sibling with additional data according to </w:t>
      </w:r>
    </w:p>
    <w:p w14:paraId="526B7B42" w14:textId="55DA932E" w:rsidR="00CD4004"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shared or different gender by percentage (Q.1)</w:t>
      </w:r>
    </w:p>
    <w:p w14:paraId="087E0236" w14:textId="77777777" w:rsidR="00B97ACB" w:rsidRDefault="00B97ACB" w:rsidP="00CD4004">
      <w:pPr>
        <w:rPr>
          <w:rFonts w:ascii="Arial" w:hAnsi="Arial" w:cs="Arial"/>
          <w:i/>
          <w:iCs/>
          <w:sz w:val="24"/>
          <w:szCs w:val="24"/>
        </w:rPr>
      </w:pPr>
    </w:p>
    <w:p w14:paraId="276261B3" w14:textId="309BD03B" w:rsidR="00B97ACB" w:rsidRDefault="007E3EED" w:rsidP="00CD4004">
      <w:pPr>
        <w:rPr>
          <w:rFonts w:ascii="Arial" w:hAnsi="Arial" w:cs="Arial"/>
          <w:i/>
          <w:iCs/>
          <w:sz w:val="24"/>
          <w:szCs w:val="24"/>
        </w:rPr>
      </w:pPr>
      <w:r>
        <w:rPr>
          <w:noProof/>
        </w:rPr>
        <w:drawing>
          <wp:inline distT="0" distB="0" distL="0" distR="0" wp14:anchorId="64902433" wp14:editId="35D773D9">
            <wp:extent cx="5928360" cy="3032760"/>
            <wp:effectExtent l="0" t="0" r="15240" b="15240"/>
            <wp:docPr id="1251340385" name="Chart 1">
              <a:extLst xmlns:a="http://schemas.openxmlformats.org/drawingml/2006/main">
                <a:ext uri="{FF2B5EF4-FFF2-40B4-BE49-F238E27FC236}">
                  <a16:creationId xmlns:a16="http://schemas.microsoft.com/office/drawing/2014/main" id="{11E4586A-6CFB-CEAC-4226-305BEF630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ADAD4CB" w14:textId="68212F79" w:rsidR="00B97ACB" w:rsidRDefault="00B97ACB" w:rsidP="00CD4004">
      <w:pPr>
        <w:rPr>
          <w:rFonts w:ascii="Arial" w:hAnsi="Arial" w:cs="Arial"/>
          <w:i/>
          <w:iCs/>
          <w:sz w:val="24"/>
          <w:szCs w:val="24"/>
        </w:rPr>
      </w:pPr>
    </w:p>
    <w:p w14:paraId="55C64D4A" w14:textId="77777777" w:rsidR="00190198" w:rsidRDefault="00190198" w:rsidP="00CD4004">
      <w:pPr>
        <w:rPr>
          <w:rFonts w:ascii="Arial" w:hAnsi="Arial" w:cs="Arial"/>
          <w:i/>
          <w:iCs/>
          <w:sz w:val="24"/>
          <w:szCs w:val="24"/>
        </w:rPr>
      </w:pPr>
    </w:p>
    <w:p w14:paraId="3647CA60" w14:textId="77777777" w:rsidR="00190198" w:rsidRDefault="00190198" w:rsidP="00CD4004">
      <w:pPr>
        <w:rPr>
          <w:rFonts w:ascii="Arial" w:hAnsi="Arial" w:cs="Arial"/>
          <w:i/>
          <w:iCs/>
          <w:sz w:val="24"/>
          <w:szCs w:val="24"/>
        </w:rPr>
      </w:pPr>
    </w:p>
    <w:p w14:paraId="52832F04" w14:textId="77777777" w:rsidR="00190198" w:rsidRDefault="00190198" w:rsidP="00CD4004">
      <w:pPr>
        <w:rPr>
          <w:rFonts w:ascii="Arial" w:hAnsi="Arial" w:cs="Arial"/>
          <w:i/>
          <w:iCs/>
          <w:sz w:val="24"/>
          <w:szCs w:val="24"/>
        </w:rPr>
      </w:pPr>
    </w:p>
    <w:p w14:paraId="21D6BBE3" w14:textId="77777777" w:rsidR="00190198" w:rsidRPr="00192EEA" w:rsidRDefault="00190198" w:rsidP="00CD4004">
      <w:pPr>
        <w:rPr>
          <w:rFonts w:ascii="Arial" w:hAnsi="Arial" w:cs="Arial"/>
          <w:i/>
          <w:iCs/>
          <w:sz w:val="24"/>
          <w:szCs w:val="24"/>
        </w:rPr>
      </w:pPr>
    </w:p>
    <w:p w14:paraId="00647A75" w14:textId="77777777" w:rsidR="00CD4004" w:rsidRDefault="00CD4004" w:rsidP="00CD4004">
      <w:pPr>
        <w:rPr>
          <w:rFonts w:ascii="Arial" w:hAnsi="Arial" w:cs="Arial"/>
          <w:i/>
          <w:iCs/>
        </w:rPr>
      </w:pPr>
    </w:p>
    <w:p w14:paraId="578EB6E3" w14:textId="77777777" w:rsidR="0056257A" w:rsidRPr="00192EEA" w:rsidRDefault="0056257A" w:rsidP="00CD4004">
      <w:pPr>
        <w:rPr>
          <w:rFonts w:ascii="Arial" w:hAnsi="Arial" w:cs="Arial"/>
          <w:i/>
          <w:iCs/>
        </w:rPr>
      </w:pPr>
    </w:p>
    <w:p w14:paraId="2ED4EA37" w14:textId="77777777" w:rsidR="00CD4004" w:rsidRPr="00192EEA" w:rsidRDefault="00CD4004" w:rsidP="00CD4004">
      <w:pPr>
        <w:rPr>
          <w:rFonts w:ascii="Arial" w:hAnsi="Arial" w:cs="Arial"/>
          <w:b/>
          <w:bCs/>
        </w:rPr>
      </w:pPr>
      <w:r w:rsidRPr="00192EEA">
        <w:rPr>
          <w:rFonts w:ascii="Arial" w:hAnsi="Arial" w:cs="Arial"/>
          <w:b/>
          <w:bCs/>
        </w:rPr>
        <w:t>Comparisons by number of siblings in the family</w:t>
      </w:r>
    </w:p>
    <w:p w14:paraId="392A0F7B" w14:textId="60BBCE7D" w:rsidR="00CD4004" w:rsidRPr="009A5848" w:rsidRDefault="00CD4004" w:rsidP="00CD4004">
      <w:pPr>
        <w:pStyle w:val="NormalWeb"/>
        <w:spacing w:before="0" w:beforeAutospacing="0" w:after="160" w:afterAutospacing="0"/>
        <w:rPr>
          <w:rFonts w:ascii="Arial" w:hAnsi="Arial" w:cs="Arial"/>
        </w:rPr>
      </w:pPr>
      <w:r w:rsidRPr="009A5848">
        <w:rPr>
          <w:rFonts w:ascii="Arial" w:hAnsi="Arial" w:cs="Arial"/>
          <w:color w:val="000000"/>
        </w:rPr>
        <w:t xml:space="preserve">Table </w:t>
      </w:r>
      <w:r w:rsidR="00AA1B7D" w:rsidRPr="009A5848">
        <w:rPr>
          <w:rFonts w:ascii="Arial" w:hAnsi="Arial" w:cs="Arial"/>
          <w:color w:val="000000"/>
        </w:rPr>
        <w:t>1</w:t>
      </w:r>
      <w:r w:rsidR="00613428" w:rsidRPr="009A5848">
        <w:rPr>
          <w:rFonts w:ascii="Arial" w:hAnsi="Arial" w:cs="Arial"/>
          <w:color w:val="000000"/>
        </w:rPr>
        <w:t>4</w:t>
      </w:r>
    </w:p>
    <w:p w14:paraId="1DA0B0CF" w14:textId="77777777" w:rsidR="00CD4004" w:rsidRPr="00192EEA" w:rsidRDefault="00CD4004" w:rsidP="002525CA">
      <w:pPr>
        <w:pStyle w:val="NormalWeb"/>
        <w:spacing w:before="0" w:beforeAutospacing="0" w:after="160" w:afterAutospacing="0" w:line="360" w:lineRule="auto"/>
        <w:rPr>
          <w:rFonts w:ascii="Arial" w:hAnsi="Arial" w:cs="Arial"/>
        </w:rPr>
      </w:pPr>
      <w:r w:rsidRPr="00192EEA">
        <w:rPr>
          <w:rFonts w:ascii="Arial" w:hAnsi="Arial" w:cs="Arial"/>
          <w:i/>
          <w:iCs/>
          <w:color w:val="000000"/>
        </w:rPr>
        <w:t>The overall impact of having a sibling with additional needs according to the number of siblings (Q.1)</w:t>
      </w:r>
    </w:p>
    <w:p w14:paraId="38ABC7D9" w14:textId="77777777" w:rsidR="00CD4004" w:rsidRPr="00192EEA" w:rsidRDefault="00CD4004" w:rsidP="00CD4004">
      <w:pPr>
        <w:rPr>
          <w:rFonts w:ascii="Arial" w:hAnsi="Arial" w:cs="Arial"/>
          <w:b/>
          <w:bCs/>
        </w:rPr>
      </w:pPr>
    </w:p>
    <w:tbl>
      <w:tblPr>
        <w:tblW w:w="0" w:type="auto"/>
        <w:tblCellMar>
          <w:top w:w="15" w:type="dxa"/>
          <w:left w:w="15" w:type="dxa"/>
          <w:bottom w:w="15" w:type="dxa"/>
          <w:right w:w="15" w:type="dxa"/>
        </w:tblCellMar>
        <w:tblLook w:val="04A0" w:firstRow="1" w:lastRow="0" w:firstColumn="1" w:lastColumn="0" w:noHBand="0" w:noVBand="1"/>
      </w:tblPr>
      <w:tblGrid>
        <w:gridCol w:w="548"/>
        <w:gridCol w:w="353"/>
        <w:gridCol w:w="353"/>
        <w:gridCol w:w="659"/>
        <w:gridCol w:w="536"/>
        <w:gridCol w:w="536"/>
        <w:gridCol w:w="475"/>
        <w:gridCol w:w="475"/>
        <w:gridCol w:w="475"/>
        <w:gridCol w:w="475"/>
        <w:gridCol w:w="475"/>
        <w:gridCol w:w="475"/>
        <w:gridCol w:w="1087"/>
        <w:gridCol w:w="952"/>
        <w:gridCol w:w="781"/>
      </w:tblGrid>
      <w:tr w:rsidR="00CD4004" w:rsidRPr="00192EEA" w14:paraId="4BC52277" w14:textId="77777777" w:rsidTr="00C41E0C">
        <w:trPr>
          <w:trHeight w:val="288"/>
        </w:trPr>
        <w:tc>
          <w:tcPr>
            <w:tcW w:w="0" w:type="auto"/>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14:paraId="311E90B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CA2C83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0</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BE8035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ED4987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CE8E23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D3C516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E0B669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66C3D2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171AEF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153333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FE0C93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D94A6C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8"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3ACE67D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mode</w:t>
            </w:r>
          </w:p>
        </w:tc>
        <w:tc>
          <w:tcPr>
            <w:tcW w:w="0" w:type="auto"/>
            <w:tcBorders>
              <w:top w:val="single" w:sz="8"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1B73B87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median</w:t>
            </w:r>
          </w:p>
        </w:tc>
        <w:tc>
          <w:tcPr>
            <w:tcW w:w="0" w:type="auto"/>
            <w:tcBorders>
              <w:top w:val="single" w:sz="8"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4178A0F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6D92E007"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4C8022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08551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B5E81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94A64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BC8E7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B1874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9F7CC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8354F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5F135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975F6B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871CA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631FD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0CC9478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 and 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0CA10B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02F0DE7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7.6</w:t>
            </w:r>
          </w:p>
        </w:tc>
      </w:tr>
      <w:tr w:rsidR="00CD4004" w:rsidRPr="00192EEA" w14:paraId="3269CE16"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6A96F3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D1C9FD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E2DF06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36C505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5.56</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D53315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5.6</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B98835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5.6</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4F364F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8743E3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E8323C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7FFC5A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A4DB0D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187066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40D310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91F89D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49F761A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41AD513B"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013DEF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5E3DD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77483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19F0B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33B59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CAC61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1E1E7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83D1B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101C9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F25838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4D34A8F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43D9E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5E0B9DF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EB8740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8.5</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05484C8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9.3</w:t>
            </w:r>
          </w:p>
        </w:tc>
      </w:tr>
      <w:tr w:rsidR="00CD4004" w:rsidRPr="00192EEA" w14:paraId="263C820D"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1120B0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C3D765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CF1B1E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F43FED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E94FA1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7.1</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44B18B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0005F4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14</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953FA1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5AF03C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630A9A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21</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3E96CF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14</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D0739B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36</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93F165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44841F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4318B74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D78C5CA"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A56035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CAF9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D43AB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DD439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75D74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D0DB8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833D0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C95E6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388BD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07595D8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667E4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0843E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6D21353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E03E32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662D934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7.6</w:t>
            </w:r>
          </w:p>
        </w:tc>
      </w:tr>
      <w:tr w:rsidR="00CD4004" w:rsidRPr="00192EEA" w14:paraId="5936872C"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D48C7E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C29A39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47593F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DB99EA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509450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FAA639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6BB019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F394CE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4474F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EB13EA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0BC7F3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A68CA2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11F1E7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1E0AA3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12EE40B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A9F50F9"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BEC8E2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157E7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A0E24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15E28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A1723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A6D7B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AF0C8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8090F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45A86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0C5B118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BC16E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C6570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3204B41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 and 10</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97D40B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5528004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8.4</w:t>
            </w:r>
          </w:p>
        </w:tc>
      </w:tr>
      <w:tr w:rsidR="00CD4004" w:rsidRPr="00192EEA" w14:paraId="5B6C2833"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CF24E9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6BE446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C5246A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B6D79D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1E7182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9963FC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418695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78E0F1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FE6A39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E1E28A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60A57E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5D9F19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516C13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4FF491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00A52AE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375D65F4"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F4F1A8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B95E7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6B037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715B5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C970A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F4312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0E87B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78B26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60BAE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8EF5DE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F237E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57F36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7D21D01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15392E7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4DB86DE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r>
      <w:tr w:rsidR="00CD4004" w:rsidRPr="00192EEA" w14:paraId="1C12DDAF"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51D011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4C03CE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DEC55F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EA995A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ADE193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57ABAC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05D70E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BC09E9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78FDBF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4F5A06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E16EF1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0E06D7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4CD3B1E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05D2F6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41EF801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bl>
    <w:p w14:paraId="1ACF53CD" w14:textId="77777777" w:rsidR="00CD4004" w:rsidRPr="00192EEA" w:rsidRDefault="00CD4004" w:rsidP="00CD4004">
      <w:pPr>
        <w:rPr>
          <w:rFonts w:ascii="Arial" w:hAnsi="Arial" w:cs="Arial"/>
          <w:noProof/>
        </w:rPr>
      </w:pPr>
    </w:p>
    <w:p w14:paraId="22549EFD" w14:textId="2AE53FF0"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50</w:t>
      </w:r>
      <w:r w:rsidR="0056257A">
        <w:rPr>
          <w:rFonts w:ascii="Arial" w:hAnsi="Arial" w:cs="Arial"/>
          <w:sz w:val="24"/>
          <w:szCs w:val="24"/>
        </w:rPr>
        <w:t xml:space="preserve">   </w:t>
      </w:r>
      <w:r w:rsidRPr="0023263B">
        <w:rPr>
          <w:rFonts w:ascii="Arial" w:hAnsi="Arial" w:cs="Arial"/>
          <w:sz w:val="24"/>
          <w:szCs w:val="24"/>
        </w:rPr>
        <w:t xml:space="preserve">The overall impact of having a sibling with additional needs according to </w:t>
      </w:r>
    </w:p>
    <w:p w14:paraId="7552CCAC" w14:textId="17DEB323" w:rsidR="00CD4004"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the number of siblings by percentage (Q.1)</w:t>
      </w:r>
    </w:p>
    <w:p w14:paraId="30AA1EEE" w14:textId="3264EFEA" w:rsidR="00A56302" w:rsidRPr="00192EEA" w:rsidRDefault="00A56302" w:rsidP="00CD4004">
      <w:pPr>
        <w:rPr>
          <w:rFonts w:ascii="Arial" w:hAnsi="Arial" w:cs="Arial"/>
          <w:i/>
          <w:iCs/>
          <w:sz w:val="24"/>
          <w:szCs w:val="24"/>
        </w:rPr>
      </w:pPr>
      <w:r>
        <w:rPr>
          <w:noProof/>
        </w:rPr>
        <w:drawing>
          <wp:inline distT="0" distB="0" distL="0" distR="0" wp14:anchorId="6554AFC2" wp14:editId="3FC3E91D">
            <wp:extent cx="5539740" cy="3360420"/>
            <wp:effectExtent l="0" t="0" r="3810" b="11430"/>
            <wp:docPr id="299359543" name="Chart 1">
              <a:extLst xmlns:a="http://schemas.openxmlformats.org/drawingml/2006/main">
                <a:ext uri="{FF2B5EF4-FFF2-40B4-BE49-F238E27FC236}">
                  <a16:creationId xmlns:a16="http://schemas.microsoft.com/office/drawing/2014/main" id="{C806F6EF-843E-E43B-DAE1-A5E62A496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0482D25B" w14:textId="77777777" w:rsidR="00CD4004" w:rsidRPr="00192EEA" w:rsidRDefault="00CD4004" w:rsidP="00CD4004">
      <w:pPr>
        <w:rPr>
          <w:rFonts w:ascii="Arial" w:hAnsi="Arial" w:cs="Arial"/>
          <w:noProof/>
        </w:rPr>
      </w:pPr>
    </w:p>
    <w:p w14:paraId="29CCA7E1" w14:textId="7DABED99" w:rsidR="00CD4004" w:rsidRPr="00192EEA" w:rsidRDefault="00CD4004" w:rsidP="00CD4004">
      <w:pPr>
        <w:rPr>
          <w:rFonts w:ascii="Arial" w:hAnsi="Arial" w:cs="Arial"/>
          <w:noProof/>
        </w:rPr>
      </w:pPr>
    </w:p>
    <w:p w14:paraId="04B91A27" w14:textId="77777777" w:rsidR="00CD4004" w:rsidRPr="00192EEA" w:rsidRDefault="00CD4004" w:rsidP="00CD4004">
      <w:pPr>
        <w:rPr>
          <w:rFonts w:ascii="Arial" w:hAnsi="Arial" w:cs="Arial"/>
          <w:b/>
          <w:bCs/>
        </w:rPr>
      </w:pPr>
      <w:r w:rsidRPr="00192EEA">
        <w:rPr>
          <w:rFonts w:ascii="Arial" w:hAnsi="Arial" w:cs="Arial"/>
          <w:b/>
          <w:bCs/>
        </w:rPr>
        <w:lastRenderedPageBreak/>
        <w:t>Comparisons by young carer status</w:t>
      </w:r>
    </w:p>
    <w:p w14:paraId="4C2CEFB5" w14:textId="7537C564" w:rsidR="00CD4004" w:rsidRPr="009A5848" w:rsidRDefault="00CD4004" w:rsidP="00CD4004">
      <w:pPr>
        <w:rPr>
          <w:rFonts w:ascii="Arial" w:hAnsi="Arial" w:cs="Arial"/>
          <w:sz w:val="24"/>
          <w:szCs w:val="24"/>
        </w:rPr>
      </w:pPr>
      <w:r w:rsidRPr="009A5848">
        <w:rPr>
          <w:rFonts w:ascii="Arial" w:hAnsi="Arial" w:cs="Arial"/>
          <w:sz w:val="24"/>
          <w:szCs w:val="24"/>
        </w:rPr>
        <w:t xml:space="preserve">Table </w:t>
      </w:r>
      <w:r w:rsidR="00AA1B7D" w:rsidRPr="009A5848">
        <w:rPr>
          <w:rFonts w:ascii="Arial" w:hAnsi="Arial" w:cs="Arial"/>
          <w:sz w:val="24"/>
          <w:szCs w:val="24"/>
        </w:rPr>
        <w:t>1</w:t>
      </w:r>
      <w:r w:rsidR="00613428" w:rsidRPr="009A5848">
        <w:rPr>
          <w:rFonts w:ascii="Arial" w:hAnsi="Arial" w:cs="Arial"/>
          <w:sz w:val="24"/>
          <w:szCs w:val="24"/>
        </w:rPr>
        <w:t>5</w:t>
      </w:r>
    </w:p>
    <w:p w14:paraId="72F4CCAA" w14:textId="77777777" w:rsidR="00CD4004" w:rsidRPr="00192EEA" w:rsidRDefault="00CD4004" w:rsidP="002525CA">
      <w:pPr>
        <w:spacing w:line="360" w:lineRule="auto"/>
        <w:rPr>
          <w:rFonts w:ascii="Arial" w:hAnsi="Arial" w:cs="Arial"/>
          <w:i/>
          <w:iCs/>
          <w:sz w:val="24"/>
          <w:szCs w:val="24"/>
        </w:rPr>
      </w:pPr>
      <w:r w:rsidRPr="00192EEA">
        <w:rPr>
          <w:rFonts w:ascii="Arial" w:hAnsi="Arial" w:cs="Arial"/>
          <w:i/>
          <w:iCs/>
          <w:sz w:val="24"/>
          <w:szCs w:val="24"/>
        </w:rPr>
        <w:t>The overall impact of having a sibling with additional needs according to young carer status (Q.1)</w:t>
      </w:r>
    </w:p>
    <w:tbl>
      <w:tblPr>
        <w:tblW w:w="8075" w:type="dxa"/>
        <w:tblLook w:val="04A0" w:firstRow="1" w:lastRow="0" w:firstColumn="1" w:lastColumn="0" w:noHBand="0" w:noVBand="1"/>
      </w:tblPr>
      <w:tblGrid>
        <w:gridCol w:w="877"/>
        <w:gridCol w:w="494"/>
        <w:gridCol w:w="400"/>
        <w:gridCol w:w="522"/>
        <w:gridCol w:w="380"/>
        <w:gridCol w:w="360"/>
        <w:gridCol w:w="400"/>
        <w:gridCol w:w="522"/>
        <w:gridCol w:w="461"/>
        <w:gridCol w:w="480"/>
        <w:gridCol w:w="522"/>
        <w:gridCol w:w="461"/>
        <w:gridCol w:w="767"/>
        <w:gridCol w:w="938"/>
        <w:gridCol w:w="767"/>
      </w:tblGrid>
      <w:tr w:rsidR="00CD4004" w:rsidRPr="00192EEA" w14:paraId="2FC8B235" w14:textId="77777777" w:rsidTr="00C41E0C">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C94C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4" w:type="dxa"/>
            <w:tcBorders>
              <w:top w:val="single" w:sz="4" w:space="0" w:color="auto"/>
              <w:left w:val="nil"/>
              <w:bottom w:val="single" w:sz="4" w:space="0" w:color="auto"/>
              <w:right w:val="single" w:sz="4" w:space="0" w:color="auto"/>
            </w:tcBorders>
            <w:shd w:val="clear" w:color="000000" w:fill="FFFF00"/>
            <w:noWrap/>
            <w:vAlign w:val="bottom"/>
            <w:hideMark/>
          </w:tcPr>
          <w:p w14:paraId="5EC3D22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19632AA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95" w:type="dxa"/>
            <w:tcBorders>
              <w:top w:val="single" w:sz="4" w:space="0" w:color="auto"/>
              <w:left w:val="nil"/>
              <w:bottom w:val="single" w:sz="4" w:space="0" w:color="auto"/>
              <w:right w:val="single" w:sz="4" w:space="0" w:color="auto"/>
            </w:tcBorders>
            <w:shd w:val="clear" w:color="000000" w:fill="FFFF00"/>
            <w:noWrap/>
            <w:vAlign w:val="bottom"/>
            <w:hideMark/>
          </w:tcPr>
          <w:p w14:paraId="0C67C00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033F90D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60" w:type="dxa"/>
            <w:tcBorders>
              <w:top w:val="single" w:sz="4" w:space="0" w:color="auto"/>
              <w:left w:val="nil"/>
              <w:bottom w:val="single" w:sz="4" w:space="0" w:color="auto"/>
              <w:right w:val="single" w:sz="4" w:space="0" w:color="auto"/>
            </w:tcBorders>
            <w:shd w:val="clear" w:color="000000" w:fill="FFFF00"/>
            <w:noWrap/>
            <w:vAlign w:val="bottom"/>
            <w:hideMark/>
          </w:tcPr>
          <w:p w14:paraId="38A41A9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0A9DCDB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2E96CF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40" w:type="dxa"/>
            <w:tcBorders>
              <w:top w:val="single" w:sz="4" w:space="0" w:color="auto"/>
              <w:left w:val="nil"/>
              <w:bottom w:val="single" w:sz="4" w:space="0" w:color="auto"/>
              <w:right w:val="single" w:sz="4" w:space="0" w:color="auto"/>
            </w:tcBorders>
            <w:shd w:val="clear" w:color="000000" w:fill="FFFF00"/>
            <w:noWrap/>
            <w:vAlign w:val="bottom"/>
            <w:hideMark/>
          </w:tcPr>
          <w:p w14:paraId="30066C9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80" w:type="dxa"/>
            <w:tcBorders>
              <w:top w:val="single" w:sz="4" w:space="0" w:color="auto"/>
              <w:left w:val="nil"/>
              <w:bottom w:val="single" w:sz="4" w:space="0" w:color="auto"/>
              <w:right w:val="single" w:sz="4" w:space="0" w:color="auto"/>
            </w:tcBorders>
            <w:shd w:val="clear" w:color="000000" w:fill="FFFF00"/>
            <w:noWrap/>
            <w:vAlign w:val="bottom"/>
            <w:hideMark/>
          </w:tcPr>
          <w:p w14:paraId="0180B86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495" w:type="dxa"/>
            <w:tcBorders>
              <w:top w:val="single" w:sz="4" w:space="0" w:color="auto"/>
              <w:left w:val="nil"/>
              <w:bottom w:val="single" w:sz="4" w:space="0" w:color="auto"/>
              <w:right w:val="single" w:sz="4" w:space="0" w:color="auto"/>
            </w:tcBorders>
            <w:shd w:val="clear" w:color="000000" w:fill="FFFF00"/>
            <w:noWrap/>
            <w:vAlign w:val="bottom"/>
            <w:hideMark/>
          </w:tcPr>
          <w:p w14:paraId="422FB95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40" w:type="dxa"/>
            <w:tcBorders>
              <w:top w:val="single" w:sz="4" w:space="0" w:color="auto"/>
              <w:left w:val="nil"/>
              <w:bottom w:val="single" w:sz="4" w:space="0" w:color="auto"/>
              <w:right w:val="single" w:sz="4" w:space="0" w:color="auto"/>
            </w:tcBorders>
            <w:shd w:val="clear" w:color="000000" w:fill="FFFF00"/>
            <w:noWrap/>
            <w:vAlign w:val="bottom"/>
            <w:hideMark/>
          </w:tcPr>
          <w:p w14:paraId="3BE6EC1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33" w:type="dxa"/>
            <w:tcBorders>
              <w:top w:val="single" w:sz="4" w:space="0" w:color="auto"/>
              <w:left w:val="nil"/>
              <w:bottom w:val="single" w:sz="4" w:space="0" w:color="auto"/>
              <w:right w:val="single" w:sz="4" w:space="0" w:color="auto"/>
            </w:tcBorders>
            <w:shd w:val="clear" w:color="000000" w:fill="F4B084"/>
            <w:noWrap/>
            <w:vAlign w:val="bottom"/>
            <w:hideMark/>
          </w:tcPr>
          <w:p w14:paraId="24FD1D3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889" w:type="dxa"/>
            <w:tcBorders>
              <w:top w:val="single" w:sz="4" w:space="0" w:color="auto"/>
              <w:left w:val="nil"/>
              <w:bottom w:val="single" w:sz="4" w:space="0" w:color="auto"/>
              <w:right w:val="single" w:sz="4" w:space="0" w:color="auto"/>
            </w:tcBorders>
            <w:shd w:val="clear" w:color="000000" w:fill="FFD966"/>
            <w:noWrap/>
            <w:vAlign w:val="bottom"/>
            <w:hideMark/>
          </w:tcPr>
          <w:p w14:paraId="1D5639B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723" w:type="dxa"/>
            <w:tcBorders>
              <w:top w:val="single" w:sz="4" w:space="0" w:color="auto"/>
              <w:left w:val="nil"/>
              <w:bottom w:val="single" w:sz="4" w:space="0" w:color="auto"/>
              <w:right w:val="single" w:sz="4" w:space="0" w:color="auto"/>
            </w:tcBorders>
            <w:shd w:val="clear" w:color="000000" w:fill="A9D08E"/>
            <w:noWrap/>
            <w:vAlign w:val="bottom"/>
            <w:hideMark/>
          </w:tcPr>
          <w:p w14:paraId="0FF11BE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0C9688B1"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416958B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maybe</w:t>
            </w:r>
          </w:p>
        </w:tc>
        <w:tc>
          <w:tcPr>
            <w:tcW w:w="494" w:type="dxa"/>
            <w:tcBorders>
              <w:top w:val="nil"/>
              <w:left w:val="nil"/>
              <w:bottom w:val="single" w:sz="4" w:space="0" w:color="auto"/>
              <w:right w:val="single" w:sz="4" w:space="0" w:color="auto"/>
            </w:tcBorders>
            <w:shd w:val="clear" w:color="auto" w:fill="auto"/>
            <w:noWrap/>
            <w:vAlign w:val="bottom"/>
            <w:hideMark/>
          </w:tcPr>
          <w:p w14:paraId="017C7C6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1FBD702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auto" w:fill="auto"/>
            <w:noWrap/>
            <w:vAlign w:val="bottom"/>
            <w:hideMark/>
          </w:tcPr>
          <w:p w14:paraId="4184883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146AC1F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9F2AC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1B398B5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09A310B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4FC46E2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80" w:type="dxa"/>
            <w:tcBorders>
              <w:top w:val="nil"/>
              <w:left w:val="nil"/>
              <w:bottom w:val="single" w:sz="4" w:space="0" w:color="auto"/>
              <w:right w:val="single" w:sz="4" w:space="0" w:color="auto"/>
            </w:tcBorders>
            <w:shd w:val="clear" w:color="auto" w:fill="auto"/>
            <w:noWrap/>
            <w:vAlign w:val="bottom"/>
            <w:hideMark/>
          </w:tcPr>
          <w:p w14:paraId="3DC3BBA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95" w:type="dxa"/>
            <w:tcBorders>
              <w:top w:val="nil"/>
              <w:left w:val="nil"/>
              <w:bottom w:val="single" w:sz="4" w:space="0" w:color="auto"/>
              <w:right w:val="single" w:sz="4" w:space="0" w:color="auto"/>
            </w:tcBorders>
            <w:shd w:val="clear" w:color="000000" w:fill="FFD966"/>
            <w:noWrap/>
            <w:vAlign w:val="bottom"/>
            <w:hideMark/>
          </w:tcPr>
          <w:p w14:paraId="19036A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40" w:type="dxa"/>
            <w:tcBorders>
              <w:top w:val="nil"/>
              <w:left w:val="nil"/>
              <w:bottom w:val="single" w:sz="4" w:space="0" w:color="auto"/>
              <w:right w:val="single" w:sz="4" w:space="0" w:color="auto"/>
            </w:tcBorders>
            <w:shd w:val="clear" w:color="auto" w:fill="auto"/>
            <w:noWrap/>
            <w:vAlign w:val="bottom"/>
            <w:hideMark/>
          </w:tcPr>
          <w:p w14:paraId="331DB43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733" w:type="dxa"/>
            <w:tcBorders>
              <w:top w:val="nil"/>
              <w:left w:val="nil"/>
              <w:bottom w:val="single" w:sz="4" w:space="0" w:color="auto"/>
              <w:right w:val="single" w:sz="4" w:space="0" w:color="auto"/>
            </w:tcBorders>
            <w:shd w:val="clear" w:color="000000" w:fill="F4B084"/>
            <w:noWrap/>
            <w:vAlign w:val="bottom"/>
            <w:hideMark/>
          </w:tcPr>
          <w:p w14:paraId="1596AD9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89" w:type="dxa"/>
            <w:tcBorders>
              <w:top w:val="nil"/>
              <w:left w:val="nil"/>
              <w:bottom w:val="single" w:sz="4" w:space="0" w:color="auto"/>
              <w:right w:val="single" w:sz="4" w:space="0" w:color="auto"/>
            </w:tcBorders>
            <w:shd w:val="clear" w:color="000000" w:fill="FFD966"/>
            <w:noWrap/>
            <w:vAlign w:val="bottom"/>
            <w:hideMark/>
          </w:tcPr>
          <w:p w14:paraId="508F5CD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723" w:type="dxa"/>
            <w:tcBorders>
              <w:top w:val="nil"/>
              <w:left w:val="nil"/>
              <w:bottom w:val="single" w:sz="4" w:space="0" w:color="auto"/>
              <w:right w:val="single" w:sz="4" w:space="0" w:color="auto"/>
            </w:tcBorders>
            <w:shd w:val="clear" w:color="000000" w:fill="A9D08E"/>
            <w:noWrap/>
            <w:vAlign w:val="bottom"/>
            <w:hideMark/>
          </w:tcPr>
          <w:p w14:paraId="26EA7BA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8.563</w:t>
            </w:r>
          </w:p>
        </w:tc>
      </w:tr>
      <w:tr w:rsidR="00CD4004" w:rsidRPr="00192EEA" w14:paraId="34DEA80B"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0606ABA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94" w:type="dxa"/>
            <w:tcBorders>
              <w:top w:val="nil"/>
              <w:left w:val="nil"/>
              <w:bottom w:val="single" w:sz="4" w:space="0" w:color="auto"/>
              <w:right w:val="single" w:sz="4" w:space="0" w:color="auto"/>
            </w:tcBorders>
            <w:shd w:val="clear" w:color="000000" w:fill="E2EFDA"/>
            <w:noWrap/>
            <w:vAlign w:val="bottom"/>
            <w:hideMark/>
          </w:tcPr>
          <w:p w14:paraId="48F48FE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694116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000000" w:fill="E2EFDA"/>
            <w:noWrap/>
            <w:vAlign w:val="bottom"/>
            <w:hideMark/>
          </w:tcPr>
          <w:p w14:paraId="0110374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66247FD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14A5D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nil"/>
              <w:left w:val="nil"/>
              <w:bottom w:val="single" w:sz="4" w:space="0" w:color="auto"/>
              <w:right w:val="single" w:sz="4" w:space="0" w:color="auto"/>
            </w:tcBorders>
            <w:shd w:val="clear" w:color="000000" w:fill="E2EFDA"/>
            <w:noWrap/>
            <w:vAlign w:val="bottom"/>
            <w:hideMark/>
          </w:tcPr>
          <w:p w14:paraId="3D00A48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00" w:type="dxa"/>
            <w:tcBorders>
              <w:top w:val="nil"/>
              <w:left w:val="nil"/>
              <w:bottom w:val="single" w:sz="4" w:space="0" w:color="auto"/>
              <w:right w:val="single" w:sz="4" w:space="0" w:color="auto"/>
            </w:tcBorders>
            <w:shd w:val="clear" w:color="000000" w:fill="E2EFDA"/>
            <w:noWrap/>
            <w:vAlign w:val="bottom"/>
            <w:hideMark/>
          </w:tcPr>
          <w:p w14:paraId="5CB4D1C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000000" w:fill="E2EFDA"/>
            <w:noWrap/>
            <w:vAlign w:val="bottom"/>
            <w:hideMark/>
          </w:tcPr>
          <w:p w14:paraId="1FE1312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80" w:type="dxa"/>
            <w:tcBorders>
              <w:top w:val="nil"/>
              <w:left w:val="nil"/>
              <w:bottom w:val="single" w:sz="4" w:space="0" w:color="auto"/>
              <w:right w:val="single" w:sz="4" w:space="0" w:color="auto"/>
            </w:tcBorders>
            <w:shd w:val="clear" w:color="000000" w:fill="E2EFDA"/>
            <w:noWrap/>
            <w:vAlign w:val="bottom"/>
            <w:hideMark/>
          </w:tcPr>
          <w:p w14:paraId="1D27D8A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95" w:type="dxa"/>
            <w:tcBorders>
              <w:top w:val="nil"/>
              <w:left w:val="nil"/>
              <w:bottom w:val="single" w:sz="4" w:space="0" w:color="auto"/>
              <w:right w:val="single" w:sz="4" w:space="0" w:color="auto"/>
            </w:tcBorders>
            <w:shd w:val="clear" w:color="000000" w:fill="E2EFDA"/>
            <w:noWrap/>
            <w:vAlign w:val="bottom"/>
            <w:hideMark/>
          </w:tcPr>
          <w:p w14:paraId="1CAE26B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6.3</w:t>
            </w:r>
          </w:p>
        </w:tc>
        <w:tc>
          <w:tcPr>
            <w:tcW w:w="440" w:type="dxa"/>
            <w:tcBorders>
              <w:top w:val="nil"/>
              <w:left w:val="nil"/>
              <w:bottom w:val="single" w:sz="4" w:space="0" w:color="auto"/>
              <w:right w:val="single" w:sz="4" w:space="0" w:color="auto"/>
            </w:tcBorders>
            <w:shd w:val="clear" w:color="000000" w:fill="E2EFDA"/>
            <w:noWrap/>
            <w:vAlign w:val="bottom"/>
            <w:hideMark/>
          </w:tcPr>
          <w:p w14:paraId="601074A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733" w:type="dxa"/>
            <w:tcBorders>
              <w:top w:val="nil"/>
              <w:left w:val="nil"/>
              <w:bottom w:val="single" w:sz="4" w:space="0" w:color="auto"/>
              <w:right w:val="single" w:sz="4" w:space="0" w:color="auto"/>
            </w:tcBorders>
            <w:shd w:val="clear" w:color="000000" w:fill="E2EFDA"/>
            <w:noWrap/>
            <w:vAlign w:val="bottom"/>
            <w:hideMark/>
          </w:tcPr>
          <w:p w14:paraId="7258F92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9" w:type="dxa"/>
            <w:tcBorders>
              <w:top w:val="nil"/>
              <w:left w:val="nil"/>
              <w:bottom w:val="single" w:sz="4" w:space="0" w:color="auto"/>
              <w:right w:val="single" w:sz="4" w:space="0" w:color="auto"/>
            </w:tcBorders>
            <w:shd w:val="clear" w:color="000000" w:fill="E2EFDA"/>
            <w:noWrap/>
            <w:vAlign w:val="bottom"/>
            <w:hideMark/>
          </w:tcPr>
          <w:p w14:paraId="5A5AFAA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3" w:type="dxa"/>
            <w:tcBorders>
              <w:top w:val="nil"/>
              <w:left w:val="nil"/>
              <w:bottom w:val="single" w:sz="4" w:space="0" w:color="auto"/>
              <w:right w:val="single" w:sz="4" w:space="0" w:color="auto"/>
            </w:tcBorders>
            <w:shd w:val="clear" w:color="000000" w:fill="E2EFDA"/>
            <w:noWrap/>
            <w:vAlign w:val="bottom"/>
            <w:hideMark/>
          </w:tcPr>
          <w:p w14:paraId="6F4E960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3D92A6C4"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5CE180A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YCN</w:t>
            </w:r>
          </w:p>
        </w:tc>
        <w:tc>
          <w:tcPr>
            <w:tcW w:w="494" w:type="dxa"/>
            <w:tcBorders>
              <w:top w:val="nil"/>
              <w:left w:val="nil"/>
              <w:bottom w:val="single" w:sz="4" w:space="0" w:color="auto"/>
              <w:right w:val="single" w:sz="4" w:space="0" w:color="auto"/>
            </w:tcBorders>
            <w:shd w:val="clear" w:color="auto" w:fill="auto"/>
            <w:noWrap/>
            <w:vAlign w:val="bottom"/>
            <w:hideMark/>
          </w:tcPr>
          <w:p w14:paraId="5210FAD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70737C6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auto" w:fill="auto"/>
            <w:noWrap/>
            <w:vAlign w:val="bottom"/>
            <w:hideMark/>
          </w:tcPr>
          <w:p w14:paraId="1977FF5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2B8A8AF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auto" w:fill="auto"/>
            <w:noWrap/>
            <w:vAlign w:val="bottom"/>
            <w:hideMark/>
          </w:tcPr>
          <w:p w14:paraId="7D02C71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6E9D1D5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1C7A836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auto" w:fill="auto"/>
            <w:noWrap/>
            <w:vAlign w:val="bottom"/>
            <w:hideMark/>
          </w:tcPr>
          <w:p w14:paraId="2310755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80" w:type="dxa"/>
            <w:tcBorders>
              <w:top w:val="nil"/>
              <w:left w:val="nil"/>
              <w:bottom w:val="single" w:sz="4" w:space="0" w:color="auto"/>
              <w:right w:val="single" w:sz="4" w:space="0" w:color="auto"/>
            </w:tcBorders>
            <w:shd w:val="clear" w:color="000000" w:fill="FFD966"/>
            <w:noWrap/>
            <w:vAlign w:val="bottom"/>
            <w:hideMark/>
          </w:tcPr>
          <w:p w14:paraId="4973544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95" w:type="dxa"/>
            <w:tcBorders>
              <w:top w:val="nil"/>
              <w:left w:val="nil"/>
              <w:bottom w:val="single" w:sz="4" w:space="0" w:color="auto"/>
              <w:right w:val="single" w:sz="4" w:space="0" w:color="auto"/>
            </w:tcBorders>
            <w:shd w:val="clear" w:color="auto" w:fill="auto"/>
            <w:noWrap/>
            <w:vAlign w:val="bottom"/>
            <w:hideMark/>
          </w:tcPr>
          <w:p w14:paraId="68757D1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40" w:type="dxa"/>
            <w:tcBorders>
              <w:top w:val="nil"/>
              <w:left w:val="nil"/>
              <w:bottom w:val="single" w:sz="4" w:space="0" w:color="auto"/>
              <w:right w:val="single" w:sz="4" w:space="0" w:color="auto"/>
            </w:tcBorders>
            <w:shd w:val="clear" w:color="auto" w:fill="auto"/>
            <w:noWrap/>
            <w:vAlign w:val="bottom"/>
            <w:hideMark/>
          </w:tcPr>
          <w:p w14:paraId="7E4DA06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33" w:type="dxa"/>
            <w:tcBorders>
              <w:top w:val="nil"/>
              <w:left w:val="nil"/>
              <w:bottom w:val="single" w:sz="4" w:space="0" w:color="auto"/>
              <w:right w:val="single" w:sz="4" w:space="0" w:color="auto"/>
            </w:tcBorders>
            <w:shd w:val="clear" w:color="000000" w:fill="F4B084"/>
            <w:noWrap/>
            <w:vAlign w:val="bottom"/>
            <w:hideMark/>
          </w:tcPr>
          <w:p w14:paraId="030F1A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889" w:type="dxa"/>
            <w:tcBorders>
              <w:top w:val="nil"/>
              <w:left w:val="nil"/>
              <w:bottom w:val="single" w:sz="4" w:space="0" w:color="auto"/>
              <w:right w:val="single" w:sz="4" w:space="0" w:color="auto"/>
            </w:tcBorders>
            <w:shd w:val="clear" w:color="000000" w:fill="FFD966"/>
            <w:noWrap/>
            <w:vAlign w:val="bottom"/>
            <w:hideMark/>
          </w:tcPr>
          <w:p w14:paraId="758721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723" w:type="dxa"/>
            <w:tcBorders>
              <w:top w:val="nil"/>
              <w:left w:val="nil"/>
              <w:bottom w:val="single" w:sz="4" w:space="0" w:color="auto"/>
              <w:right w:val="single" w:sz="4" w:space="0" w:color="auto"/>
            </w:tcBorders>
            <w:shd w:val="clear" w:color="000000" w:fill="A9D08E"/>
            <w:noWrap/>
            <w:vAlign w:val="bottom"/>
            <w:hideMark/>
          </w:tcPr>
          <w:p w14:paraId="5C3021E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6.227</w:t>
            </w:r>
          </w:p>
        </w:tc>
      </w:tr>
      <w:tr w:rsidR="00CD4004" w:rsidRPr="00192EEA" w14:paraId="2394A299"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3E1477F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94" w:type="dxa"/>
            <w:tcBorders>
              <w:top w:val="nil"/>
              <w:left w:val="nil"/>
              <w:bottom w:val="single" w:sz="4" w:space="0" w:color="auto"/>
              <w:right w:val="single" w:sz="4" w:space="0" w:color="auto"/>
            </w:tcBorders>
            <w:shd w:val="clear" w:color="000000" w:fill="E2EFDA"/>
            <w:noWrap/>
            <w:vAlign w:val="bottom"/>
            <w:hideMark/>
          </w:tcPr>
          <w:p w14:paraId="324BBCA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1E918F7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000000" w:fill="E2EFDA"/>
            <w:noWrap/>
            <w:vAlign w:val="bottom"/>
            <w:hideMark/>
          </w:tcPr>
          <w:p w14:paraId="513A7E0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380" w:type="dxa"/>
            <w:tcBorders>
              <w:top w:val="nil"/>
              <w:left w:val="nil"/>
              <w:bottom w:val="single" w:sz="4" w:space="0" w:color="auto"/>
              <w:right w:val="single" w:sz="4" w:space="0" w:color="auto"/>
            </w:tcBorders>
            <w:shd w:val="clear" w:color="000000" w:fill="E2EFDA"/>
            <w:noWrap/>
            <w:vAlign w:val="bottom"/>
            <w:hideMark/>
          </w:tcPr>
          <w:p w14:paraId="4C02E28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60" w:type="dxa"/>
            <w:tcBorders>
              <w:top w:val="nil"/>
              <w:left w:val="nil"/>
              <w:bottom w:val="single" w:sz="4" w:space="0" w:color="auto"/>
              <w:right w:val="single" w:sz="4" w:space="0" w:color="auto"/>
            </w:tcBorders>
            <w:shd w:val="clear" w:color="000000" w:fill="E2EFDA"/>
            <w:noWrap/>
            <w:vAlign w:val="bottom"/>
            <w:hideMark/>
          </w:tcPr>
          <w:p w14:paraId="25B885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000000" w:fill="E2EFDA"/>
            <w:noWrap/>
            <w:vAlign w:val="bottom"/>
            <w:hideMark/>
          </w:tcPr>
          <w:p w14:paraId="32F9494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00" w:type="dxa"/>
            <w:tcBorders>
              <w:top w:val="nil"/>
              <w:left w:val="nil"/>
              <w:bottom w:val="single" w:sz="4" w:space="0" w:color="auto"/>
              <w:right w:val="single" w:sz="4" w:space="0" w:color="auto"/>
            </w:tcBorders>
            <w:shd w:val="clear" w:color="000000" w:fill="E2EFDA"/>
            <w:noWrap/>
            <w:vAlign w:val="bottom"/>
            <w:hideMark/>
          </w:tcPr>
          <w:p w14:paraId="207CE0C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440" w:type="dxa"/>
            <w:tcBorders>
              <w:top w:val="nil"/>
              <w:left w:val="nil"/>
              <w:bottom w:val="single" w:sz="4" w:space="0" w:color="auto"/>
              <w:right w:val="single" w:sz="4" w:space="0" w:color="auto"/>
            </w:tcBorders>
            <w:shd w:val="clear" w:color="000000" w:fill="E2EFDA"/>
            <w:noWrap/>
            <w:vAlign w:val="bottom"/>
            <w:hideMark/>
          </w:tcPr>
          <w:p w14:paraId="71C78CF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480" w:type="dxa"/>
            <w:tcBorders>
              <w:top w:val="nil"/>
              <w:left w:val="nil"/>
              <w:bottom w:val="single" w:sz="4" w:space="0" w:color="auto"/>
              <w:right w:val="single" w:sz="4" w:space="0" w:color="auto"/>
            </w:tcBorders>
            <w:shd w:val="clear" w:color="000000" w:fill="E2EFDA"/>
            <w:noWrap/>
            <w:vAlign w:val="bottom"/>
            <w:hideMark/>
          </w:tcPr>
          <w:p w14:paraId="0F78417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27</w:t>
            </w:r>
          </w:p>
        </w:tc>
        <w:tc>
          <w:tcPr>
            <w:tcW w:w="495" w:type="dxa"/>
            <w:tcBorders>
              <w:top w:val="nil"/>
              <w:left w:val="nil"/>
              <w:bottom w:val="single" w:sz="4" w:space="0" w:color="auto"/>
              <w:right w:val="single" w:sz="4" w:space="0" w:color="auto"/>
            </w:tcBorders>
            <w:shd w:val="clear" w:color="000000" w:fill="E2EFDA"/>
            <w:noWrap/>
            <w:vAlign w:val="bottom"/>
            <w:hideMark/>
          </w:tcPr>
          <w:p w14:paraId="13753D3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440" w:type="dxa"/>
            <w:tcBorders>
              <w:top w:val="nil"/>
              <w:left w:val="nil"/>
              <w:bottom w:val="single" w:sz="4" w:space="0" w:color="auto"/>
              <w:right w:val="single" w:sz="4" w:space="0" w:color="auto"/>
            </w:tcBorders>
            <w:shd w:val="clear" w:color="000000" w:fill="E2EFDA"/>
            <w:noWrap/>
            <w:vAlign w:val="bottom"/>
            <w:hideMark/>
          </w:tcPr>
          <w:p w14:paraId="13B9400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23</w:t>
            </w:r>
          </w:p>
        </w:tc>
        <w:tc>
          <w:tcPr>
            <w:tcW w:w="733" w:type="dxa"/>
            <w:tcBorders>
              <w:top w:val="nil"/>
              <w:left w:val="nil"/>
              <w:bottom w:val="single" w:sz="4" w:space="0" w:color="auto"/>
              <w:right w:val="single" w:sz="4" w:space="0" w:color="auto"/>
            </w:tcBorders>
            <w:shd w:val="clear" w:color="000000" w:fill="E2EFDA"/>
            <w:noWrap/>
            <w:vAlign w:val="bottom"/>
            <w:hideMark/>
          </w:tcPr>
          <w:p w14:paraId="44DAA52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9" w:type="dxa"/>
            <w:tcBorders>
              <w:top w:val="nil"/>
              <w:left w:val="nil"/>
              <w:bottom w:val="single" w:sz="4" w:space="0" w:color="auto"/>
              <w:right w:val="single" w:sz="4" w:space="0" w:color="auto"/>
            </w:tcBorders>
            <w:shd w:val="clear" w:color="000000" w:fill="E2EFDA"/>
            <w:noWrap/>
            <w:vAlign w:val="bottom"/>
            <w:hideMark/>
          </w:tcPr>
          <w:p w14:paraId="12FEF47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3" w:type="dxa"/>
            <w:tcBorders>
              <w:top w:val="nil"/>
              <w:left w:val="nil"/>
              <w:bottom w:val="single" w:sz="4" w:space="0" w:color="auto"/>
              <w:right w:val="single" w:sz="4" w:space="0" w:color="auto"/>
            </w:tcBorders>
            <w:shd w:val="clear" w:color="000000" w:fill="E2EFDA"/>
            <w:noWrap/>
            <w:vAlign w:val="bottom"/>
            <w:hideMark/>
          </w:tcPr>
          <w:p w14:paraId="59F4E8D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103DA3E0"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182E870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YCY</w:t>
            </w:r>
          </w:p>
        </w:tc>
        <w:tc>
          <w:tcPr>
            <w:tcW w:w="494" w:type="dxa"/>
            <w:tcBorders>
              <w:top w:val="nil"/>
              <w:left w:val="nil"/>
              <w:bottom w:val="single" w:sz="4" w:space="0" w:color="auto"/>
              <w:right w:val="single" w:sz="4" w:space="0" w:color="auto"/>
            </w:tcBorders>
            <w:shd w:val="clear" w:color="auto" w:fill="auto"/>
            <w:noWrap/>
            <w:vAlign w:val="bottom"/>
            <w:hideMark/>
          </w:tcPr>
          <w:p w14:paraId="4BFFAB6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2A606D2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auto" w:fill="auto"/>
            <w:noWrap/>
            <w:vAlign w:val="bottom"/>
            <w:hideMark/>
          </w:tcPr>
          <w:p w14:paraId="50487B5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07B069F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DEB6E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1C1C556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605FA5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2E6170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80" w:type="dxa"/>
            <w:tcBorders>
              <w:top w:val="nil"/>
              <w:left w:val="nil"/>
              <w:bottom w:val="single" w:sz="4" w:space="0" w:color="auto"/>
              <w:right w:val="single" w:sz="4" w:space="0" w:color="auto"/>
            </w:tcBorders>
            <w:shd w:val="clear" w:color="000000" w:fill="FFD966"/>
            <w:noWrap/>
            <w:vAlign w:val="bottom"/>
            <w:hideMark/>
          </w:tcPr>
          <w:p w14:paraId="6B261F1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95" w:type="dxa"/>
            <w:tcBorders>
              <w:top w:val="nil"/>
              <w:left w:val="nil"/>
              <w:bottom w:val="single" w:sz="4" w:space="0" w:color="auto"/>
              <w:right w:val="single" w:sz="4" w:space="0" w:color="auto"/>
            </w:tcBorders>
            <w:shd w:val="clear" w:color="auto" w:fill="auto"/>
            <w:noWrap/>
            <w:vAlign w:val="bottom"/>
            <w:hideMark/>
          </w:tcPr>
          <w:p w14:paraId="3082A1F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1E8C9C5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33" w:type="dxa"/>
            <w:tcBorders>
              <w:top w:val="nil"/>
              <w:left w:val="nil"/>
              <w:bottom w:val="single" w:sz="4" w:space="0" w:color="auto"/>
              <w:right w:val="single" w:sz="4" w:space="0" w:color="auto"/>
            </w:tcBorders>
            <w:shd w:val="clear" w:color="000000" w:fill="F4B084"/>
            <w:noWrap/>
            <w:vAlign w:val="bottom"/>
            <w:hideMark/>
          </w:tcPr>
          <w:p w14:paraId="1357332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889" w:type="dxa"/>
            <w:tcBorders>
              <w:top w:val="nil"/>
              <w:left w:val="nil"/>
              <w:bottom w:val="single" w:sz="4" w:space="0" w:color="auto"/>
              <w:right w:val="single" w:sz="4" w:space="0" w:color="auto"/>
            </w:tcBorders>
            <w:shd w:val="clear" w:color="000000" w:fill="FFD966"/>
            <w:noWrap/>
            <w:vAlign w:val="bottom"/>
            <w:hideMark/>
          </w:tcPr>
          <w:p w14:paraId="13529F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723" w:type="dxa"/>
            <w:tcBorders>
              <w:top w:val="nil"/>
              <w:left w:val="nil"/>
              <w:bottom w:val="single" w:sz="4" w:space="0" w:color="auto"/>
              <w:right w:val="single" w:sz="4" w:space="0" w:color="auto"/>
            </w:tcBorders>
            <w:shd w:val="clear" w:color="000000" w:fill="A9D08E"/>
            <w:noWrap/>
            <w:vAlign w:val="bottom"/>
            <w:hideMark/>
          </w:tcPr>
          <w:p w14:paraId="63BE227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8.5</w:t>
            </w:r>
          </w:p>
        </w:tc>
      </w:tr>
      <w:tr w:rsidR="00CD4004" w:rsidRPr="00192EEA" w14:paraId="5D9D6D67" w14:textId="77777777" w:rsidTr="00C41E0C">
        <w:trPr>
          <w:trHeight w:val="288"/>
        </w:trPr>
        <w:tc>
          <w:tcPr>
            <w:tcW w:w="846" w:type="dxa"/>
            <w:tcBorders>
              <w:top w:val="nil"/>
              <w:left w:val="single" w:sz="4" w:space="0" w:color="auto"/>
              <w:bottom w:val="single" w:sz="4" w:space="0" w:color="auto"/>
              <w:right w:val="single" w:sz="4" w:space="0" w:color="auto"/>
            </w:tcBorders>
            <w:shd w:val="clear" w:color="000000" w:fill="FFFF00"/>
            <w:noWrap/>
            <w:vAlign w:val="bottom"/>
            <w:hideMark/>
          </w:tcPr>
          <w:p w14:paraId="27C47E0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94" w:type="dxa"/>
            <w:tcBorders>
              <w:top w:val="nil"/>
              <w:left w:val="nil"/>
              <w:bottom w:val="single" w:sz="4" w:space="0" w:color="auto"/>
              <w:right w:val="single" w:sz="4" w:space="0" w:color="auto"/>
            </w:tcBorders>
            <w:shd w:val="clear" w:color="000000" w:fill="E2EFDA"/>
            <w:noWrap/>
            <w:vAlign w:val="bottom"/>
            <w:hideMark/>
          </w:tcPr>
          <w:p w14:paraId="3823881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4629BBD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000000" w:fill="E2EFDA"/>
            <w:noWrap/>
            <w:vAlign w:val="bottom"/>
            <w:hideMark/>
          </w:tcPr>
          <w:p w14:paraId="4A190CB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3E0A876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4F84A1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3440050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000000" w:fill="E2EFDA"/>
            <w:noWrap/>
            <w:vAlign w:val="bottom"/>
            <w:hideMark/>
          </w:tcPr>
          <w:p w14:paraId="170D331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000000" w:fill="E2EFDA"/>
            <w:noWrap/>
            <w:vAlign w:val="bottom"/>
            <w:hideMark/>
          </w:tcPr>
          <w:p w14:paraId="706CA0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480" w:type="dxa"/>
            <w:tcBorders>
              <w:top w:val="nil"/>
              <w:left w:val="nil"/>
              <w:bottom w:val="single" w:sz="4" w:space="0" w:color="auto"/>
              <w:right w:val="single" w:sz="4" w:space="0" w:color="auto"/>
            </w:tcBorders>
            <w:shd w:val="clear" w:color="000000" w:fill="E2EFDA"/>
            <w:noWrap/>
            <w:vAlign w:val="bottom"/>
            <w:hideMark/>
          </w:tcPr>
          <w:p w14:paraId="125C67E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495" w:type="dxa"/>
            <w:tcBorders>
              <w:top w:val="nil"/>
              <w:left w:val="nil"/>
              <w:bottom w:val="single" w:sz="4" w:space="0" w:color="auto"/>
              <w:right w:val="single" w:sz="4" w:space="0" w:color="auto"/>
            </w:tcBorders>
            <w:shd w:val="clear" w:color="auto" w:fill="auto"/>
            <w:noWrap/>
            <w:vAlign w:val="bottom"/>
            <w:hideMark/>
          </w:tcPr>
          <w:p w14:paraId="7E0B1A8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000000" w:fill="E2EFDA"/>
            <w:noWrap/>
            <w:vAlign w:val="bottom"/>
            <w:hideMark/>
          </w:tcPr>
          <w:p w14:paraId="0B049DE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33</w:t>
            </w:r>
          </w:p>
        </w:tc>
        <w:tc>
          <w:tcPr>
            <w:tcW w:w="733" w:type="dxa"/>
            <w:tcBorders>
              <w:top w:val="nil"/>
              <w:left w:val="nil"/>
              <w:bottom w:val="single" w:sz="4" w:space="0" w:color="auto"/>
              <w:right w:val="single" w:sz="4" w:space="0" w:color="auto"/>
            </w:tcBorders>
            <w:shd w:val="clear" w:color="000000" w:fill="E2EFDA"/>
            <w:noWrap/>
            <w:vAlign w:val="bottom"/>
            <w:hideMark/>
          </w:tcPr>
          <w:p w14:paraId="4B2B8FF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9" w:type="dxa"/>
            <w:tcBorders>
              <w:top w:val="nil"/>
              <w:left w:val="nil"/>
              <w:bottom w:val="single" w:sz="4" w:space="0" w:color="auto"/>
              <w:right w:val="single" w:sz="4" w:space="0" w:color="auto"/>
            </w:tcBorders>
            <w:shd w:val="clear" w:color="000000" w:fill="E2EFDA"/>
            <w:noWrap/>
            <w:vAlign w:val="bottom"/>
            <w:hideMark/>
          </w:tcPr>
          <w:p w14:paraId="61400FF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3" w:type="dxa"/>
            <w:tcBorders>
              <w:top w:val="nil"/>
              <w:left w:val="nil"/>
              <w:bottom w:val="single" w:sz="4" w:space="0" w:color="auto"/>
              <w:right w:val="single" w:sz="4" w:space="0" w:color="auto"/>
            </w:tcBorders>
            <w:shd w:val="clear" w:color="000000" w:fill="E2EFDA"/>
            <w:noWrap/>
            <w:vAlign w:val="bottom"/>
            <w:hideMark/>
          </w:tcPr>
          <w:p w14:paraId="71B23B6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6D62913C" w14:textId="77777777" w:rsidTr="00C41E0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7AEED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4" w:type="dxa"/>
            <w:tcBorders>
              <w:top w:val="nil"/>
              <w:left w:val="nil"/>
              <w:bottom w:val="single" w:sz="4" w:space="0" w:color="auto"/>
              <w:right w:val="single" w:sz="4" w:space="0" w:color="auto"/>
            </w:tcBorders>
            <w:shd w:val="clear" w:color="auto" w:fill="auto"/>
            <w:noWrap/>
            <w:vAlign w:val="bottom"/>
            <w:hideMark/>
          </w:tcPr>
          <w:p w14:paraId="3629B9E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79CE6A7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auto" w:fill="auto"/>
            <w:noWrap/>
            <w:vAlign w:val="bottom"/>
            <w:hideMark/>
          </w:tcPr>
          <w:p w14:paraId="7ED798B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3009BE8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DE2C9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66623D0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61CC260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6FDB18A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80" w:type="dxa"/>
            <w:tcBorders>
              <w:top w:val="nil"/>
              <w:left w:val="nil"/>
              <w:bottom w:val="single" w:sz="4" w:space="0" w:color="auto"/>
              <w:right w:val="single" w:sz="4" w:space="0" w:color="auto"/>
            </w:tcBorders>
            <w:shd w:val="clear" w:color="auto" w:fill="auto"/>
            <w:noWrap/>
            <w:vAlign w:val="bottom"/>
            <w:hideMark/>
          </w:tcPr>
          <w:p w14:paraId="434EB20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auto" w:fill="auto"/>
            <w:noWrap/>
            <w:vAlign w:val="bottom"/>
            <w:hideMark/>
          </w:tcPr>
          <w:p w14:paraId="3D0FFF0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29B74C2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33" w:type="dxa"/>
            <w:tcBorders>
              <w:top w:val="nil"/>
              <w:left w:val="nil"/>
              <w:bottom w:val="single" w:sz="4" w:space="0" w:color="auto"/>
              <w:right w:val="single" w:sz="4" w:space="0" w:color="auto"/>
            </w:tcBorders>
            <w:shd w:val="clear" w:color="auto" w:fill="auto"/>
            <w:noWrap/>
            <w:vAlign w:val="bottom"/>
            <w:hideMark/>
          </w:tcPr>
          <w:p w14:paraId="77F1CFE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9" w:type="dxa"/>
            <w:tcBorders>
              <w:top w:val="nil"/>
              <w:left w:val="nil"/>
              <w:bottom w:val="single" w:sz="4" w:space="0" w:color="auto"/>
              <w:right w:val="single" w:sz="4" w:space="0" w:color="auto"/>
            </w:tcBorders>
            <w:shd w:val="clear" w:color="auto" w:fill="auto"/>
            <w:noWrap/>
            <w:vAlign w:val="bottom"/>
            <w:hideMark/>
          </w:tcPr>
          <w:p w14:paraId="12C2D42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3" w:type="dxa"/>
            <w:tcBorders>
              <w:top w:val="nil"/>
              <w:left w:val="nil"/>
              <w:bottom w:val="single" w:sz="4" w:space="0" w:color="auto"/>
              <w:right w:val="single" w:sz="4" w:space="0" w:color="auto"/>
            </w:tcBorders>
            <w:shd w:val="clear" w:color="auto" w:fill="auto"/>
            <w:noWrap/>
            <w:vAlign w:val="bottom"/>
            <w:hideMark/>
          </w:tcPr>
          <w:p w14:paraId="575184D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CCFB895" w14:textId="77777777" w:rsidTr="00C41E0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6A962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94" w:type="dxa"/>
            <w:tcBorders>
              <w:top w:val="nil"/>
              <w:left w:val="nil"/>
              <w:bottom w:val="single" w:sz="4" w:space="0" w:color="auto"/>
              <w:right w:val="single" w:sz="4" w:space="0" w:color="auto"/>
            </w:tcBorders>
            <w:shd w:val="clear" w:color="auto" w:fill="auto"/>
            <w:noWrap/>
            <w:vAlign w:val="bottom"/>
            <w:hideMark/>
          </w:tcPr>
          <w:p w14:paraId="090FD4B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400" w:type="dxa"/>
            <w:tcBorders>
              <w:top w:val="nil"/>
              <w:left w:val="nil"/>
              <w:bottom w:val="single" w:sz="4" w:space="0" w:color="auto"/>
              <w:right w:val="single" w:sz="4" w:space="0" w:color="auto"/>
            </w:tcBorders>
            <w:shd w:val="clear" w:color="auto" w:fill="auto"/>
            <w:noWrap/>
            <w:vAlign w:val="bottom"/>
            <w:hideMark/>
          </w:tcPr>
          <w:p w14:paraId="3F5FB23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495" w:type="dxa"/>
            <w:tcBorders>
              <w:top w:val="nil"/>
              <w:left w:val="nil"/>
              <w:bottom w:val="single" w:sz="4" w:space="0" w:color="auto"/>
              <w:right w:val="single" w:sz="4" w:space="0" w:color="auto"/>
            </w:tcBorders>
            <w:shd w:val="clear" w:color="auto" w:fill="auto"/>
            <w:noWrap/>
            <w:vAlign w:val="bottom"/>
            <w:hideMark/>
          </w:tcPr>
          <w:p w14:paraId="5544C3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4A1FC33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auto" w:fill="auto"/>
            <w:noWrap/>
            <w:vAlign w:val="bottom"/>
            <w:hideMark/>
          </w:tcPr>
          <w:p w14:paraId="3F90C39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2FAC2A9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00" w:type="dxa"/>
            <w:tcBorders>
              <w:top w:val="nil"/>
              <w:left w:val="nil"/>
              <w:bottom w:val="single" w:sz="4" w:space="0" w:color="auto"/>
              <w:right w:val="single" w:sz="4" w:space="0" w:color="auto"/>
            </w:tcBorders>
            <w:shd w:val="clear" w:color="auto" w:fill="auto"/>
            <w:noWrap/>
            <w:vAlign w:val="bottom"/>
            <w:hideMark/>
          </w:tcPr>
          <w:p w14:paraId="7AEA6ED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auto" w:fill="auto"/>
            <w:noWrap/>
            <w:vAlign w:val="bottom"/>
            <w:hideMark/>
          </w:tcPr>
          <w:p w14:paraId="0EAB30B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80" w:type="dxa"/>
            <w:tcBorders>
              <w:top w:val="nil"/>
              <w:left w:val="nil"/>
              <w:bottom w:val="single" w:sz="4" w:space="0" w:color="auto"/>
              <w:right w:val="single" w:sz="4" w:space="0" w:color="auto"/>
            </w:tcBorders>
            <w:shd w:val="clear" w:color="000000" w:fill="FFD966"/>
            <w:noWrap/>
            <w:vAlign w:val="bottom"/>
            <w:hideMark/>
          </w:tcPr>
          <w:p w14:paraId="58785A4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495" w:type="dxa"/>
            <w:tcBorders>
              <w:top w:val="nil"/>
              <w:left w:val="nil"/>
              <w:bottom w:val="single" w:sz="4" w:space="0" w:color="auto"/>
              <w:right w:val="single" w:sz="4" w:space="0" w:color="auto"/>
            </w:tcBorders>
            <w:shd w:val="clear" w:color="000000" w:fill="FFFFFF"/>
            <w:noWrap/>
            <w:vAlign w:val="bottom"/>
            <w:hideMark/>
          </w:tcPr>
          <w:p w14:paraId="1C2D584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000000" w:fill="FFFFFF"/>
            <w:noWrap/>
            <w:vAlign w:val="bottom"/>
            <w:hideMark/>
          </w:tcPr>
          <w:p w14:paraId="12A04B8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733" w:type="dxa"/>
            <w:tcBorders>
              <w:top w:val="nil"/>
              <w:left w:val="nil"/>
              <w:bottom w:val="single" w:sz="4" w:space="0" w:color="auto"/>
              <w:right w:val="single" w:sz="4" w:space="0" w:color="auto"/>
            </w:tcBorders>
            <w:shd w:val="clear" w:color="000000" w:fill="F4B084"/>
            <w:noWrap/>
            <w:vAlign w:val="bottom"/>
            <w:hideMark/>
          </w:tcPr>
          <w:p w14:paraId="2A7E223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89" w:type="dxa"/>
            <w:tcBorders>
              <w:top w:val="nil"/>
              <w:left w:val="nil"/>
              <w:bottom w:val="single" w:sz="4" w:space="0" w:color="auto"/>
              <w:right w:val="single" w:sz="4" w:space="0" w:color="auto"/>
            </w:tcBorders>
            <w:shd w:val="clear" w:color="000000" w:fill="FFD966"/>
            <w:noWrap/>
            <w:vAlign w:val="bottom"/>
            <w:hideMark/>
          </w:tcPr>
          <w:p w14:paraId="43F30C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723" w:type="dxa"/>
            <w:tcBorders>
              <w:top w:val="nil"/>
              <w:left w:val="nil"/>
              <w:bottom w:val="single" w:sz="4" w:space="0" w:color="auto"/>
              <w:right w:val="single" w:sz="4" w:space="0" w:color="auto"/>
            </w:tcBorders>
            <w:shd w:val="clear" w:color="000000" w:fill="A9D08E"/>
            <w:noWrap/>
            <w:vAlign w:val="bottom"/>
            <w:hideMark/>
          </w:tcPr>
          <w:p w14:paraId="5E3405C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7.841</w:t>
            </w:r>
          </w:p>
        </w:tc>
      </w:tr>
      <w:tr w:rsidR="00CD4004" w:rsidRPr="00192EEA" w14:paraId="105F8E80" w14:textId="77777777" w:rsidTr="00C41E0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E8F29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94" w:type="dxa"/>
            <w:tcBorders>
              <w:top w:val="nil"/>
              <w:left w:val="nil"/>
              <w:bottom w:val="single" w:sz="4" w:space="0" w:color="auto"/>
              <w:right w:val="single" w:sz="4" w:space="0" w:color="auto"/>
            </w:tcBorders>
            <w:shd w:val="clear" w:color="auto" w:fill="auto"/>
            <w:noWrap/>
            <w:vAlign w:val="bottom"/>
            <w:hideMark/>
          </w:tcPr>
          <w:p w14:paraId="5EAE4E4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5FFD32E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95" w:type="dxa"/>
            <w:tcBorders>
              <w:top w:val="nil"/>
              <w:left w:val="nil"/>
              <w:bottom w:val="single" w:sz="4" w:space="0" w:color="auto"/>
              <w:right w:val="single" w:sz="4" w:space="0" w:color="auto"/>
            </w:tcBorders>
            <w:shd w:val="clear" w:color="000000" w:fill="D9E1F2"/>
            <w:noWrap/>
            <w:vAlign w:val="bottom"/>
            <w:hideMark/>
          </w:tcPr>
          <w:p w14:paraId="0F96F4E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2.8</w:t>
            </w:r>
          </w:p>
        </w:tc>
        <w:tc>
          <w:tcPr>
            <w:tcW w:w="380" w:type="dxa"/>
            <w:tcBorders>
              <w:top w:val="nil"/>
              <w:left w:val="nil"/>
              <w:bottom w:val="single" w:sz="4" w:space="0" w:color="auto"/>
              <w:right w:val="single" w:sz="4" w:space="0" w:color="auto"/>
            </w:tcBorders>
            <w:shd w:val="clear" w:color="000000" w:fill="D9E1F2"/>
            <w:noWrap/>
            <w:vAlign w:val="bottom"/>
            <w:hideMark/>
          </w:tcPr>
          <w:p w14:paraId="2D3F119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360" w:type="dxa"/>
            <w:tcBorders>
              <w:top w:val="nil"/>
              <w:left w:val="nil"/>
              <w:bottom w:val="single" w:sz="4" w:space="0" w:color="auto"/>
              <w:right w:val="single" w:sz="4" w:space="0" w:color="auto"/>
            </w:tcBorders>
            <w:shd w:val="clear" w:color="000000" w:fill="D9E1F2"/>
            <w:noWrap/>
            <w:vAlign w:val="bottom"/>
            <w:hideMark/>
          </w:tcPr>
          <w:p w14:paraId="6792EAD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nil"/>
              <w:left w:val="nil"/>
              <w:bottom w:val="single" w:sz="4" w:space="0" w:color="auto"/>
              <w:right w:val="single" w:sz="4" w:space="0" w:color="auto"/>
            </w:tcBorders>
            <w:shd w:val="clear" w:color="000000" w:fill="D9E1F2"/>
            <w:noWrap/>
            <w:vAlign w:val="bottom"/>
            <w:hideMark/>
          </w:tcPr>
          <w:p w14:paraId="0A47B5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00" w:type="dxa"/>
            <w:tcBorders>
              <w:top w:val="nil"/>
              <w:left w:val="nil"/>
              <w:bottom w:val="single" w:sz="4" w:space="0" w:color="auto"/>
              <w:right w:val="single" w:sz="4" w:space="0" w:color="auto"/>
            </w:tcBorders>
            <w:shd w:val="clear" w:color="000000" w:fill="D9E1F2"/>
            <w:noWrap/>
            <w:vAlign w:val="bottom"/>
            <w:hideMark/>
          </w:tcPr>
          <w:p w14:paraId="7C093FA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440" w:type="dxa"/>
            <w:tcBorders>
              <w:top w:val="nil"/>
              <w:left w:val="nil"/>
              <w:bottom w:val="single" w:sz="4" w:space="0" w:color="auto"/>
              <w:right w:val="single" w:sz="4" w:space="0" w:color="auto"/>
            </w:tcBorders>
            <w:shd w:val="clear" w:color="000000" w:fill="D9E1F2"/>
            <w:noWrap/>
            <w:vAlign w:val="bottom"/>
            <w:hideMark/>
          </w:tcPr>
          <w:p w14:paraId="09DC47C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480" w:type="dxa"/>
            <w:tcBorders>
              <w:top w:val="nil"/>
              <w:left w:val="nil"/>
              <w:bottom w:val="single" w:sz="4" w:space="0" w:color="auto"/>
              <w:right w:val="single" w:sz="4" w:space="0" w:color="auto"/>
            </w:tcBorders>
            <w:shd w:val="clear" w:color="000000" w:fill="D9E1F2"/>
            <w:noWrap/>
            <w:vAlign w:val="bottom"/>
            <w:hideMark/>
          </w:tcPr>
          <w:p w14:paraId="62B99FA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36</w:t>
            </w:r>
          </w:p>
        </w:tc>
        <w:tc>
          <w:tcPr>
            <w:tcW w:w="495" w:type="dxa"/>
            <w:tcBorders>
              <w:top w:val="nil"/>
              <w:left w:val="nil"/>
              <w:bottom w:val="single" w:sz="4" w:space="0" w:color="auto"/>
              <w:right w:val="single" w:sz="4" w:space="0" w:color="auto"/>
            </w:tcBorders>
            <w:shd w:val="clear" w:color="000000" w:fill="D9E1F2"/>
            <w:noWrap/>
            <w:vAlign w:val="bottom"/>
            <w:hideMark/>
          </w:tcPr>
          <w:p w14:paraId="062E18F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440" w:type="dxa"/>
            <w:tcBorders>
              <w:top w:val="nil"/>
              <w:left w:val="nil"/>
              <w:bottom w:val="single" w:sz="4" w:space="0" w:color="auto"/>
              <w:right w:val="single" w:sz="4" w:space="0" w:color="auto"/>
            </w:tcBorders>
            <w:shd w:val="clear" w:color="000000" w:fill="D9E1F2"/>
            <w:noWrap/>
            <w:vAlign w:val="bottom"/>
            <w:hideMark/>
          </w:tcPr>
          <w:p w14:paraId="3180930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19</w:t>
            </w:r>
          </w:p>
        </w:tc>
        <w:tc>
          <w:tcPr>
            <w:tcW w:w="733" w:type="dxa"/>
            <w:tcBorders>
              <w:top w:val="nil"/>
              <w:left w:val="nil"/>
              <w:bottom w:val="single" w:sz="4" w:space="0" w:color="auto"/>
              <w:right w:val="single" w:sz="4" w:space="0" w:color="auto"/>
            </w:tcBorders>
            <w:shd w:val="clear" w:color="000000" w:fill="D9E1F2"/>
            <w:noWrap/>
            <w:vAlign w:val="bottom"/>
            <w:hideMark/>
          </w:tcPr>
          <w:p w14:paraId="2C95181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9" w:type="dxa"/>
            <w:tcBorders>
              <w:top w:val="nil"/>
              <w:left w:val="nil"/>
              <w:bottom w:val="single" w:sz="4" w:space="0" w:color="auto"/>
              <w:right w:val="single" w:sz="4" w:space="0" w:color="auto"/>
            </w:tcBorders>
            <w:shd w:val="clear" w:color="000000" w:fill="D9E1F2"/>
            <w:noWrap/>
            <w:vAlign w:val="bottom"/>
            <w:hideMark/>
          </w:tcPr>
          <w:p w14:paraId="6ECAB63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3" w:type="dxa"/>
            <w:tcBorders>
              <w:top w:val="nil"/>
              <w:left w:val="nil"/>
              <w:bottom w:val="single" w:sz="4" w:space="0" w:color="auto"/>
              <w:right w:val="single" w:sz="4" w:space="0" w:color="auto"/>
            </w:tcBorders>
            <w:shd w:val="clear" w:color="000000" w:fill="D9E1F2"/>
            <w:noWrap/>
            <w:vAlign w:val="bottom"/>
            <w:hideMark/>
          </w:tcPr>
          <w:p w14:paraId="71BD908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3CEA822B" w14:textId="77777777" w:rsidR="00CD4004" w:rsidRPr="0023263B" w:rsidRDefault="00CD4004" w:rsidP="00CD4004">
      <w:pPr>
        <w:rPr>
          <w:rFonts w:ascii="Arial" w:hAnsi="Arial" w:cs="Arial"/>
          <w:i/>
          <w:iCs/>
        </w:rPr>
      </w:pPr>
    </w:p>
    <w:p w14:paraId="6B85D22E" w14:textId="18F10EE9" w:rsidR="0023263B" w:rsidRPr="0056257A"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51</w:t>
      </w:r>
      <w:r w:rsidR="005D2D80" w:rsidRPr="0023263B">
        <w:rPr>
          <w:rFonts w:ascii="Arial" w:hAnsi="Arial" w:cs="Arial"/>
          <w:i/>
          <w:iCs/>
          <w:sz w:val="24"/>
          <w:szCs w:val="24"/>
        </w:rPr>
        <w:t xml:space="preserve"> </w:t>
      </w:r>
      <w:r w:rsidR="005D2D80" w:rsidRPr="0056257A">
        <w:rPr>
          <w:rFonts w:ascii="Arial" w:hAnsi="Arial" w:cs="Arial"/>
          <w:sz w:val="24"/>
          <w:szCs w:val="24"/>
        </w:rPr>
        <w:t>The</w:t>
      </w:r>
      <w:r w:rsidRPr="0056257A">
        <w:rPr>
          <w:rFonts w:ascii="Arial" w:hAnsi="Arial" w:cs="Arial"/>
          <w:sz w:val="24"/>
          <w:szCs w:val="24"/>
        </w:rPr>
        <w:t xml:space="preserve"> overall impact of having a sibling with additional needs according to </w:t>
      </w:r>
    </w:p>
    <w:p w14:paraId="3F6E934B" w14:textId="66B7C1DA" w:rsidR="00CD4004" w:rsidRPr="0056257A" w:rsidRDefault="0023263B" w:rsidP="00CD4004">
      <w:pPr>
        <w:rPr>
          <w:rFonts w:ascii="Arial" w:hAnsi="Arial" w:cs="Arial"/>
          <w:sz w:val="24"/>
          <w:szCs w:val="24"/>
        </w:rPr>
      </w:pPr>
      <w:r w:rsidRPr="0056257A">
        <w:rPr>
          <w:rFonts w:ascii="Arial" w:hAnsi="Arial" w:cs="Arial"/>
          <w:sz w:val="24"/>
          <w:szCs w:val="24"/>
        </w:rPr>
        <w:t xml:space="preserve">                 </w:t>
      </w:r>
      <w:r w:rsidR="00CD4004" w:rsidRPr="0056257A">
        <w:rPr>
          <w:rFonts w:ascii="Arial" w:hAnsi="Arial" w:cs="Arial"/>
          <w:sz w:val="24"/>
          <w:szCs w:val="24"/>
        </w:rPr>
        <w:t>young carer status by percentage (Q.1)</w:t>
      </w:r>
    </w:p>
    <w:p w14:paraId="10157F10" w14:textId="77777777" w:rsidR="00CD4004" w:rsidRPr="00192EEA" w:rsidRDefault="00CD4004" w:rsidP="00CD4004">
      <w:pPr>
        <w:rPr>
          <w:rFonts w:ascii="Arial" w:hAnsi="Arial" w:cs="Arial"/>
          <w:i/>
          <w:iCs/>
        </w:rPr>
      </w:pPr>
    </w:p>
    <w:p w14:paraId="23B841FC" w14:textId="77777777" w:rsidR="00CD4004" w:rsidRPr="00192EEA" w:rsidRDefault="00CD4004" w:rsidP="00CD4004">
      <w:pPr>
        <w:rPr>
          <w:rFonts w:ascii="Arial" w:hAnsi="Arial" w:cs="Arial"/>
          <w:noProof/>
        </w:rPr>
      </w:pPr>
      <w:r w:rsidRPr="00192EEA">
        <w:rPr>
          <w:rFonts w:ascii="Arial" w:hAnsi="Arial" w:cs="Arial"/>
          <w:noProof/>
        </w:rPr>
        <w:drawing>
          <wp:inline distT="0" distB="0" distL="0" distR="0" wp14:anchorId="4361A340" wp14:editId="5C8FDDF5">
            <wp:extent cx="5715000" cy="3383280"/>
            <wp:effectExtent l="0" t="0" r="0" b="7620"/>
            <wp:docPr id="58103052" name="Chart 1">
              <a:extLst xmlns:a="http://schemas.openxmlformats.org/drawingml/2006/main">
                <a:ext uri="{FF2B5EF4-FFF2-40B4-BE49-F238E27FC236}">
                  <a16:creationId xmlns:a16="http://schemas.microsoft.com/office/drawing/2014/main" id="{58FC2305-4B32-E732-38CA-3E257FE34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6EC82AB9" w14:textId="77777777" w:rsidR="00CD4004" w:rsidRDefault="00CD4004" w:rsidP="00CD4004">
      <w:pPr>
        <w:rPr>
          <w:rFonts w:ascii="Arial" w:hAnsi="Arial" w:cs="Arial"/>
        </w:rPr>
      </w:pPr>
    </w:p>
    <w:p w14:paraId="09B8F4B1" w14:textId="77777777" w:rsidR="00190198" w:rsidRDefault="00190198" w:rsidP="00CD4004">
      <w:pPr>
        <w:rPr>
          <w:rFonts w:ascii="Arial" w:hAnsi="Arial" w:cs="Arial"/>
        </w:rPr>
      </w:pPr>
    </w:p>
    <w:p w14:paraId="04A673B2" w14:textId="77777777" w:rsidR="00190198" w:rsidRDefault="00190198" w:rsidP="00CD4004">
      <w:pPr>
        <w:rPr>
          <w:rFonts w:ascii="Arial" w:hAnsi="Arial" w:cs="Arial"/>
        </w:rPr>
      </w:pPr>
    </w:p>
    <w:p w14:paraId="24C4BDF2" w14:textId="77777777" w:rsidR="00190198" w:rsidRDefault="00190198" w:rsidP="00CD4004">
      <w:pPr>
        <w:rPr>
          <w:rFonts w:ascii="Arial" w:hAnsi="Arial" w:cs="Arial"/>
        </w:rPr>
      </w:pPr>
    </w:p>
    <w:p w14:paraId="63E6DE9A" w14:textId="77777777" w:rsidR="00190198" w:rsidRPr="00192EEA" w:rsidRDefault="00190198" w:rsidP="00CD4004">
      <w:pPr>
        <w:rPr>
          <w:rFonts w:ascii="Arial" w:hAnsi="Arial" w:cs="Arial"/>
        </w:rPr>
      </w:pPr>
    </w:p>
    <w:p w14:paraId="101BF4AB"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Impact of having a sibling with additional needs on quality of life (Q.2)</w:t>
      </w:r>
    </w:p>
    <w:p w14:paraId="1B860888"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Comparisons by age</w:t>
      </w:r>
    </w:p>
    <w:p w14:paraId="00021D08" w14:textId="77777777" w:rsidR="00CD4004" w:rsidRPr="00192EEA" w:rsidRDefault="00CD4004" w:rsidP="00CD4004">
      <w:pPr>
        <w:spacing w:after="0" w:line="240" w:lineRule="auto"/>
        <w:rPr>
          <w:rFonts w:ascii="Arial" w:eastAsia="Times New Roman" w:hAnsi="Arial" w:cs="Arial"/>
          <w:kern w:val="0"/>
          <w:sz w:val="24"/>
          <w:szCs w:val="24"/>
          <w:lang w:eastAsia="en-GB"/>
          <w14:ligatures w14:val="none"/>
        </w:rPr>
      </w:pPr>
    </w:p>
    <w:p w14:paraId="6C20644A" w14:textId="47F1F9FD" w:rsidR="00CD4004" w:rsidRPr="00FB64B7" w:rsidRDefault="00CD4004" w:rsidP="00CD4004">
      <w:pPr>
        <w:spacing w:line="240" w:lineRule="auto"/>
        <w:rPr>
          <w:rFonts w:ascii="Arial" w:eastAsia="Times New Roman" w:hAnsi="Arial" w:cs="Arial"/>
          <w:kern w:val="0"/>
          <w:sz w:val="24"/>
          <w:szCs w:val="24"/>
          <w:lang w:eastAsia="en-GB"/>
          <w14:ligatures w14:val="none"/>
        </w:rPr>
      </w:pPr>
      <w:r w:rsidRPr="00FB64B7">
        <w:rPr>
          <w:rFonts w:ascii="Arial" w:eastAsia="Times New Roman" w:hAnsi="Arial" w:cs="Arial"/>
          <w:color w:val="000000"/>
          <w:kern w:val="0"/>
          <w:sz w:val="24"/>
          <w:szCs w:val="24"/>
          <w:lang w:eastAsia="en-GB"/>
          <w14:ligatures w14:val="none"/>
        </w:rPr>
        <w:t xml:space="preserve">Table </w:t>
      </w:r>
      <w:r w:rsidR="00AA1B7D" w:rsidRPr="00FB64B7">
        <w:rPr>
          <w:rFonts w:ascii="Arial" w:eastAsia="Times New Roman" w:hAnsi="Arial" w:cs="Arial"/>
          <w:color w:val="000000"/>
          <w:kern w:val="0"/>
          <w:sz w:val="24"/>
          <w:szCs w:val="24"/>
          <w:lang w:eastAsia="en-GB"/>
          <w14:ligatures w14:val="none"/>
        </w:rPr>
        <w:t>1</w:t>
      </w:r>
      <w:r w:rsidR="00613428" w:rsidRPr="00FB64B7">
        <w:rPr>
          <w:rFonts w:ascii="Arial" w:eastAsia="Times New Roman" w:hAnsi="Arial" w:cs="Arial"/>
          <w:color w:val="000000"/>
          <w:kern w:val="0"/>
          <w:sz w:val="24"/>
          <w:szCs w:val="24"/>
          <w:lang w:eastAsia="en-GB"/>
          <w14:ligatures w14:val="none"/>
        </w:rPr>
        <w:t>6</w:t>
      </w:r>
    </w:p>
    <w:p w14:paraId="31B4676B" w14:textId="77777777" w:rsidR="00CD4004" w:rsidRPr="00192EEA" w:rsidRDefault="00CD4004" w:rsidP="002525CA">
      <w:pPr>
        <w:spacing w:line="360" w:lineRule="auto"/>
        <w:rPr>
          <w:rFonts w:ascii="Arial" w:eastAsia="Times New Roman" w:hAnsi="Arial" w:cs="Arial"/>
          <w:kern w:val="0"/>
          <w:sz w:val="24"/>
          <w:szCs w:val="24"/>
          <w:lang w:eastAsia="en-GB"/>
          <w14:ligatures w14:val="none"/>
        </w:rPr>
      </w:pPr>
      <w:r w:rsidRPr="00192EEA">
        <w:rPr>
          <w:rFonts w:ascii="Arial" w:eastAsia="Times New Roman" w:hAnsi="Arial" w:cs="Arial"/>
          <w:i/>
          <w:iCs/>
          <w:color w:val="000000"/>
          <w:kern w:val="0"/>
          <w:sz w:val="24"/>
          <w:szCs w:val="24"/>
          <w:lang w:eastAsia="en-GB"/>
          <w14:ligatures w14:val="none"/>
        </w:rPr>
        <w:t>Impact of having a sibling with additional needs on quality of life by age of respondent (Q.2) </w:t>
      </w:r>
    </w:p>
    <w:tbl>
      <w:tblPr>
        <w:tblW w:w="0" w:type="auto"/>
        <w:tblCellMar>
          <w:top w:w="15" w:type="dxa"/>
          <w:left w:w="15" w:type="dxa"/>
          <w:bottom w:w="15" w:type="dxa"/>
          <w:right w:w="15" w:type="dxa"/>
        </w:tblCellMar>
        <w:tblLook w:val="04A0" w:firstRow="1" w:lastRow="0" w:firstColumn="1" w:lastColumn="0" w:noHBand="0" w:noVBand="1"/>
      </w:tblPr>
      <w:tblGrid>
        <w:gridCol w:w="716"/>
        <w:gridCol w:w="536"/>
        <w:gridCol w:w="475"/>
        <w:gridCol w:w="536"/>
        <w:gridCol w:w="659"/>
        <w:gridCol w:w="475"/>
        <w:gridCol w:w="475"/>
        <w:gridCol w:w="475"/>
        <w:gridCol w:w="536"/>
        <w:gridCol w:w="475"/>
        <w:gridCol w:w="475"/>
        <w:gridCol w:w="659"/>
        <w:gridCol w:w="781"/>
        <w:gridCol w:w="952"/>
        <w:gridCol w:w="781"/>
      </w:tblGrid>
      <w:tr w:rsidR="00CD4004" w:rsidRPr="00192EEA" w14:paraId="042B23D6" w14:textId="77777777" w:rsidTr="00C41E0C">
        <w:trPr>
          <w:trHeight w:val="288"/>
        </w:trPr>
        <w:tc>
          <w:tcPr>
            <w:tcW w:w="0" w:type="auto"/>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14:paraId="70F030E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992427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0</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B0C18E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A24620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0D1C06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9CDD2D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481DF27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3FEADAA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FD401D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7356F9D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8</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ABB35B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9</w:t>
            </w:r>
          </w:p>
        </w:tc>
        <w:tc>
          <w:tcPr>
            <w:tcW w:w="0" w:type="auto"/>
            <w:tcBorders>
              <w:top w:val="single" w:sz="8"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2B08CFD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8"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0C1AA94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mode</w:t>
            </w:r>
          </w:p>
        </w:tc>
        <w:tc>
          <w:tcPr>
            <w:tcW w:w="0" w:type="auto"/>
            <w:tcBorders>
              <w:top w:val="single" w:sz="8"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5DCBC6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median</w:t>
            </w:r>
          </w:p>
        </w:tc>
        <w:tc>
          <w:tcPr>
            <w:tcW w:w="0" w:type="auto"/>
            <w:tcBorders>
              <w:top w:val="single" w:sz="8"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3035347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6ADDC054"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60A715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18-22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AB74C4"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AB72B3"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5BFB4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C443E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4C6E2F6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3A1DD35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0B427"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4BFAF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E76B1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03FBE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E42072"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31BD602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491D73A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4.5</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09E9D6A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r>
      <w:tr w:rsidR="00CD4004" w:rsidRPr="00192EEA" w14:paraId="12668E31"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58283EA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AF8EC2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A89742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63AEFE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E11B5D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87B271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798948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38</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3869E5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E762CED"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6A6637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13</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58422D6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7DD5E26C"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5C470B"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1E239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4B47892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3537ABB"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0369B78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22-25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B2AC0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7F722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4AE63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6E674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7C06F3"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7D237D0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8167B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73B07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45A3C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A95F0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B0CB1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146D23B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3A006AA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3D07E7C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5.4</w:t>
            </w:r>
          </w:p>
        </w:tc>
      </w:tr>
      <w:tr w:rsidR="00CD4004" w:rsidRPr="00192EEA" w14:paraId="60C58A44"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64985609"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3298C1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BEFE24A"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2CC8F08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3BF1A2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55AC76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46A0523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F800B96"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3E49450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1BE9AE41"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6ECEBA7E"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E2EFDA"/>
            <w:tcMar>
              <w:top w:w="0" w:type="dxa"/>
              <w:left w:w="115" w:type="dxa"/>
              <w:bottom w:w="0" w:type="dxa"/>
              <w:right w:w="115" w:type="dxa"/>
            </w:tcMar>
            <w:vAlign w:val="bottom"/>
            <w:hideMark/>
          </w:tcPr>
          <w:p w14:paraId="0BD56D8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D7DAB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ED7B71"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75A547EF"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6E63EF55" w14:textId="77777777" w:rsidTr="00C41E0C">
        <w:trPr>
          <w:trHeight w:val="288"/>
        </w:trPr>
        <w:tc>
          <w:tcPr>
            <w:tcW w:w="0" w:type="auto"/>
            <w:tcBorders>
              <w:top w:val="single" w:sz="4" w:space="0" w:color="000000"/>
              <w:left w:val="single" w:sz="8" w:space="0" w:color="000000"/>
              <w:bottom w:val="single" w:sz="4" w:space="0" w:color="000000"/>
              <w:right w:val="single" w:sz="4" w:space="0" w:color="000000"/>
            </w:tcBorders>
            <w:shd w:val="clear" w:color="auto" w:fill="FFFF00"/>
            <w:tcMar>
              <w:top w:w="0" w:type="dxa"/>
              <w:left w:w="115" w:type="dxa"/>
              <w:bottom w:w="0" w:type="dxa"/>
              <w:right w:w="115" w:type="dxa"/>
            </w:tcMar>
            <w:vAlign w:val="bottom"/>
            <w:hideMark/>
          </w:tcPr>
          <w:p w14:paraId="1556490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3BF107"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9A537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80BF5E"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3A4965"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1E962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728CA9"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258B2868"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99DEA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002B8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919E1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6BF62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0" w:type="dxa"/>
              <w:left w:w="115" w:type="dxa"/>
              <w:bottom w:w="0" w:type="dxa"/>
              <w:right w:w="115" w:type="dxa"/>
            </w:tcMar>
            <w:vAlign w:val="bottom"/>
            <w:hideMark/>
          </w:tcPr>
          <w:p w14:paraId="62D04AB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bottom"/>
            <w:hideMark/>
          </w:tcPr>
          <w:p w14:paraId="6BCECF3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w:t>
            </w:r>
          </w:p>
        </w:tc>
        <w:tc>
          <w:tcPr>
            <w:tcW w:w="0" w:type="auto"/>
            <w:tcBorders>
              <w:top w:val="single" w:sz="4" w:space="0" w:color="000000"/>
              <w:left w:val="single" w:sz="4" w:space="0" w:color="000000"/>
              <w:bottom w:val="single" w:sz="4" w:space="0" w:color="000000"/>
              <w:right w:val="single" w:sz="8" w:space="0" w:color="000000"/>
            </w:tcBorders>
            <w:shd w:val="clear" w:color="auto" w:fill="A9D08E"/>
            <w:tcMar>
              <w:top w:w="0" w:type="dxa"/>
              <w:left w:w="115" w:type="dxa"/>
              <w:bottom w:w="0" w:type="dxa"/>
              <w:right w:w="115" w:type="dxa"/>
            </w:tcMar>
            <w:vAlign w:val="bottom"/>
            <w:hideMark/>
          </w:tcPr>
          <w:p w14:paraId="77F0DD3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6.04</w:t>
            </w:r>
          </w:p>
        </w:tc>
      </w:tr>
      <w:tr w:rsidR="00CD4004" w:rsidRPr="00192EEA" w14:paraId="27B411B6" w14:textId="77777777" w:rsidTr="00C41E0C">
        <w:trPr>
          <w:trHeight w:val="300"/>
        </w:trPr>
        <w:tc>
          <w:tcPr>
            <w:tcW w:w="0" w:type="auto"/>
            <w:tcBorders>
              <w:top w:val="single" w:sz="4" w:space="0" w:color="000000"/>
              <w:left w:val="single" w:sz="8" w:space="0" w:color="000000"/>
              <w:bottom w:val="single" w:sz="8" w:space="0" w:color="000000"/>
              <w:right w:val="single" w:sz="4" w:space="0" w:color="000000"/>
            </w:tcBorders>
            <w:shd w:val="clear" w:color="auto" w:fill="FFFF00"/>
            <w:tcMar>
              <w:top w:w="0" w:type="dxa"/>
              <w:left w:w="115" w:type="dxa"/>
              <w:bottom w:w="0" w:type="dxa"/>
              <w:right w:w="115" w:type="dxa"/>
            </w:tcMar>
            <w:vAlign w:val="bottom"/>
            <w:hideMark/>
          </w:tcPr>
          <w:p w14:paraId="0AE1741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062E37B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7.7</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361D5B20"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1F3DB212"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7.7</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1CE50F0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3.85</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1A7EDCCF"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4</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0FE9B370"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19</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1395990C"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12</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6D1D0E2A"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7.7</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0EB552ED"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15</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5D3B16B4"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12</w:t>
            </w:r>
          </w:p>
        </w:tc>
        <w:tc>
          <w:tcPr>
            <w:tcW w:w="0" w:type="auto"/>
            <w:tcBorders>
              <w:top w:val="single" w:sz="4" w:space="0" w:color="000000"/>
              <w:left w:val="single" w:sz="4" w:space="0" w:color="000000"/>
              <w:bottom w:val="single" w:sz="8" w:space="0" w:color="000000"/>
              <w:right w:val="single" w:sz="4" w:space="0" w:color="000000"/>
            </w:tcBorders>
            <w:shd w:val="clear" w:color="auto" w:fill="E2EFDA"/>
            <w:tcMar>
              <w:top w:w="0" w:type="dxa"/>
              <w:left w:w="115" w:type="dxa"/>
              <w:bottom w:w="0" w:type="dxa"/>
              <w:right w:w="115" w:type="dxa"/>
            </w:tcMar>
            <w:vAlign w:val="bottom"/>
            <w:hideMark/>
          </w:tcPr>
          <w:p w14:paraId="3EE2D19B" w14:textId="77777777" w:rsidR="00CD4004" w:rsidRPr="00192EEA" w:rsidRDefault="00CD4004" w:rsidP="00C41E0C">
            <w:pPr>
              <w:spacing w:after="0" w:line="240" w:lineRule="auto"/>
              <w:jc w:val="right"/>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11.5</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1E8FF576"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13C874A8"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c>
          <w:tcPr>
            <w:tcW w:w="0" w:type="auto"/>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0C2FFAC5" w14:textId="77777777" w:rsidR="00CD4004" w:rsidRPr="00192EEA" w:rsidRDefault="00CD4004" w:rsidP="00C41E0C">
            <w:pPr>
              <w:spacing w:after="0" w:line="240" w:lineRule="auto"/>
              <w:rPr>
                <w:rFonts w:ascii="Arial" w:eastAsia="Times New Roman" w:hAnsi="Arial" w:cs="Arial"/>
                <w:kern w:val="0"/>
                <w:sz w:val="24"/>
                <w:szCs w:val="24"/>
                <w:lang w:eastAsia="en-GB"/>
                <w14:ligatures w14:val="none"/>
              </w:rPr>
            </w:pPr>
            <w:r w:rsidRPr="00192EEA">
              <w:rPr>
                <w:rFonts w:ascii="Arial" w:eastAsia="Times New Roman" w:hAnsi="Arial" w:cs="Arial"/>
                <w:color w:val="000000"/>
                <w:kern w:val="0"/>
                <w:lang w:eastAsia="en-GB"/>
                <w14:ligatures w14:val="none"/>
              </w:rPr>
              <w:t> </w:t>
            </w:r>
          </w:p>
        </w:tc>
      </w:tr>
    </w:tbl>
    <w:p w14:paraId="42184B28" w14:textId="77777777" w:rsidR="00CD4004" w:rsidRPr="00192EEA" w:rsidRDefault="00CD4004" w:rsidP="00CD4004">
      <w:pPr>
        <w:rPr>
          <w:rFonts w:ascii="Arial" w:hAnsi="Arial" w:cs="Arial"/>
          <w:i/>
          <w:iCs/>
        </w:rPr>
      </w:pPr>
    </w:p>
    <w:p w14:paraId="7F1F292D" w14:textId="77777777" w:rsidR="0056257A" w:rsidRDefault="00CD4004" w:rsidP="00CD4004">
      <w:pPr>
        <w:rPr>
          <w:rFonts w:ascii="Arial" w:hAnsi="Arial" w:cs="Arial"/>
          <w:sz w:val="24"/>
          <w:szCs w:val="24"/>
        </w:rPr>
      </w:pPr>
      <w:r w:rsidRPr="0056257A">
        <w:rPr>
          <w:rFonts w:ascii="Arial" w:hAnsi="Arial" w:cs="Arial"/>
          <w:b/>
          <w:bCs/>
          <w:sz w:val="24"/>
          <w:szCs w:val="24"/>
        </w:rPr>
        <w:t>Figure</w:t>
      </w:r>
      <w:r w:rsidR="006272A0" w:rsidRPr="0056257A">
        <w:rPr>
          <w:rFonts w:ascii="Arial" w:hAnsi="Arial" w:cs="Arial"/>
          <w:b/>
          <w:bCs/>
          <w:sz w:val="24"/>
          <w:szCs w:val="24"/>
        </w:rPr>
        <w:t xml:space="preserve"> </w:t>
      </w:r>
      <w:r w:rsidR="00D1719B" w:rsidRPr="0056257A">
        <w:rPr>
          <w:rFonts w:ascii="Arial" w:hAnsi="Arial" w:cs="Arial"/>
          <w:b/>
          <w:bCs/>
          <w:sz w:val="24"/>
          <w:szCs w:val="24"/>
        </w:rPr>
        <w:t>52</w:t>
      </w:r>
      <w:r w:rsidR="0056257A">
        <w:rPr>
          <w:rFonts w:ascii="Arial" w:hAnsi="Arial" w:cs="Arial"/>
          <w:sz w:val="24"/>
          <w:szCs w:val="24"/>
        </w:rPr>
        <w:t xml:space="preserve">   </w:t>
      </w:r>
      <w:r w:rsidRPr="0023263B">
        <w:rPr>
          <w:rFonts w:ascii="Arial" w:hAnsi="Arial" w:cs="Arial"/>
          <w:sz w:val="24"/>
          <w:szCs w:val="24"/>
        </w:rPr>
        <w:t xml:space="preserve">Impact of having a sibling with additional needs on quality of life by age </w:t>
      </w:r>
    </w:p>
    <w:p w14:paraId="08EAECDD" w14:textId="64DC9C4E" w:rsidR="00CD4004" w:rsidRDefault="0056257A" w:rsidP="00CD4004">
      <w:pPr>
        <w:rPr>
          <w:rFonts w:ascii="Arial" w:hAnsi="Arial" w:cs="Arial"/>
          <w:sz w:val="24"/>
          <w:szCs w:val="24"/>
        </w:rPr>
      </w:pPr>
      <w:r>
        <w:rPr>
          <w:rFonts w:ascii="Arial" w:hAnsi="Arial" w:cs="Arial"/>
          <w:sz w:val="24"/>
          <w:szCs w:val="24"/>
        </w:rPr>
        <w:t xml:space="preserve">                   </w:t>
      </w:r>
      <w:r w:rsidR="00CD4004" w:rsidRPr="0023263B">
        <w:rPr>
          <w:rFonts w:ascii="Arial" w:hAnsi="Arial" w:cs="Arial"/>
          <w:sz w:val="24"/>
          <w:szCs w:val="24"/>
        </w:rPr>
        <w:t xml:space="preserve">of respondent by percentage (Q.2) </w:t>
      </w:r>
    </w:p>
    <w:p w14:paraId="04E25A15" w14:textId="77777777" w:rsidR="00190198" w:rsidRPr="0023263B" w:rsidRDefault="00190198" w:rsidP="00CD4004">
      <w:pPr>
        <w:rPr>
          <w:rFonts w:ascii="Arial" w:hAnsi="Arial" w:cs="Arial"/>
          <w:sz w:val="24"/>
          <w:szCs w:val="24"/>
        </w:rPr>
      </w:pPr>
    </w:p>
    <w:p w14:paraId="378D9F85" w14:textId="77777777" w:rsidR="00CD4004" w:rsidRPr="00192EEA" w:rsidRDefault="00CD4004" w:rsidP="00CD4004">
      <w:pPr>
        <w:rPr>
          <w:rFonts w:ascii="Arial" w:hAnsi="Arial" w:cs="Arial"/>
        </w:rPr>
      </w:pPr>
      <w:r w:rsidRPr="00192EEA">
        <w:rPr>
          <w:rFonts w:ascii="Arial" w:hAnsi="Arial" w:cs="Arial"/>
          <w:noProof/>
        </w:rPr>
        <w:drawing>
          <wp:inline distT="0" distB="0" distL="0" distR="0" wp14:anchorId="5E6B09A4" wp14:editId="0FC018BF">
            <wp:extent cx="6065520" cy="3246120"/>
            <wp:effectExtent l="0" t="0" r="11430" b="11430"/>
            <wp:docPr id="1484944196" name="Chart 1">
              <a:extLst xmlns:a="http://schemas.openxmlformats.org/drawingml/2006/main">
                <a:ext uri="{FF2B5EF4-FFF2-40B4-BE49-F238E27FC236}">
                  <a16:creationId xmlns:a16="http://schemas.microsoft.com/office/drawing/2014/main" id="{C58FEC85-A19F-2391-8052-3D6E789AB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4F2D84DC" w14:textId="77777777" w:rsidR="00CD4004" w:rsidRDefault="00CD4004" w:rsidP="00CD4004">
      <w:pPr>
        <w:rPr>
          <w:rFonts w:ascii="Arial" w:hAnsi="Arial" w:cs="Arial"/>
          <w:b/>
          <w:bCs/>
          <w:sz w:val="24"/>
          <w:szCs w:val="24"/>
        </w:rPr>
      </w:pPr>
    </w:p>
    <w:p w14:paraId="50B725FB" w14:textId="77777777" w:rsidR="00190198" w:rsidRDefault="00190198" w:rsidP="00CD4004">
      <w:pPr>
        <w:rPr>
          <w:rFonts w:ascii="Arial" w:hAnsi="Arial" w:cs="Arial"/>
          <w:b/>
          <w:bCs/>
          <w:sz w:val="24"/>
          <w:szCs w:val="24"/>
        </w:rPr>
      </w:pPr>
    </w:p>
    <w:p w14:paraId="2EC79636" w14:textId="77777777" w:rsidR="00190198" w:rsidRDefault="00190198" w:rsidP="00CD4004">
      <w:pPr>
        <w:rPr>
          <w:rFonts w:ascii="Arial" w:hAnsi="Arial" w:cs="Arial"/>
          <w:b/>
          <w:bCs/>
          <w:sz w:val="24"/>
          <w:szCs w:val="24"/>
        </w:rPr>
      </w:pPr>
    </w:p>
    <w:p w14:paraId="087D5503" w14:textId="77777777" w:rsidR="00190198" w:rsidRDefault="00190198" w:rsidP="00CD4004">
      <w:pPr>
        <w:rPr>
          <w:rFonts w:ascii="Arial" w:hAnsi="Arial" w:cs="Arial"/>
          <w:b/>
          <w:bCs/>
          <w:sz w:val="24"/>
          <w:szCs w:val="24"/>
        </w:rPr>
      </w:pPr>
    </w:p>
    <w:p w14:paraId="204EDA12"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Comparisons by type of disability</w:t>
      </w:r>
    </w:p>
    <w:p w14:paraId="0C109878" w14:textId="6F15E724" w:rsidR="00CD4004" w:rsidRPr="00192EEA" w:rsidRDefault="00CD4004" w:rsidP="002525CA">
      <w:pPr>
        <w:pStyle w:val="NormalWeb"/>
        <w:spacing w:before="0" w:beforeAutospacing="0" w:after="160" w:afterAutospacing="0" w:line="360" w:lineRule="auto"/>
        <w:rPr>
          <w:rFonts w:ascii="Arial" w:hAnsi="Arial" w:cs="Arial"/>
        </w:rPr>
      </w:pPr>
      <w:r w:rsidRPr="00192EEA">
        <w:rPr>
          <w:rFonts w:ascii="Arial" w:hAnsi="Arial" w:cs="Arial"/>
          <w:color w:val="000000"/>
        </w:rPr>
        <w:t xml:space="preserve">Table </w:t>
      </w:r>
      <w:r w:rsidR="00AA1B7D">
        <w:rPr>
          <w:rFonts w:ascii="Arial" w:hAnsi="Arial" w:cs="Arial"/>
          <w:color w:val="000000"/>
        </w:rPr>
        <w:t>1</w:t>
      </w:r>
      <w:r w:rsidR="00613428">
        <w:rPr>
          <w:rFonts w:ascii="Arial" w:hAnsi="Arial" w:cs="Arial"/>
          <w:color w:val="000000"/>
        </w:rPr>
        <w:t>7</w:t>
      </w:r>
    </w:p>
    <w:p w14:paraId="2AD4AF76" w14:textId="3C5BF8CA" w:rsidR="003B2CD6" w:rsidRPr="00192EEA" w:rsidRDefault="00CD4004" w:rsidP="002525CA">
      <w:pPr>
        <w:spacing w:line="360" w:lineRule="auto"/>
        <w:rPr>
          <w:rFonts w:ascii="Arial" w:hAnsi="Arial" w:cs="Arial"/>
          <w:sz w:val="24"/>
          <w:szCs w:val="24"/>
        </w:rPr>
      </w:pPr>
      <w:r w:rsidRPr="00192EEA">
        <w:rPr>
          <w:rFonts w:ascii="Arial" w:hAnsi="Arial" w:cs="Arial"/>
          <w:i/>
          <w:iCs/>
          <w:color w:val="000000"/>
          <w:sz w:val="24"/>
          <w:szCs w:val="24"/>
        </w:rPr>
        <w:t xml:space="preserve">The impact of having a sibling with additional on quality of life </w:t>
      </w:r>
      <w:r w:rsidRPr="00192EEA">
        <w:rPr>
          <w:rFonts w:ascii="Arial" w:hAnsi="Arial" w:cs="Arial"/>
          <w:i/>
          <w:iCs/>
          <w:sz w:val="24"/>
          <w:szCs w:val="24"/>
        </w:rPr>
        <w:t>for the four most common types of additional needs (Q.2)</w:t>
      </w:r>
      <w:r w:rsidRPr="00192EEA">
        <w:rPr>
          <w:rFonts w:ascii="Arial" w:hAnsi="Arial" w:cs="Arial"/>
          <w:sz w:val="24"/>
          <w:szCs w:val="24"/>
        </w:rPr>
        <w:t xml:space="preserve"> </w:t>
      </w:r>
    </w:p>
    <w:tbl>
      <w:tblPr>
        <w:tblW w:w="7480" w:type="dxa"/>
        <w:tblLook w:val="04A0" w:firstRow="1" w:lastRow="0" w:firstColumn="1" w:lastColumn="0" w:noHBand="0" w:noVBand="1"/>
      </w:tblPr>
      <w:tblGrid>
        <w:gridCol w:w="960"/>
        <w:gridCol w:w="607"/>
        <w:gridCol w:w="607"/>
        <w:gridCol w:w="607"/>
        <w:gridCol w:w="607"/>
        <w:gridCol w:w="718"/>
        <w:gridCol w:w="607"/>
        <w:gridCol w:w="607"/>
        <w:gridCol w:w="718"/>
        <w:gridCol w:w="620"/>
        <w:gridCol w:w="500"/>
        <w:gridCol w:w="718"/>
      </w:tblGrid>
      <w:tr w:rsidR="003B2CD6" w:rsidRPr="003B2CD6" w14:paraId="3958C36B" w14:textId="77777777" w:rsidTr="003B2CD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5E3D0"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580" w:type="dxa"/>
            <w:tcBorders>
              <w:top w:val="single" w:sz="4" w:space="0" w:color="auto"/>
              <w:left w:val="nil"/>
              <w:bottom w:val="single" w:sz="4" w:space="0" w:color="auto"/>
              <w:right w:val="single" w:sz="4" w:space="0" w:color="auto"/>
            </w:tcBorders>
            <w:shd w:val="clear" w:color="000000" w:fill="FFFF00"/>
            <w:noWrap/>
            <w:vAlign w:val="bottom"/>
            <w:hideMark/>
          </w:tcPr>
          <w:p w14:paraId="4301979A"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0</w:t>
            </w:r>
          </w:p>
        </w:tc>
        <w:tc>
          <w:tcPr>
            <w:tcW w:w="600" w:type="dxa"/>
            <w:tcBorders>
              <w:top w:val="single" w:sz="4" w:space="0" w:color="auto"/>
              <w:left w:val="nil"/>
              <w:bottom w:val="single" w:sz="4" w:space="0" w:color="auto"/>
              <w:right w:val="single" w:sz="4" w:space="0" w:color="auto"/>
            </w:tcBorders>
            <w:shd w:val="clear" w:color="000000" w:fill="FFFF00"/>
            <w:noWrap/>
            <w:vAlign w:val="bottom"/>
            <w:hideMark/>
          </w:tcPr>
          <w:p w14:paraId="2F21BE4C"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w:t>
            </w:r>
          </w:p>
        </w:tc>
        <w:tc>
          <w:tcPr>
            <w:tcW w:w="600" w:type="dxa"/>
            <w:tcBorders>
              <w:top w:val="single" w:sz="4" w:space="0" w:color="auto"/>
              <w:left w:val="nil"/>
              <w:bottom w:val="single" w:sz="4" w:space="0" w:color="auto"/>
              <w:right w:val="single" w:sz="4" w:space="0" w:color="auto"/>
            </w:tcBorders>
            <w:shd w:val="clear" w:color="000000" w:fill="FFFF00"/>
            <w:noWrap/>
            <w:vAlign w:val="bottom"/>
            <w:hideMark/>
          </w:tcPr>
          <w:p w14:paraId="3C8E2ACC"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w:t>
            </w:r>
          </w:p>
        </w:tc>
        <w:tc>
          <w:tcPr>
            <w:tcW w:w="580" w:type="dxa"/>
            <w:tcBorders>
              <w:top w:val="single" w:sz="4" w:space="0" w:color="auto"/>
              <w:left w:val="nil"/>
              <w:bottom w:val="single" w:sz="4" w:space="0" w:color="auto"/>
              <w:right w:val="single" w:sz="4" w:space="0" w:color="auto"/>
            </w:tcBorders>
            <w:shd w:val="clear" w:color="000000" w:fill="FFFF00"/>
            <w:noWrap/>
            <w:vAlign w:val="bottom"/>
            <w:hideMark/>
          </w:tcPr>
          <w:p w14:paraId="350CAF0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3</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14:paraId="42A25324"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w:t>
            </w:r>
          </w:p>
        </w:tc>
        <w:tc>
          <w:tcPr>
            <w:tcW w:w="520" w:type="dxa"/>
            <w:tcBorders>
              <w:top w:val="single" w:sz="4" w:space="0" w:color="auto"/>
              <w:left w:val="nil"/>
              <w:bottom w:val="single" w:sz="4" w:space="0" w:color="auto"/>
              <w:right w:val="single" w:sz="4" w:space="0" w:color="auto"/>
            </w:tcBorders>
            <w:shd w:val="clear" w:color="000000" w:fill="FFFF00"/>
            <w:noWrap/>
            <w:vAlign w:val="bottom"/>
            <w:hideMark/>
          </w:tcPr>
          <w:p w14:paraId="685C5222"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38C7DC3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w:t>
            </w:r>
          </w:p>
        </w:tc>
        <w:tc>
          <w:tcPr>
            <w:tcW w:w="680" w:type="dxa"/>
            <w:tcBorders>
              <w:top w:val="single" w:sz="4" w:space="0" w:color="auto"/>
              <w:left w:val="nil"/>
              <w:bottom w:val="single" w:sz="4" w:space="0" w:color="auto"/>
              <w:right w:val="single" w:sz="4" w:space="0" w:color="auto"/>
            </w:tcBorders>
            <w:shd w:val="clear" w:color="000000" w:fill="FFFF00"/>
            <w:noWrap/>
            <w:vAlign w:val="bottom"/>
            <w:hideMark/>
          </w:tcPr>
          <w:p w14:paraId="6656DE4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7</w:t>
            </w:r>
          </w:p>
        </w:tc>
        <w:tc>
          <w:tcPr>
            <w:tcW w:w="620" w:type="dxa"/>
            <w:tcBorders>
              <w:top w:val="single" w:sz="4" w:space="0" w:color="auto"/>
              <w:left w:val="nil"/>
              <w:bottom w:val="single" w:sz="4" w:space="0" w:color="auto"/>
              <w:right w:val="single" w:sz="4" w:space="0" w:color="auto"/>
            </w:tcBorders>
            <w:shd w:val="clear" w:color="000000" w:fill="FFFF00"/>
            <w:noWrap/>
            <w:vAlign w:val="bottom"/>
            <w:hideMark/>
          </w:tcPr>
          <w:p w14:paraId="2D991BA9"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8</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5C6F723"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14:paraId="1D03E444"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10</w:t>
            </w:r>
          </w:p>
        </w:tc>
      </w:tr>
      <w:tr w:rsidR="003B2CD6" w:rsidRPr="003B2CD6" w14:paraId="0218815C" w14:textId="77777777" w:rsidTr="003B2CD6">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D4DBAFD" w14:textId="13C73793" w:rsidR="003B2CD6" w:rsidRPr="00E12784" w:rsidRDefault="003B2CD6" w:rsidP="003B2CD6">
            <w:pPr>
              <w:spacing w:after="0" w:line="240" w:lineRule="auto"/>
              <w:rPr>
                <w:rFonts w:ascii="Calibri" w:eastAsia="Times New Roman" w:hAnsi="Calibri" w:cs="Calibri"/>
                <w:color w:val="000000"/>
                <w:kern w:val="0"/>
                <w:lang w:eastAsia="en-GB"/>
                <w14:ligatures w14:val="none"/>
              </w:rPr>
            </w:pPr>
            <w:r w:rsidRPr="00E12784">
              <w:rPr>
                <w:rFonts w:ascii="Calibri" w:eastAsia="Times New Roman" w:hAnsi="Calibri" w:cs="Calibri"/>
                <w:color w:val="000000"/>
                <w:kern w:val="0"/>
                <w:lang w:eastAsia="en-GB"/>
                <w14:ligatures w14:val="none"/>
              </w:rPr>
              <w:t>A</w:t>
            </w:r>
            <w:r w:rsidR="00E12784" w:rsidRPr="00E12784">
              <w:rPr>
                <w:rFonts w:ascii="Calibri" w:eastAsia="Times New Roman" w:hAnsi="Calibri" w:cs="Calibri"/>
                <w:color w:val="000000"/>
                <w:kern w:val="0"/>
                <w:lang w:eastAsia="en-GB"/>
                <w14:ligatures w14:val="none"/>
              </w:rPr>
              <w:t>SC</w:t>
            </w:r>
            <w:r w:rsidRPr="00E12784">
              <w:rPr>
                <w:rFonts w:ascii="Calibri" w:eastAsia="Times New Roman" w:hAnsi="Calibri" w:cs="Calibri"/>
                <w:color w:val="000000"/>
                <w:kern w:val="0"/>
                <w:lang w:eastAsia="en-GB"/>
                <w14:ligatures w14:val="none"/>
              </w:rPr>
              <w:t xml:space="preserve"> %</w:t>
            </w:r>
          </w:p>
        </w:tc>
        <w:tc>
          <w:tcPr>
            <w:tcW w:w="580" w:type="dxa"/>
            <w:tcBorders>
              <w:top w:val="nil"/>
              <w:left w:val="nil"/>
              <w:bottom w:val="single" w:sz="4" w:space="0" w:color="auto"/>
              <w:right w:val="single" w:sz="4" w:space="0" w:color="auto"/>
            </w:tcBorders>
            <w:shd w:val="clear" w:color="000000" w:fill="E2EFDA"/>
            <w:noWrap/>
            <w:vAlign w:val="bottom"/>
            <w:hideMark/>
          </w:tcPr>
          <w:p w14:paraId="4A0B2A97"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c>
          <w:tcPr>
            <w:tcW w:w="600" w:type="dxa"/>
            <w:tcBorders>
              <w:top w:val="nil"/>
              <w:left w:val="nil"/>
              <w:bottom w:val="single" w:sz="4" w:space="0" w:color="auto"/>
              <w:right w:val="single" w:sz="4" w:space="0" w:color="auto"/>
            </w:tcBorders>
            <w:shd w:val="clear" w:color="000000" w:fill="E2EFDA"/>
            <w:noWrap/>
            <w:vAlign w:val="bottom"/>
            <w:hideMark/>
          </w:tcPr>
          <w:p w14:paraId="296DC2EA"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00" w:type="dxa"/>
            <w:tcBorders>
              <w:top w:val="nil"/>
              <w:left w:val="nil"/>
              <w:bottom w:val="single" w:sz="4" w:space="0" w:color="auto"/>
              <w:right w:val="single" w:sz="4" w:space="0" w:color="auto"/>
            </w:tcBorders>
            <w:shd w:val="clear" w:color="000000" w:fill="E2EFDA"/>
            <w:noWrap/>
            <w:vAlign w:val="bottom"/>
            <w:hideMark/>
          </w:tcPr>
          <w:p w14:paraId="72DB5F99"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E2EFDA"/>
            <w:noWrap/>
            <w:vAlign w:val="bottom"/>
            <w:hideMark/>
          </w:tcPr>
          <w:p w14:paraId="64EF738E"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15</w:t>
            </w:r>
          </w:p>
        </w:tc>
        <w:tc>
          <w:tcPr>
            <w:tcW w:w="640" w:type="dxa"/>
            <w:tcBorders>
              <w:top w:val="nil"/>
              <w:left w:val="nil"/>
              <w:bottom w:val="single" w:sz="4" w:space="0" w:color="auto"/>
              <w:right w:val="single" w:sz="4" w:space="0" w:color="auto"/>
            </w:tcBorders>
            <w:shd w:val="clear" w:color="000000" w:fill="E2EFDA"/>
            <w:noWrap/>
            <w:vAlign w:val="bottom"/>
            <w:hideMark/>
          </w:tcPr>
          <w:p w14:paraId="5130FBE8"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000000" w:fill="E2EFDA"/>
            <w:noWrap/>
            <w:vAlign w:val="bottom"/>
            <w:hideMark/>
          </w:tcPr>
          <w:p w14:paraId="5F3CCDA5"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40</w:t>
            </w:r>
          </w:p>
        </w:tc>
        <w:tc>
          <w:tcPr>
            <w:tcW w:w="560" w:type="dxa"/>
            <w:tcBorders>
              <w:top w:val="nil"/>
              <w:left w:val="nil"/>
              <w:bottom w:val="single" w:sz="4" w:space="0" w:color="auto"/>
              <w:right w:val="single" w:sz="4" w:space="0" w:color="auto"/>
            </w:tcBorders>
            <w:shd w:val="clear" w:color="000000" w:fill="E2EFDA"/>
            <w:noWrap/>
            <w:vAlign w:val="bottom"/>
            <w:hideMark/>
          </w:tcPr>
          <w:p w14:paraId="3AAA0F07"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c>
          <w:tcPr>
            <w:tcW w:w="680" w:type="dxa"/>
            <w:tcBorders>
              <w:top w:val="nil"/>
              <w:left w:val="nil"/>
              <w:bottom w:val="single" w:sz="4" w:space="0" w:color="auto"/>
              <w:right w:val="single" w:sz="4" w:space="0" w:color="auto"/>
            </w:tcBorders>
            <w:shd w:val="clear" w:color="000000" w:fill="E2EFDA"/>
            <w:noWrap/>
            <w:vAlign w:val="bottom"/>
            <w:hideMark/>
          </w:tcPr>
          <w:p w14:paraId="290F6273"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c>
          <w:tcPr>
            <w:tcW w:w="620" w:type="dxa"/>
            <w:tcBorders>
              <w:top w:val="nil"/>
              <w:left w:val="nil"/>
              <w:bottom w:val="single" w:sz="4" w:space="0" w:color="auto"/>
              <w:right w:val="single" w:sz="4" w:space="0" w:color="auto"/>
            </w:tcBorders>
            <w:shd w:val="clear" w:color="000000" w:fill="E2EFDA"/>
            <w:noWrap/>
            <w:vAlign w:val="bottom"/>
            <w:hideMark/>
          </w:tcPr>
          <w:p w14:paraId="4E40A6A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20</w:t>
            </w:r>
          </w:p>
        </w:tc>
        <w:tc>
          <w:tcPr>
            <w:tcW w:w="500" w:type="dxa"/>
            <w:tcBorders>
              <w:top w:val="nil"/>
              <w:left w:val="nil"/>
              <w:bottom w:val="single" w:sz="4" w:space="0" w:color="auto"/>
              <w:right w:val="single" w:sz="4" w:space="0" w:color="auto"/>
            </w:tcBorders>
            <w:shd w:val="clear" w:color="000000" w:fill="E2EFDA"/>
            <w:noWrap/>
            <w:vAlign w:val="bottom"/>
            <w:hideMark/>
          </w:tcPr>
          <w:p w14:paraId="21452197"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c>
          <w:tcPr>
            <w:tcW w:w="640" w:type="dxa"/>
            <w:tcBorders>
              <w:top w:val="nil"/>
              <w:left w:val="nil"/>
              <w:bottom w:val="single" w:sz="4" w:space="0" w:color="auto"/>
              <w:right w:val="single" w:sz="4" w:space="0" w:color="auto"/>
            </w:tcBorders>
            <w:shd w:val="clear" w:color="000000" w:fill="E2EFDA"/>
            <w:noWrap/>
            <w:vAlign w:val="bottom"/>
            <w:hideMark/>
          </w:tcPr>
          <w:p w14:paraId="7426730C"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5</w:t>
            </w:r>
          </w:p>
        </w:tc>
      </w:tr>
      <w:tr w:rsidR="003B2CD6" w:rsidRPr="003B2CD6" w14:paraId="52250DD6" w14:textId="77777777" w:rsidTr="003B2CD6">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01274C6A"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LD %</w:t>
            </w:r>
          </w:p>
        </w:tc>
        <w:tc>
          <w:tcPr>
            <w:tcW w:w="580" w:type="dxa"/>
            <w:tcBorders>
              <w:top w:val="nil"/>
              <w:left w:val="nil"/>
              <w:bottom w:val="single" w:sz="4" w:space="0" w:color="auto"/>
              <w:right w:val="single" w:sz="4" w:space="0" w:color="auto"/>
            </w:tcBorders>
            <w:shd w:val="clear" w:color="000000" w:fill="E2EFDA"/>
            <w:noWrap/>
            <w:vAlign w:val="bottom"/>
            <w:hideMark/>
          </w:tcPr>
          <w:p w14:paraId="5BAB3582"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9.52</w:t>
            </w:r>
          </w:p>
        </w:tc>
        <w:tc>
          <w:tcPr>
            <w:tcW w:w="600" w:type="dxa"/>
            <w:tcBorders>
              <w:top w:val="nil"/>
              <w:left w:val="nil"/>
              <w:bottom w:val="single" w:sz="4" w:space="0" w:color="auto"/>
              <w:right w:val="single" w:sz="4" w:space="0" w:color="auto"/>
            </w:tcBorders>
            <w:shd w:val="clear" w:color="000000" w:fill="E2EFDA"/>
            <w:noWrap/>
            <w:vAlign w:val="bottom"/>
            <w:hideMark/>
          </w:tcPr>
          <w:p w14:paraId="52309323"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4.76</w:t>
            </w:r>
          </w:p>
        </w:tc>
        <w:tc>
          <w:tcPr>
            <w:tcW w:w="600" w:type="dxa"/>
            <w:tcBorders>
              <w:top w:val="nil"/>
              <w:left w:val="nil"/>
              <w:bottom w:val="single" w:sz="4" w:space="0" w:color="auto"/>
              <w:right w:val="single" w:sz="4" w:space="0" w:color="auto"/>
            </w:tcBorders>
            <w:shd w:val="clear" w:color="000000" w:fill="E2EFDA"/>
            <w:noWrap/>
            <w:vAlign w:val="bottom"/>
            <w:hideMark/>
          </w:tcPr>
          <w:p w14:paraId="2C89876C"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4.76</w:t>
            </w:r>
          </w:p>
        </w:tc>
        <w:tc>
          <w:tcPr>
            <w:tcW w:w="580" w:type="dxa"/>
            <w:tcBorders>
              <w:top w:val="nil"/>
              <w:left w:val="nil"/>
              <w:bottom w:val="single" w:sz="4" w:space="0" w:color="auto"/>
              <w:right w:val="single" w:sz="4" w:space="0" w:color="auto"/>
            </w:tcBorders>
            <w:shd w:val="clear" w:color="000000" w:fill="E2EFDA"/>
            <w:noWrap/>
            <w:vAlign w:val="bottom"/>
            <w:hideMark/>
          </w:tcPr>
          <w:p w14:paraId="331D0EAE"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40" w:type="dxa"/>
            <w:tcBorders>
              <w:top w:val="nil"/>
              <w:left w:val="nil"/>
              <w:bottom w:val="single" w:sz="4" w:space="0" w:color="auto"/>
              <w:right w:val="single" w:sz="4" w:space="0" w:color="auto"/>
            </w:tcBorders>
            <w:shd w:val="clear" w:color="000000" w:fill="E2EFDA"/>
            <w:noWrap/>
            <w:vAlign w:val="bottom"/>
            <w:hideMark/>
          </w:tcPr>
          <w:p w14:paraId="7CC8F7E2"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9.524</w:t>
            </w:r>
          </w:p>
        </w:tc>
        <w:tc>
          <w:tcPr>
            <w:tcW w:w="520" w:type="dxa"/>
            <w:tcBorders>
              <w:top w:val="nil"/>
              <w:left w:val="nil"/>
              <w:bottom w:val="single" w:sz="4" w:space="0" w:color="auto"/>
              <w:right w:val="single" w:sz="4" w:space="0" w:color="auto"/>
            </w:tcBorders>
            <w:shd w:val="clear" w:color="000000" w:fill="E2EFDA"/>
            <w:noWrap/>
            <w:vAlign w:val="bottom"/>
            <w:hideMark/>
          </w:tcPr>
          <w:p w14:paraId="44DA8EAA"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33.3</w:t>
            </w:r>
          </w:p>
        </w:tc>
        <w:tc>
          <w:tcPr>
            <w:tcW w:w="560" w:type="dxa"/>
            <w:tcBorders>
              <w:top w:val="nil"/>
              <w:left w:val="nil"/>
              <w:bottom w:val="single" w:sz="4" w:space="0" w:color="auto"/>
              <w:right w:val="single" w:sz="4" w:space="0" w:color="auto"/>
            </w:tcBorders>
            <w:shd w:val="clear" w:color="000000" w:fill="E2EFDA"/>
            <w:noWrap/>
            <w:vAlign w:val="bottom"/>
            <w:hideMark/>
          </w:tcPr>
          <w:p w14:paraId="0F9FE973"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9.52</w:t>
            </w:r>
          </w:p>
        </w:tc>
        <w:tc>
          <w:tcPr>
            <w:tcW w:w="680" w:type="dxa"/>
            <w:tcBorders>
              <w:top w:val="nil"/>
              <w:left w:val="nil"/>
              <w:bottom w:val="single" w:sz="4" w:space="0" w:color="auto"/>
              <w:right w:val="single" w:sz="4" w:space="0" w:color="auto"/>
            </w:tcBorders>
            <w:shd w:val="clear" w:color="000000" w:fill="E2EFDA"/>
            <w:noWrap/>
            <w:vAlign w:val="bottom"/>
            <w:hideMark/>
          </w:tcPr>
          <w:p w14:paraId="04CBA484"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20" w:type="dxa"/>
            <w:tcBorders>
              <w:top w:val="nil"/>
              <w:left w:val="nil"/>
              <w:bottom w:val="single" w:sz="4" w:space="0" w:color="auto"/>
              <w:right w:val="single" w:sz="4" w:space="0" w:color="auto"/>
            </w:tcBorders>
            <w:shd w:val="clear" w:color="000000" w:fill="E2EFDA"/>
            <w:noWrap/>
            <w:vAlign w:val="bottom"/>
            <w:hideMark/>
          </w:tcPr>
          <w:p w14:paraId="13731739"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14.3</w:t>
            </w:r>
          </w:p>
        </w:tc>
        <w:tc>
          <w:tcPr>
            <w:tcW w:w="500" w:type="dxa"/>
            <w:tcBorders>
              <w:top w:val="nil"/>
              <w:left w:val="nil"/>
              <w:bottom w:val="single" w:sz="4" w:space="0" w:color="auto"/>
              <w:right w:val="single" w:sz="4" w:space="0" w:color="auto"/>
            </w:tcBorders>
            <w:shd w:val="clear" w:color="000000" w:fill="E2EFDA"/>
            <w:noWrap/>
            <w:vAlign w:val="bottom"/>
            <w:hideMark/>
          </w:tcPr>
          <w:p w14:paraId="414EB32F"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4.8</w:t>
            </w:r>
          </w:p>
        </w:tc>
        <w:tc>
          <w:tcPr>
            <w:tcW w:w="640" w:type="dxa"/>
            <w:tcBorders>
              <w:top w:val="nil"/>
              <w:left w:val="nil"/>
              <w:bottom w:val="single" w:sz="4" w:space="0" w:color="auto"/>
              <w:right w:val="single" w:sz="4" w:space="0" w:color="auto"/>
            </w:tcBorders>
            <w:shd w:val="clear" w:color="000000" w:fill="E2EFDA"/>
            <w:noWrap/>
            <w:vAlign w:val="bottom"/>
            <w:hideMark/>
          </w:tcPr>
          <w:p w14:paraId="033CE4E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9.524</w:t>
            </w:r>
          </w:p>
        </w:tc>
      </w:tr>
      <w:tr w:rsidR="003B2CD6" w:rsidRPr="003B2CD6" w14:paraId="57029D14" w14:textId="77777777" w:rsidTr="003B2CD6">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7290A7E1"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ADHD %</w:t>
            </w:r>
          </w:p>
        </w:tc>
        <w:tc>
          <w:tcPr>
            <w:tcW w:w="580" w:type="dxa"/>
            <w:tcBorders>
              <w:top w:val="nil"/>
              <w:left w:val="nil"/>
              <w:bottom w:val="single" w:sz="4" w:space="0" w:color="auto"/>
              <w:right w:val="single" w:sz="4" w:space="0" w:color="auto"/>
            </w:tcBorders>
            <w:shd w:val="clear" w:color="000000" w:fill="E2EFDA"/>
            <w:noWrap/>
            <w:vAlign w:val="bottom"/>
            <w:hideMark/>
          </w:tcPr>
          <w:p w14:paraId="32854B1D"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00" w:type="dxa"/>
            <w:tcBorders>
              <w:top w:val="nil"/>
              <w:left w:val="nil"/>
              <w:bottom w:val="single" w:sz="4" w:space="0" w:color="auto"/>
              <w:right w:val="single" w:sz="4" w:space="0" w:color="auto"/>
            </w:tcBorders>
            <w:shd w:val="clear" w:color="000000" w:fill="E2EFDA"/>
            <w:noWrap/>
            <w:vAlign w:val="bottom"/>
            <w:hideMark/>
          </w:tcPr>
          <w:p w14:paraId="3E9F726C"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00" w:type="dxa"/>
            <w:tcBorders>
              <w:top w:val="nil"/>
              <w:left w:val="nil"/>
              <w:bottom w:val="single" w:sz="4" w:space="0" w:color="auto"/>
              <w:right w:val="single" w:sz="4" w:space="0" w:color="auto"/>
            </w:tcBorders>
            <w:shd w:val="clear" w:color="000000" w:fill="E2EFDA"/>
            <w:noWrap/>
            <w:vAlign w:val="bottom"/>
            <w:hideMark/>
          </w:tcPr>
          <w:p w14:paraId="05F57FBD"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12.5</w:t>
            </w:r>
          </w:p>
        </w:tc>
        <w:tc>
          <w:tcPr>
            <w:tcW w:w="580" w:type="dxa"/>
            <w:tcBorders>
              <w:top w:val="nil"/>
              <w:left w:val="nil"/>
              <w:bottom w:val="single" w:sz="4" w:space="0" w:color="auto"/>
              <w:right w:val="single" w:sz="4" w:space="0" w:color="auto"/>
            </w:tcBorders>
            <w:shd w:val="clear" w:color="000000" w:fill="E2EFDA"/>
            <w:noWrap/>
            <w:vAlign w:val="bottom"/>
            <w:hideMark/>
          </w:tcPr>
          <w:p w14:paraId="36323BB8"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40" w:type="dxa"/>
            <w:tcBorders>
              <w:top w:val="nil"/>
              <w:left w:val="nil"/>
              <w:bottom w:val="single" w:sz="4" w:space="0" w:color="auto"/>
              <w:right w:val="single" w:sz="4" w:space="0" w:color="auto"/>
            </w:tcBorders>
            <w:shd w:val="clear" w:color="000000" w:fill="E2EFDA"/>
            <w:noWrap/>
            <w:vAlign w:val="bottom"/>
            <w:hideMark/>
          </w:tcPr>
          <w:p w14:paraId="4029D550"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000000" w:fill="E2EFDA"/>
            <w:noWrap/>
            <w:vAlign w:val="bottom"/>
            <w:hideMark/>
          </w:tcPr>
          <w:p w14:paraId="1FE9453E"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25</w:t>
            </w:r>
          </w:p>
        </w:tc>
        <w:tc>
          <w:tcPr>
            <w:tcW w:w="560" w:type="dxa"/>
            <w:tcBorders>
              <w:top w:val="nil"/>
              <w:left w:val="nil"/>
              <w:bottom w:val="single" w:sz="4" w:space="0" w:color="auto"/>
              <w:right w:val="single" w:sz="4" w:space="0" w:color="auto"/>
            </w:tcBorders>
            <w:shd w:val="clear" w:color="000000" w:fill="E2EFDA"/>
            <w:noWrap/>
            <w:vAlign w:val="bottom"/>
            <w:hideMark/>
          </w:tcPr>
          <w:p w14:paraId="53121392"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12.5</w:t>
            </w:r>
          </w:p>
        </w:tc>
        <w:tc>
          <w:tcPr>
            <w:tcW w:w="680" w:type="dxa"/>
            <w:tcBorders>
              <w:top w:val="nil"/>
              <w:left w:val="nil"/>
              <w:bottom w:val="single" w:sz="4" w:space="0" w:color="auto"/>
              <w:right w:val="single" w:sz="4" w:space="0" w:color="auto"/>
            </w:tcBorders>
            <w:shd w:val="clear" w:color="000000" w:fill="E2EFDA"/>
            <w:noWrap/>
            <w:vAlign w:val="bottom"/>
            <w:hideMark/>
          </w:tcPr>
          <w:p w14:paraId="77859CC8"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20" w:type="dxa"/>
            <w:tcBorders>
              <w:top w:val="nil"/>
              <w:left w:val="nil"/>
              <w:bottom w:val="single" w:sz="4" w:space="0" w:color="auto"/>
              <w:right w:val="single" w:sz="4" w:space="0" w:color="auto"/>
            </w:tcBorders>
            <w:shd w:val="clear" w:color="000000" w:fill="E2EFDA"/>
            <w:noWrap/>
            <w:vAlign w:val="bottom"/>
            <w:hideMark/>
          </w:tcPr>
          <w:p w14:paraId="5BDC8F34"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12.5</w:t>
            </w:r>
          </w:p>
        </w:tc>
        <w:tc>
          <w:tcPr>
            <w:tcW w:w="500" w:type="dxa"/>
            <w:tcBorders>
              <w:top w:val="nil"/>
              <w:left w:val="nil"/>
              <w:bottom w:val="single" w:sz="4" w:space="0" w:color="auto"/>
              <w:right w:val="single" w:sz="4" w:space="0" w:color="auto"/>
            </w:tcBorders>
            <w:shd w:val="clear" w:color="000000" w:fill="E2EFDA"/>
            <w:noWrap/>
            <w:vAlign w:val="bottom"/>
            <w:hideMark/>
          </w:tcPr>
          <w:p w14:paraId="376EA31F"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13</w:t>
            </w:r>
          </w:p>
        </w:tc>
        <w:tc>
          <w:tcPr>
            <w:tcW w:w="640" w:type="dxa"/>
            <w:tcBorders>
              <w:top w:val="nil"/>
              <w:left w:val="nil"/>
              <w:bottom w:val="single" w:sz="4" w:space="0" w:color="auto"/>
              <w:right w:val="single" w:sz="4" w:space="0" w:color="auto"/>
            </w:tcBorders>
            <w:shd w:val="clear" w:color="000000" w:fill="E2EFDA"/>
            <w:noWrap/>
            <w:vAlign w:val="bottom"/>
            <w:hideMark/>
          </w:tcPr>
          <w:p w14:paraId="2A749EF3"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25</w:t>
            </w:r>
          </w:p>
        </w:tc>
      </w:tr>
      <w:tr w:rsidR="003B2CD6" w:rsidRPr="003B2CD6" w14:paraId="28353660" w14:textId="77777777" w:rsidTr="003B2CD6">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A50E913"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SAL %</w:t>
            </w:r>
          </w:p>
        </w:tc>
        <w:tc>
          <w:tcPr>
            <w:tcW w:w="580" w:type="dxa"/>
            <w:tcBorders>
              <w:top w:val="nil"/>
              <w:left w:val="nil"/>
              <w:bottom w:val="single" w:sz="4" w:space="0" w:color="auto"/>
              <w:right w:val="single" w:sz="4" w:space="0" w:color="auto"/>
            </w:tcBorders>
            <w:shd w:val="clear" w:color="000000" w:fill="E2EFDA"/>
            <w:noWrap/>
            <w:vAlign w:val="bottom"/>
            <w:hideMark/>
          </w:tcPr>
          <w:p w14:paraId="2D0A4B74"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600" w:type="dxa"/>
            <w:tcBorders>
              <w:top w:val="nil"/>
              <w:left w:val="nil"/>
              <w:bottom w:val="single" w:sz="4" w:space="0" w:color="auto"/>
              <w:right w:val="single" w:sz="4" w:space="0" w:color="auto"/>
            </w:tcBorders>
            <w:shd w:val="clear" w:color="000000" w:fill="E2EFDA"/>
            <w:noWrap/>
            <w:vAlign w:val="bottom"/>
            <w:hideMark/>
          </w:tcPr>
          <w:p w14:paraId="7EFD7AE7"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w:t>
            </w:r>
          </w:p>
        </w:tc>
        <w:tc>
          <w:tcPr>
            <w:tcW w:w="600" w:type="dxa"/>
            <w:tcBorders>
              <w:top w:val="nil"/>
              <w:left w:val="nil"/>
              <w:bottom w:val="single" w:sz="4" w:space="0" w:color="auto"/>
              <w:right w:val="single" w:sz="4" w:space="0" w:color="auto"/>
            </w:tcBorders>
            <w:shd w:val="clear" w:color="000000" w:fill="E2EFDA"/>
            <w:noWrap/>
            <w:vAlign w:val="bottom"/>
            <w:hideMark/>
          </w:tcPr>
          <w:p w14:paraId="5D60E0FC"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E2EFDA"/>
            <w:noWrap/>
            <w:vAlign w:val="bottom"/>
            <w:hideMark/>
          </w:tcPr>
          <w:p w14:paraId="68A40121"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w:t>
            </w:r>
          </w:p>
        </w:tc>
        <w:tc>
          <w:tcPr>
            <w:tcW w:w="640" w:type="dxa"/>
            <w:tcBorders>
              <w:top w:val="nil"/>
              <w:left w:val="nil"/>
              <w:bottom w:val="single" w:sz="4" w:space="0" w:color="auto"/>
              <w:right w:val="single" w:sz="4" w:space="0" w:color="auto"/>
            </w:tcBorders>
            <w:shd w:val="clear" w:color="000000" w:fill="E2EFDA"/>
            <w:noWrap/>
            <w:vAlign w:val="bottom"/>
            <w:hideMark/>
          </w:tcPr>
          <w:p w14:paraId="76CC4A2B"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18.18</w:t>
            </w:r>
          </w:p>
        </w:tc>
        <w:tc>
          <w:tcPr>
            <w:tcW w:w="520" w:type="dxa"/>
            <w:tcBorders>
              <w:top w:val="nil"/>
              <w:left w:val="nil"/>
              <w:bottom w:val="single" w:sz="4" w:space="0" w:color="auto"/>
              <w:right w:val="single" w:sz="4" w:space="0" w:color="auto"/>
            </w:tcBorders>
            <w:shd w:val="clear" w:color="000000" w:fill="E2EFDA"/>
            <w:noWrap/>
            <w:vAlign w:val="bottom"/>
            <w:hideMark/>
          </w:tcPr>
          <w:p w14:paraId="16464524"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w:t>
            </w:r>
          </w:p>
        </w:tc>
        <w:tc>
          <w:tcPr>
            <w:tcW w:w="560" w:type="dxa"/>
            <w:tcBorders>
              <w:top w:val="nil"/>
              <w:left w:val="nil"/>
              <w:bottom w:val="single" w:sz="4" w:space="0" w:color="auto"/>
              <w:right w:val="single" w:sz="4" w:space="0" w:color="auto"/>
            </w:tcBorders>
            <w:shd w:val="clear" w:color="000000" w:fill="E2EFDA"/>
            <w:noWrap/>
            <w:vAlign w:val="bottom"/>
            <w:hideMark/>
          </w:tcPr>
          <w:p w14:paraId="20D730C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w:t>
            </w:r>
          </w:p>
        </w:tc>
        <w:tc>
          <w:tcPr>
            <w:tcW w:w="680" w:type="dxa"/>
            <w:tcBorders>
              <w:top w:val="nil"/>
              <w:left w:val="nil"/>
              <w:bottom w:val="single" w:sz="4" w:space="0" w:color="auto"/>
              <w:right w:val="single" w:sz="4" w:space="0" w:color="auto"/>
            </w:tcBorders>
            <w:shd w:val="clear" w:color="000000" w:fill="E2EFDA"/>
            <w:noWrap/>
            <w:vAlign w:val="bottom"/>
            <w:hideMark/>
          </w:tcPr>
          <w:p w14:paraId="7A75F1D7"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9.091</w:t>
            </w:r>
          </w:p>
        </w:tc>
        <w:tc>
          <w:tcPr>
            <w:tcW w:w="620" w:type="dxa"/>
            <w:tcBorders>
              <w:top w:val="nil"/>
              <w:left w:val="nil"/>
              <w:bottom w:val="single" w:sz="4" w:space="0" w:color="auto"/>
              <w:right w:val="single" w:sz="4" w:space="0" w:color="auto"/>
            </w:tcBorders>
            <w:shd w:val="clear" w:color="000000" w:fill="E2EFDA"/>
            <w:noWrap/>
            <w:vAlign w:val="bottom"/>
            <w:hideMark/>
          </w:tcPr>
          <w:p w14:paraId="19CBB8DF"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18.2</w:t>
            </w:r>
          </w:p>
        </w:tc>
        <w:tc>
          <w:tcPr>
            <w:tcW w:w="500" w:type="dxa"/>
            <w:tcBorders>
              <w:top w:val="nil"/>
              <w:left w:val="nil"/>
              <w:bottom w:val="single" w:sz="4" w:space="0" w:color="auto"/>
              <w:right w:val="single" w:sz="4" w:space="0" w:color="auto"/>
            </w:tcBorders>
            <w:shd w:val="clear" w:color="000000" w:fill="E2EFDA"/>
            <w:noWrap/>
            <w:vAlign w:val="bottom"/>
            <w:hideMark/>
          </w:tcPr>
          <w:p w14:paraId="37800EEA"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9.1</w:t>
            </w:r>
          </w:p>
        </w:tc>
        <w:tc>
          <w:tcPr>
            <w:tcW w:w="640" w:type="dxa"/>
            <w:tcBorders>
              <w:top w:val="nil"/>
              <w:left w:val="nil"/>
              <w:bottom w:val="single" w:sz="4" w:space="0" w:color="auto"/>
              <w:right w:val="single" w:sz="4" w:space="0" w:color="auto"/>
            </w:tcBorders>
            <w:shd w:val="clear" w:color="000000" w:fill="E2EFDA"/>
            <w:noWrap/>
            <w:vAlign w:val="bottom"/>
            <w:hideMark/>
          </w:tcPr>
          <w:p w14:paraId="46C900EC"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9.091</w:t>
            </w:r>
          </w:p>
        </w:tc>
      </w:tr>
      <w:tr w:rsidR="003B2CD6" w:rsidRPr="003B2CD6" w14:paraId="1F8362E8" w14:textId="77777777" w:rsidTr="003B2CD6">
        <w:trPr>
          <w:trHeight w:val="288"/>
        </w:trPr>
        <w:tc>
          <w:tcPr>
            <w:tcW w:w="960" w:type="dxa"/>
            <w:tcBorders>
              <w:top w:val="nil"/>
              <w:left w:val="single" w:sz="4" w:space="0" w:color="auto"/>
              <w:bottom w:val="single" w:sz="4" w:space="0" w:color="auto"/>
              <w:right w:val="single" w:sz="4" w:space="0" w:color="auto"/>
            </w:tcBorders>
            <w:shd w:val="clear" w:color="000000" w:fill="E7E6E6"/>
            <w:noWrap/>
            <w:vAlign w:val="bottom"/>
            <w:hideMark/>
          </w:tcPr>
          <w:p w14:paraId="1C73D625" w14:textId="77777777" w:rsidR="003B2CD6" w:rsidRPr="003B2CD6" w:rsidRDefault="003B2CD6" w:rsidP="003B2CD6">
            <w:pPr>
              <w:spacing w:after="0" w:line="240" w:lineRule="auto"/>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All  %</w:t>
            </w:r>
          </w:p>
        </w:tc>
        <w:tc>
          <w:tcPr>
            <w:tcW w:w="580" w:type="dxa"/>
            <w:tcBorders>
              <w:top w:val="nil"/>
              <w:left w:val="nil"/>
              <w:bottom w:val="single" w:sz="4" w:space="0" w:color="auto"/>
              <w:right w:val="single" w:sz="4" w:space="0" w:color="auto"/>
            </w:tcBorders>
            <w:shd w:val="clear" w:color="000000" w:fill="D9E1F2"/>
            <w:noWrap/>
            <w:vAlign w:val="bottom"/>
            <w:hideMark/>
          </w:tcPr>
          <w:p w14:paraId="22EB180B"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6.82</w:t>
            </w:r>
          </w:p>
        </w:tc>
        <w:tc>
          <w:tcPr>
            <w:tcW w:w="600" w:type="dxa"/>
            <w:tcBorders>
              <w:top w:val="nil"/>
              <w:left w:val="nil"/>
              <w:bottom w:val="single" w:sz="4" w:space="0" w:color="auto"/>
              <w:right w:val="single" w:sz="4" w:space="0" w:color="auto"/>
            </w:tcBorders>
            <w:shd w:val="clear" w:color="000000" w:fill="D9E1F2"/>
            <w:noWrap/>
            <w:vAlign w:val="bottom"/>
            <w:hideMark/>
          </w:tcPr>
          <w:p w14:paraId="3006263A"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2.27</w:t>
            </w:r>
          </w:p>
        </w:tc>
        <w:tc>
          <w:tcPr>
            <w:tcW w:w="600" w:type="dxa"/>
            <w:tcBorders>
              <w:top w:val="nil"/>
              <w:left w:val="nil"/>
              <w:bottom w:val="single" w:sz="4" w:space="0" w:color="auto"/>
              <w:right w:val="single" w:sz="4" w:space="0" w:color="auto"/>
            </w:tcBorders>
            <w:shd w:val="clear" w:color="000000" w:fill="D9E1F2"/>
            <w:noWrap/>
            <w:vAlign w:val="bottom"/>
            <w:hideMark/>
          </w:tcPr>
          <w:p w14:paraId="76F55CCD"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6.82</w:t>
            </w:r>
          </w:p>
        </w:tc>
        <w:tc>
          <w:tcPr>
            <w:tcW w:w="580" w:type="dxa"/>
            <w:tcBorders>
              <w:top w:val="nil"/>
              <w:left w:val="nil"/>
              <w:bottom w:val="single" w:sz="4" w:space="0" w:color="auto"/>
              <w:right w:val="single" w:sz="4" w:space="0" w:color="auto"/>
            </w:tcBorders>
            <w:shd w:val="clear" w:color="000000" w:fill="D9E1F2"/>
            <w:noWrap/>
            <w:vAlign w:val="bottom"/>
            <w:hideMark/>
          </w:tcPr>
          <w:p w14:paraId="3DF62D98"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6.82</w:t>
            </w:r>
          </w:p>
        </w:tc>
        <w:tc>
          <w:tcPr>
            <w:tcW w:w="640" w:type="dxa"/>
            <w:tcBorders>
              <w:top w:val="nil"/>
              <w:left w:val="nil"/>
              <w:bottom w:val="single" w:sz="4" w:space="0" w:color="auto"/>
              <w:right w:val="single" w:sz="4" w:space="0" w:color="auto"/>
            </w:tcBorders>
            <w:shd w:val="clear" w:color="000000" w:fill="D9E1F2"/>
            <w:noWrap/>
            <w:vAlign w:val="bottom"/>
            <w:hideMark/>
          </w:tcPr>
          <w:p w14:paraId="283FE348"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4.545</w:t>
            </w:r>
          </w:p>
        </w:tc>
        <w:tc>
          <w:tcPr>
            <w:tcW w:w="520" w:type="dxa"/>
            <w:tcBorders>
              <w:top w:val="nil"/>
              <w:left w:val="nil"/>
              <w:bottom w:val="single" w:sz="4" w:space="0" w:color="auto"/>
              <w:right w:val="single" w:sz="4" w:space="0" w:color="auto"/>
            </w:tcBorders>
            <w:shd w:val="clear" w:color="000000" w:fill="D9E1F2"/>
            <w:noWrap/>
            <w:vAlign w:val="bottom"/>
            <w:hideMark/>
          </w:tcPr>
          <w:p w14:paraId="35FF0A7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27.3</w:t>
            </w:r>
          </w:p>
        </w:tc>
        <w:tc>
          <w:tcPr>
            <w:tcW w:w="560" w:type="dxa"/>
            <w:tcBorders>
              <w:top w:val="nil"/>
              <w:left w:val="nil"/>
              <w:bottom w:val="single" w:sz="4" w:space="0" w:color="auto"/>
              <w:right w:val="single" w:sz="4" w:space="0" w:color="auto"/>
            </w:tcBorders>
            <w:shd w:val="clear" w:color="000000" w:fill="D9E1F2"/>
            <w:noWrap/>
            <w:vAlign w:val="bottom"/>
            <w:hideMark/>
          </w:tcPr>
          <w:p w14:paraId="144036E4"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w:t>
            </w:r>
          </w:p>
        </w:tc>
        <w:tc>
          <w:tcPr>
            <w:tcW w:w="680" w:type="dxa"/>
            <w:tcBorders>
              <w:top w:val="nil"/>
              <w:left w:val="nil"/>
              <w:bottom w:val="single" w:sz="4" w:space="0" w:color="auto"/>
              <w:right w:val="single" w:sz="4" w:space="0" w:color="auto"/>
            </w:tcBorders>
            <w:shd w:val="clear" w:color="000000" w:fill="D9E1F2"/>
            <w:noWrap/>
            <w:vAlign w:val="bottom"/>
            <w:hideMark/>
          </w:tcPr>
          <w:p w14:paraId="7E86984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6.818</w:t>
            </w:r>
          </w:p>
        </w:tc>
        <w:tc>
          <w:tcPr>
            <w:tcW w:w="620" w:type="dxa"/>
            <w:tcBorders>
              <w:top w:val="nil"/>
              <w:left w:val="nil"/>
              <w:bottom w:val="single" w:sz="4" w:space="0" w:color="auto"/>
              <w:right w:val="single" w:sz="4" w:space="0" w:color="auto"/>
            </w:tcBorders>
            <w:shd w:val="clear" w:color="000000" w:fill="D9E1F2"/>
            <w:noWrap/>
            <w:vAlign w:val="bottom"/>
            <w:hideMark/>
          </w:tcPr>
          <w:p w14:paraId="0C8BBDC6"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13.6</w:t>
            </w:r>
          </w:p>
        </w:tc>
        <w:tc>
          <w:tcPr>
            <w:tcW w:w="500" w:type="dxa"/>
            <w:tcBorders>
              <w:top w:val="nil"/>
              <w:left w:val="nil"/>
              <w:bottom w:val="single" w:sz="4" w:space="0" w:color="auto"/>
              <w:right w:val="single" w:sz="4" w:space="0" w:color="auto"/>
            </w:tcBorders>
            <w:shd w:val="clear" w:color="000000" w:fill="D9E1F2"/>
            <w:noWrap/>
            <w:vAlign w:val="bottom"/>
            <w:hideMark/>
          </w:tcPr>
          <w:p w14:paraId="67FC0568"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6.8</w:t>
            </w:r>
          </w:p>
        </w:tc>
        <w:tc>
          <w:tcPr>
            <w:tcW w:w="640" w:type="dxa"/>
            <w:tcBorders>
              <w:top w:val="nil"/>
              <w:left w:val="nil"/>
              <w:bottom w:val="single" w:sz="4" w:space="0" w:color="auto"/>
              <w:right w:val="single" w:sz="4" w:space="0" w:color="auto"/>
            </w:tcBorders>
            <w:shd w:val="clear" w:color="000000" w:fill="D9E1F2"/>
            <w:noWrap/>
            <w:vAlign w:val="bottom"/>
            <w:hideMark/>
          </w:tcPr>
          <w:p w14:paraId="4A6854A0" w14:textId="77777777" w:rsidR="003B2CD6" w:rsidRPr="003B2CD6" w:rsidRDefault="003B2CD6" w:rsidP="003B2CD6">
            <w:pPr>
              <w:spacing w:after="0" w:line="240" w:lineRule="auto"/>
              <w:jc w:val="right"/>
              <w:rPr>
                <w:rFonts w:ascii="Calibri" w:eastAsia="Times New Roman" w:hAnsi="Calibri" w:cs="Calibri"/>
                <w:color w:val="000000"/>
                <w:kern w:val="0"/>
                <w:lang w:eastAsia="en-GB"/>
                <w14:ligatures w14:val="none"/>
              </w:rPr>
            </w:pPr>
            <w:r w:rsidRPr="003B2CD6">
              <w:rPr>
                <w:rFonts w:ascii="Calibri" w:eastAsia="Times New Roman" w:hAnsi="Calibri" w:cs="Calibri"/>
                <w:color w:val="000000"/>
                <w:kern w:val="0"/>
                <w:lang w:eastAsia="en-GB"/>
                <w14:ligatures w14:val="none"/>
              </w:rPr>
              <w:t>9.091</w:t>
            </w:r>
          </w:p>
        </w:tc>
      </w:tr>
    </w:tbl>
    <w:p w14:paraId="23B9575C" w14:textId="39680C19" w:rsidR="00CD4004" w:rsidRDefault="00CD4004" w:rsidP="00CD4004">
      <w:pPr>
        <w:rPr>
          <w:rFonts w:ascii="Arial" w:hAnsi="Arial" w:cs="Arial"/>
        </w:rPr>
      </w:pPr>
    </w:p>
    <w:p w14:paraId="61D8BDB0" w14:textId="65707D95" w:rsidR="00E12784" w:rsidRPr="002525CA" w:rsidRDefault="00E12784" w:rsidP="00FD004B">
      <w:pPr>
        <w:pBdr>
          <w:top w:val="single" w:sz="4" w:space="1" w:color="auto"/>
          <w:left w:val="single" w:sz="4" w:space="4" w:color="auto"/>
          <w:bottom w:val="single" w:sz="4" w:space="1" w:color="auto"/>
          <w:right w:val="single" w:sz="4" w:space="4" w:color="auto"/>
        </w:pBdr>
        <w:rPr>
          <w:rFonts w:ascii="Arial" w:hAnsi="Arial" w:cs="Arial"/>
          <w:sz w:val="24"/>
          <w:szCs w:val="24"/>
        </w:rPr>
      </w:pPr>
      <w:r w:rsidRPr="002525CA">
        <w:rPr>
          <w:rFonts w:ascii="Arial" w:hAnsi="Arial" w:cs="Arial"/>
          <w:sz w:val="24"/>
          <w:szCs w:val="24"/>
        </w:rPr>
        <w:t>ASC = autistic spectrum conditions</w:t>
      </w:r>
    </w:p>
    <w:p w14:paraId="264DA23B" w14:textId="7F77CAAB" w:rsidR="00E12784" w:rsidRPr="002525CA" w:rsidRDefault="00E12784" w:rsidP="00FD004B">
      <w:pPr>
        <w:pBdr>
          <w:top w:val="single" w:sz="4" w:space="1" w:color="auto"/>
          <w:left w:val="single" w:sz="4" w:space="4" w:color="auto"/>
          <w:bottom w:val="single" w:sz="4" w:space="1" w:color="auto"/>
          <w:right w:val="single" w:sz="4" w:space="4" w:color="auto"/>
        </w:pBdr>
        <w:rPr>
          <w:rFonts w:ascii="Arial" w:hAnsi="Arial" w:cs="Arial"/>
          <w:sz w:val="24"/>
          <w:szCs w:val="24"/>
        </w:rPr>
      </w:pPr>
      <w:r w:rsidRPr="002525CA">
        <w:rPr>
          <w:rFonts w:ascii="Arial" w:hAnsi="Arial" w:cs="Arial"/>
          <w:sz w:val="24"/>
          <w:szCs w:val="24"/>
        </w:rPr>
        <w:t xml:space="preserve">LD = </w:t>
      </w:r>
      <w:r w:rsidR="00FD004B" w:rsidRPr="002525CA">
        <w:rPr>
          <w:rFonts w:ascii="Arial" w:hAnsi="Arial" w:cs="Arial"/>
          <w:sz w:val="24"/>
          <w:szCs w:val="24"/>
        </w:rPr>
        <w:t>l</w:t>
      </w:r>
      <w:r w:rsidRPr="002525CA">
        <w:rPr>
          <w:rFonts w:ascii="Arial" w:hAnsi="Arial" w:cs="Arial"/>
          <w:sz w:val="24"/>
          <w:szCs w:val="24"/>
        </w:rPr>
        <w:t>earning difficulties</w:t>
      </w:r>
    </w:p>
    <w:p w14:paraId="56D8A50F" w14:textId="7305023E" w:rsidR="00E12784" w:rsidRPr="002525CA" w:rsidRDefault="00E12784" w:rsidP="00FD004B">
      <w:pPr>
        <w:pBdr>
          <w:top w:val="single" w:sz="4" w:space="1" w:color="auto"/>
          <w:left w:val="single" w:sz="4" w:space="4" w:color="auto"/>
          <w:bottom w:val="single" w:sz="4" w:space="1" w:color="auto"/>
          <w:right w:val="single" w:sz="4" w:space="4" w:color="auto"/>
        </w:pBdr>
        <w:rPr>
          <w:rFonts w:ascii="Arial" w:hAnsi="Arial" w:cs="Arial"/>
          <w:sz w:val="24"/>
          <w:szCs w:val="24"/>
        </w:rPr>
      </w:pPr>
      <w:r w:rsidRPr="002525CA">
        <w:rPr>
          <w:rFonts w:ascii="Arial" w:hAnsi="Arial" w:cs="Arial"/>
          <w:sz w:val="24"/>
          <w:szCs w:val="24"/>
        </w:rPr>
        <w:t>ADHD = attention deficit hyperactivity disorder</w:t>
      </w:r>
    </w:p>
    <w:p w14:paraId="41AE996B" w14:textId="0000CA69" w:rsidR="00E12784" w:rsidRPr="002525CA" w:rsidRDefault="00E12784" w:rsidP="00FD004B">
      <w:pPr>
        <w:pBdr>
          <w:top w:val="single" w:sz="4" w:space="1" w:color="auto"/>
          <w:left w:val="single" w:sz="4" w:space="4" w:color="auto"/>
          <w:bottom w:val="single" w:sz="4" w:space="1" w:color="auto"/>
          <w:right w:val="single" w:sz="4" w:space="4" w:color="auto"/>
        </w:pBdr>
        <w:rPr>
          <w:rFonts w:ascii="Arial" w:hAnsi="Arial" w:cs="Arial"/>
          <w:sz w:val="24"/>
          <w:szCs w:val="24"/>
        </w:rPr>
      </w:pPr>
      <w:r w:rsidRPr="002525CA">
        <w:rPr>
          <w:rFonts w:ascii="Arial" w:hAnsi="Arial" w:cs="Arial"/>
          <w:sz w:val="24"/>
          <w:szCs w:val="24"/>
        </w:rPr>
        <w:t>SAL = speech and language difficulties</w:t>
      </w:r>
    </w:p>
    <w:p w14:paraId="185934F9" w14:textId="55338894" w:rsidR="00CD4004" w:rsidRPr="00192EEA" w:rsidRDefault="00CD4004" w:rsidP="00CD4004">
      <w:pPr>
        <w:rPr>
          <w:rFonts w:ascii="Arial" w:hAnsi="Arial" w:cs="Arial"/>
          <w:sz w:val="24"/>
          <w:szCs w:val="24"/>
        </w:rPr>
      </w:pPr>
      <w:r w:rsidRPr="00192EEA">
        <w:rPr>
          <w:rFonts w:ascii="Arial" w:hAnsi="Arial" w:cs="Arial"/>
          <w:sz w:val="24"/>
          <w:szCs w:val="24"/>
        </w:rPr>
        <w:t xml:space="preserve">Not all categories of additional needs were included separately due to lower numbers for </w:t>
      </w:r>
      <w:r w:rsidR="00005AC9">
        <w:rPr>
          <w:rFonts w:ascii="Arial" w:hAnsi="Arial" w:cs="Arial"/>
          <w:sz w:val="24"/>
          <w:szCs w:val="24"/>
        </w:rPr>
        <w:t xml:space="preserve">some </w:t>
      </w:r>
      <w:r w:rsidRPr="00192EEA">
        <w:rPr>
          <w:rFonts w:ascii="Arial" w:hAnsi="Arial" w:cs="Arial"/>
          <w:sz w:val="24"/>
          <w:szCs w:val="24"/>
        </w:rPr>
        <w:t xml:space="preserve">categories and some siblings were counted more than once because siblings had multiple additional needs </w:t>
      </w:r>
      <w:r w:rsidR="00005AC9">
        <w:rPr>
          <w:rFonts w:ascii="Arial" w:hAnsi="Arial" w:cs="Arial"/>
          <w:sz w:val="24"/>
          <w:szCs w:val="24"/>
        </w:rPr>
        <w:t xml:space="preserve">and so </w:t>
      </w:r>
      <w:r w:rsidRPr="00192EEA">
        <w:rPr>
          <w:rFonts w:ascii="Arial" w:hAnsi="Arial" w:cs="Arial"/>
          <w:sz w:val="24"/>
          <w:szCs w:val="24"/>
        </w:rPr>
        <w:t>fitted in more than one category</w:t>
      </w:r>
    </w:p>
    <w:p w14:paraId="3151F20D" w14:textId="77777777" w:rsidR="00CD4004" w:rsidRPr="0023263B" w:rsidRDefault="00CD4004" w:rsidP="00CD4004">
      <w:pPr>
        <w:rPr>
          <w:rFonts w:ascii="Arial" w:hAnsi="Arial" w:cs="Arial"/>
          <w:b/>
          <w:bCs/>
          <w:sz w:val="24"/>
          <w:szCs w:val="24"/>
        </w:rPr>
      </w:pPr>
    </w:p>
    <w:p w14:paraId="13A0E3E8" w14:textId="74BB1F99" w:rsidR="0023263B" w:rsidRP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53</w:t>
      </w:r>
      <w:r w:rsidR="00056B17" w:rsidRPr="0023263B">
        <w:rPr>
          <w:rFonts w:ascii="Arial" w:hAnsi="Arial" w:cs="Arial"/>
          <w:sz w:val="24"/>
          <w:szCs w:val="24"/>
        </w:rPr>
        <w:t xml:space="preserve"> The</w:t>
      </w:r>
      <w:r w:rsidRPr="0023263B">
        <w:rPr>
          <w:rFonts w:ascii="Arial" w:hAnsi="Arial" w:cs="Arial"/>
          <w:sz w:val="24"/>
          <w:szCs w:val="24"/>
        </w:rPr>
        <w:t xml:space="preserve"> impact of having a sibling with additional needs on quality of life for </w:t>
      </w:r>
    </w:p>
    <w:p w14:paraId="64D1F1C4" w14:textId="50012801" w:rsidR="00CD4004" w:rsidRPr="0023263B" w:rsidRDefault="0023263B" w:rsidP="00CD4004">
      <w:pPr>
        <w:rPr>
          <w:rFonts w:ascii="Arial" w:hAnsi="Arial" w:cs="Arial"/>
          <w:sz w:val="24"/>
          <w:szCs w:val="24"/>
        </w:rPr>
      </w:pPr>
      <w:r w:rsidRPr="0023263B">
        <w:rPr>
          <w:rFonts w:ascii="Arial" w:hAnsi="Arial" w:cs="Arial"/>
          <w:sz w:val="24"/>
          <w:szCs w:val="24"/>
        </w:rPr>
        <w:t xml:space="preserve">                 </w:t>
      </w:r>
      <w:r w:rsidR="00CD4004" w:rsidRPr="0023263B">
        <w:rPr>
          <w:rFonts w:ascii="Arial" w:hAnsi="Arial" w:cs="Arial"/>
          <w:sz w:val="24"/>
          <w:szCs w:val="24"/>
        </w:rPr>
        <w:t>the four most common types of additional needs by percentage (Q.2)</w:t>
      </w:r>
    </w:p>
    <w:p w14:paraId="555ACAE4" w14:textId="77777777" w:rsidR="002525CA" w:rsidRDefault="00CD4004" w:rsidP="00CD4004">
      <w:pPr>
        <w:rPr>
          <w:rFonts w:ascii="Arial" w:hAnsi="Arial" w:cs="Arial"/>
          <w:b/>
          <w:bCs/>
        </w:rPr>
      </w:pPr>
      <w:r w:rsidRPr="00192EEA">
        <w:rPr>
          <w:rFonts w:ascii="Arial" w:hAnsi="Arial" w:cs="Arial"/>
          <w:noProof/>
        </w:rPr>
        <w:drawing>
          <wp:inline distT="0" distB="0" distL="0" distR="0" wp14:anchorId="75509CB8" wp14:editId="664EDB52">
            <wp:extent cx="5467865" cy="2900543"/>
            <wp:effectExtent l="0" t="0" r="0" b="14605"/>
            <wp:docPr id="352722014" name="Chart 1">
              <a:extLst xmlns:a="http://schemas.openxmlformats.org/drawingml/2006/main">
                <a:ext uri="{FF2B5EF4-FFF2-40B4-BE49-F238E27FC236}">
                  <a16:creationId xmlns:a16="http://schemas.microsoft.com/office/drawing/2014/main" id="{2480EB4A-5AEC-872B-2EA9-9B66B62EF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6461336F" w14:textId="24C5DA77" w:rsidR="00CD4004" w:rsidRPr="002525CA" w:rsidRDefault="00CD4004" w:rsidP="00CD4004">
      <w:pPr>
        <w:rPr>
          <w:rFonts w:ascii="Arial" w:hAnsi="Arial" w:cs="Arial"/>
          <w:b/>
          <w:bCs/>
        </w:rPr>
      </w:pPr>
      <w:r w:rsidRPr="00192EEA">
        <w:rPr>
          <w:rFonts w:ascii="Arial" w:hAnsi="Arial" w:cs="Arial"/>
          <w:b/>
          <w:bCs/>
          <w:sz w:val="24"/>
          <w:szCs w:val="24"/>
        </w:rPr>
        <w:lastRenderedPageBreak/>
        <w:t>Siblings with Autism</w:t>
      </w:r>
    </w:p>
    <w:p w14:paraId="3E0ABFEA" w14:textId="5E3DFF28"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54</w:t>
      </w:r>
      <w:r w:rsidR="0056257A">
        <w:rPr>
          <w:rFonts w:ascii="Arial" w:hAnsi="Arial" w:cs="Arial"/>
          <w:sz w:val="24"/>
          <w:szCs w:val="24"/>
        </w:rPr>
        <w:t xml:space="preserve">   </w:t>
      </w:r>
      <w:r w:rsidRPr="0023263B">
        <w:rPr>
          <w:rFonts w:ascii="Arial" w:hAnsi="Arial" w:cs="Arial"/>
          <w:sz w:val="24"/>
          <w:szCs w:val="24"/>
        </w:rPr>
        <w:t xml:space="preserve">The impact on quality of life arising from having a sibling with autism by </w:t>
      </w:r>
    </w:p>
    <w:p w14:paraId="7A537870" w14:textId="0B727F1F" w:rsidR="00CD4004" w:rsidRPr="00192EEA"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percentage (Q.2)</w:t>
      </w:r>
    </w:p>
    <w:p w14:paraId="6F4050B4"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021760E8" wp14:editId="2660616A">
            <wp:extent cx="5560541" cy="2776151"/>
            <wp:effectExtent l="0" t="0" r="2540" b="5715"/>
            <wp:docPr id="1698092570" name="Chart 1">
              <a:extLst xmlns:a="http://schemas.openxmlformats.org/drawingml/2006/main">
                <a:ext uri="{FF2B5EF4-FFF2-40B4-BE49-F238E27FC236}">
                  <a16:creationId xmlns:a16="http://schemas.microsoft.com/office/drawing/2014/main" id="{F98381A4-3B8D-21B8-EB17-29556B016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1164F883" w14:textId="77777777" w:rsidR="00CD4004" w:rsidRPr="00192EEA" w:rsidRDefault="00CD4004" w:rsidP="00CD4004">
      <w:pPr>
        <w:rPr>
          <w:rFonts w:ascii="Arial" w:hAnsi="Arial" w:cs="Arial"/>
          <w:b/>
          <w:bCs/>
        </w:rPr>
      </w:pPr>
    </w:p>
    <w:p w14:paraId="699E7B73"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Siblings with ADHD</w:t>
      </w:r>
    </w:p>
    <w:p w14:paraId="69C92460" w14:textId="24A6CC3F"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55</w:t>
      </w:r>
      <w:r w:rsidR="0056257A">
        <w:rPr>
          <w:rFonts w:ascii="Arial" w:hAnsi="Arial" w:cs="Arial"/>
          <w:sz w:val="24"/>
          <w:szCs w:val="24"/>
        </w:rPr>
        <w:t xml:space="preserve">   </w:t>
      </w:r>
      <w:r w:rsidRPr="0023263B">
        <w:rPr>
          <w:rFonts w:ascii="Arial" w:hAnsi="Arial" w:cs="Arial"/>
          <w:sz w:val="24"/>
          <w:szCs w:val="24"/>
        </w:rPr>
        <w:t xml:space="preserve">The impact on quality of life arising from having a sibling with ADHD by </w:t>
      </w:r>
    </w:p>
    <w:p w14:paraId="233C273B" w14:textId="2DF6635B" w:rsidR="00CD4004" w:rsidRPr="00192EEA"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percentage (Q.2)</w:t>
      </w:r>
    </w:p>
    <w:p w14:paraId="55B9CBF0"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0C9D270B" wp14:editId="6793B359">
            <wp:extent cx="5626443" cy="2751438"/>
            <wp:effectExtent l="0" t="0" r="12700" b="11430"/>
            <wp:docPr id="242368018" name="Chart 1">
              <a:extLst xmlns:a="http://schemas.openxmlformats.org/drawingml/2006/main">
                <a:ext uri="{FF2B5EF4-FFF2-40B4-BE49-F238E27FC236}">
                  <a16:creationId xmlns:a16="http://schemas.microsoft.com/office/drawing/2014/main" id="{D1FBE17C-E4B1-03D3-B1CB-A4F6648E2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375D1E5F" w14:textId="77777777" w:rsidR="002525CA" w:rsidRDefault="002525CA" w:rsidP="00CD4004">
      <w:pPr>
        <w:rPr>
          <w:rFonts w:ascii="Arial" w:hAnsi="Arial" w:cs="Arial"/>
          <w:b/>
          <w:bCs/>
          <w:sz w:val="24"/>
          <w:szCs w:val="24"/>
        </w:rPr>
      </w:pPr>
    </w:p>
    <w:p w14:paraId="46395217" w14:textId="77777777" w:rsidR="002525CA" w:rsidRDefault="002525CA" w:rsidP="00CD4004">
      <w:pPr>
        <w:rPr>
          <w:rFonts w:ascii="Arial" w:hAnsi="Arial" w:cs="Arial"/>
          <w:b/>
          <w:bCs/>
          <w:sz w:val="24"/>
          <w:szCs w:val="24"/>
        </w:rPr>
      </w:pPr>
    </w:p>
    <w:p w14:paraId="115B472C" w14:textId="77777777" w:rsidR="002525CA" w:rsidRDefault="002525CA" w:rsidP="00CD4004">
      <w:pPr>
        <w:rPr>
          <w:rFonts w:ascii="Arial" w:hAnsi="Arial" w:cs="Arial"/>
          <w:b/>
          <w:bCs/>
          <w:sz w:val="24"/>
          <w:szCs w:val="24"/>
        </w:rPr>
      </w:pPr>
    </w:p>
    <w:p w14:paraId="4EED7549" w14:textId="77777777" w:rsidR="002525CA" w:rsidRDefault="002525CA" w:rsidP="00CD4004">
      <w:pPr>
        <w:rPr>
          <w:rFonts w:ascii="Arial" w:hAnsi="Arial" w:cs="Arial"/>
          <w:b/>
          <w:bCs/>
          <w:sz w:val="24"/>
          <w:szCs w:val="24"/>
        </w:rPr>
      </w:pPr>
    </w:p>
    <w:p w14:paraId="3D9AECC4" w14:textId="75C62E5C" w:rsidR="00CD4004" w:rsidRPr="0023263B" w:rsidRDefault="00CD4004" w:rsidP="00CD4004">
      <w:pPr>
        <w:rPr>
          <w:rFonts w:ascii="Arial" w:hAnsi="Arial" w:cs="Arial"/>
          <w:b/>
          <w:bCs/>
          <w:sz w:val="24"/>
          <w:szCs w:val="24"/>
        </w:rPr>
      </w:pPr>
      <w:r w:rsidRPr="00192EEA">
        <w:rPr>
          <w:rFonts w:ascii="Arial" w:hAnsi="Arial" w:cs="Arial"/>
          <w:b/>
          <w:bCs/>
          <w:sz w:val="24"/>
          <w:szCs w:val="24"/>
        </w:rPr>
        <w:lastRenderedPageBreak/>
        <w:t xml:space="preserve">Siblings </w:t>
      </w:r>
      <w:r w:rsidRPr="0023263B">
        <w:rPr>
          <w:rFonts w:ascii="Arial" w:hAnsi="Arial" w:cs="Arial"/>
          <w:b/>
          <w:bCs/>
          <w:sz w:val="24"/>
          <w:szCs w:val="24"/>
        </w:rPr>
        <w:t>with learning difficulties</w:t>
      </w:r>
    </w:p>
    <w:p w14:paraId="2B07374B" w14:textId="6137FB17" w:rsidR="0023263B" w:rsidRP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56</w:t>
      </w:r>
      <w:r w:rsidR="00CC7B4F">
        <w:rPr>
          <w:rFonts w:ascii="Arial" w:hAnsi="Arial" w:cs="Arial"/>
          <w:sz w:val="24"/>
          <w:szCs w:val="24"/>
        </w:rPr>
        <w:t xml:space="preserve"> </w:t>
      </w:r>
      <w:r w:rsidR="00B4478B" w:rsidRPr="0023263B">
        <w:rPr>
          <w:rFonts w:ascii="Arial" w:hAnsi="Arial" w:cs="Arial"/>
          <w:sz w:val="24"/>
          <w:szCs w:val="24"/>
        </w:rPr>
        <w:t>The</w:t>
      </w:r>
      <w:r w:rsidRPr="0023263B">
        <w:rPr>
          <w:rFonts w:ascii="Arial" w:hAnsi="Arial" w:cs="Arial"/>
          <w:sz w:val="24"/>
          <w:szCs w:val="24"/>
        </w:rPr>
        <w:t xml:space="preserve"> impact on quality of life arising from having a sibling with learning </w:t>
      </w:r>
    </w:p>
    <w:p w14:paraId="0EAF5035" w14:textId="3A87E9D5" w:rsidR="00CD4004" w:rsidRDefault="0023263B" w:rsidP="00CD4004">
      <w:pPr>
        <w:rPr>
          <w:rFonts w:ascii="Arial" w:hAnsi="Arial" w:cs="Arial"/>
          <w:sz w:val="24"/>
          <w:szCs w:val="24"/>
        </w:rPr>
      </w:pPr>
      <w:r w:rsidRPr="0023263B">
        <w:rPr>
          <w:rFonts w:ascii="Arial" w:hAnsi="Arial" w:cs="Arial"/>
          <w:sz w:val="24"/>
          <w:szCs w:val="24"/>
        </w:rPr>
        <w:t xml:space="preserve">                </w:t>
      </w:r>
      <w:r w:rsidR="0056257A">
        <w:rPr>
          <w:rFonts w:ascii="Arial" w:hAnsi="Arial" w:cs="Arial"/>
          <w:sz w:val="24"/>
          <w:szCs w:val="24"/>
        </w:rPr>
        <w:t xml:space="preserve">  </w:t>
      </w:r>
      <w:r w:rsidR="00CD4004" w:rsidRPr="0023263B">
        <w:rPr>
          <w:rFonts w:ascii="Arial" w:hAnsi="Arial" w:cs="Arial"/>
          <w:sz w:val="24"/>
          <w:szCs w:val="24"/>
        </w:rPr>
        <w:t>difficulties by percentage (Q.2)</w:t>
      </w:r>
    </w:p>
    <w:p w14:paraId="4709AAB3" w14:textId="77777777" w:rsidR="00190198" w:rsidRPr="0023263B" w:rsidRDefault="00190198" w:rsidP="00CD4004">
      <w:pPr>
        <w:rPr>
          <w:rFonts w:ascii="Arial" w:hAnsi="Arial" w:cs="Arial"/>
          <w:sz w:val="24"/>
          <w:szCs w:val="24"/>
        </w:rPr>
      </w:pPr>
    </w:p>
    <w:p w14:paraId="76A4C968"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1788DE52" wp14:editId="7608601D">
            <wp:extent cx="5791200" cy="2819400"/>
            <wp:effectExtent l="0" t="0" r="0" b="0"/>
            <wp:docPr id="1464250700" name="Chart 1">
              <a:extLst xmlns:a="http://schemas.openxmlformats.org/drawingml/2006/main">
                <a:ext uri="{FF2B5EF4-FFF2-40B4-BE49-F238E27FC236}">
                  <a16:creationId xmlns:a16="http://schemas.microsoft.com/office/drawing/2014/main" id="{C53B0936-D288-8DC9-5C6F-823F6E82C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2ACF97EA" w14:textId="77777777" w:rsidR="00CD4004" w:rsidRPr="00192EEA" w:rsidRDefault="00CD4004" w:rsidP="00CD4004">
      <w:pPr>
        <w:rPr>
          <w:rFonts w:ascii="Arial" w:hAnsi="Arial" w:cs="Arial"/>
          <w:b/>
          <w:bCs/>
          <w:sz w:val="24"/>
          <w:szCs w:val="24"/>
        </w:rPr>
      </w:pPr>
    </w:p>
    <w:p w14:paraId="7903ACAB"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Siblings with speech and language difficulties</w:t>
      </w:r>
    </w:p>
    <w:p w14:paraId="7724B028" w14:textId="5F0DE54F" w:rsidR="0023263B" w:rsidRDefault="00CD4004" w:rsidP="00CD4004">
      <w:pPr>
        <w:rPr>
          <w:rFonts w:ascii="Arial" w:hAnsi="Arial" w:cs="Arial"/>
          <w:sz w:val="24"/>
          <w:szCs w:val="24"/>
        </w:rPr>
      </w:pPr>
      <w:r w:rsidRPr="0056257A">
        <w:rPr>
          <w:rFonts w:ascii="Arial" w:hAnsi="Arial" w:cs="Arial"/>
          <w:b/>
          <w:bCs/>
          <w:sz w:val="24"/>
          <w:szCs w:val="24"/>
        </w:rPr>
        <w:t>Figure</w:t>
      </w:r>
      <w:r w:rsidR="006272A0" w:rsidRPr="0056257A">
        <w:rPr>
          <w:rFonts w:ascii="Arial" w:hAnsi="Arial" w:cs="Arial"/>
          <w:b/>
          <w:bCs/>
          <w:sz w:val="24"/>
          <w:szCs w:val="24"/>
        </w:rPr>
        <w:t xml:space="preserve"> </w:t>
      </w:r>
      <w:r w:rsidR="00D1719B" w:rsidRPr="0056257A">
        <w:rPr>
          <w:rFonts w:ascii="Arial" w:hAnsi="Arial" w:cs="Arial"/>
          <w:b/>
          <w:bCs/>
          <w:sz w:val="24"/>
          <w:szCs w:val="24"/>
        </w:rPr>
        <w:t>57</w:t>
      </w:r>
      <w:r w:rsidR="00D1719B">
        <w:rPr>
          <w:rFonts w:ascii="Arial" w:hAnsi="Arial" w:cs="Arial"/>
          <w:sz w:val="24"/>
          <w:szCs w:val="24"/>
        </w:rPr>
        <w:t xml:space="preserve"> </w:t>
      </w:r>
      <w:r w:rsidRPr="0023263B">
        <w:rPr>
          <w:rFonts w:ascii="Arial" w:hAnsi="Arial" w:cs="Arial"/>
          <w:sz w:val="24"/>
          <w:szCs w:val="24"/>
        </w:rPr>
        <w:t xml:space="preserve">The impact on quality of life arising from having a sibling with Speech and </w:t>
      </w:r>
    </w:p>
    <w:p w14:paraId="40581E24" w14:textId="0B22741D" w:rsidR="00CD4004" w:rsidRPr="00192EEA" w:rsidRDefault="0023263B"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language difficulties by percentage (Q.2)</w:t>
      </w:r>
    </w:p>
    <w:p w14:paraId="0F891C74"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528AE890" wp14:editId="30407AF7">
            <wp:extent cx="5783580" cy="2834640"/>
            <wp:effectExtent l="0" t="0" r="7620" b="3810"/>
            <wp:docPr id="1391430866" name="Chart 1">
              <a:extLst xmlns:a="http://schemas.openxmlformats.org/drawingml/2006/main">
                <a:ext uri="{FF2B5EF4-FFF2-40B4-BE49-F238E27FC236}">
                  <a16:creationId xmlns:a16="http://schemas.microsoft.com/office/drawing/2014/main" id="{138509FC-E5B6-549E-7614-12AA4C67A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1A154BA9" w14:textId="77777777" w:rsidR="00CD4004" w:rsidRDefault="00CD4004" w:rsidP="00CD4004">
      <w:pPr>
        <w:rPr>
          <w:rFonts w:ascii="Arial" w:hAnsi="Arial" w:cs="Arial"/>
          <w:b/>
          <w:bCs/>
        </w:rPr>
      </w:pPr>
    </w:p>
    <w:p w14:paraId="500D906D" w14:textId="77777777" w:rsidR="00190198" w:rsidRPr="00192EEA" w:rsidRDefault="00190198" w:rsidP="00CD4004">
      <w:pPr>
        <w:rPr>
          <w:rFonts w:ascii="Arial" w:hAnsi="Arial" w:cs="Arial"/>
          <w:b/>
          <w:bCs/>
        </w:rPr>
      </w:pPr>
    </w:p>
    <w:p w14:paraId="3E044ABE"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lastRenderedPageBreak/>
        <w:t>Comparisons by gender of respondent and their sibling with additional needs</w:t>
      </w:r>
    </w:p>
    <w:p w14:paraId="45B42547" w14:textId="69286466" w:rsidR="00CD4004" w:rsidRPr="00192EEA" w:rsidRDefault="00CD4004" w:rsidP="00CD4004">
      <w:pPr>
        <w:pStyle w:val="NormalWeb"/>
        <w:spacing w:before="0" w:beforeAutospacing="0" w:after="160" w:afterAutospacing="0"/>
        <w:rPr>
          <w:rFonts w:ascii="Arial" w:hAnsi="Arial" w:cs="Arial"/>
        </w:rPr>
      </w:pPr>
      <w:r w:rsidRPr="00192EEA">
        <w:rPr>
          <w:rFonts w:ascii="Arial" w:hAnsi="Arial" w:cs="Arial"/>
          <w:color w:val="000000"/>
        </w:rPr>
        <w:t xml:space="preserve">Table </w:t>
      </w:r>
      <w:r w:rsidR="00AA1B7D">
        <w:rPr>
          <w:rFonts w:ascii="Arial" w:hAnsi="Arial" w:cs="Arial"/>
          <w:color w:val="000000"/>
        </w:rPr>
        <w:t>1</w:t>
      </w:r>
      <w:r w:rsidR="00613428">
        <w:rPr>
          <w:rFonts w:ascii="Arial" w:hAnsi="Arial" w:cs="Arial"/>
          <w:color w:val="000000"/>
        </w:rPr>
        <w:t>8</w:t>
      </w:r>
    </w:p>
    <w:p w14:paraId="2B06EEDC" w14:textId="77777777" w:rsidR="00CD4004" w:rsidRDefault="00CD4004" w:rsidP="005C1856">
      <w:pPr>
        <w:pStyle w:val="NormalWeb"/>
        <w:spacing w:before="0" w:beforeAutospacing="0" w:after="160" w:afterAutospacing="0" w:line="360" w:lineRule="auto"/>
        <w:rPr>
          <w:rFonts w:ascii="Arial" w:hAnsi="Arial" w:cs="Arial"/>
          <w:b/>
          <w:bCs/>
        </w:rPr>
      </w:pPr>
      <w:r w:rsidRPr="00192EEA">
        <w:rPr>
          <w:rFonts w:ascii="Arial" w:hAnsi="Arial" w:cs="Arial"/>
          <w:i/>
          <w:iCs/>
          <w:color w:val="000000"/>
        </w:rPr>
        <w:t>The impact of having a sibling with additional on quality of life according to shared or different gender (Q.2)</w:t>
      </w:r>
      <w:r w:rsidRPr="00192EEA">
        <w:rPr>
          <w:rFonts w:ascii="Arial" w:hAnsi="Arial" w:cs="Arial"/>
          <w:b/>
          <w:bCs/>
        </w:rPr>
        <w:t xml:space="preserve"> </w:t>
      </w:r>
    </w:p>
    <w:p w14:paraId="1665CBD9" w14:textId="77777777" w:rsidR="00190198" w:rsidRPr="00192EEA" w:rsidRDefault="00190198" w:rsidP="00CD4004">
      <w:pPr>
        <w:pStyle w:val="NormalWeb"/>
        <w:spacing w:before="0" w:beforeAutospacing="0" w:after="160" w:afterAutospacing="0"/>
        <w:rPr>
          <w:rFonts w:ascii="Arial" w:hAnsi="Arial" w:cs="Arial"/>
          <w:b/>
          <w:bCs/>
        </w:rPr>
      </w:pPr>
    </w:p>
    <w:tbl>
      <w:tblPr>
        <w:tblW w:w="7707" w:type="dxa"/>
        <w:tblLook w:val="04A0" w:firstRow="1" w:lastRow="0" w:firstColumn="1" w:lastColumn="0" w:noHBand="0" w:noVBand="1"/>
      </w:tblPr>
      <w:tblGrid>
        <w:gridCol w:w="1187"/>
        <w:gridCol w:w="522"/>
        <w:gridCol w:w="340"/>
        <w:gridCol w:w="461"/>
        <w:gridCol w:w="522"/>
        <w:gridCol w:w="461"/>
        <w:gridCol w:w="461"/>
        <w:gridCol w:w="522"/>
        <w:gridCol w:w="461"/>
        <w:gridCol w:w="461"/>
        <w:gridCol w:w="522"/>
        <w:gridCol w:w="461"/>
        <w:gridCol w:w="880"/>
        <w:gridCol w:w="938"/>
        <w:gridCol w:w="767"/>
      </w:tblGrid>
      <w:tr w:rsidR="00CD4004" w:rsidRPr="00192EEA" w14:paraId="6AAF9E39" w14:textId="77777777" w:rsidTr="00C41E0C">
        <w:trPr>
          <w:trHeight w:val="288"/>
        </w:trPr>
        <w:tc>
          <w:tcPr>
            <w:tcW w:w="11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062E2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80" w:type="dxa"/>
            <w:tcBorders>
              <w:top w:val="single" w:sz="8" w:space="0" w:color="auto"/>
              <w:left w:val="nil"/>
              <w:bottom w:val="single" w:sz="4" w:space="0" w:color="auto"/>
              <w:right w:val="single" w:sz="4" w:space="0" w:color="auto"/>
            </w:tcBorders>
            <w:shd w:val="clear" w:color="000000" w:fill="FFFF00"/>
            <w:noWrap/>
            <w:vAlign w:val="bottom"/>
            <w:hideMark/>
          </w:tcPr>
          <w:p w14:paraId="3C24C1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340" w:type="dxa"/>
            <w:tcBorders>
              <w:top w:val="single" w:sz="8" w:space="0" w:color="auto"/>
              <w:left w:val="nil"/>
              <w:bottom w:val="single" w:sz="4" w:space="0" w:color="auto"/>
              <w:right w:val="single" w:sz="4" w:space="0" w:color="auto"/>
            </w:tcBorders>
            <w:shd w:val="clear" w:color="000000" w:fill="FFFF00"/>
            <w:noWrap/>
            <w:vAlign w:val="bottom"/>
            <w:hideMark/>
          </w:tcPr>
          <w:p w14:paraId="6929655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20" w:type="dxa"/>
            <w:tcBorders>
              <w:top w:val="single" w:sz="8" w:space="0" w:color="auto"/>
              <w:left w:val="nil"/>
              <w:bottom w:val="single" w:sz="4" w:space="0" w:color="auto"/>
              <w:right w:val="single" w:sz="4" w:space="0" w:color="auto"/>
            </w:tcBorders>
            <w:shd w:val="clear" w:color="000000" w:fill="FFFF00"/>
            <w:noWrap/>
            <w:vAlign w:val="bottom"/>
            <w:hideMark/>
          </w:tcPr>
          <w:p w14:paraId="7422D50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single" w:sz="8" w:space="0" w:color="auto"/>
              <w:left w:val="nil"/>
              <w:bottom w:val="single" w:sz="4" w:space="0" w:color="auto"/>
              <w:right w:val="single" w:sz="4" w:space="0" w:color="auto"/>
            </w:tcBorders>
            <w:shd w:val="clear" w:color="000000" w:fill="FFFF00"/>
            <w:noWrap/>
            <w:vAlign w:val="bottom"/>
            <w:hideMark/>
          </w:tcPr>
          <w:p w14:paraId="7754A1B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40" w:type="dxa"/>
            <w:tcBorders>
              <w:top w:val="single" w:sz="8" w:space="0" w:color="auto"/>
              <w:left w:val="nil"/>
              <w:bottom w:val="single" w:sz="4" w:space="0" w:color="auto"/>
              <w:right w:val="single" w:sz="4" w:space="0" w:color="auto"/>
            </w:tcBorders>
            <w:shd w:val="clear" w:color="000000" w:fill="FFFF00"/>
            <w:noWrap/>
            <w:vAlign w:val="bottom"/>
            <w:hideMark/>
          </w:tcPr>
          <w:p w14:paraId="04CC36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360" w:type="dxa"/>
            <w:tcBorders>
              <w:top w:val="single" w:sz="8" w:space="0" w:color="auto"/>
              <w:left w:val="nil"/>
              <w:bottom w:val="single" w:sz="4" w:space="0" w:color="auto"/>
              <w:right w:val="single" w:sz="4" w:space="0" w:color="auto"/>
            </w:tcBorders>
            <w:shd w:val="clear" w:color="000000" w:fill="FFFF00"/>
            <w:noWrap/>
            <w:vAlign w:val="bottom"/>
            <w:hideMark/>
          </w:tcPr>
          <w:p w14:paraId="2957A56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single" w:sz="8" w:space="0" w:color="auto"/>
              <w:left w:val="nil"/>
              <w:bottom w:val="single" w:sz="4" w:space="0" w:color="auto"/>
              <w:right w:val="single" w:sz="4" w:space="0" w:color="auto"/>
            </w:tcBorders>
            <w:shd w:val="clear" w:color="000000" w:fill="FFFF00"/>
            <w:noWrap/>
            <w:vAlign w:val="bottom"/>
            <w:hideMark/>
          </w:tcPr>
          <w:p w14:paraId="227183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single" w:sz="8" w:space="0" w:color="auto"/>
              <w:left w:val="nil"/>
              <w:bottom w:val="single" w:sz="4" w:space="0" w:color="auto"/>
              <w:right w:val="single" w:sz="4" w:space="0" w:color="auto"/>
            </w:tcBorders>
            <w:shd w:val="clear" w:color="000000" w:fill="FFFF00"/>
            <w:noWrap/>
            <w:vAlign w:val="bottom"/>
            <w:hideMark/>
          </w:tcPr>
          <w:p w14:paraId="77CD294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single" w:sz="8" w:space="0" w:color="auto"/>
              <w:left w:val="nil"/>
              <w:bottom w:val="single" w:sz="4" w:space="0" w:color="auto"/>
              <w:right w:val="single" w:sz="4" w:space="0" w:color="auto"/>
            </w:tcBorders>
            <w:shd w:val="clear" w:color="000000" w:fill="FFFF00"/>
            <w:noWrap/>
            <w:vAlign w:val="bottom"/>
            <w:hideMark/>
          </w:tcPr>
          <w:p w14:paraId="14B623E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440" w:type="dxa"/>
            <w:tcBorders>
              <w:top w:val="single" w:sz="8" w:space="0" w:color="auto"/>
              <w:left w:val="nil"/>
              <w:bottom w:val="single" w:sz="4" w:space="0" w:color="auto"/>
              <w:right w:val="single" w:sz="4" w:space="0" w:color="auto"/>
            </w:tcBorders>
            <w:shd w:val="clear" w:color="000000" w:fill="FFFF00"/>
            <w:noWrap/>
            <w:vAlign w:val="bottom"/>
            <w:hideMark/>
          </w:tcPr>
          <w:p w14:paraId="2A8B052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80" w:type="dxa"/>
            <w:tcBorders>
              <w:top w:val="single" w:sz="8" w:space="0" w:color="auto"/>
              <w:left w:val="nil"/>
              <w:bottom w:val="single" w:sz="4" w:space="0" w:color="auto"/>
              <w:right w:val="single" w:sz="4" w:space="0" w:color="auto"/>
            </w:tcBorders>
            <w:shd w:val="clear" w:color="000000" w:fill="FFFF00"/>
            <w:noWrap/>
            <w:vAlign w:val="bottom"/>
            <w:hideMark/>
          </w:tcPr>
          <w:p w14:paraId="32511BD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14:paraId="6CA5877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740" w:type="dxa"/>
            <w:tcBorders>
              <w:top w:val="single" w:sz="8" w:space="0" w:color="auto"/>
              <w:left w:val="nil"/>
              <w:bottom w:val="single" w:sz="4" w:space="0" w:color="auto"/>
              <w:right w:val="single" w:sz="4" w:space="0" w:color="auto"/>
            </w:tcBorders>
            <w:shd w:val="clear" w:color="000000" w:fill="FFD966"/>
            <w:noWrap/>
            <w:vAlign w:val="bottom"/>
            <w:hideMark/>
          </w:tcPr>
          <w:p w14:paraId="254B500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640" w:type="dxa"/>
            <w:tcBorders>
              <w:top w:val="single" w:sz="8" w:space="0" w:color="auto"/>
              <w:left w:val="nil"/>
              <w:bottom w:val="single" w:sz="4" w:space="0" w:color="auto"/>
              <w:right w:val="single" w:sz="8" w:space="0" w:color="auto"/>
            </w:tcBorders>
            <w:shd w:val="clear" w:color="000000" w:fill="A9D08E"/>
            <w:noWrap/>
            <w:vAlign w:val="bottom"/>
            <w:hideMark/>
          </w:tcPr>
          <w:p w14:paraId="5548F36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53BF199A"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6E55D3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same gender</w:t>
            </w:r>
          </w:p>
        </w:tc>
        <w:tc>
          <w:tcPr>
            <w:tcW w:w="480" w:type="dxa"/>
            <w:tcBorders>
              <w:top w:val="nil"/>
              <w:left w:val="nil"/>
              <w:bottom w:val="single" w:sz="4" w:space="0" w:color="auto"/>
              <w:right w:val="single" w:sz="4" w:space="0" w:color="auto"/>
            </w:tcBorders>
            <w:shd w:val="clear" w:color="auto" w:fill="auto"/>
            <w:noWrap/>
            <w:vAlign w:val="bottom"/>
            <w:hideMark/>
          </w:tcPr>
          <w:p w14:paraId="6DA6DEC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40" w:type="dxa"/>
            <w:tcBorders>
              <w:top w:val="nil"/>
              <w:left w:val="nil"/>
              <w:bottom w:val="single" w:sz="4" w:space="0" w:color="auto"/>
              <w:right w:val="single" w:sz="4" w:space="0" w:color="auto"/>
            </w:tcBorders>
            <w:shd w:val="clear" w:color="auto" w:fill="auto"/>
            <w:noWrap/>
            <w:vAlign w:val="bottom"/>
            <w:hideMark/>
          </w:tcPr>
          <w:p w14:paraId="35BC677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20" w:type="dxa"/>
            <w:tcBorders>
              <w:top w:val="nil"/>
              <w:left w:val="nil"/>
              <w:bottom w:val="single" w:sz="4" w:space="0" w:color="auto"/>
              <w:right w:val="single" w:sz="4" w:space="0" w:color="auto"/>
            </w:tcBorders>
            <w:shd w:val="clear" w:color="auto" w:fill="auto"/>
            <w:noWrap/>
            <w:vAlign w:val="bottom"/>
            <w:hideMark/>
          </w:tcPr>
          <w:p w14:paraId="17D9C92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190681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40" w:type="dxa"/>
            <w:tcBorders>
              <w:top w:val="nil"/>
              <w:left w:val="nil"/>
              <w:bottom w:val="single" w:sz="4" w:space="0" w:color="auto"/>
              <w:right w:val="single" w:sz="4" w:space="0" w:color="auto"/>
            </w:tcBorders>
            <w:shd w:val="clear" w:color="auto" w:fill="auto"/>
            <w:noWrap/>
            <w:vAlign w:val="bottom"/>
            <w:hideMark/>
          </w:tcPr>
          <w:p w14:paraId="29B1951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FFD966"/>
            <w:noWrap/>
            <w:vAlign w:val="bottom"/>
            <w:hideMark/>
          </w:tcPr>
          <w:p w14:paraId="1CB172F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00" w:type="dxa"/>
            <w:tcBorders>
              <w:top w:val="nil"/>
              <w:left w:val="nil"/>
              <w:bottom w:val="single" w:sz="4" w:space="0" w:color="auto"/>
              <w:right w:val="single" w:sz="4" w:space="0" w:color="auto"/>
            </w:tcBorders>
            <w:shd w:val="clear" w:color="auto" w:fill="auto"/>
            <w:noWrap/>
            <w:vAlign w:val="bottom"/>
            <w:hideMark/>
          </w:tcPr>
          <w:p w14:paraId="5E943EE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783D0CB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591D8D3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auto" w:fill="auto"/>
            <w:noWrap/>
            <w:vAlign w:val="bottom"/>
            <w:hideMark/>
          </w:tcPr>
          <w:p w14:paraId="5DBE5A0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380" w:type="dxa"/>
            <w:tcBorders>
              <w:top w:val="nil"/>
              <w:left w:val="nil"/>
              <w:bottom w:val="single" w:sz="4" w:space="0" w:color="auto"/>
              <w:right w:val="single" w:sz="4" w:space="0" w:color="auto"/>
            </w:tcBorders>
            <w:shd w:val="clear" w:color="auto" w:fill="auto"/>
            <w:noWrap/>
            <w:vAlign w:val="bottom"/>
            <w:hideMark/>
          </w:tcPr>
          <w:p w14:paraId="6A8FC3F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880" w:type="dxa"/>
            <w:tcBorders>
              <w:top w:val="nil"/>
              <w:left w:val="nil"/>
              <w:bottom w:val="single" w:sz="4" w:space="0" w:color="auto"/>
              <w:right w:val="single" w:sz="4" w:space="0" w:color="auto"/>
            </w:tcBorders>
            <w:shd w:val="clear" w:color="000000" w:fill="F4B084"/>
            <w:noWrap/>
            <w:vAlign w:val="bottom"/>
            <w:hideMark/>
          </w:tcPr>
          <w:p w14:paraId="285D87E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40" w:type="dxa"/>
            <w:tcBorders>
              <w:top w:val="nil"/>
              <w:left w:val="nil"/>
              <w:bottom w:val="single" w:sz="4" w:space="0" w:color="auto"/>
              <w:right w:val="single" w:sz="4" w:space="0" w:color="auto"/>
            </w:tcBorders>
            <w:shd w:val="clear" w:color="000000" w:fill="FFD966"/>
            <w:noWrap/>
            <w:vAlign w:val="bottom"/>
            <w:hideMark/>
          </w:tcPr>
          <w:p w14:paraId="2733E3C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640" w:type="dxa"/>
            <w:tcBorders>
              <w:top w:val="nil"/>
              <w:left w:val="nil"/>
              <w:bottom w:val="single" w:sz="4" w:space="0" w:color="auto"/>
              <w:right w:val="single" w:sz="8" w:space="0" w:color="auto"/>
            </w:tcBorders>
            <w:shd w:val="clear" w:color="000000" w:fill="A9D08E"/>
            <w:noWrap/>
            <w:vAlign w:val="bottom"/>
            <w:hideMark/>
          </w:tcPr>
          <w:p w14:paraId="0CB696A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4.85</w:t>
            </w:r>
          </w:p>
        </w:tc>
      </w:tr>
      <w:tr w:rsidR="00CD4004" w:rsidRPr="00192EEA" w14:paraId="1DD5E7F6"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65460FF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80" w:type="dxa"/>
            <w:tcBorders>
              <w:top w:val="nil"/>
              <w:left w:val="nil"/>
              <w:bottom w:val="single" w:sz="4" w:space="0" w:color="auto"/>
              <w:right w:val="single" w:sz="4" w:space="0" w:color="auto"/>
            </w:tcBorders>
            <w:shd w:val="clear" w:color="000000" w:fill="E2EFDA"/>
            <w:noWrap/>
            <w:vAlign w:val="bottom"/>
            <w:hideMark/>
          </w:tcPr>
          <w:p w14:paraId="4BDF93E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340" w:type="dxa"/>
            <w:tcBorders>
              <w:top w:val="nil"/>
              <w:left w:val="nil"/>
              <w:bottom w:val="single" w:sz="4" w:space="0" w:color="auto"/>
              <w:right w:val="single" w:sz="4" w:space="0" w:color="auto"/>
            </w:tcBorders>
            <w:shd w:val="clear" w:color="000000" w:fill="E2EFDA"/>
            <w:noWrap/>
            <w:vAlign w:val="bottom"/>
            <w:hideMark/>
          </w:tcPr>
          <w:p w14:paraId="5B3AEE7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20" w:type="dxa"/>
            <w:tcBorders>
              <w:top w:val="nil"/>
              <w:left w:val="nil"/>
              <w:bottom w:val="single" w:sz="4" w:space="0" w:color="auto"/>
              <w:right w:val="single" w:sz="4" w:space="0" w:color="auto"/>
            </w:tcBorders>
            <w:shd w:val="clear" w:color="000000" w:fill="E2EFDA"/>
            <w:noWrap/>
            <w:vAlign w:val="bottom"/>
            <w:hideMark/>
          </w:tcPr>
          <w:p w14:paraId="7EDA753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000000" w:fill="E2EFDA"/>
            <w:noWrap/>
            <w:vAlign w:val="bottom"/>
            <w:hideMark/>
          </w:tcPr>
          <w:p w14:paraId="1DCF84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340" w:type="dxa"/>
            <w:tcBorders>
              <w:top w:val="nil"/>
              <w:left w:val="nil"/>
              <w:bottom w:val="single" w:sz="4" w:space="0" w:color="auto"/>
              <w:right w:val="single" w:sz="4" w:space="0" w:color="auto"/>
            </w:tcBorders>
            <w:shd w:val="clear" w:color="000000" w:fill="E2EFDA"/>
            <w:noWrap/>
            <w:vAlign w:val="bottom"/>
            <w:hideMark/>
          </w:tcPr>
          <w:p w14:paraId="3D2424B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360" w:type="dxa"/>
            <w:tcBorders>
              <w:top w:val="nil"/>
              <w:left w:val="nil"/>
              <w:bottom w:val="single" w:sz="4" w:space="0" w:color="auto"/>
              <w:right w:val="single" w:sz="4" w:space="0" w:color="auto"/>
            </w:tcBorders>
            <w:shd w:val="clear" w:color="000000" w:fill="E2EFDA"/>
            <w:noWrap/>
            <w:vAlign w:val="bottom"/>
            <w:hideMark/>
          </w:tcPr>
          <w:p w14:paraId="2EA098E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400" w:type="dxa"/>
            <w:tcBorders>
              <w:top w:val="nil"/>
              <w:left w:val="nil"/>
              <w:bottom w:val="single" w:sz="4" w:space="0" w:color="auto"/>
              <w:right w:val="single" w:sz="4" w:space="0" w:color="auto"/>
            </w:tcBorders>
            <w:shd w:val="clear" w:color="000000" w:fill="E2EFDA"/>
            <w:noWrap/>
            <w:vAlign w:val="bottom"/>
            <w:hideMark/>
          </w:tcPr>
          <w:p w14:paraId="6217BB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400" w:type="dxa"/>
            <w:tcBorders>
              <w:top w:val="nil"/>
              <w:left w:val="nil"/>
              <w:bottom w:val="single" w:sz="4" w:space="0" w:color="auto"/>
              <w:right w:val="single" w:sz="4" w:space="0" w:color="auto"/>
            </w:tcBorders>
            <w:shd w:val="clear" w:color="000000" w:fill="E2EFDA"/>
            <w:noWrap/>
            <w:vAlign w:val="bottom"/>
            <w:hideMark/>
          </w:tcPr>
          <w:p w14:paraId="4377697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000000" w:fill="E2EFDA"/>
            <w:noWrap/>
            <w:vAlign w:val="bottom"/>
            <w:hideMark/>
          </w:tcPr>
          <w:p w14:paraId="571573D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40" w:type="dxa"/>
            <w:tcBorders>
              <w:top w:val="nil"/>
              <w:left w:val="nil"/>
              <w:bottom w:val="single" w:sz="4" w:space="0" w:color="auto"/>
              <w:right w:val="single" w:sz="4" w:space="0" w:color="auto"/>
            </w:tcBorders>
            <w:shd w:val="clear" w:color="000000" w:fill="E2EFDA"/>
            <w:noWrap/>
            <w:vAlign w:val="bottom"/>
            <w:hideMark/>
          </w:tcPr>
          <w:p w14:paraId="6D0AAE4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4DCC3D6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880" w:type="dxa"/>
            <w:tcBorders>
              <w:top w:val="nil"/>
              <w:left w:val="nil"/>
              <w:bottom w:val="single" w:sz="4" w:space="0" w:color="auto"/>
              <w:right w:val="single" w:sz="4" w:space="0" w:color="auto"/>
            </w:tcBorders>
            <w:shd w:val="clear" w:color="auto" w:fill="auto"/>
            <w:noWrap/>
            <w:vAlign w:val="bottom"/>
            <w:hideMark/>
          </w:tcPr>
          <w:p w14:paraId="2F5C2BA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auto" w:fill="auto"/>
            <w:noWrap/>
            <w:vAlign w:val="bottom"/>
            <w:hideMark/>
          </w:tcPr>
          <w:p w14:paraId="7E04597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40" w:type="dxa"/>
            <w:tcBorders>
              <w:top w:val="nil"/>
              <w:left w:val="nil"/>
              <w:bottom w:val="single" w:sz="4" w:space="0" w:color="auto"/>
              <w:right w:val="single" w:sz="8" w:space="0" w:color="auto"/>
            </w:tcBorders>
            <w:shd w:val="clear" w:color="000000" w:fill="FFFFFF"/>
            <w:noWrap/>
            <w:vAlign w:val="bottom"/>
            <w:hideMark/>
          </w:tcPr>
          <w:p w14:paraId="07E957B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350D6DE5"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323086D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diff Gender</w:t>
            </w:r>
          </w:p>
        </w:tc>
        <w:tc>
          <w:tcPr>
            <w:tcW w:w="480" w:type="dxa"/>
            <w:tcBorders>
              <w:top w:val="nil"/>
              <w:left w:val="nil"/>
              <w:bottom w:val="single" w:sz="4" w:space="0" w:color="auto"/>
              <w:right w:val="single" w:sz="4" w:space="0" w:color="auto"/>
            </w:tcBorders>
            <w:shd w:val="clear" w:color="auto" w:fill="auto"/>
            <w:noWrap/>
            <w:vAlign w:val="bottom"/>
            <w:hideMark/>
          </w:tcPr>
          <w:p w14:paraId="0AB26C2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79EB0F6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20" w:type="dxa"/>
            <w:tcBorders>
              <w:top w:val="nil"/>
              <w:left w:val="nil"/>
              <w:bottom w:val="single" w:sz="4" w:space="0" w:color="auto"/>
              <w:right w:val="single" w:sz="4" w:space="0" w:color="auto"/>
            </w:tcBorders>
            <w:shd w:val="clear" w:color="auto" w:fill="auto"/>
            <w:noWrap/>
            <w:vAlign w:val="bottom"/>
            <w:hideMark/>
          </w:tcPr>
          <w:p w14:paraId="49BA74A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1118FD5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40" w:type="dxa"/>
            <w:tcBorders>
              <w:top w:val="nil"/>
              <w:left w:val="nil"/>
              <w:bottom w:val="single" w:sz="4" w:space="0" w:color="auto"/>
              <w:right w:val="single" w:sz="4" w:space="0" w:color="auto"/>
            </w:tcBorders>
            <w:shd w:val="clear" w:color="auto" w:fill="auto"/>
            <w:noWrap/>
            <w:vAlign w:val="bottom"/>
            <w:hideMark/>
          </w:tcPr>
          <w:p w14:paraId="06BC871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000000" w:fill="FFD966"/>
            <w:noWrap/>
            <w:vAlign w:val="bottom"/>
            <w:hideMark/>
          </w:tcPr>
          <w:p w14:paraId="099760F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nil"/>
              <w:left w:val="nil"/>
              <w:bottom w:val="single" w:sz="4" w:space="0" w:color="auto"/>
              <w:right w:val="single" w:sz="4" w:space="0" w:color="auto"/>
            </w:tcBorders>
            <w:shd w:val="clear" w:color="auto" w:fill="auto"/>
            <w:noWrap/>
            <w:vAlign w:val="bottom"/>
            <w:hideMark/>
          </w:tcPr>
          <w:p w14:paraId="0F6E9A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2117B2E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2537B9F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auto" w:fill="auto"/>
            <w:noWrap/>
            <w:vAlign w:val="bottom"/>
            <w:hideMark/>
          </w:tcPr>
          <w:p w14:paraId="65E4FA7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1C6A602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880" w:type="dxa"/>
            <w:tcBorders>
              <w:top w:val="nil"/>
              <w:left w:val="nil"/>
              <w:bottom w:val="single" w:sz="4" w:space="0" w:color="auto"/>
              <w:right w:val="single" w:sz="4" w:space="0" w:color="auto"/>
            </w:tcBorders>
            <w:shd w:val="clear" w:color="000000" w:fill="F4B084"/>
            <w:noWrap/>
            <w:vAlign w:val="bottom"/>
            <w:hideMark/>
          </w:tcPr>
          <w:p w14:paraId="37F6C03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40" w:type="dxa"/>
            <w:tcBorders>
              <w:top w:val="nil"/>
              <w:left w:val="nil"/>
              <w:bottom w:val="single" w:sz="4" w:space="0" w:color="auto"/>
              <w:right w:val="single" w:sz="4" w:space="0" w:color="auto"/>
            </w:tcBorders>
            <w:shd w:val="clear" w:color="000000" w:fill="FFD966"/>
            <w:noWrap/>
            <w:vAlign w:val="bottom"/>
            <w:hideMark/>
          </w:tcPr>
          <w:p w14:paraId="103892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640" w:type="dxa"/>
            <w:tcBorders>
              <w:top w:val="nil"/>
              <w:left w:val="nil"/>
              <w:bottom w:val="single" w:sz="4" w:space="0" w:color="auto"/>
              <w:right w:val="single" w:sz="8" w:space="0" w:color="auto"/>
            </w:tcBorders>
            <w:shd w:val="clear" w:color="000000" w:fill="A9D08E"/>
            <w:noWrap/>
            <w:vAlign w:val="bottom"/>
            <w:hideMark/>
          </w:tcPr>
          <w:p w14:paraId="65597C9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7.4</w:t>
            </w:r>
          </w:p>
        </w:tc>
      </w:tr>
      <w:tr w:rsidR="00CD4004" w:rsidRPr="00192EEA" w14:paraId="4A27B9A4"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5F3DB72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80" w:type="dxa"/>
            <w:tcBorders>
              <w:top w:val="nil"/>
              <w:left w:val="nil"/>
              <w:bottom w:val="single" w:sz="4" w:space="0" w:color="auto"/>
              <w:right w:val="single" w:sz="4" w:space="0" w:color="auto"/>
            </w:tcBorders>
            <w:shd w:val="clear" w:color="000000" w:fill="E2EFDA"/>
            <w:noWrap/>
            <w:vAlign w:val="bottom"/>
            <w:hideMark/>
          </w:tcPr>
          <w:p w14:paraId="5DA7CED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000000" w:fill="E2EFDA"/>
            <w:noWrap/>
            <w:vAlign w:val="bottom"/>
            <w:hideMark/>
          </w:tcPr>
          <w:p w14:paraId="09B639F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20" w:type="dxa"/>
            <w:tcBorders>
              <w:top w:val="nil"/>
              <w:left w:val="nil"/>
              <w:bottom w:val="single" w:sz="4" w:space="0" w:color="auto"/>
              <w:right w:val="single" w:sz="4" w:space="0" w:color="auto"/>
            </w:tcBorders>
            <w:shd w:val="clear" w:color="000000" w:fill="E2EFDA"/>
            <w:noWrap/>
            <w:vAlign w:val="bottom"/>
            <w:hideMark/>
          </w:tcPr>
          <w:p w14:paraId="2EDA6CE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00" w:type="dxa"/>
            <w:tcBorders>
              <w:top w:val="nil"/>
              <w:left w:val="nil"/>
              <w:bottom w:val="single" w:sz="4" w:space="0" w:color="auto"/>
              <w:right w:val="single" w:sz="4" w:space="0" w:color="auto"/>
            </w:tcBorders>
            <w:shd w:val="clear" w:color="000000" w:fill="E2EFDA"/>
            <w:noWrap/>
            <w:vAlign w:val="bottom"/>
            <w:hideMark/>
          </w:tcPr>
          <w:p w14:paraId="0C8FDDC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40" w:type="dxa"/>
            <w:tcBorders>
              <w:top w:val="nil"/>
              <w:left w:val="nil"/>
              <w:bottom w:val="single" w:sz="4" w:space="0" w:color="auto"/>
              <w:right w:val="single" w:sz="4" w:space="0" w:color="auto"/>
            </w:tcBorders>
            <w:shd w:val="clear" w:color="000000" w:fill="E2EFDA"/>
            <w:noWrap/>
            <w:vAlign w:val="bottom"/>
            <w:hideMark/>
          </w:tcPr>
          <w:p w14:paraId="063B5C8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360" w:type="dxa"/>
            <w:tcBorders>
              <w:top w:val="nil"/>
              <w:left w:val="nil"/>
              <w:bottom w:val="single" w:sz="4" w:space="0" w:color="auto"/>
              <w:right w:val="single" w:sz="4" w:space="0" w:color="auto"/>
            </w:tcBorders>
            <w:shd w:val="clear" w:color="000000" w:fill="E2EFDA"/>
            <w:noWrap/>
            <w:vAlign w:val="bottom"/>
            <w:hideMark/>
          </w:tcPr>
          <w:p w14:paraId="2E5892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30</w:t>
            </w:r>
          </w:p>
        </w:tc>
        <w:tc>
          <w:tcPr>
            <w:tcW w:w="400" w:type="dxa"/>
            <w:tcBorders>
              <w:top w:val="nil"/>
              <w:left w:val="nil"/>
              <w:bottom w:val="single" w:sz="4" w:space="0" w:color="auto"/>
              <w:right w:val="single" w:sz="4" w:space="0" w:color="auto"/>
            </w:tcBorders>
            <w:shd w:val="clear" w:color="000000" w:fill="E2EFDA"/>
            <w:noWrap/>
            <w:vAlign w:val="bottom"/>
            <w:hideMark/>
          </w:tcPr>
          <w:p w14:paraId="16F78B4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000000" w:fill="E2EFDA"/>
            <w:noWrap/>
            <w:vAlign w:val="bottom"/>
            <w:hideMark/>
          </w:tcPr>
          <w:p w14:paraId="31A7683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00" w:type="dxa"/>
            <w:tcBorders>
              <w:top w:val="nil"/>
              <w:left w:val="nil"/>
              <w:bottom w:val="single" w:sz="4" w:space="0" w:color="auto"/>
              <w:right w:val="single" w:sz="4" w:space="0" w:color="auto"/>
            </w:tcBorders>
            <w:shd w:val="clear" w:color="000000" w:fill="E2EFDA"/>
            <w:noWrap/>
            <w:vAlign w:val="bottom"/>
            <w:hideMark/>
          </w:tcPr>
          <w:p w14:paraId="7E566AC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40" w:type="dxa"/>
            <w:tcBorders>
              <w:top w:val="nil"/>
              <w:left w:val="nil"/>
              <w:bottom w:val="single" w:sz="4" w:space="0" w:color="auto"/>
              <w:right w:val="single" w:sz="4" w:space="0" w:color="auto"/>
            </w:tcBorders>
            <w:shd w:val="clear" w:color="000000" w:fill="E2EFDA"/>
            <w:noWrap/>
            <w:vAlign w:val="bottom"/>
            <w:hideMark/>
          </w:tcPr>
          <w:p w14:paraId="544C7D0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380" w:type="dxa"/>
            <w:tcBorders>
              <w:top w:val="nil"/>
              <w:left w:val="nil"/>
              <w:bottom w:val="single" w:sz="4" w:space="0" w:color="auto"/>
              <w:right w:val="single" w:sz="4" w:space="0" w:color="auto"/>
            </w:tcBorders>
            <w:shd w:val="clear" w:color="000000" w:fill="E2EFDA"/>
            <w:noWrap/>
            <w:vAlign w:val="bottom"/>
            <w:hideMark/>
          </w:tcPr>
          <w:p w14:paraId="15669E0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880" w:type="dxa"/>
            <w:tcBorders>
              <w:top w:val="nil"/>
              <w:left w:val="nil"/>
              <w:bottom w:val="single" w:sz="4" w:space="0" w:color="auto"/>
              <w:right w:val="single" w:sz="4" w:space="0" w:color="auto"/>
            </w:tcBorders>
            <w:shd w:val="clear" w:color="auto" w:fill="auto"/>
            <w:noWrap/>
            <w:vAlign w:val="bottom"/>
            <w:hideMark/>
          </w:tcPr>
          <w:p w14:paraId="1CC8B2B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auto" w:fill="auto"/>
            <w:noWrap/>
            <w:vAlign w:val="bottom"/>
            <w:hideMark/>
          </w:tcPr>
          <w:p w14:paraId="5A7C868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40" w:type="dxa"/>
            <w:tcBorders>
              <w:top w:val="nil"/>
              <w:left w:val="nil"/>
              <w:bottom w:val="single" w:sz="4" w:space="0" w:color="auto"/>
              <w:right w:val="single" w:sz="8" w:space="0" w:color="auto"/>
            </w:tcBorders>
            <w:shd w:val="clear" w:color="000000" w:fill="FFFFFF"/>
            <w:noWrap/>
            <w:vAlign w:val="bottom"/>
            <w:hideMark/>
          </w:tcPr>
          <w:p w14:paraId="7641821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5EB8CC27"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71099EF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other</w:t>
            </w:r>
          </w:p>
        </w:tc>
        <w:tc>
          <w:tcPr>
            <w:tcW w:w="480" w:type="dxa"/>
            <w:tcBorders>
              <w:top w:val="nil"/>
              <w:left w:val="nil"/>
              <w:bottom w:val="single" w:sz="4" w:space="0" w:color="auto"/>
              <w:right w:val="single" w:sz="4" w:space="0" w:color="auto"/>
            </w:tcBorders>
            <w:shd w:val="clear" w:color="auto" w:fill="auto"/>
            <w:noWrap/>
            <w:vAlign w:val="bottom"/>
            <w:hideMark/>
          </w:tcPr>
          <w:p w14:paraId="19247A7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277C0AE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20" w:type="dxa"/>
            <w:tcBorders>
              <w:top w:val="nil"/>
              <w:left w:val="nil"/>
              <w:bottom w:val="single" w:sz="4" w:space="0" w:color="auto"/>
              <w:right w:val="single" w:sz="4" w:space="0" w:color="auto"/>
            </w:tcBorders>
            <w:shd w:val="clear" w:color="auto" w:fill="auto"/>
            <w:noWrap/>
            <w:vAlign w:val="bottom"/>
            <w:hideMark/>
          </w:tcPr>
          <w:p w14:paraId="5CBB965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2384421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23E7E05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FFD966"/>
            <w:noWrap/>
            <w:vAlign w:val="bottom"/>
            <w:hideMark/>
          </w:tcPr>
          <w:p w14:paraId="11974D9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000000" w:fill="FFD966"/>
            <w:noWrap/>
            <w:vAlign w:val="bottom"/>
            <w:hideMark/>
          </w:tcPr>
          <w:p w14:paraId="748872B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FFD966"/>
            <w:noWrap/>
            <w:vAlign w:val="bottom"/>
            <w:hideMark/>
          </w:tcPr>
          <w:p w14:paraId="31A5E70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FFD966"/>
            <w:noWrap/>
            <w:vAlign w:val="bottom"/>
            <w:hideMark/>
          </w:tcPr>
          <w:p w14:paraId="449C6D2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40" w:type="dxa"/>
            <w:tcBorders>
              <w:top w:val="nil"/>
              <w:left w:val="nil"/>
              <w:bottom w:val="single" w:sz="4" w:space="0" w:color="auto"/>
              <w:right w:val="single" w:sz="4" w:space="0" w:color="auto"/>
            </w:tcBorders>
            <w:shd w:val="clear" w:color="auto" w:fill="auto"/>
            <w:noWrap/>
            <w:vAlign w:val="bottom"/>
            <w:hideMark/>
          </w:tcPr>
          <w:p w14:paraId="40135B5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41A2DB1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000000" w:fill="F4B084"/>
            <w:noWrap/>
            <w:vAlign w:val="bottom"/>
            <w:hideMark/>
          </w:tcPr>
          <w:p w14:paraId="1FBCB33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 and 8</w:t>
            </w:r>
          </w:p>
        </w:tc>
        <w:tc>
          <w:tcPr>
            <w:tcW w:w="740" w:type="dxa"/>
            <w:tcBorders>
              <w:top w:val="nil"/>
              <w:left w:val="nil"/>
              <w:bottom w:val="single" w:sz="4" w:space="0" w:color="auto"/>
              <w:right w:val="single" w:sz="4" w:space="0" w:color="auto"/>
            </w:tcBorders>
            <w:shd w:val="clear" w:color="000000" w:fill="FFD966"/>
            <w:noWrap/>
            <w:vAlign w:val="bottom"/>
            <w:hideMark/>
          </w:tcPr>
          <w:p w14:paraId="253409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6.5</w:t>
            </w:r>
          </w:p>
        </w:tc>
        <w:tc>
          <w:tcPr>
            <w:tcW w:w="640" w:type="dxa"/>
            <w:tcBorders>
              <w:top w:val="nil"/>
              <w:left w:val="nil"/>
              <w:bottom w:val="single" w:sz="4" w:space="0" w:color="auto"/>
              <w:right w:val="single" w:sz="8" w:space="0" w:color="auto"/>
            </w:tcBorders>
            <w:shd w:val="clear" w:color="000000" w:fill="A9D08E"/>
            <w:noWrap/>
            <w:vAlign w:val="bottom"/>
            <w:hideMark/>
          </w:tcPr>
          <w:p w14:paraId="587013E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6.5</w:t>
            </w:r>
          </w:p>
        </w:tc>
      </w:tr>
      <w:tr w:rsidR="00CD4004" w:rsidRPr="00192EEA" w14:paraId="6568AECC" w14:textId="77777777" w:rsidTr="00C41E0C">
        <w:trPr>
          <w:trHeight w:val="288"/>
        </w:trPr>
        <w:tc>
          <w:tcPr>
            <w:tcW w:w="1187" w:type="dxa"/>
            <w:tcBorders>
              <w:top w:val="nil"/>
              <w:left w:val="single" w:sz="8" w:space="0" w:color="auto"/>
              <w:bottom w:val="single" w:sz="4" w:space="0" w:color="auto"/>
              <w:right w:val="single" w:sz="4" w:space="0" w:color="auto"/>
            </w:tcBorders>
            <w:shd w:val="clear" w:color="000000" w:fill="FFFF00"/>
            <w:noWrap/>
            <w:vAlign w:val="bottom"/>
            <w:hideMark/>
          </w:tcPr>
          <w:p w14:paraId="727CCD5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80" w:type="dxa"/>
            <w:tcBorders>
              <w:top w:val="nil"/>
              <w:left w:val="nil"/>
              <w:bottom w:val="single" w:sz="4" w:space="0" w:color="auto"/>
              <w:right w:val="single" w:sz="4" w:space="0" w:color="auto"/>
            </w:tcBorders>
            <w:shd w:val="clear" w:color="000000" w:fill="E2EFDA"/>
            <w:noWrap/>
            <w:vAlign w:val="bottom"/>
            <w:hideMark/>
          </w:tcPr>
          <w:p w14:paraId="38DE159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000000" w:fill="E2EFDA"/>
            <w:noWrap/>
            <w:vAlign w:val="bottom"/>
            <w:hideMark/>
          </w:tcPr>
          <w:p w14:paraId="3AEE0D8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20" w:type="dxa"/>
            <w:tcBorders>
              <w:top w:val="nil"/>
              <w:left w:val="nil"/>
              <w:bottom w:val="single" w:sz="4" w:space="0" w:color="auto"/>
              <w:right w:val="single" w:sz="4" w:space="0" w:color="auto"/>
            </w:tcBorders>
            <w:shd w:val="clear" w:color="000000" w:fill="E2EFDA"/>
            <w:noWrap/>
            <w:vAlign w:val="bottom"/>
            <w:hideMark/>
          </w:tcPr>
          <w:p w14:paraId="5988DF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72FA23E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000000" w:fill="E2EFDA"/>
            <w:noWrap/>
            <w:vAlign w:val="bottom"/>
            <w:hideMark/>
          </w:tcPr>
          <w:p w14:paraId="01401AE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354DC9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400" w:type="dxa"/>
            <w:tcBorders>
              <w:top w:val="nil"/>
              <w:left w:val="nil"/>
              <w:bottom w:val="single" w:sz="4" w:space="0" w:color="auto"/>
              <w:right w:val="single" w:sz="4" w:space="0" w:color="auto"/>
            </w:tcBorders>
            <w:shd w:val="clear" w:color="000000" w:fill="E2EFDA"/>
            <w:noWrap/>
            <w:vAlign w:val="bottom"/>
            <w:hideMark/>
          </w:tcPr>
          <w:p w14:paraId="399E9FE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15698EF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0D9D74E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440" w:type="dxa"/>
            <w:tcBorders>
              <w:top w:val="nil"/>
              <w:left w:val="nil"/>
              <w:bottom w:val="single" w:sz="4" w:space="0" w:color="auto"/>
              <w:right w:val="single" w:sz="4" w:space="0" w:color="auto"/>
            </w:tcBorders>
            <w:shd w:val="clear" w:color="000000" w:fill="E2EFDA"/>
            <w:noWrap/>
            <w:vAlign w:val="bottom"/>
            <w:hideMark/>
          </w:tcPr>
          <w:p w14:paraId="6C9A114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6D96222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auto" w:fill="auto"/>
            <w:noWrap/>
            <w:vAlign w:val="bottom"/>
            <w:hideMark/>
          </w:tcPr>
          <w:p w14:paraId="33A8AC6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auto" w:fill="auto"/>
            <w:noWrap/>
            <w:vAlign w:val="bottom"/>
            <w:hideMark/>
          </w:tcPr>
          <w:p w14:paraId="68EA9F7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40" w:type="dxa"/>
            <w:tcBorders>
              <w:top w:val="nil"/>
              <w:left w:val="nil"/>
              <w:bottom w:val="single" w:sz="4" w:space="0" w:color="auto"/>
              <w:right w:val="single" w:sz="8" w:space="0" w:color="auto"/>
            </w:tcBorders>
            <w:shd w:val="clear" w:color="000000" w:fill="FFFFFF"/>
            <w:noWrap/>
            <w:vAlign w:val="bottom"/>
            <w:hideMark/>
          </w:tcPr>
          <w:p w14:paraId="0BF587D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4FA508A" w14:textId="77777777" w:rsidTr="00C41E0C">
        <w:trPr>
          <w:trHeight w:val="288"/>
        </w:trPr>
        <w:tc>
          <w:tcPr>
            <w:tcW w:w="1187" w:type="dxa"/>
            <w:tcBorders>
              <w:top w:val="nil"/>
              <w:left w:val="single" w:sz="8" w:space="0" w:color="auto"/>
              <w:bottom w:val="single" w:sz="4" w:space="0" w:color="auto"/>
              <w:right w:val="single" w:sz="4" w:space="0" w:color="auto"/>
            </w:tcBorders>
            <w:shd w:val="clear" w:color="auto" w:fill="auto"/>
            <w:noWrap/>
            <w:vAlign w:val="bottom"/>
            <w:hideMark/>
          </w:tcPr>
          <w:p w14:paraId="7C06BFB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80" w:type="dxa"/>
            <w:tcBorders>
              <w:top w:val="nil"/>
              <w:left w:val="nil"/>
              <w:bottom w:val="single" w:sz="4" w:space="0" w:color="auto"/>
              <w:right w:val="single" w:sz="4" w:space="0" w:color="auto"/>
            </w:tcBorders>
            <w:shd w:val="clear" w:color="auto" w:fill="auto"/>
            <w:noWrap/>
            <w:vAlign w:val="bottom"/>
            <w:hideMark/>
          </w:tcPr>
          <w:p w14:paraId="29F4E59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3319525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20" w:type="dxa"/>
            <w:tcBorders>
              <w:top w:val="nil"/>
              <w:left w:val="nil"/>
              <w:bottom w:val="single" w:sz="4" w:space="0" w:color="auto"/>
              <w:right w:val="single" w:sz="4" w:space="0" w:color="auto"/>
            </w:tcBorders>
            <w:shd w:val="clear" w:color="auto" w:fill="auto"/>
            <w:noWrap/>
            <w:vAlign w:val="bottom"/>
            <w:hideMark/>
          </w:tcPr>
          <w:p w14:paraId="6D787DB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427BB27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1E7A691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1EFD8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14F14A9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07C8145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21C14D5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0FC190A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0FD6FC0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auto" w:fill="auto"/>
            <w:noWrap/>
            <w:vAlign w:val="bottom"/>
            <w:hideMark/>
          </w:tcPr>
          <w:p w14:paraId="4590976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auto" w:fill="auto"/>
            <w:noWrap/>
            <w:vAlign w:val="bottom"/>
            <w:hideMark/>
          </w:tcPr>
          <w:p w14:paraId="570E117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40" w:type="dxa"/>
            <w:tcBorders>
              <w:top w:val="nil"/>
              <w:left w:val="nil"/>
              <w:bottom w:val="single" w:sz="4" w:space="0" w:color="auto"/>
              <w:right w:val="single" w:sz="8" w:space="0" w:color="auto"/>
            </w:tcBorders>
            <w:shd w:val="clear" w:color="000000" w:fill="FFFFFF"/>
            <w:noWrap/>
            <w:vAlign w:val="bottom"/>
            <w:hideMark/>
          </w:tcPr>
          <w:p w14:paraId="51C1703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5D8A889F" w14:textId="77777777" w:rsidTr="00C41E0C">
        <w:trPr>
          <w:trHeight w:val="288"/>
        </w:trPr>
        <w:tc>
          <w:tcPr>
            <w:tcW w:w="1187" w:type="dxa"/>
            <w:tcBorders>
              <w:top w:val="nil"/>
              <w:left w:val="single" w:sz="8" w:space="0" w:color="auto"/>
              <w:bottom w:val="single" w:sz="4" w:space="0" w:color="auto"/>
              <w:right w:val="single" w:sz="4" w:space="0" w:color="auto"/>
            </w:tcBorders>
            <w:shd w:val="clear" w:color="auto" w:fill="auto"/>
            <w:noWrap/>
            <w:vAlign w:val="bottom"/>
            <w:hideMark/>
          </w:tcPr>
          <w:p w14:paraId="11F062D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80" w:type="dxa"/>
            <w:tcBorders>
              <w:top w:val="nil"/>
              <w:left w:val="nil"/>
              <w:bottom w:val="single" w:sz="4" w:space="0" w:color="auto"/>
              <w:right w:val="single" w:sz="4" w:space="0" w:color="auto"/>
            </w:tcBorders>
            <w:shd w:val="clear" w:color="auto" w:fill="auto"/>
            <w:noWrap/>
            <w:vAlign w:val="bottom"/>
            <w:hideMark/>
          </w:tcPr>
          <w:p w14:paraId="4E0CF8D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40" w:type="dxa"/>
            <w:tcBorders>
              <w:top w:val="nil"/>
              <w:left w:val="nil"/>
              <w:bottom w:val="single" w:sz="4" w:space="0" w:color="auto"/>
              <w:right w:val="single" w:sz="4" w:space="0" w:color="auto"/>
            </w:tcBorders>
            <w:shd w:val="clear" w:color="auto" w:fill="auto"/>
            <w:noWrap/>
            <w:vAlign w:val="bottom"/>
            <w:hideMark/>
          </w:tcPr>
          <w:p w14:paraId="62B26FE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20" w:type="dxa"/>
            <w:tcBorders>
              <w:top w:val="nil"/>
              <w:left w:val="nil"/>
              <w:bottom w:val="single" w:sz="4" w:space="0" w:color="auto"/>
              <w:right w:val="single" w:sz="4" w:space="0" w:color="auto"/>
            </w:tcBorders>
            <w:shd w:val="clear" w:color="auto" w:fill="auto"/>
            <w:noWrap/>
            <w:vAlign w:val="bottom"/>
            <w:hideMark/>
          </w:tcPr>
          <w:p w14:paraId="727B9BB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0B11175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40" w:type="dxa"/>
            <w:tcBorders>
              <w:top w:val="nil"/>
              <w:left w:val="nil"/>
              <w:bottom w:val="single" w:sz="4" w:space="0" w:color="auto"/>
              <w:right w:val="single" w:sz="4" w:space="0" w:color="auto"/>
            </w:tcBorders>
            <w:shd w:val="clear" w:color="auto" w:fill="auto"/>
            <w:noWrap/>
            <w:vAlign w:val="bottom"/>
            <w:hideMark/>
          </w:tcPr>
          <w:p w14:paraId="29BA36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000000" w:fill="FFD966"/>
            <w:noWrap/>
            <w:vAlign w:val="bottom"/>
            <w:hideMark/>
          </w:tcPr>
          <w:p w14:paraId="67B6C1C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12</w:t>
            </w:r>
          </w:p>
        </w:tc>
        <w:tc>
          <w:tcPr>
            <w:tcW w:w="400" w:type="dxa"/>
            <w:tcBorders>
              <w:top w:val="nil"/>
              <w:left w:val="nil"/>
              <w:bottom w:val="single" w:sz="4" w:space="0" w:color="auto"/>
              <w:right w:val="single" w:sz="4" w:space="0" w:color="auto"/>
            </w:tcBorders>
            <w:shd w:val="clear" w:color="auto" w:fill="auto"/>
            <w:noWrap/>
            <w:vAlign w:val="bottom"/>
            <w:hideMark/>
          </w:tcPr>
          <w:p w14:paraId="6935652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00" w:type="dxa"/>
            <w:tcBorders>
              <w:top w:val="nil"/>
              <w:left w:val="nil"/>
              <w:bottom w:val="single" w:sz="4" w:space="0" w:color="auto"/>
              <w:right w:val="single" w:sz="4" w:space="0" w:color="auto"/>
            </w:tcBorders>
            <w:shd w:val="clear" w:color="auto" w:fill="auto"/>
            <w:noWrap/>
            <w:vAlign w:val="bottom"/>
            <w:hideMark/>
          </w:tcPr>
          <w:p w14:paraId="4075A1C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7BCBC2E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40" w:type="dxa"/>
            <w:tcBorders>
              <w:top w:val="nil"/>
              <w:left w:val="nil"/>
              <w:bottom w:val="single" w:sz="4" w:space="0" w:color="auto"/>
              <w:right w:val="single" w:sz="4" w:space="0" w:color="auto"/>
            </w:tcBorders>
            <w:shd w:val="clear" w:color="auto" w:fill="auto"/>
            <w:noWrap/>
            <w:vAlign w:val="bottom"/>
            <w:hideMark/>
          </w:tcPr>
          <w:p w14:paraId="5301FF6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0EB0BFD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880" w:type="dxa"/>
            <w:tcBorders>
              <w:top w:val="nil"/>
              <w:left w:val="nil"/>
              <w:bottom w:val="single" w:sz="4" w:space="0" w:color="auto"/>
              <w:right w:val="single" w:sz="4" w:space="0" w:color="auto"/>
            </w:tcBorders>
            <w:shd w:val="clear" w:color="000000" w:fill="F4B084"/>
            <w:noWrap/>
            <w:vAlign w:val="bottom"/>
            <w:hideMark/>
          </w:tcPr>
          <w:p w14:paraId="2DBD046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40" w:type="dxa"/>
            <w:tcBorders>
              <w:top w:val="nil"/>
              <w:left w:val="nil"/>
              <w:bottom w:val="single" w:sz="4" w:space="0" w:color="auto"/>
              <w:right w:val="single" w:sz="4" w:space="0" w:color="auto"/>
            </w:tcBorders>
            <w:shd w:val="clear" w:color="000000" w:fill="FFD966"/>
            <w:noWrap/>
            <w:vAlign w:val="bottom"/>
            <w:hideMark/>
          </w:tcPr>
          <w:p w14:paraId="475FE1E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640" w:type="dxa"/>
            <w:tcBorders>
              <w:top w:val="nil"/>
              <w:left w:val="nil"/>
              <w:bottom w:val="single" w:sz="4" w:space="0" w:color="auto"/>
              <w:right w:val="single" w:sz="8" w:space="0" w:color="auto"/>
            </w:tcBorders>
            <w:shd w:val="clear" w:color="000000" w:fill="A9D08E"/>
            <w:noWrap/>
            <w:vAlign w:val="bottom"/>
            <w:hideMark/>
          </w:tcPr>
          <w:p w14:paraId="446B258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5.932</w:t>
            </w:r>
          </w:p>
        </w:tc>
      </w:tr>
      <w:tr w:rsidR="00CD4004" w:rsidRPr="00192EEA" w14:paraId="0BBFFF0C" w14:textId="77777777" w:rsidTr="00C41E0C">
        <w:trPr>
          <w:trHeight w:val="300"/>
        </w:trPr>
        <w:tc>
          <w:tcPr>
            <w:tcW w:w="1187" w:type="dxa"/>
            <w:tcBorders>
              <w:top w:val="nil"/>
              <w:left w:val="single" w:sz="8" w:space="0" w:color="auto"/>
              <w:bottom w:val="single" w:sz="8" w:space="0" w:color="auto"/>
              <w:right w:val="single" w:sz="4" w:space="0" w:color="auto"/>
            </w:tcBorders>
            <w:shd w:val="clear" w:color="auto" w:fill="auto"/>
            <w:noWrap/>
            <w:vAlign w:val="bottom"/>
            <w:hideMark/>
          </w:tcPr>
          <w:p w14:paraId="26A835E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80" w:type="dxa"/>
            <w:tcBorders>
              <w:top w:val="nil"/>
              <w:left w:val="nil"/>
              <w:bottom w:val="single" w:sz="8" w:space="0" w:color="auto"/>
              <w:right w:val="single" w:sz="4" w:space="0" w:color="auto"/>
            </w:tcBorders>
            <w:shd w:val="clear" w:color="000000" w:fill="D9E1F2"/>
            <w:noWrap/>
            <w:vAlign w:val="bottom"/>
            <w:hideMark/>
          </w:tcPr>
          <w:p w14:paraId="1E286EE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340" w:type="dxa"/>
            <w:tcBorders>
              <w:top w:val="nil"/>
              <w:left w:val="nil"/>
              <w:bottom w:val="single" w:sz="8" w:space="0" w:color="auto"/>
              <w:right w:val="single" w:sz="4" w:space="0" w:color="auto"/>
            </w:tcBorders>
            <w:shd w:val="clear" w:color="000000" w:fill="D9E1F2"/>
            <w:noWrap/>
            <w:vAlign w:val="bottom"/>
            <w:hideMark/>
          </w:tcPr>
          <w:p w14:paraId="10327BA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20" w:type="dxa"/>
            <w:tcBorders>
              <w:top w:val="nil"/>
              <w:left w:val="nil"/>
              <w:bottom w:val="single" w:sz="8" w:space="0" w:color="auto"/>
              <w:right w:val="single" w:sz="4" w:space="0" w:color="auto"/>
            </w:tcBorders>
            <w:shd w:val="clear" w:color="000000" w:fill="D9E1F2"/>
            <w:noWrap/>
            <w:vAlign w:val="bottom"/>
            <w:hideMark/>
          </w:tcPr>
          <w:p w14:paraId="7BBEFE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8" w:space="0" w:color="auto"/>
              <w:right w:val="single" w:sz="4" w:space="0" w:color="auto"/>
            </w:tcBorders>
            <w:shd w:val="clear" w:color="000000" w:fill="D9E1F2"/>
            <w:noWrap/>
            <w:vAlign w:val="bottom"/>
            <w:hideMark/>
          </w:tcPr>
          <w:p w14:paraId="69497F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340" w:type="dxa"/>
            <w:tcBorders>
              <w:top w:val="nil"/>
              <w:left w:val="nil"/>
              <w:bottom w:val="single" w:sz="8" w:space="0" w:color="auto"/>
              <w:right w:val="single" w:sz="4" w:space="0" w:color="auto"/>
            </w:tcBorders>
            <w:shd w:val="clear" w:color="000000" w:fill="D9E1F2"/>
            <w:noWrap/>
            <w:vAlign w:val="bottom"/>
            <w:hideMark/>
          </w:tcPr>
          <w:p w14:paraId="43ABB16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60" w:type="dxa"/>
            <w:tcBorders>
              <w:top w:val="nil"/>
              <w:left w:val="nil"/>
              <w:bottom w:val="single" w:sz="8" w:space="0" w:color="auto"/>
              <w:right w:val="single" w:sz="4" w:space="0" w:color="auto"/>
            </w:tcBorders>
            <w:shd w:val="clear" w:color="000000" w:fill="D9E1F2"/>
            <w:noWrap/>
            <w:vAlign w:val="bottom"/>
            <w:hideMark/>
          </w:tcPr>
          <w:p w14:paraId="2CC1869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27</w:t>
            </w:r>
          </w:p>
        </w:tc>
        <w:tc>
          <w:tcPr>
            <w:tcW w:w="400" w:type="dxa"/>
            <w:tcBorders>
              <w:top w:val="nil"/>
              <w:left w:val="nil"/>
              <w:bottom w:val="single" w:sz="8" w:space="0" w:color="auto"/>
              <w:right w:val="single" w:sz="4" w:space="0" w:color="auto"/>
            </w:tcBorders>
            <w:shd w:val="clear" w:color="000000" w:fill="D9E1F2"/>
            <w:noWrap/>
            <w:vAlign w:val="bottom"/>
            <w:hideMark/>
          </w:tcPr>
          <w:p w14:paraId="17556EA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400" w:type="dxa"/>
            <w:tcBorders>
              <w:top w:val="nil"/>
              <w:left w:val="nil"/>
              <w:bottom w:val="single" w:sz="8" w:space="0" w:color="auto"/>
              <w:right w:val="single" w:sz="4" w:space="0" w:color="auto"/>
            </w:tcBorders>
            <w:shd w:val="clear" w:color="000000" w:fill="D9E1F2"/>
            <w:noWrap/>
            <w:vAlign w:val="bottom"/>
            <w:hideMark/>
          </w:tcPr>
          <w:p w14:paraId="4383CD8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8" w:space="0" w:color="auto"/>
              <w:right w:val="single" w:sz="4" w:space="0" w:color="auto"/>
            </w:tcBorders>
            <w:shd w:val="clear" w:color="000000" w:fill="D9E1F2"/>
            <w:noWrap/>
            <w:vAlign w:val="bottom"/>
            <w:hideMark/>
          </w:tcPr>
          <w:p w14:paraId="327140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440" w:type="dxa"/>
            <w:tcBorders>
              <w:top w:val="nil"/>
              <w:left w:val="nil"/>
              <w:bottom w:val="single" w:sz="8" w:space="0" w:color="auto"/>
              <w:right w:val="single" w:sz="4" w:space="0" w:color="auto"/>
            </w:tcBorders>
            <w:shd w:val="clear" w:color="000000" w:fill="D9E1F2"/>
            <w:noWrap/>
            <w:vAlign w:val="bottom"/>
            <w:hideMark/>
          </w:tcPr>
          <w:p w14:paraId="3DC4B4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380" w:type="dxa"/>
            <w:tcBorders>
              <w:top w:val="nil"/>
              <w:left w:val="nil"/>
              <w:bottom w:val="single" w:sz="8" w:space="0" w:color="auto"/>
              <w:right w:val="single" w:sz="4" w:space="0" w:color="auto"/>
            </w:tcBorders>
            <w:shd w:val="clear" w:color="000000" w:fill="D9E1F2"/>
            <w:noWrap/>
            <w:vAlign w:val="bottom"/>
            <w:hideMark/>
          </w:tcPr>
          <w:p w14:paraId="3E4BE8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880" w:type="dxa"/>
            <w:tcBorders>
              <w:top w:val="nil"/>
              <w:left w:val="nil"/>
              <w:bottom w:val="single" w:sz="8" w:space="0" w:color="auto"/>
              <w:right w:val="single" w:sz="4" w:space="0" w:color="auto"/>
            </w:tcBorders>
            <w:shd w:val="clear" w:color="auto" w:fill="auto"/>
            <w:noWrap/>
            <w:vAlign w:val="bottom"/>
            <w:hideMark/>
          </w:tcPr>
          <w:p w14:paraId="0129746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8" w:space="0" w:color="auto"/>
              <w:right w:val="single" w:sz="4" w:space="0" w:color="auto"/>
            </w:tcBorders>
            <w:shd w:val="clear" w:color="auto" w:fill="auto"/>
            <w:noWrap/>
            <w:vAlign w:val="bottom"/>
            <w:hideMark/>
          </w:tcPr>
          <w:p w14:paraId="2E63B1E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40" w:type="dxa"/>
            <w:tcBorders>
              <w:top w:val="nil"/>
              <w:left w:val="nil"/>
              <w:bottom w:val="single" w:sz="8" w:space="0" w:color="auto"/>
              <w:right w:val="single" w:sz="8" w:space="0" w:color="auto"/>
            </w:tcBorders>
            <w:shd w:val="clear" w:color="000000" w:fill="FFFFFF"/>
            <w:noWrap/>
            <w:vAlign w:val="bottom"/>
            <w:hideMark/>
          </w:tcPr>
          <w:p w14:paraId="41AC583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5FA823CF" w14:textId="77777777" w:rsidR="00CD4004" w:rsidRDefault="00CD4004" w:rsidP="00CD4004">
      <w:pPr>
        <w:pStyle w:val="NormalWeb"/>
        <w:spacing w:before="0" w:beforeAutospacing="0" w:after="160" w:afterAutospacing="0"/>
        <w:rPr>
          <w:rFonts w:ascii="Arial" w:hAnsi="Arial" w:cs="Arial"/>
          <w:b/>
          <w:bCs/>
        </w:rPr>
      </w:pPr>
    </w:p>
    <w:p w14:paraId="62BE2213" w14:textId="77777777" w:rsidR="00190198" w:rsidRPr="00192EEA" w:rsidRDefault="00190198" w:rsidP="00CD4004">
      <w:pPr>
        <w:pStyle w:val="NormalWeb"/>
        <w:spacing w:before="0" w:beforeAutospacing="0" w:after="160" w:afterAutospacing="0"/>
        <w:rPr>
          <w:rFonts w:ascii="Arial" w:hAnsi="Arial" w:cs="Arial"/>
          <w:b/>
          <w:bCs/>
        </w:rPr>
      </w:pPr>
    </w:p>
    <w:p w14:paraId="5D6C67FD" w14:textId="2CBF6E78" w:rsidR="0023263B"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58</w:t>
      </w:r>
      <w:r w:rsidR="00B4478B" w:rsidRPr="0023263B">
        <w:rPr>
          <w:rFonts w:ascii="Arial" w:hAnsi="Arial" w:cs="Arial"/>
          <w:sz w:val="24"/>
          <w:szCs w:val="24"/>
        </w:rPr>
        <w:t xml:space="preserve"> The</w:t>
      </w:r>
      <w:r w:rsidRPr="0023263B">
        <w:rPr>
          <w:rFonts w:ascii="Arial" w:hAnsi="Arial" w:cs="Arial"/>
          <w:sz w:val="24"/>
          <w:szCs w:val="24"/>
        </w:rPr>
        <w:t xml:space="preserve"> impact of having a sibling with additional on quality of life according to </w:t>
      </w:r>
    </w:p>
    <w:p w14:paraId="57CD457A" w14:textId="43CD26F2" w:rsidR="00CD4004" w:rsidRPr="0023263B" w:rsidRDefault="0023263B"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23263B">
        <w:rPr>
          <w:rFonts w:ascii="Arial" w:hAnsi="Arial" w:cs="Arial"/>
          <w:sz w:val="24"/>
          <w:szCs w:val="24"/>
        </w:rPr>
        <w:t>shared or different gender by percentage (Q.2)</w:t>
      </w:r>
    </w:p>
    <w:p w14:paraId="78EF2C6A" w14:textId="77777777" w:rsidR="00CD4004" w:rsidRPr="00192EEA" w:rsidRDefault="00CD4004" w:rsidP="00CD4004">
      <w:pPr>
        <w:rPr>
          <w:rFonts w:ascii="Arial" w:hAnsi="Arial" w:cs="Arial"/>
          <w:i/>
          <w:iCs/>
        </w:rPr>
      </w:pPr>
    </w:p>
    <w:p w14:paraId="0A87C936" w14:textId="1854FAB1" w:rsidR="00CD4004" w:rsidRPr="00192EEA" w:rsidRDefault="007E3EED" w:rsidP="00CD4004">
      <w:pPr>
        <w:rPr>
          <w:rFonts w:ascii="Arial" w:hAnsi="Arial" w:cs="Arial"/>
          <w:i/>
          <w:iCs/>
        </w:rPr>
      </w:pPr>
      <w:r>
        <w:rPr>
          <w:noProof/>
        </w:rPr>
        <w:drawing>
          <wp:inline distT="0" distB="0" distL="0" distR="0" wp14:anchorId="0F2222C8" wp14:editId="657C21A5">
            <wp:extent cx="5722620" cy="3581400"/>
            <wp:effectExtent l="0" t="0" r="11430" b="0"/>
            <wp:docPr id="648240608" name="Chart 1">
              <a:extLst xmlns:a="http://schemas.openxmlformats.org/drawingml/2006/main">
                <a:ext uri="{FF2B5EF4-FFF2-40B4-BE49-F238E27FC236}">
                  <a16:creationId xmlns:a16="http://schemas.microsoft.com/office/drawing/2014/main" id="{8F36B871-BBCA-7544-6F71-30BA1EDC3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00C81128"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lastRenderedPageBreak/>
        <w:t>Comparisons by number of siblings in the family</w:t>
      </w:r>
    </w:p>
    <w:p w14:paraId="1646DAF7" w14:textId="2564A2A9" w:rsidR="00CD4004" w:rsidRPr="00FB64B7" w:rsidRDefault="00CD4004" w:rsidP="00CD4004">
      <w:pPr>
        <w:rPr>
          <w:rFonts w:ascii="Arial" w:hAnsi="Arial" w:cs="Arial"/>
          <w:sz w:val="24"/>
          <w:szCs w:val="24"/>
        </w:rPr>
      </w:pPr>
      <w:r w:rsidRPr="00FB64B7">
        <w:rPr>
          <w:rFonts w:ascii="Arial" w:hAnsi="Arial" w:cs="Arial"/>
          <w:sz w:val="24"/>
          <w:szCs w:val="24"/>
        </w:rPr>
        <w:t xml:space="preserve">Table </w:t>
      </w:r>
      <w:r w:rsidR="00AA1B7D" w:rsidRPr="00FB64B7">
        <w:rPr>
          <w:rFonts w:ascii="Arial" w:hAnsi="Arial" w:cs="Arial"/>
          <w:sz w:val="24"/>
          <w:szCs w:val="24"/>
        </w:rPr>
        <w:t>1</w:t>
      </w:r>
      <w:r w:rsidR="00613428" w:rsidRPr="00FB64B7">
        <w:rPr>
          <w:rFonts w:ascii="Arial" w:hAnsi="Arial" w:cs="Arial"/>
          <w:sz w:val="24"/>
          <w:szCs w:val="24"/>
        </w:rPr>
        <w:t>9</w:t>
      </w:r>
    </w:p>
    <w:p w14:paraId="30BF00AB" w14:textId="083E541B" w:rsidR="006E5C7C" w:rsidRPr="00192EEA" w:rsidRDefault="00CD4004" w:rsidP="005C1856">
      <w:pPr>
        <w:spacing w:line="360" w:lineRule="auto"/>
        <w:rPr>
          <w:rFonts w:ascii="Arial" w:hAnsi="Arial" w:cs="Arial"/>
          <w:i/>
          <w:iCs/>
          <w:sz w:val="24"/>
          <w:szCs w:val="24"/>
        </w:rPr>
      </w:pPr>
      <w:r w:rsidRPr="00192EEA">
        <w:rPr>
          <w:rFonts w:ascii="Arial" w:hAnsi="Arial" w:cs="Arial"/>
          <w:i/>
          <w:iCs/>
          <w:sz w:val="24"/>
          <w:szCs w:val="24"/>
        </w:rPr>
        <w:t xml:space="preserve">The impact of having a sibling with additional needs on quality of life according to the number of siblings (Q.2) </w:t>
      </w:r>
    </w:p>
    <w:p w14:paraId="4899DCAF" w14:textId="5806C260" w:rsidR="00CD4004" w:rsidRPr="00192EEA" w:rsidRDefault="00C00556" w:rsidP="00CD4004">
      <w:pPr>
        <w:rPr>
          <w:rFonts w:ascii="Arial" w:hAnsi="Arial" w:cs="Arial"/>
          <w:i/>
          <w:iCs/>
        </w:rPr>
      </w:pPr>
      <w:r w:rsidRPr="00C00556">
        <w:rPr>
          <w:rFonts w:ascii="Arial" w:hAnsi="Arial" w:cs="Arial"/>
          <w:i/>
          <w:iCs/>
          <w:noProof/>
        </w:rPr>
        <w:drawing>
          <wp:inline distT="0" distB="0" distL="0" distR="0" wp14:anchorId="165BAEB3" wp14:editId="4F16896F">
            <wp:extent cx="5731510" cy="3663315"/>
            <wp:effectExtent l="0" t="0" r="2540" b="0"/>
            <wp:docPr id="1908360659"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0659" name="Picture 1" descr="A table with numbers and numbers&#10;&#10;Description automatically generated"/>
                    <pic:cNvPicPr/>
                  </pic:nvPicPr>
                  <pic:blipFill>
                    <a:blip r:embed="rId201"/>
                    <a:stretch>
                      <a:fillRect/>
                    </a:stretch>
                  </pic:blipFill>
                  <pic:spPr>
                    <a:xfrm>
                      <a:off x="0" y="0"/>
                      <a:ext cx="5731510" cy="3663315"/>
                    </a:xfrm>
                    <a:prstGeom prst="rect">
                      <a:avLst/>
                    </a:prstGeom>
                  </pic:spPr>
                </pic:pic>
              </a:graphicData>
            </a:graphic>
          </wp:inline>
        </w:drawing>
      </w:r>
    </w:p>
    <w:p w14:paraId="4DEAD222" w14:textId="77777777" w:rsidR="00190198" w:rsidRDefault="00190198" w:rsidP="00CD4004">
      <w:pPr>
        <w:rPr>
          <w:rFonts w:ascii="Arial" w:hAnsi="Arial" w:cs="Arial"/>
          <w:sz w:val="24"/>
          <w:szCs w:val="24"/>
        </w:rPr>
      </w:pPr>
    </w:p>
    <w:p w14:paraId="07CDA23E" w14:textId="3103EA80"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59</w:t>
      </w:r>
      <w:r w:rsidR="0056257A">
        <w:rPr>
          <w:rFonts w:ascii="Arial" w:hAnsi="Arial" w:cs="Arial"/>
          <w:sz w:val="24"/>
          <w:szCs w:val="24"/>
        </w:rPr>
        <w:t xml:space="preserve">   </w:t>
      </w:r>
      <w:r w:rsidRPr="00160F06">
        <w:rPr>
          <w:rFonts w:ascii="Arial" w:hAnsi="Arial" w:cs="Arial"/>
          <w:sz w:val="24"/>
          <w:szCs w:val="24"/>
        </w:rPr>
        <w:t xml:space="preserve">The impact of having a sibling with additional needs on quality of life </w:t>
      </w:r>
    </w:p>
    <w:p w14:paraId="0293A916" w14:textId="7E47FC19" w:rsidR="00CD4004" w:rsidRPr="00160F06" w:rsidRDefault="001F05EC"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60F06">
        <w:rPr>
          <w:rFonts w:ascii="Arial" w:hAnsi="Arial" w:cs="Arial"/>
          <w:sz w:val="24"/>
          <w:szCs w:val="24"/>
        </w:rPr>
        <w:t xml:space="preserve">according to the number of siblings by percentage (Q.2) </w:t>
      </w:r>
    </w:p>
    <w:p w14:paraId="75CA6F2E" w14:textId="77777777" w:rsidR="00CD4004" w:rsidRPr="00192EEA" w:rsidRDefault="00CD4004" w:rsidP="00CD4004">
      <w:pPr>
        <w:rPr>
          <w:rFonts w:ascii="Arial" w:hAnsi="Arial" w:cs="Arial"/>
          <w:b/>
          <w:bCs/>
          <w:noProof/>
        </w:rPr>
      </w:pPr>
    </w:p>
    <w:p w14:paraId="72182EC6" w14:textId="77777777" w:rsidR="00CD4004" w:rsidRPr="00192EEA" w:rsidRDefault="00CD4004" w:rsidP="00CD4004">
      <w:pPr>
        <w:rPr>
          <w:rFonts w:ascii="Arial" w:hAnsi="Arial" w:cs="Arial"/>
          <w:b/>
          <w:bCs/>
          <w:noProof/>
        </w:rPr>
      </w:pPr>
      <w:r w:rsidRPr="00192EEA">
        <w:rPr>
          <w:rFonts w:ascii="Arial" w:hAnsi="Arial" w:cs="Arial"/>
          <w:noProof/>
        </w:rPr>
        <w:drawing>
          <wp:inline distT="0" distB="0" distL="0" distR="0" wp14:anchorId="506004CB" wp14:editId="5ACE0687">
            <wp:extent cx="5852160" cy="2712720"/>
            <wp:effectExtent l="0" t="0" r="15240" b="11430"/>
            <wp:docPr id="121448710" name="Chart 1">
              <a:extLst xmlns:a="http://schemas.openxmlformats.org/drawingml/2006/main">
                <a:ext uri="{FF2B5EF4-FFF2-40B4-BE49-F238E27FC236}">
                  <a16:creationId xmlns:a16="http://schemas.microsoft.com/office/drawing/2014/main" id="{D8429A0C-B9AA-8F5E-DF25-B1563155B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0B9A3751" w14:textId="77777777" w:rsidR="00CD4004" w:rsidRDefault="00CD4004" w:rsidP="00CD4004">
      <w:pPr>
        <w:rPr>
          <w:rFonts w:ascii="Arial" w:hAnsi="Arial" w:cs="Arial"/>
          <w:b/>
          <w:bCs/>
          <w:sz w:val="24"/>
          <w:szCs w:val="24"/>
        </w:rPr>
      </w:pPr>
      <w:r w:rsidRPr="00192EEA">
        <w:rPr>
          <w:rFonts w:ascii="Arial" w:hAnsi="Arial" w:cs="Arial"/>
          <w:b/>
          <w:bCs/>
          <w:sz w:val="24"/>
          <w:szCs w:val="24"/>
        </w:rPr>
        <w:lastRenderedPageBreak/>
        <w:t>Comparisons by young carer status</w:t>
      </w:r>
    </w:p>
    <w:p w14:paraId="1F81930E" w14:textId="0F03E903" w:rsidR="006E5C7C" w:rsidRPr="00C00556" w:rsidRDefault="00C00556" w:rsidP="00CD4004">
      <w:pPr>
        <w:rPr>
          <w:rFonts w:ascii="Arial" w:hAnsi="Arial" w:cs="Arial"/>
          <w:sz w:val="24"/>
          <w:szCs w:val="24"/>
        </w:rPr>
      </w:pPr>
      <w:r w:rsidRPr="00C00556">
        <w:rPr>
          <w:rFonts w:ascii="Arial" w:hAnsi="Arial" w:cs="Arial"/>
          <w:sz w:val="24"/>
          <w:szCs w:val="24"/>
        </w:rPr>
        <w:t xml:space="preserve">Table </w:t>
      </w:r>
      <w:r w:rsidR="00613428">
        <w:rPr>
          <w:rFonts w:ascii="Arial" w:hAnsi="Arial" w:cs="Arial"/>
          <w:sz w:val="24"/>
          <w:szCs w:val="24"/>
        </w:rPr>
        <w:t>20</w:t>
      </w:r>
    </w:p>
    <w:p w14:paraId="7324C9EA" w14:textId="77777777" w:rsidR="00C00556" w:rsidRPr="009A5848" w:rsidRDefault="00C00556" w:rsidP="005C1856">
      <w:pPr>
        <w:spacing w:line="360" w:lineRule="auto"/>
        <w:jc w:val="both"/>
        <w:rPr>
          <w:rFonts w:ascii="Arial" w:hAnsi="Arial" w:cs="Arial"/>
          <w:i/>
          <w:iCs/>
          <w:sz w:val="24"/>
          <w:szCs w:val="24"/>
        </w:rPr>
      </w:pPr>
      <w:r w:rsidRPr="009A5848">
        <w:rPr>
          <w:rFonts w:ascii="Arial" w:hAnsi="Arial" w:cs="Arial"/>
          <w:i/>
          <w:iCs/>
          <w:sz w:val="24"/>
          <w:szCs w:val="24"/>
        </w:rPr>
        <w:t>The impact of having a sibling with additional data on quality of life according to young carer status by percentage (Q.2)</w:t>
      </w:r>
    </w:p>
    <w:p w14:paraId="53DA275C" w14:textId="61DC99A9" w:rsidR="00C00556" w:rsidRDefault="00C00556" w:rsidP="00CD4004">
      <w:pPr>
        <w:rPr>
          <w:rFonts w:ascii="Arial" w:hAnsi="Arial" w:cs="Arial"/>
          <w:b/>
          <w:bCs/>
          <w:sz w:val="24"/>
          <w:szCs w:val="24"/>
        </w:rPr>
      </w:pPr>
      <w:r w:rsidRPr="00C00556">
        <w:rPr>
          <w:rFonts w:ascii="Arial" w:hAnsi="Arial" w:cs="Arial"/>
          <w:b/>
          <w:bCs/>
          <w:noProof/>
          <w:sz w:val="24"/>
          <w:szCs w:val="24"/>
        </w:rPr>
        <w:drawing>
          <wp:inline distT="0" distB="0" distL="0" distR="0" wp14:anchorId="66FFD437" wp14:editId="6DA31C11">
            <wp:extent cx="6208395" cy="1714500"/>
            <wp:effectExtent l="0" t="0" r="1905" b="0"/>
            <wp:docPr id="1236563668"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3668" name="Picture 1" descr="A table with numbers and numbers&#10;&#10;Description automatically generated"/>
                    <pic:cNvPicPr/>
                  </pic:nvPicPr>
                  <pic:blipFill>
                    <a:blip r:embed="rId203"/>
                    <a:stretch>
                      <a:fillRect/>
                    </a:stretch>
                  </pic:blipFill>
                  <pic:spPr>
                    <a:xfrm>
                      <a:off x="0" y="0"/>
                      <a:ext cx="6211698" cy="1715412"/>
                    </a:xfrm>
                    <a:prstGeom prst="rect">
                      <a:avLst/>
                    </a:prstGeom>
                  </pic:spPr>
                </pic:pic>
              </a:graphicData>
            </a:graphic>
          </wp:inline>
        </w:drawing>
      </w:r>
    </w:p>
    <w:p w14:paraId="210AF8D3" w14:textId="77777777" w:rsidR="00C00556" w:rsidRPr="00192EEA" w:rsidRDefault="00C00556" w:rsidP="00CD4004">
      <w:pPr>
        <w:rPr>
          <w:rFonts w:ascii="Arial" w:hAnsi="Arial" w:cs="Arial"/>
          <w:b/>
          <w:bCs/>
          <w:sz w:val="24"/>
          <w:szCs w:val="24"/>
        </w:rPr>
      </w:pPr>
    </w:p>
    <w:p w14:paraId="7F714D35" w14:textId="630F1D65"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60</w:t>
      </w:r>
      <w:r w:rsidR="0056257A">
        <w:rPr>
          <w:rFonts w:ascii="Arial" w:hAnsi="Arial" w:cs="Arial"/>
          <w:sz w:val="24"/>
          <w:szCs w:val="24"/>
        </w:rPr>
        <w:t xml:space="preserve">   </w:t>
      </w:r>
      <w:r w:rsidRPr="001F05EC">
        <w:rPr>
          <w:rFonts w:ascii="Arial" w:hAnsi="Arial" w:cs="Arial"/>
          <w:sz w:val="24"/>
          <w:szCs w:val="24"/>
        </w:rPr>
        <w:t xml:space="preserve">The impact of having a sibling with additional data on quality of life </w:t>
      </w:r>
    </w:p>
    <w:p w14:paraId="20FD0FDD" w14:textId="2E5F1F8E" w:rsidR="00CD4004" w:rsidRPr="00192EEA"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1F05EC">
        <w:rPr>
          <w:rFonts w:ascii="Arial" w:hAnsi="Arial" w:cs="Arial"/>
          <w:sz w:val="24"/>
          <w:szCs w:val="24"/>
        </w:rPr>
        <w:t>according to young carer status by percentage (Q.2)</w:t>
      </w:r>
    </w:p>
    <w:p w14:paraId="2756448A" w14:textId="77777777" w:rsidR="00CD4004" w:rsidRPr="00192EEA" w:rsidRDefault="00CD4004" w:rsidP="00CD4004">
      <w:pPr>
        <w:rPr>
          <w:rFonts w:ascii="Arial" w:hAnsi="Arial" w:cs="Arial"/>
        </w:rPr>
      </w:pPr>
      <w:r w:rsidRPr="00192EEA">
        <w:rPr>
          <w:rFonts w:ascii="Arial" w:hAnsi="Arial" w:cs="Arial"/>
          <w:noProof/>
        </w:rPr>
        <w:drawing>
          <wp:inline distT="0" distB="0" distL="0" distR="0" wp14:anchorId="637E5DFC" wp14:editId="07B622E8">
            <wp:extent cx="5974080" cy="3238500"/>
            <wp:effectExtent l="0" t="0" r="7620" b="0"/>
            <wp:docPr id="1199312887" name="Chart 1">
              <a:extLst xmlns:a="http://schemas.openxmlformats.org/drawingml/2006/main">
                <a:ext uri="{FF2B5EF4-FFF2-40B4-BE49-F238E27FC236}">
                  <a16:creationId xmlns:a16="http://schemas.microsoft.com/office/drawing/2014/main" id="{E52C7941-9EFA-2482-7F5F-A29FF6421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33901EE7" w14:textId="77777777" w:rsidR="00CD4004" w:rsidRDefault="00CD4004" w:rsidP="00CD4004">
      <w:pPr>
        <w:rPr>
          <w:rFonts w:ascii="Arial" w:hAnsi="Arial" w:cs="Arial"/>
        </w:rPr>
      </w:pPr>
    </w:p>
    <w:p w14:paraId="205514DF" w14:textId="77777777" w:rsidR="00190198" w:rsidRDefault="00190198" w:rsidP="00CD4004">
      <w:pPr>
        <w:rPr>
          <w:rFonts w:ascii="Arial" w:hAnsi="Arial" w:cs="Arial"/>
        </w:rPr>
      </w:pPr>
    </w:p>
    <w:p w14:paraId="73B3F242" w14:textId="77777777" w:rsidR="00190198" w:rsidRDefault="00190198" w:rsidP="00CD4004">
      <w:pPr>
        <w:rPr>
          <w:rFonts w:ascii="Arial" w:hAnsi="Arial" w:cs="Arial"/>
        </w:rPr>
      </w:pPr>
    </w:p>
    <w:p w14:paraId="166F20A3" w14:textId="77777777" w:rsidR="00190198" w:rsidRDefault="00190198" w:rsidP="00CD4004">
      <w:pPr>
        <w:rPr>
          <w:rFonts w:ascii="Arial" w:hAnsi="Arial" w:cs="Arial"/>
        </w:rPr>
      </w:pPr>
    </w:p>
    <w:p w14:paraId="01D9BCC3" w14:textId="77777777" w:rsidR="00190198" w:rsidRDefault="00190198" w:rsidP="00CD4004">
      <w:pPr>
        <w:rPr>
          <w:rFonts w:ascii="Arial" w:hAnsi="Arial" w:cs="Arial"/>
        </w:rPr>
      </w:pPr>
    </w:p>
    <w:p w14:paraId="29E5AF8F" w14:textId="77777777" w:rsidR="00190198" w:rsidRPr="00192EEA" w:rsidRDefault="00190198" w:rsidP="00CD4004">
      <w:pPr>
        <w:rPr>
          <w:rFonts w:ascii="Arial" w:hAnsi="Arial" w:cs="Arial"/>
        </w:rPr>
      </w:pPr>
    </w:p>
    <w:p w14:paraId="3AFE434F"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lastRenderedPageBreak/>
        <w:t>Impact of having a sibling with additional needs on decision-making (Q.3)</w:t>
      </w:r>
    </w:p>
    <w:p w14:paraId="4768FACD" w14:textId="77777777" w:rsidR="00CD4004" w:rsidRPr="00192EEA" w:rsidRDefault="00CD4004" w:rsidP="00CD4004">
      <w:pPr>
        <w:rPr>
          <w:rFonts w:ascii="Arial" w:hAnsi="Arial" w:cs="Arial"/>
          <w:b/>
          <w:bCs/>
          <w:sz w:val="24"/>
          <w:szCs w:val="24"/>
        </w:rPr>
      </w:pPr>
      <w:r w:rsidRPr="00192EEA">
        <w:rPr>
          <w:rFonts w:ascii="Arial" w:hAnsi="Arial" w:cs="Arial"/>
          <w:b/>
          <w:bCs/>
          <w:sz w:val="24"/>
          <w:szCs w:val="24"/>
        </w:rPr>
        <w:t>Comparisons by age</w:t>
      </w:r>
    </w:p>
    <w:p w14:paraId="216A60CB" w14:textId="64BE8134" w:rsidR="00CD4004" w:rsidRPr="00FB64B7" w:rsidRDefault="00CD4004" w:rsidP="00CD4004">
      <w:pPr>
        <w:pStyle w:val="NormalWeb"/>
        <w:spacing w:before="0" w:beforeAutospacing="0" w:after="160" w:afterAutospacing="0"/>
        <w:rPr>
          <w:rFonts w:ascii="Arial" w:hAnsi="Arial" w:cs="Arial"/>
        </w:rPr>
      </w:pPr>
      <w:r w:rsidRPr="00FB64B7">
        <w:rPr>
          <w:rFonts w:ascii="Arial" w:hAnsi="Arial" w:cs="Arial"/>
          <w:color w:val="000000"/>
        </w:rPr>
        <w:t xml:space="preserve">Table </w:t>
      </w:r>
      <w:r w:rsidR="00C00556" w:rsidRPr="00FB64B7">
        <w:rPr>
          <w:rFonts w:ascii="Arial" w:hAnsi="Arial" w:cs="Arial"/>
          <w:color w:val="000000"/>
        </w:rPr>
        <w:t>2</w:t>
      </w:r>
      <w:r w:rsidR="00613428" w:rsidRPr="00FB64B7">
        <w:rPr>
          <w:rFonts w:ascii="Arial" w:hAnsi="Arial" w:cs="Arial"/>
          <w:color w:val="000000"/>
        </w:rPr>
        <w:t>1</w:t>
      </w:r>
    </w:p>
    <w:p w14:paraId="4B67DDFB" w14:textId="77777777" w:rsidR="003B2CD6" w:rsidRDefault="00CD4004" w:rsidP="005C1856">
      <w:pPr>
        <w:pStyle w:val="NormalWeb"/>
        <w:spacing w:before="0" w:beforeAutospacing="0" w:after="160" w:afterAutospacing="0" w:line="360" w:lineRule="auto"/>
        <w:rPr>
          <w:rFonts w:ascii="Arial" w:hAnsi="Arial" w:cs="Arial"/>
          <w:i/>
          <w:iCs/>
          <w:color w:val="000000"/>
        </w:rPr>
      </w:pPr>
      <w:r w:rsidRPr="00192EEA">
        <w:rPr>
          <w:rFonts w:ascii="Arial" w:hAnsi="Arial" w:cs="Arial"/>
          <w:i/>
          <w:iCs/>
          <w:color w:val="000000"/>
        </w:rPr>
        <w:t xml:space="preserve">Impact on decision-making arising from having a sibling with additional needs by age of respondent (Q.3) </w:t>
      </w:r>
    </w:p>
    <w:p w14:paraId="3709289D" w14:textId="77777777" w:rsidR="003B2CD6" w:rsidRDefault="003B2CD6" w:rsidP="003B2CD6">
      <w:pPr>
        <w:pStyle w:val="NormalWeb"/>
        <w:spacing w:before="0" w:beforeAutospacing="0" w:after="160" w:afterAutospacing="0"/>
        <w:rPr>
          <w:rFonts w:ascii="Arial" w:hAnsi="Arial" w:cs="Arial"/>
        </w:rPr>
      </w:pPr>
      <w:r w:rsidRPr="003B2CD6">
        <w:rPr>
          <w:rFonts w:ascii="Arial" w:hAnsi="Arial" w:cs="Arial"/>
          <w:noProof/>
        </w:rPr>
        <w:drawing>
          <wp:inline distT="0" distB="0" distL="0" distR="0" wp14:anchorId="0C9E7526" wp14:editId="09F27A00">
            <wp:extent cx="5731510" cy="1104900"/>
            <wp:effectExtent l="0" t="0" r="2540" b="0"/>
            <wp:docPr id="365918406" name="Picture 1" descr="A table with numbers and a yellow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8406" name="Picture 1" descr="A table with numbers and a yellow box&#10;&#10;Description automatically generated with medium confidence"/>
                    <pic:cNvPicPr/>
                  </pic:nvPicPr>
                  <pic:blipFill>
                    <a:blip r:embed="rId205"/>
                    <a:stretch>
                      <a:fillRect/>
                    </a:stretch>
                  </pic:blipFill>
                  <pic:spPr>
                    <a:xfrm>
                      <a:off x="0" y="0"/>
                      <a:ext cx="5731510" cy="1104900"/>
                    </a:xfrm>
                    <a:prstGeom prst="rect">
                      <a:avLst/>
                    </a:prstGeom>
                  </pic:spPr>
                </pic:pic>
              </a:graphicData>
            </a:graphic>
          </wp:inline>
        </w:drawing>
      </w:r>
    </w:p>
    <w:p w14:paraId="2B40654E" w14:textId="77777777" w:rsidR="001F05EC" w:rsidRDefault="001F05EC" w:rsidP="001F05EC">
      <w:pPr>
        <w:pStyle w:val="NormalWeb"/>
        <w:spacing w:before="0" w:beforeAutospacing="0" w:after="160" w:afterAutospacing="0"/>
        <w:rPr>
          <w:rFonts w:ascii="Arial" w:hAnsi="Arial" w:cs="Arial"/>
        </w:rPr>
      </w:pPr>
    </w:p>
    <w:p w14:paraId="7F917BD1" w14:textId="3F6BD7EF" w:rsidR="001F05EC" w:rsidRDefault="00CD4004" w:rsidP="001F05EC">
      <w:pPr>
        <w:pStyle w:val="NormalWeb"/>
        <w:spacing w:before="0" w:beforeAutospacing="0" w:after="160" w:afterAutospacing="0"/>
        <w:rPr>
          <w:rFonts w:ascii="Arial" w:hAnsi="Arial" w:cs="Arial"/>
        </w:rPr>
      </w:pPr>
      <w:r w:rsidRPr="0056257A">
        <w:rPr>
          <w:rFonts w:ascii="Arial" w:hAnsi="Arial" w:cs="Arial"/>
          <w:b/>
          <w:bCs/>
        </w:rPr>
        <w:t xml:space="preserve">Figure </w:t>
      </w:r>
      <w:r w:rsidR="00D1719B" w:rsidRPr="0056257A">
        <w:rPr>
          <w:rFonts w:ascii="Arial" w:hAnsi="Arial" w:cs="Arial"/>
          <w:b/>
          <w:bCs/>
        </w:rPr>
        <w:t>61</w:t>
      </w:r>
      <w:r w:rsidR="0056257A">
        <w:rPr>
          <w:rFonts w:ascii="Arial" w:hAnsi="Arial" w:cs="Arial"/>
          <w:b/>
          <w:bCs/>
        </w:rPr>
        <w:t xml:space="preserve">   </w:t>
      </w:r>
      <w:r w:rsidRPr="00C00556">
        <w:rPr>
          <w:rFonts w:ascii="Arial" w:hAnsi="Arial" w:cs="Arial"/>
        </w:rPr>
        <w:t xml:space="preserve">Impact on decision-making arising from having a sibling with additional </w:t>
      </w:r>
    </w:p>
    <w:p w14:paraId="3104D9AB" w14:textId="064BE9E2" w:rsidR="00CD4004" w:rsidRPr="00C00556" w:rsidRDefault="001F05EC" w:rsidP="001F05EC">
      <w:pPr>
        <w:pStyle w:val="NormalWeb"/>
        <w:spacing w:before="0" w:beforeAutospacing="0" w:after="160" w:afterAutospacing="0"/>
        <w:rPr>
          <w:rFonts w:ascii="Arial" w:hAnsi="Arial" w:cs="Arial"/>
        </w:rPr>
      </w:pPr>
      <w:r>
        <w:rPr>
          <w:rFonts w:ascii="Arial" w:hAnsi="Arial" w:cs="Arial"/>
        </w:rPr>
        <w:t xml:space="preserve">             </w:t>
      </w:r>
      <w:r w:rsidR="0056257A">
        <w:rPr>
          <w:rFonts w:ascii="Arial" w:hAnsi="Arial" w:cs="Arial"/>
        </w:rPr>
        <w:t xml:space="preserve">  </w:t>
      </w:r>
      <w:r>
        <w:rPr>
          <w:rFonts w:ascii="Arial" w:hAnsi="Arial" w:cs="Arial"/>
        </w:rPr>
        <w:t xml:space="preserve">    </w:t>
      </w:r>
      <w:r w:rsidR="00CD4004" w:rsidRPr="00C00556">
        <w:rPr>
          <w:rFonts w:ascii="Arial" w:hAnsi="Arial" w:cs="Arial"/>
        </w:rPr>
        <w:t xml:space="preserve">needs by age of respondent by percentage (Q.3) </w:t>
      </w:r>
    </w:p>
    <w:p w14:paraId="221F4A77" w14:textId="77777777" w:rsidR="00CD4004" w:rsidRPr="00192EEA" w:rsidRDefault="00CD4004" w:rsidP="00CD4004">
      <w:pPr>
        <w:rPr>
          <w:rFonts w:ascii="Arial" w:hAnsi="Arial" w:cs="Arial"/>
          <w:b/>
          <w:bCs/>
        </w:rPr>
      </w:pPr>
      <w:r w:rsidRPr="00192EEA">
        <w:rPr>
          <w:rFonts w:ascii="Arial" w:hAnsi="Arial" w:cs="Arial"/>
          <w:noProof/>
        </w:rPr>
        <w:drawing>
          <wp:inline distT="0" distB="0" distL="0" distR="0" wp14:anchorId="0AC11A6E" wp14:editId="1FCFA6C1">
            <wp:extent cx="6134100" cy="3421380"/>
            <wp:effectExtent l="0" t="0" r="0" b="7620"/>
            <wp:docPr id="1988141403" name="Chart 1">
              <a:extLst xmlns:a="http://schemas.openxmlformats.org/drawingml/2006/main">
                <a:ext uri="{FF2B5EF4-FFF2-40B4-BE49-F238E27FC236}">
                  <a16:creationId xmlns:a16="http://schemas.microsoft.com/office/drawing/2014/main" id="{5F52E64E-2752-CE3F-49E9-BDB87C97A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5788CCD" w14:textId="77777777" w:rsidR="00CD4004" w:rsidRDefault="00CD4004" w:rsidP="00CD4004">
      <w:pPr>
        <w:rPr>
          <w:rFonts w:ascii="Arial" w:hAnsi="Arial" w:cs="Arial"/>
          <w:b/>
          <w:bCs/>
        </w:rPr>
      </w:pPr>
    </w:p>
    <w:p w14:paraId="0E4F306C" w14:textId="77777777" w:rsidR="00190198" w:rsidRDefault="00190198" w:rsidP="00CD4004">
      <w:pPr>
        <w:rPr>
          <w:rFonts w:ascii="Arial" w:hAnsi="Arial" w:cs="Arial"/>
          <w:b/>
          <w:bCs/>
        </w:rPr>
      </w:pPr>
    </w:p>
    <w:p w14:paraId="443B9A58" w14:textId="77777777" w:rsidR="00190198" w:rsidRDefault="00190198" w:rsidP="00CD4004">
      <w:pPr>
        <w:rPr>
          <w:rFonts w:ascii="Arial" w:hAnsi="Arial" w:cs="Arial"/>
          <w:b/>
          <w:bCs/>
        </w:rPr>
      </w:pPr>
    </w:p>
    <w:p w14:paraId="4BBF9700" w14:textId="77777777" w:rsidR="00190198" w:rsidRDefault="00190198" w:rsidP="00CD4004">
      <w:pPr>
        <w:rPr>
          <w:rFonts w:ascii="Arial" w:hAnsi="Arial" w:cs="Arial"/>
          <w:b/>
          <w:bCs/>
        </w:rPr>
      </w:pPr>
    </w:p>
    <w:p w14:paraId="69DCE5F6" w14:textId="77777777" w:rsidR="00190198" w:rsidRDefault="00190198" w:rsidP="00CD4004">
      <w:pPr>
        <w:rPr>
          <w:rFonts w:ascii="Arial" w:hAnsi="Arial" w:cs="Arial"/>
          <w:b/>
          <w:bCs/>
        </w:rPr>
      </w:pPr>
    </w:p>
    <w:p w14:paraId="6C3F25E1" w14:textId="77777777" w:rsidR="00190198" w:rsidRDefault="00190198" w:rsidP="00CD4004">
      <w:pPr>
        <w:rPr>
          <w:rFonts w:ascii="Arial" w:hAnsi="Arial" w:cs="Arial"/>
          <w:b/>
          <w:bCs/>
        </w:rPr>
      </w:pPr>
    </w:p>
    <w:p w14:paraId="1CBE5896"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lastRenderedPageBreak/>
        <w:t>Q3. Comparisons by type of disability</w:t>
      </w:r>
    </w:p>
    <w:p w14:paraId="4D592A3D" w14:textId="00A28B2B" w:rsidR="00CD4004" w:rsidRPr="00E4296B" w:rsidRDefault="00CD4004" w:rsidP="00CD4004">
      <w:pPr>
        <w:rPr>
          <w:rFonts w:ascii="Arial" w:hAnsi="Arial" w:cs="Arial"/>
          <w:sz w:val="24"/>
          <w:szCs w:val="24"/>
        </w:rPr>
      </w:pPr>
      <w:r w:rsidRPr="00E4296B">
        <w:rPr>
          <w:rFonts w:ascii="Arial" w:hAnsi="Arial" w:cs="Arial"/>
          <w:sz w:val="24"/>
          <w:szCs w:val="24"/>
        </w:rPr>
        <w:t xml:space="preserve">Table </w:t>
      </w:r>
      <w:r w:rsidR="00B05158">
        <w:rPr>
          <w:rFonts w:ascii="Arial" w:hAnsi="Arial" w:cs="Arial"/>
          <w:sz w:val="24"/>
          <w:szCs w:val="24"/>
        </w:rPr>
        <w:t>2</w:t>
      </w:r>
      <w:r w:rsidR="00613428">
        <w:rPr>
          <w:rFonts w:ascii="Arial" w:hAnsi="Arial" w:cs="Arial"/>
          <w:sz w:val="24"/>
          <w:szCs w:val="24"/>
        </w:rPr>
        <w:t>2</w:t>
      </w:r>
    </w:p>
    <w:p w14:paraId="70B64564" w14:textId="77777777" w:rsidR="00CD4004" w:rsidRPr="00E4296B" w:rsidRDefault="00CD4004" w:rsidP="005C1856">
      <w:pPr>
        <w:spacing w:line="360" w:lineRule="auto"/>
        <w:rPr>
          <w:rFonts w:ascii="Arial" w:hAnsi="Arial" w:cs="Arial"/>
          <w:i/>
          <w:iCs/>
          <w:sz w:val="24"/>
          <w:szCs w:val="24"/>
        </w:rPr>
      </w:pPr>
      <w:r w:rsidRPr="00E4296B">
        <w:rPr>
          <w:rFonts w:ascii="Arial" w:hAnsi="Arial" w:cs="Arial"/>
          <w:i/>
          <w:iCs/>
          <w:sz w:val="24"/>
          <w:szCs w:val="24"/>
        </w:rPr>
        <w:t>Impact on decision-making arising from having a sibling with additional needs for the four most common types of additional needs (Q3)</w:t>
      </w:r>
    </w:p>
    <w:tbl>
      <w:tblPr>
        <w:tblW w:w="7560" w:type="dxa"/>
        <w:tblLook w:val="04A0" w:firstRow="1" w:lastRow="0" w:firstColumn="1" w:lastColumn="0" w:noHBand="0" w:noVBand="1"/>
      </w:tblPr>
      <w:tblGrid>
        <w:gridCol w:w="840"/>
        <w:gridCol w:w="540"/>
        <w:gridCol w:w="461"/>
        <w:gridCol w:w="461"/>
        <w:gridCol w:w="380"/>
        <w:gridCol w:w="360"/>
        <w:gridCol w:w="461"/>
        <w:gridCol w:w="461"/>
        <w:gridCol w:w="461"/>
        <w:gridCol w:w="461"/>
        <w:gridCol w:w="461"/>
        <w:gridCol w:w="461"/>
        <w:gridCol w:w="860"/>
        <w:gridCol w:w="938"/>
        <w:gridCol w:w="767"/>
      </w:tblGrid>
      <w:tr w:rsidR="00CD4004" w:rsidRPr="00192EEA" w14:paraId="3EFB69FA" w14:textId="77777777" w:rsidTr="00C41E0C">
        <w:trPr>
          <w:trHeight w:val="28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085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25FA952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1938C9F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14:paraId="32A7F50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7070A6A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60" w:type="dxa"/>
            <w:tcBorders>
              <w:top w:val="single" w:sz="4" w:space="0" w:color="auto"/>
              <w:left w:val="nil"/>
              <w:bottom w:val="single" w:sz="4" w:space="0" w:color="auto"/>
              <w:right w:val="single" w:sz="4" w:space="0" w:color="auto"/>
            </w:tcBorders>
            <w:shd w:val="clear" w:color="000000" w:fill="FFFF00"/>
            <w:noWrap/>
            <w:vAlign w:val="bottom"/>
            <w:hideMark/>
          </w:tcPr>
          <w:p w14:paraId="2CB7021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20" w:type="dxa"/>
            <w:tcBorders>
              <w:top w:val="single" w:sz="4" w:space="0" w:color="auto"/>
              <w:left w:val="nil"/>
              <w:bottom w:val="single" w:sz="4" w:space="0" w:color="auto"/>
              <w:right w:val="single" w:sz="4" w:space="0" w:color="auto"/>
            </w:tcBorders>
            <w:shd w:val="clear" w:color="000000" w:fill="FFFF00"/>
            <w:noWrap/>
            <w:vAlign w:val="bottom"/>
            <w:hideMark/>
          </w:tcPr>
          <w:p w14:paraId="03D895C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14:paraId="26F6060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14:paraId="4752DAA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509AAF1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14:paraId="593B62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563F2A0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60" w:type="dxa"/>
            <w:tcBorders>
              <w:top w:val="single" w:sz="4" w:space="0" w:color="auto"/>
              <w:left w:val="nil"/>
              <w:bottom w:val="single" w:sz="4" w:space="0" w:color="auto"/>
              <w:right w:val="single" w:sz="4" w:space="0" w:color="auto"/>
            </w:tcBorders>
            <w:shd w:val="clear" w:color="000000" w:fill="F4B084"/>
            <w:noWrap/>
            <w:vAlign w:val="bottom"/>
            <w:hideMark/>
          </w:tcPr>
          <w:p w14:paraId="503C6B1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760" w:type="dxa"/>
            <w:tcBorders>
              <w:top w:val="single" w:sz="4" w:space="0" w:color="auto"/>
              <w:left w:val="nil"/>
              <w:bottom w:val="single" w:sz="4" w:space="0" w:color="auto"/>
              <w:right w:val="single" w:sz="4" w:space="0" w:color="auto"/>
            </w:tcBorders>
            <w:shd w:val="clear" w:color="000000" w:fill="FFD966"/>
            <w:noWrap/>
            <w:vAlign w:val="bottom"/>
            <w:hideMark/>
          </w:tcPr>
          <w:p w14:paraId="38E4562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580" w:type="dxa"/>
            <w:tcBorders>
              <w:top w:val="single" w:sz="4" w:space="0" w:color="auto"/>
              <w:left w:val="nil"/>
              <w:bottom w:val="single" w:sz="4" w:space="0" w:color="auto"/>
              <w:right w:val="single" w:sz="4" w:space="0" w:color="auto"/>
            </w:tcBorders>
            <w:shd w:val="clear" w:color="000000" w:fill="A9D08E"/>
            <w:noWrap/>
            <w:vAlign w:val="bottom"/>
            <w:hideMark/>
          </w:tcPr>
          <w:p w14:paraId="2ACABE8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5634177B"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4E1D731C" w14:textId="734DD463" w:rsidR="00CD4004" w:rsidRPr="00E12784" w:rsidRDefault="00E12784" w:rsidP="00C41E0C">
            <w:pPr>
              <w:spacing w:after="0" w:line="240" w:lineRule="auto"/>
              <w:rPr>
                <w:rFonts w:ascii="Arial" w:eastAsia="Times New Roman" w:hAnsi="Arial" w:cs="Arial"/>
                <w:color w:val="000000"/>
                <w:kern w:val="0"/>
                <w:sz w:val="16"/>
                <w:szCs w:val="16"/>
                <w:lang w:eastAsia="en-GB"/>
                <w14:ligatures w14:val="none"/>
              </w:rPr>
            </w:pPr>
            <w:r w:rsidRPr="00E12784">
              <w:rPr>
                <w:rFonts w:ascii="Arial" w:eastAsia="Times New Roman" w:hAnsi="Arial" w:cs="Arial"/>
                <w:color w:val="000000"/>
                <w:kern w:val="0"/>
                <w:sz w:val="16"/>
                <w:szCs w:val="16"/>
                <w:lang w:eastAsia="en-GB"/>
                <w14:ligatures w14:val="none"/>
              </w:rPr>
              <w:t>Autism</w:t>
            </w:r>
          </w:p>
        </w:tc>
        <w:tc>
          <w:tcPr>
            <w:tcW w:w="540" w:type="dxa"/>
            <w:tcBorders>
              <w:top w:val="nil"/>
              <w:left w:val="nil"/>
              <w:bottom w:val="single" w:sz="4" w:space="0" w:color="auto"/>
              <w:right w:val="single" w:sz="4" w:space="0" w:color="auto"/>
            </w:tcBorders>
            <w:shd w:val="clear" w:color="auto" w:fill="auto"/>
            <w:noWrap/>
            <w:vAlign w:val="bottom"/>
            <w:hideMark/>
          </w:tcPr>
          <w:p w14:paraId="5AD5EA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5B90A34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56D4E90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40FBC22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531BA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auto" w:fill="auto"/>
            <w:noWrap/>
            <w:vAlign w:val="bottom"/>
            <w:hideMark/>
          </w:tcPr>
          <w:p w14:paraId="3058508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auto" w:fill="auto"/>
            <w:noWrap/>
            <w:vAlign w:val="bottom"/>
            <w:hideMark/>
          </w:tcPr>
          <w:p w14:paraId="471503E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60" w:type="dxa"/>
            <w:tcBorders>
              <w:top w:val="nil"/>
              <w:left w:val="nil"/>
              <w:bottom w:val="single" w:sz="4" w:space="0" w:color="auto"/>
              <w:right w:val="single" w:sz="4" w:space="0" w:color="auto"/>
            </w:tcBorders>
            <w:shd w:val="clear" w:color="000000" w:fill="FFD966"/>
            <w:noWrap/>
            <w:vAlign w:val="bottom"/>
            <w:hideMark/>
          </w:tcPr>
          <w:p w14:paraId="0C42D69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7B2EF8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auto" w:fill="auto"/>
            <w:noWrap/>
            <w:vAlign w:val="bottom"/>
            <w:hideMark/>
          </w:tcPr>
          <w:p w14:paraId="53EE25F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7232831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860" w:type="dxa"/>
            <w:tcBorders>
              <w:top w:val="nil"/>
              <w:left w:val="nil"/>
              <w:bottom w:val="single" w:sz="4" w:space="0" w:color="auto"/>
              <w:right w:val="single" w:sz="4" w:space="0" w:color="auto"/>
            </w:tcBorders>
            <w:shd w:val="clear" w:color="000000" w:fill="F4B084"/>
            <w:noWrap/>
            <w:vAlign w:val="bottom"/>
            <w:hideMark/>
          </w:tcPr>
          <w:p w14:paraId="16DAE7F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60" w:type="dxa"/>
            <w:tcBorders>
              <w:top w:val="nil"/>
              <w:left w:val="nil"/>
              <w:bottom w:val="single" w:sz="4" w:space="0" w:color="auto"/>
              <w:right w:val="single" w:sz="4" w:space="0" w:color="auto"/>
            </w:tcBorders>
            <w:shd w:val="clear" w:color="000000" w:fill="FFD966"/>
            <w:noWrap/>
            <w:vAlign w:val="bottom"/>
            <w:hideMark/>
          </w:tcPr>
          <w:p w14:paraId="6701989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580" w:type="dxa"/>
            <w:tcBorders>
              <w:top w:val="nil"/>
              <w:left w:val="nil"/>
              <w:bottom w:val="single" w:sz="4" w:space="0" w:color="auto"/>
              <w:right w:val="single" w:sz="4" w:space="0" w:color="auto"/>
            </w:tcBorders>
            <w:shd w:val="clear" w:color="000000" w:fill="C6E0B4"/>
            <w:noWrap/>
            <w:vAlign w:val="bottom"/>
            <w:hideMark/>
          </w:tcPr>
          <w:p w14:paraId="4348AD7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6.55</w:t>
            </w:r>
          </w:p>
        </w:tc>
      </w:tr>
      <w:tr w:rsidR="00CD4004" w:rsidRPr="00192EEA" w14:paraId="6E111251"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2775B4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40" w:type="dxa"/>
            <w:tcBorders>
              <w:top w:val="nil"/>
              <w:left w:val="nil"/>
              <w:bottom w:val="single" w:sz="4" w:space="0" w:color="auto"/>
              <w:right w:val="single" w:sz="4" w:space="0" w:color="auto"/>
            </w:tcBorders>
            <w:shd w:val="clear" w:color="000000" w:fill="E2EFDA"/>
            <w:noWrap/>
            <w:vAlign w:val="bottom"/>
            <w:hideMark/>
          </w:tcPr>
          <w:p w14:paraId="69A15FB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380" w:type="dxa"/>
            <w:tcBorders>
              <w:top w:val="nil"/>
              <w:left w:val="nil"/>
              <w:bottom w:val="single" w:sz="4" w:space="0" w:color="auto"/>
              <w:right w:val="single" w:sz="4" w:space="0" w:color="auto"/>
            </w:tcBorders>
            <w:shd w:val="clear" w:color="000000" w:fill="E2EFDA"/>
            <w:noWrap/>
            <w:vAlign w:val="bottom"/>
            <w:hideMark/>
          </w:tcPr>
          <w:p w14:paraId="6EE2980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05EFDBA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80" w:type="dxa"/>
            <w:tcBorders>
              <w:top w:val="nil"/>
              <w:left w:val="nil"/>
              <w:bottom w:val="single" w:sz="4" w:space="0" w:color="auto"/>
              <w:right w:val="single" w:sz="4" w:space="0" w:color="auto"/>
            </w:tcBorders>
            <w:shd w:val="clear" w:color="000000" w:fill="E2EFDA"/>
            <w:noWrap/>
            <w:vAlign w:val="bottom"/>
            <w:hideMark/>
          </w:tcPr>
          <w:p w14:paraId="5DCA60A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7EB798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000000" w:fill="E2EFDA"/>
            <w:noWrap/>
            <w:vAlign w:val="bottom"/>
            <w:hideMark/>
          </w:tcPr>
          <w:p w14:paraId="5FA12D9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0" w:type="dxa"/>
            <w:tcBorders>
              <w:top w:val="nil"/>
              <w:left w:val="nil"/>
              <w:bottom w:val="single" w:sz="4" w:space="0" w:color="auto"/>
              <w:right w:val="single" w:sz="4" w:space="0" w:color="auto"/>
            </w:tcBorders>
            <w:shd w:val="clear" w:color="000000" w:fill="E2EFDA"/>
            <w:noWrap/>
            <w:vAlign w:val="bottom"/>
            <w:hideMark/>
          </w:tcPr>
          <w:p w14:paraId="455EF0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460" w:type="dxa"/>
            <w:tcBorders>
              <w:top w:val="nil"/>
              <w:left w:val="nil"/>
              <w:bottom w:val="single" w:sz="4" w:space="0" w:color="auto"/>
              <w:right w:val="single" w:sz="4" w:space="0" w:color="auto"/>
            </w:tcBorders>
            <w:shd w:val="clear" w:color="000000" w:fill="E2EFDA"/>
            <w:noWrap/>
            <w:vAlign w:val="bottom"/>
            <w:hideMark/>
          </w:tcPr>
          <w:p w14:paraId="665012C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400" w:type="dxa"/>
            <w:tcBorders>
              <w:top w:val="nil"/>
              <w:left w:val="nil"/>
              <w:bottom w:val="single" w:sz="4" w:space="0" w:color="auto"/>
              <w:right w:val="single" w:sz="4" w:space="0" w:color="auto"/>
            </w:tcBorders>
            <w:shd w:val="clear" w:color="000000" w:fill="E2EFDA"/>
            <w:noWrap/>
            <w:vAlign w:val="bottom"/>
            <w:hideMark/>
          </w:tcPr>
          <w:p w14:paraId="28ECE8E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0" w:type="dxa"/>
            <w:tcBorders>
              <w:top w:val="nil"/>
              <w:left w:val="nil"/>
              <w:bottom w:val="single" w:sz="4" w:space="0" w:color="auto"/>
              <w:right w:val="single" w:sz="4" w:space="0" w:color="auto"/>
            </w:tcBorders>
            <w:shd w:val="clear" w:color="000000" w:fill="E2EFDA"/>
            <w:noWrap/>
            <w:vAlign w:val="bottom"/>
            <w:hideMark/>
          </w:tcPr>
          <w:p w14:paraId="23AEED5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400" w:type="dxa"/>
            <w:tcBorders>
              <w:top w:val="nil"/>
              <w:left w:val="nil"/>
              <w:bottom w:val="single" w:sz="4" w:space="0" w:color="auto"/>
              <w:right w:val="single" w:sz="4" w:space="0" w:color="auto"/>
            </w:tcBorders>
            <w:shd w:val="clear" w:color="000000" w:fill="E2EFDA"/>
            <w:noWrap/>
            <w:vAlign w:val="bottom"/>
            <w:hideMark/>
          </w:tcPr>
          <w:p w14:paraId="08D4B24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860" w:type="dxa"/>
            <w:tcBorders>
              <w:top w:val="nil"/>
              <w:left w:val="nil"/>
              <w:bottom w:val="single" w:sz="4" w:space="0" w:color="auto"/>
              <w:right w:val="single" w:sz="4" w:space="0" w:color="auto"/>
            </w:tcBorders>
            <w:shd w:val="clear" w:color="000000" w:fill="E2EFDA"/>
            <w:noWrap/>
            <w:vAlign w:val="bottom"/>
            <w:hideMark/>
          </w:tcPr>
          <w:p w14:paraId="62C8D93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0" w:type="dxa"/>
            <w:tcBorders>
              <w:top w:val="nil"/>
              <w:left w:val="nil"/>
              <w:bottom w:val="single" w:sz="4" w:space="0" w:color="auto"/>
              <w:right w:val="single" w:sz="4" w:space="0" w:color="auto"/>
            </w:tcBorders>
            <w:shd w:val="clear" w:color="000000" w:fill="E2EFDA"/>
            <w:noWrap/>
            <w:vAlign w:val="bottom"/>
            <w:hideMark/>
          </w:tcPr>
          <w:p w14:paraId="4E41D10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DFC95F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3E1EA13"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1FF8B07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LD</w:t>
            </w:r>
          </w:p>
        </w:tc>
        <w:tc>
          <w:tcPr>
            <w:tcW w:w="540" w:type="dxa"/>
            <w:tcBorders>
              <w:top w:val="nil"/>
              <w:left w:val="nil"/>
              <w:bottom w:val="single" w:sz="4" w:space="0" w:color="auto"/>
              <w:right w:val="single" w:sz="4" w:space="0" w:color="auto"/>
            </w:tcBorders>
            <w:shd w:val="clear" w:color="auto" w:fill="auto"/>
            <w:noWrap/>
            <w:vAlign w:val="bottom"/>
            <w:hideMark/>
          </w:tcPr>
          <w:p w14:paraId="2297065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16DA550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0" w:type="dxa"/>
            <w:tcBorders>
              <w:top w:val="nil"/>
              <w:left w:val="nil"/>
              <w:bottom w:val="single" w:sz="4" w:space="0" w:color="auto"/>
              <w:right w:val="single" w:sz="4" w:space="0" w:color="auto"/>
            </w:tcBorders>
            <w:shd w:val="clear" w:color="auto" w:fill="auto"/>
            <w:noWrap/>
            <w:vAlign w:val="bottom"/>
            <w:hideMark/>
          </w:tcPr>
          <w:p w14:paraId="50FBB95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64021E5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53B4D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20" w:type="dxa"/>
            <w:tcBorders>
              <w:top w:val="nil"/>
              <w:left w:val="nil"/>
              <w:bottom w:val="single" w:sz="4" w:space="0" w:color="auto"/>
              <w:right w:val="single" w:sz="4" w:space="0" w:color="auto"/>
            </w:tcBorders>
            <w:shd w:val="clear" w:color="auto" w:fill="auto"/>
            <w:noWrap/>
            <w:vAlign w:val="bottom"/>
            <w:hideMark/>
          </w:tcPr>
          <w:p w14:paraId="664E95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000000" w:fill="FFD966"/>
            <w:noWrap/>
            <w:vAlign w:val="bottom"/>
            <w:hideMark/>
          </w:tcPr>
          <w:p w14:paraId="6FD385D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0" w:type="dxa"/>
            <w:tcBorders>
              <w:top w:val="nil"/>
              <w:left w:val="nil"/>
              <w:bottom w:val="single" w:sz="4" w:space="0" w:color="auto"/>
              <w:right w:val="single" w:sz="4" w:space="0" w:color="auto"/>
            </w:tcBorders>
            <w:shd w:val="clear" w:color="auto" w:fill="auto"/>
            <w:noWrap/>
            <w:vAlign w:val="bottom"/>
            <w:hideMark/>
          </w:tcPr>
          <w:p w14:paraId="20C297E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644AF44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2A8B175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350A8D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860" w:type="dxa"/>
            <w:tcBorders>
              <w:top w:val="nil"/>
              <w:left w:val="nil"/>
              <w:bottom w:val="single" w:sz="4" w:space="0" w:color="auto"/>
              <w:right w:val="single" w:sz="4" w:space="0" w:color="auto"/>
            </w:tcBorders>
            <w:shd w:val="clear" w:color="000000" w:fill="F4B084"/>
            <w:noWrap/>
            <w:vAlign w:val="bottom"/>
            <w:hideMark/>
          </w:tcPr>
          <w:p w14:paraId="70E1DE8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60" w:type="dxa"/>
            <w:tcBorders>
              <w:top w:val="nil"/>
              <w:left w:val="nil"/>
              <w:bottom w:val="single" w:sz="4" w:space="0" w:color="auto"/>
              <w:right w:val="single" w:sz="4" w:space="0" w:color="auto"/>
            </w:tcBorders>
            <w:shd w:val="clear" w:color="000000" w:fill="FFD966"/>
            <w:noWrap/>
            <w:vAlign w:val="bottom"/>
            <w:hideMark/>
          </w:tcPr>
          <w:p w14:paraId="2423BCA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80" w:type="dxa"/>
            <w:tcBorders>
              <w:top w:val="nil"/>
              <w:left w:val="nil"/>
              <w:bottom w:val="single" w:sz="4" w:space="0" w:color="auto"/>
              <w:right w:val="single" w:sz="4" w:space="0" w:color="auto"/>
            </w:tcBorders>
            <w:shd w:val="clear" w:color="000000" w:fill="C6E0B4"/>
            <w:noWrap/>
            <w:vAlign w:val="bottom"/>
            <w:hideMark/>
          </w:tcPr>
          <w:p w14:paraId="0A0884F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5.29</w:t>
            </w:r>
          </w:p>
        </w:tc>
      </w:tr>
      <w:tr w:rsidR="00CD4004" w:rsidRPr="00192EEA" w14:paraId="45EC5589"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0CDD956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40" w:type="dxa"/>
            <w:tcBorders>
              <w:top w:val="nil"/>
              <w:left w:val="nil"/>
              <w:bottom w:val="single" w:sz="4" w:space="0" w:color="auto"/>
              <w:right w:val="single" w:sz="4" w:space="0" w:color="auto"/>
            </w:tcBorders>
            <w:shd w:val="clear" w:color="000000" w:fill="E2EFDA"/>
            <w:noWrap/>
            <w:vAlign w:val="bottom"/>
            <w:hideMark/>
          </w:tcPr>
          <w:p w14:paraId="2BBA24C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380" w:type="dxa"/>
            <w:tcBorders>
              <w:top w:val="nil"/>
              <w:left w:val="nil"/>
              <w:bottom w:val="single" w:sz="4" w:space="0" w:color="auto"/>
              <w:right w:val="single" w:sz="4" w:space="0" w:color="auto"/>
            </w:tcBorders>
            <w:shd w:val="clear" w:color="000000" w:fill="E2EFDA"/>
            <w:noWrap/>
            <w:vAlign w:val="bottom"/>
            <w:hideMark/>
          </w:tcPr>
          <w:p w14:paraId="1F20D5C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0" w:type="dxa"/>
            <w:tcBorders>
              <w:top w:val="nil"/>
              <w:left w:val="nil"/>
              <w:bottom w:val="single" w:sz="4" w:space="0" w:color="auto"/>
              <w:right w:val="single" w:sz="4" w:space="0" w:color="auto"/>
            </w:tcBorders>
            <w:shd w:val="clear" w:color="000000" w:fill="E2EFDA"/>
            <w:noWrap/>
            <w:vAlign w:val="bottom"/>
            <w:hideMark/>
          </w:tcPr>
          <w:p w14:paraId="49B53E8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380" w:type="dxa"/>
            <w:tcBorders>
              <w:top w:val="nil"/>
              <w:left w:val="nil"/>
              <w:bottom w:val="single" w:sz="4" w:space="0" w:color="auto"/>
              <w:right w:val="single" w:sz="4" w:space="0" w:color="auto"/>
            </w:tcBorders>
            <w:shd w:val="clear" w:color="000000" w:fill="E2EFDA"/>
            <w:noWrap/>
            <w:vAlign w:val="bottom"/>
            <w:hideMark/>
          </w:tcPr>
          <w:p w14:paraId="492DA79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78292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20" w:type="dxa"/>
            <w:tcBorders>
              <w:top w:val="nil"/>
              <w:left w:val="nil"/>
              <w:bottom w:val="single" w:sz="4" w:space="0" w:color="auto"/>
              <w:right w:val="single" w:sz="4" w:space="0" w:color="auto"/>
            </w:tcBorders>
            <w:shd w:val="clear" w:color="000000" w:fill="E2EFDA"/>
            <w:noWrap/>
            <w:vAlign w:val="bottom"/>
            <w:hideMark/>
          </w:tcPr>
          <w:p w14:paraId="67284E3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0" w:type="dxa"/>
            <w:tcBorders>
              <w:top w:val="nil"/>
              <w:left w:val="nil"/>
              <w:bottom w:val="single" w:sz="4" w:space="0" w:color="auto"/>
              <w:right w:val="single" w:sz="4" w:space="0" w:color="auto"/>
            </w:tcBorders>
            <w:shd w:val="clear" w:color="000000" w:fill="E2EFDA"/>
            <w:noWrap/>
            <w:vAlign w:val="bottom"/>
            <w:hideMark/>
          </w:tcPr>
          <w:p w14:paraId="104E493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0" w:type="dxa"/>
            <w:tcBorders>
              <w:top w:val="nil"/>
              <w:left w:val="nil"/>
              <w:bottom w:val="single" w:sz="4" w:space="0" w:color="auto"/>
              <w:right w:val="single" w:sz="4" w:space="0" w:color="auto"/>
            </w:tcBorders>
            <w:shd w:val="clear" w:color="000000" w:fill="E2EFDA"/>
            <w:noWrap/>
            <w:vAlign w:val="bottom"/>
            <w:hideMark/>
          </w:tcPr>
          <w:p w14:paraId="265B684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00" w:type="dxa"/>
            <w:tcBorders>
              <w:top w:val="nil"/>
              <w:left w:val="nil"/>
              <w:bottom w:val="single" w:sz="4" w:space="0" w:color="auto"/>
              <w:right w:val="single" w:sz="4" w:space="0" w:color="auto"/>
            </w:tcBorders>
            <w:shd w:val="clear" w:color="000000" w:fill="E2EFDA"/>
            <w:noWrap/>
            <w:vAlign w:val="bottom"/>
            <w:hideMark/>
          </w:tcPr>
          <w:p w14:paraId="1BBCF09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3A67C26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00" w:type="dxa"/>
            <w:tcBorders>
              <w:top w:val="nil"/>
              <w:left w:val="nil"/>
              <w:bottom w:val="single" w:sz="4" w:space="0" w:color="auto"/>
              <w:right w:val="single" w:sz="4" w:space="0" w:color="auto"/>
            </w:tcBorders>
            <w:shd w:val="clear" w:color="000000" w:fill="E2EFDA"/>
            <w:noWrap/>
            <w:vAlign w:val="bottom"/>
            <w:hideMark/>
          </w:tcPr>
          <w:p w14:paraId="3999BD9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24</w:t>
            </w:r>
          </w:p>
        </w:tc>
        <w:tc>
          <w:tcPr>
            <w:tcW w:w="860" w:type="dxa"/>
            <w:tcBorders>
              <w:top w:val="nil"/>
              <w:left w:val="nil"/>
              <w:bottom w:val="single" w:sz="4" w:space="0" w:color="auto"/>
              <w:right w:val="single" w:sz="4" w:space="0" w:color="auto"/>
            </w:tcBorders>
            <w:shd w:val="clear" w:color="000000" w:fill="E2EFDA"/>
            <w:noWrap/>
            <w:vAlign w:val="bottom"/>
            <w:hideMark/>
          </w:tcPr>
          <w:p w14:paraId="5A0A167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0" w:type="dxa"/>
            <w:tcBorders>
              <w:top w:val="nil"/>
              <w:left w:val="nil"/>
              <w:bottom w:val="single" w:sz="4" w:space="0" w:color="auto"/>
              <w:right w:val="single" w:sz="4" w:space="0" w:color="auto"/>
            </w:tcBorders>
            <w:shd w:val="clear" w:color="000000" w:fill="E2EFDA"/>
            <w:noWrap/>
            <w:vAlign w:val="bottom"/>
            <w:hideMark/>
          </w:tcPr>
          <w:p w14:paraId="500D260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377CC7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0A03EDF"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169A543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ADHD</w:t>
            </w:r>
          </w:p>
        </w:tc>
        <w:tc>
          <w:tcPr>
            <w:tcW w:w="540" w:type="dxa"/>
            <w:tcBorders>
              <w:top w:val="nil"/>
              <w:left w:val="nil"/>
              <w:bottom w:val="single" w:sz="4" w:space="0" w:color="auto"/>
              <w:right w:val="single" w:sz="4" w:space="0" w:color="auto"/>
            </w:tcBorders>
            <w:shd w:val="clear" w:color="auto" w:fill="auto"/>
            <w:noWrap/>
            <w:vAlign w:val="bottom"/>
            <w:hideMark/>
          </w:tcPr>
          <w:p w14:paraId="399DADF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712739A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08DC084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7C3727D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007A4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auto" w:fill="auto"/>
            <w:noWrap/>
            <w:vAlign w:val="bottom"/>
            <w:hideMark/>
          </w:tcPr>
          <w:p w14:paraId="0C6117D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auto" w:fill="auto"/>
            <w:noWrap/>
            <w:vAlign w:val="bottom"/>
            <w:hideMark/>
          </w:tcPr>
          <w:p w14:paraId="03DB952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000000" w:fill="FFD966"/>
            <w:noWrap/>
            <w:vAlign w:val="bottom"/>
            <w:hideMark/>
          </w:tcPr>
          <w:p w14:paraId="19F5C60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000000" w:fill="FFD966"/>
            <w:noWrap/>
            <w:vAlign w:val="bottom"/>
            <w:hideMark/>
          </w:tcPr>
          <w:p w14:paraId="04BB7BC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0" w:type="dxa"/>
            <w:tcBorders>
              <w:top w:val="nil"/>
              <w:left w:val="nil"/>
              <w:bottom w:val="single" w:sz="4" w:space="0" w:color="auto"/>
              <w:right w:val="single" w:sz="4" w:space="0" w:color="auto"/>
            </w:tcBorders>
            <w:shd w:val="clear" w:color="auto" w:fill="auto"/>
            <w:noWrap/>
            <w:vAlign w:val="bottom"/>
            <w:hideMark/>
          </w:tcPr>
          <w:p w14:paraId="2788245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2CE7B79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860" w:type="dxa"/>
            <w:tcBorders>
              <w:top w:val="nil"/>
              <w:left w:val="nil"/>
              <w:bottom w:val="single" w:sz="4" w:space="0" w:color="auto"/>
              <w:right w:val="single" w:sz="4" w:space="0" w:color="auto"/>
            </w:tcBorders>
            <w:shd w:val="clear" w:color="000000" w:fill="F4B084"/>
            <w:noWrap/>
            <w:vAlign w:val="bottom"/>
            <w:hideMark/>
          </w:tcPr>
          <w:p w14:paraId="5079D67E" w14:textId="77777777" w:rsidR="00CD4004" w:rsidRPr="00192EEA" w:rsidRDefault="00CD4004" w:rsidP="00C41E0C">
            <w:pPr>
              <w:spacing w:after="0" w:line="240" w:lineRule="auto"/>
              <w:rPr>
                <w:rFonts w:ascii="Arial" w:eastAsia="Times New Roman" w:hAnsi="Arial" w:cs="Arial"/>
                <w:color w:val="000000"/>
                <w:kern w:val="0"/>
                <w:sz w:val="18"/>
                <w:szCs w:val="18"/>
                <w:lang w:eastAsia="en-GB"/>
                <w14:ligatures w14:val="none"/>
              </w:rPr>
            </w:pPr>
            <w:r w:rsidRPr="00192EEA">
              <w:rPr>
                <w:rFonts w:ascii="Arial" w:eastAsia="Times New Roman" w:hAnsi="Arial" w:cs="Arial"/>
                <w:color w:val="000000"/>
                <w:kern w:val="0"/>
                <w:sz w:val="18"/>
                <w:szCs w:val="18"/>
                <w:lang w:eastAsia="en-GB"/>
                <w14:ligatures w14:val="none"/>
              </w:rPr>
              <w:t>8 and 10</w:t>
            </w:r>
          </w:p>
        </w:tc>
        <w:tc>
          <w:tcPr>
            <w:tcW w:w="760" w:type="dxa"/>
            <w:tcBorders>
              <w:top w:val="nil"/>
              <w:left w:val="nil"/>
              <w:bottom w:val="single" w:sz="4" w:space="0" w:color="auto"/>
              <w:right w:val="single" w:sz="4" w:space="0" w:color="auto"/>
            </w:tcBorders>
            <w:shd w:val="clear" w:color="000000" w:fill="FFD966"/>
            <w:noWrap/>
            <w:vAlign w:val="bottom"/>
            <w:hideMark/>
          </w:tcPr>
          <w:p w14:paraId="6D268F0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7.5</w:t>
            </w:r>
          </w:p>
        </w:tc>
        <w:tc>
          <w:tcPr>
            <w:tcW w:w="580" w:type="dxa"/>
            <w:tcBorders>
              <w:top w:val="nil"/>
              <w:left w:val="nil"/>
              <w:bottom w:val="single" w:sz="4" w:space="0" w:color="auto"/>
              <w:right w:val="single" w:sz="4" w:space="0" w:color="auto"/>
            </w:tcBorders>
            <w:shd w:val="clear" w:color="000000" w:fill="C6E0B4"/>
            <w:noWrap/>
            <w:vAlign w:val="bottom"/>
            <w:hideMark/>
          </w:tcPr>
          <w:p w14:paraId="7B4A68B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7.71</w:t>
            </w:r>
          </w:p>
        </w:tc>
      </w:tr>
      <w:tr w:rsidR="00CD4004" w:rsidRPr="00192EEA" w14:paraId="4A643B84"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4E98DDB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40" w:type="dxa"/>
            <w:tcBorders>
              <w:top w:val="nil"/>
              <w:left w:val="nil"/>
              <w:bottom w:val="single" w:sz="4" w:space="0" w:color="auto"/>
              <w:right w:val="single" w:sz="4" w:space="0" w:color="auto"/>
            </w:tcBorders>
            <w:shd w:val="clear" w:color="000000" w:fill="E2EFDA"/>
            <w:noWrap/>
            <w:vAlign w:val="bottom"/>
            <w:hideMark/>
          </w:tcPr>
          <w:p w14:paraId="597F3E5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380" w:type="dxa"/>
            <w:tcBorders>
              <w:top w:val="nil"/>
              <w:left w:val="nil"/>
              <w:bottom w:val="single" w:sz="4" w:space="0" w:color="auto"/>
              <w:right w:val="single" w:sz="4" w:space="0" w:color="auto"/>
            </w:tcBorders>
            <w:shd w:val="clear" w:color="000000" w:fill="E2EFDA"/>
            <w:noWrap/>
            <w:vAlign w:val="bottom"/>
            <w:hideMark/>
          </w:tcPr>
          <w:p w14:paraId="0187E05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54B6DED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068FF1D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B3E981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000000" w:fill="E2EFDA"/>
            <w:noWrap/>
            <w:vAlign w:val="bottom"/>
            <w:hideMark/>
          </w:tcPr>
          <w:p w14:paraId="0B5D2D9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460" w:type="dxa"/>
            <w:tcBorders>
              <w:top w:val="nil"/>
              <w:left w:val="nil"/>
              <w:bottom w:val="single" w:sz="4" w:space="0" w:color="auto"/>
              <w:right w:val="single" w:sz="4" w:space="0" w:color="auto"/>
            </w:tcBorders>
            <w:shd w:val="clear" w:color="000000" w:fill="E2EFDA"/>
            <w:noWrap/>
            <w:vAlign w:val="bottom"/>
            <w:hideMark/>
          </w:tcPr>
          <w:p w14:paraId="10AA595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460" w:type="dxa"/>
            <w:tcBorders>
              <w:top w:val="nil"/>
              <w:left w:val="nil"/>
              <w:bottom w:val="single" w:sz="4" w:space="0" w:color="auto"/>
              <w:right w:val="single" w:sz="4" w:space="0" w:color="auto"/>
            </w:tcBorders>
            <w:shd w:val="clear" w:color="000000" w:fill="E2EFDA"/>
            <w:noWrap/>
            <w:vAlign w:val="bottom"/>
            <w:hideMark/>
          </w:tcPr>
          <w:p w14:paraId="7232188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400" w:type="dxa"/>
            <w:tcBorders>
              <w:top w:val="nil"/>
              <w:left w:val="nil"/>
              <w:bottom w:val="single" w:sz="4" w:space="0" w:color="auto"/>
              <w:right w:val="single" w:sz="4" w:space="0" w:color="auto"/>
            </w:tcBorders>
            <w:shd w:val="clear" w:color="000000" w:fill="E2EFDA"/>
            <w:noWrap/>
            <w:vAlign w:val="bottom"/>
            <w:hideMark/>
          </w:tcPr>
          <w:p w14:paraId="06E3B62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60" w:type="dxa"/>
            <w:tcBorders>
              <w:top w:val="nil"/>
              <w:left w:val="nil"/>
              <w:bottom w:val="single" w:sz="4" w:space="0" w:color="auto"/>
              <w:right w:val="single" w:sz="4" w:space="0" w:color="auto"/>
            </w:tcBorders>
            <w:shd w:val="clear" w:color="000000" w:fill="E2EFDA"/>
            <w:noWrap/>
            <w:vAlign w:val="bottom"/>
            <w:hideMark/>
          </w:tcPr>
          <w:p w14:paraId="68D0D2F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2E39EF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860" w:type="dxa"/>
            <w:tcBorders>
              <w:top w:val="nil"/>
              <w:left w:val="nil"/>
              <w:bottom w:val="single" w:sz="4" w:space="0" w:color="auto"/>
              <w:right w:val="single" w:sz="4" w:space="0" w:color="auto"/>
            </w:tcBorders>
            <w:shd w:val="clear" w:color="000000" w:fill="E2EFDA"/>
            <w:noWrap/>
            <w:vAlign w:val="bottom"/>
            <w:hideMark/>
          </w:tcPr>
          <w:p w14:paraId="7FA3DE9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0" w:type="dxa"/>
            <w:tcBorders>
              <w:top w:val="nil"/>
              <w:left w:val="nil"/>
              <w:bottom w:val="single" w:sz="4" w:space="0" w:color="auto"/>
              <w:right w:val="single" w:sz="4" w:space="0" w:color="auto"/>
            </w:tcBorders>
            <w:shd w:val="clear" w:color="000000" w:fill="E2EFDA"/>
            <w:noWrap/>
            <w:vAlign w:val="bottom"/>
            <w:hideMark/>
          </w:tcPr>
          <w:p w14:paraId="4C9E986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B49699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31CCD9D5"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024C0E6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SAL</w:t>
            </w:r>
          </w:p>
        </w:tc>
        <w:tc>
          <w:tcPr>
            <w:tcW w:w="540" w:type="dxa"/>
            <w:tcBorders>
              <w:top w:val="nil"/>
              <w:left w:val="nil"/>
              <w:bottom w:val="single" w:sz="4" w:space="0" w:color="auto"/>
              <w:right w:val="single" w:sz="4" w:space="0" w:color="auto"/>
            </w:tcBorders>
            <w:shd w:val="clear" w:color="auto" w:fill="auto"/>
            <w:noWrap/>
            <w:vAlign w:val="bottom"/>
            <w:hideMark/>
          </w:tcPr>
          <w:p w14:paraId="3AD1118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019B5EC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408F381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51673DE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BF3FD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20" w:type="dxa"/>
            <w:tcBorders>
              <w:top w:val="nil"/>
              <w:left w:val="nil"/>
              <w:bottom w:val="single" w:sz="4" w:space="0" w:color="auto"/>
              <w:right w:val="single" w:sz="4" w:space="0" w:color="auto"/>
            </w:tcBorders>
            <w:shd w:val="clear" w:color="auto" w:fill="auto"/>
            <w:noWrap/>
            <w:vAlign w:val="bottom"/>
            <w:hideMark/>
          </w:tcPr>
          <w:p w14:paraId="4400919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64DE251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auto" w:fill="auto"/>
            <w:noWrap/>
            <w:vAlign w:val="bottom"/>
            <w:hideMark/>
          </w:tcPr>
          <w:p w14:paraId="3941195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117573A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0" w:type="dxa"/>
            <w:tcBorders>
              <w:top w:val="nil"/>
              <w:left w:val="nil"/>
              <w:bottom w:val="single" w:sz="4" w:space="0" w:color="auto"/>
              <w:right w:val="single" w:sz="4" w:space="0" w:color="auto"/>
            </w:tcBorders>
            <w:shd w:val="clear" w:color="000000" w:fill="FFD966"/>
            <w:noWrap/>
            <w:vAlign w:val="bottom"/>
            <w:hideMark/>
          </w:tcPr>
          <w:p w14:paraId="61E364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auto" w:fill="auto"/>
            <w:noWrap/>
            <w:vAlign w:val="bottom"/>
            <w:hideMark/>
          </w:tcPr>
          <w:p w14:paraId="6B89D22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860" w:type="dxa"/>
            <w:tcBorders>
              <w:top w:val="nil"/>
              <w:left w:val="nil"/>
              <w:bottom w:val="single" w:sz="4" w:space="0" w:color="auto"/>
              <w:right w:val="single" w:sz="4" w:space="0" w:color="auto"/>
            </w:tcBorders>
            <w:shd w:val="clear" w:color="000000" w:fill="F4B084"/>
            <w:noWrap/>
            <w:vAlign w:val="bottom"/>
            <w:hideMark/>
          </w:tcPr>
          <w:p w14:paraId="214EFE8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60" w:type="dxa"/>
            <w:tcBorders>
              <w:top w:val="nil"/>
              <w:left w:val="nil"/>
              <w:bottom w:val="single" w:sz="4" w:space="0" w:color="auto"/>
              <w:right w:val="single" w:sz="4" w:space="0" w:color="auto"/>
            </w:tcBorders>
            <w:shd w:val="clear" w:color="000000" w:fill="FFD966"/>
            <w:noWrap/>
            <w:vAlign w:val="bottom"/>
            <w:hideMark/>
          </w:tcPr>
          <w:p w14:paraId="6E873FE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580" w:type="dxa"/>
            <w:tcBorders>
              <w:top w:val="nil"/>
              <w:left w:val="nil"/>
              <w:bottom w:val="single" w:sz="4" w:space="0" w:color="auto"/>
              <w:right w:val="single" w:sz="4" w:space="0" w:color="auto"/>
            </w:tcBorders>
            <w:shd w:val="clear" w:color="000000" w:fill="C6E0B4"/>
            <w:noWrap/>
            <w:vAlign w:val="bottom"/>
            <w:hideMark/>
          </w:tcPr>
          <w:p w14:paraId="55AB905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7.73</w:t>
            </w:r>
          </w:p>
        </w:tc>
      </w:tr>
      <w:tr w:rsidR="00CD4004" w:rsidRPr="00192EEA" w14:paraId="113FC27B"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00"/>
            <w:noWrap/>
            <w:vAlign w:val="bottom"/>
            <w:hideMark/>
          </w:tcPr>
          <w:p w14:paraId="1ACD88C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40" w:type="dxa"/>
            <w:tcBorders>
              <w:top w:val="nil"/>
              <w:left w:val="nil"/>
              <w:bottom w:val="single" w:sz="4" w:space="0" w:color="auto"/>
              <w:right w:val="single" w:sz="4" w:space="0" w:color="auto"/>
            </w:tcBorders>
            <w:shd w:val="clear" w:color="000000" w:fill="E2EFDA"/>
            <w:noWrap/>
            <w:vAlign w:val="bottom"/>
            <w:hideMark/>
          </w:tcPr>
          <w:p w14:paraId="5A04662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80" w:type="dxa"/>
            <w:tcBorders>
              <w:top w:val="nil"/>
              <w:left w:val="nil"/>
              <w:bottom w:val="single" w:sz="4" w:space="0" w:color="auto"/>
              <w:right w:val="single" w:sz="4" w:space="0" w:color="auto"/>
            </w:tcBorders>
            <w:shd w:val="clear" w:color="000000" w:fill="E2EFDA"/>
            <w:noWrap/>
            <w:vAlign w:val="bottom"/>
            <w:hideMark/>
          </w:tcPr>
          <w:p w14:paraId="75CF9A5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385FFF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80" w:type="dxa"/>
            <w:tcBorders>
              <w:top w:val="nil"/>
              <w:left w:val="nil"/>
              <w:bottom w:val="single" w:sz="4" w:space="0" w:color="auto"/>
              <w:right w:val="single" w:sz="4" w:space="0" w:color="auto"/>
            </w:tcBorders>
            <w:shd w:val="clear" w:color="000000" w:fill="E2EFDA"/>
            <w:noWrap/>
            <w:vAlign w:val="bottom"/>
            <w:hideMark/>
          </w:tcPr>
          <w:p w14:paraId="55D7B98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FF4D58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20" w:type="dxa"/>
            <w:tcBorders>
              <w:top w:val="nil"/>
              <w:left w:val="nil"/>
              <w:bottom w:val="single" w:sz="4" w:space="0" w:color="auto"/>
              <w:right w:val="single" w:sz="4" w:space="0" w:color="auto"/>
            </w:tcBorders>
            <w:shd w:val="clear" w:color="000000" w:fill="E2EFDA"/>
            <w:noWrap/>
            <w:vAlign w:val="bottom"/>
            <w:hideMark/>
          </w:tcPr>
          <w:p w14:paraId="7EB01D9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456D091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nil"/>
              <w:left w:val="nil"/>
              <w:bottom w:val="single" w:sz="4" w:space="0" w:color="auto"/>
              <w:right w:val="single" w:sz="4" w:space="0" w:color="auto"/>
            </w:tcBorders>
            <w:shd w:val="clear" w:color="000000" w:fill="E2EFDA"/>
            <w:noWrap/>
            <w:vAlign w:val="bottom"/>
            <w:hideMark/>
          </w:tcPr>
          <w:p w14:paraId="0303B21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3FD50A2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60" w:type="dxa"/>
            <w:tcBorders>
              <w:top w:val="nil"/>
              <w:left w:val="nil"/>
              <w:bottom w:val="single" w:sz="4" w:space="0" w:color="auto"/>
              <w:right w:val="single" w:sz="4" w:space="0" w:color="auto"/>
            </w:tcBorders>
            <w:shd w:val="clear" w:color="000000" w:fill="E2EFDA"/>
            <w:noWrap/>
            <w:vAlign w:val="bottom"/>
            <w:hideMark/>
          </w:tcPr>
          <w:p w14:paraId="6AF3718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27</w:t>
            </w:r>
          </w:p>
        </w:tc>
        <w:tc>
          <w:tcPr>
            <w:tcW w:w="400" w:type="dxa"/>
            <w:tcBorders>
              <w:top w:val="nil"/>
              <w:left w:val="nil"/>
              <w:bottom w:val="single" w:sz="4" w:space="0" w:color="auto"/>
              <w:right w:val="single" w:sz="4" w:space="0" w:color="auto"/>
            </w:tcBorders>
            <w:shd w:val="clear" w:color="000000" w:fill="E2EFDA"/>
            <w:noWrap/>
            <w:vAlign w:val="bottom"/>
            <w:hideMark/>
          </w:tcPr>
          <w:p w14:paraId="185746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36</w:t>
            </w:r>
          </w:p>
        </w:tc>
        <w:tc>
          <w:tcPr>
            <w:tcW w:w="860" w:type="dxa"/>
            <w:tcBorders>
              <w:top w:val="nil"/>
              <w:left w:val="nil"/>
              <w:bottom w:val="single" w:sz="4" w:space="0" w:color="auto"/>
              <w:right w:val="single" w:sz="4" w:space="0" w:color="auto"/>
            </w:tcBorders>
            <w:shd w:val="clear" w:color="000000" w:fill="E2EFDA"/>
            <w:noWrap/>
            <w:vAlign w:val="bottom"/>
            <w:hideMark/>
          </w:tcPr>
          <w:p w14:paraId="67366DB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0" w:type="dxa"/>
            <w:tcBorders>
              <w:top w:val="nil"/>
              <w:left w:val="nil"/>
              <w:bottom w:val="single" w:sz="4" w:space="0" w:color="auto"/>
              <w:right w:val="single" w:sz="4" w:space="0" w:color="auto"/>
            </w:tcBorders>
            <w:shd w:val="clear" w:color="000000" w:fill="E2EFDA"/>
            <w:noWrap/>
            <w:vAlign w:val="bottom"/>
            <w:hideMark/>
          </w:tcPr>
          <w:p w14:paraId="2E1CBBD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F5EC1D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15871BC1"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FF"/>
            <w:noWrap/>
            <w:vAlign w:val="bottom"/>
            <w:hideMark/>
          </w:tcPr>
          <w:p w14:paraId="5614ACF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All</w:t>
            </w:r>
          </w:p>
        </w:tc>
        <w:tc>
          <w:tcPr>
            <w:tcW w:w="540" w:type="dxa"/>
            <w:tcBorders>
              <w:top w:val="nil"/>
              <w:left w:val="nil"/>
              <w:bottom w:val="single" w:sz="4" w:space="0" w:color="auto"/>
              <w:right w:val="single" w:sz="4" w:space="0" w:color="auto"/>
            </w:tcBorders>
            <w:shd w:val="clear" w:color="auto" w:fill="auto"/>
            <w:noWrap/>
            <w:vAlign w:val="bottom"/>
            <w:hideMark/>
          </w:tcPr>
          <w:p w14:paraId="723B859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80" w:type="dxa"/>
            <w:tcBorders>
              <w:top w:val="nil"/>
              <w:left w:val="nil"/>
              <w:bottom w:val="single" w:sz="4" w:space="0" w:color="auto"/>
              <w:right w:val="single" w:sz="4" w:space="0" w:color="auto"/>
            </w:tcBorders>
            <w:shd w:val="clear" w:color="auto" w:fill="auto"/>
            <w:noWrap/>
            <w:vAlign w:val="bottom"/>
            <w:hideMark/>
          </w:tcPr>
          <w:p w14:paraId="7081159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60" w:type="dxa"/>
            <w:tcBorders>
              <w:top w:val="nil"/>
              <w:left w:val="nil"/>
              <w:bottom w:val="single" w:sz="4" w:space="0" w:color="auto"/>
              <w:right w:val="single" w:sz="4" w:space="0" w:color="auto"/>
            </w:tcBorders>
            <w:shd w:val="clear" w:color="auto" w:fill="auto"/>
            <w:noWrap/>
            <w:vAlign w:val="bottom"/>
            <w:hideMark/>
          </w:tcPr>
          <w:p w14:paraId="23257DE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auto" w:fill="auto"/>
            <w:noWrap/>
            <w:vAlign w:val="bottom"/>
            <w:hideMark/>
          </w:tcPr>
          <w:p w14:paraId="705B9DC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C077C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20" w:type="dxa"/>
            <w:tcBorders>
              <w:top w:val="nil"/>
              <w:left w:val="nil"/>
              <w:bottom w:val="single" w:sz="4" w:space="0" w:color="auto"/>
              <w:right w:val="single" w:sz="4" w:space="0" w:color="auto"/>
            </w:tcBorders>
            <w:shd w:val="clear" w:color="auto" w:fill="auto"/>
            <w:noWrap/>
            <w:vAlign w:val="bottom"/>
            <w:hideMark/>
          </w:tcPr>
          <w:p w14:paraId="43BF74F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60" w:type="dxa"/>
            <w:tcBorders>
              <w:top w:val="nil"/>
              <w:left w:val="nil"/>
              <w:bottom w:val="single" w:sz="4" w:space="0" w:color="auto"/>
              <w:right w:val="single" w:sz="4" w:space="0" w:color="auto"/>
            </w:tcBorders>
            <w:shd w:val="clear" w:color="000000" w:fill="FFD966"/>
            <w:noWrap/>
            <w:vAlign w:val="bottom"/>
            <w:hideMark/>
          </w:tcPr>
          <w:p w14:paraId="22F61A1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60" w:type="dxa"/>
            <w:tcBorders>
              <w:top w:val="nil"/>
              <w:left w:val="nil"/>
              <w:bottom w:val="single" w:sz="4" w:space="0" w:color="auto"/>
              <w:right w:val="single" w:sz="4" w:space="0" w:color="auto"/>
            </w:tcBorders>
            <w:shd w:val="clear" w:color="000000" w:fill="FFD966"/>
            <w:noWrap/>
            <w:vAlign w:val="bottom"/>
            <w:hideMark/>
          </w:tcPr>
          <w:p w14:paraId="5654BF3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000000" w:fill="FFFFFF"/>
            <w:noWrap/>
            <w:vAlign w:val="bottom"/>
            <w:hideMark/>
          </w:tcPr>
          <w:p w14:paraId="0C37DA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60" w:type="dxa"/>
            <w:tcBorders>
              <w:top w:val="nil"/>
              <w:left w:val="nil"/>
              <w:bottom w:val="single" w:sz="4" w:space="0" w:color="auto"/>
              <w:right w:val="single" w:sz="4" w:space="0" w:color="auto"/>
            </w:tcBorders>
            <w:shd w:val="clear" w:color="000000" w:fill="FFFFFF"/>
            <w:noWrap/>
            <w:vAlign w:val="bottom"/>
            <w:hideMark/>
          </w:tcPr>
          <w:p w14:paraId="55BC911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000000" w:fill="FFFFFF"/>
            <w:noWrap/>
            <w:vAlign w:val="bottom"/>
            <w:hideMark/>
          </w:tcPr>
          <w:p w14:paraId="3E179A1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860" w:type="dxa"/>
            <w:tcBorders>
              <w:top w:val="nil"/>
              <w:left w:val="nil"/>
              <w:bottom w:val="single" w:sz="4" w:space="0" w:color="auto"/>
              <w:right w:val="single" w:sz="4" w:space="0" w:color="auto"/>
            </w:tcBorders>
            <w:shd w:val="clear" w:color="000000" w:fill="F4B084"/>
            <w:noWrap/>
            <w:vAlign w:val="bottom"/>
            <w:hideMark/>
          </w:tcPr>
          <w:p w14:paraId="2A7E4F2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60" w:type="dxa"/>
            <w:tcBorders>
              <w:top w:val="nil"/>
              <w:left w:val="nil"/>
              <w:bottom w:val="single" w:sz="4" w:space="0" w:color="auto"/>
              <w:right w:val="single" w:sz="4" w:space="0" w:color="auto"/>
            </w:tcBorders>
            <w:shd w:val="clear" w:color="000000" w:fill="FFD966"/>
            <w:noWrap/>
            <w:vAlign w:val="bottom"/>
            <w:hideMark/>
          </w:tcPr>
          <w:p w14:paraId="4AB0326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6.5</w:t>
            </w:r>
          </w:p>
        </w:tc>
        <w:tc>
          <w:tcPr>
            <w:tcW w:w="580" w:type="dxa"/>
            <w:tcBorders>
              <w:top w:val="nil"/>
              <w:left w:val="nil"/>
              <w:bottom w:val="single" w:sz="4" w:space="0" w:color="auto"/>
              <w:right w:val="single" w:sz="4" w:space="0" w:color="auto"/>
            </w:tcBorders>
            <w:shd w:val="clear" w:color="000000" w:fill="FFD966"/>
            <w:noWrap/>
            <w:vAlign w:val="bottom"/>
            <w:hideMark/>
          </w:tcPr>
          <w:p w14:paraId="6489CCE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5.73</w:t>
            </w:r>
          </w:p>
        </w:tc>
      </w:tr>
      <w:tr w:rsidR="00CD4004" w:rsidRPr="00192EEA" w14:paraId="62E104B2" w14:textId="77777777" w:rsidTr="00C41E0C">
        <w:trPr>
          <w:trHeight w:val="288"/>
        </w:trPr>
        <w:tc>
          <w:tcPr>
            <w:tcW w:w="640" w:type="dxa"/>
            <w:tcBorders>
              <w:top w:val="nil"/>
              <w:left w:val="single" w:sz="4" w:space="0" w:color="auto"/>
              <w:bottom w:val="single" w:sz="4" w:space="0" w:color="auto"/>
              <w:right w:val="single" w:sz="4" w:space="0" w:color="auto"/>
            </w:tcBorders>
            <w:shd w:val="clear" w:color="000000" w:fill="FFFFFF"/>
            <w:noWrap/>
            <w:vAlign w:val="bottom"/>
            <w:hideMark/>
          </w:tcPr>
          <w:p w14:paraId="7B40806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40" w:type="dxa"/>
            <w:tcBorders>
              <w:top w:val="nil"/>
              <w:left w:val="nil"/>
              <w:bottom w:val="single" w:sz="4" w:space="0" w:color="auto"/>
              <w:right w:val="single" w:sz="4" w:space="0" w:color="auto"/>
            </w:tcBorders>
            <w:shd w:val="clear" w:color="000000" w:fill="D9E1F2"/>
            <w:noWrap/>
            <w:vAlign w:val="bottom"/>
            <w:hideMark/>
          </w:tcPr>
          <w:p w14:paraId="748B89B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16</w:t>
            </w:r>
          </w:p>
        </w:tc>
        <w:tc>
          <w:tcPr>
            <w:tcW w:w="380" w:type="dxa"/>
            <w:tcBorders>
              <w:top w:val="nil"/>
              <w:left w:val="nil"/>
              <w:bottom w:val="single" w:sz="4" w:space="0" w:color="auto"/>
              <w:right w:val="single" w:sz="4" w:space="0" w:color="auto"/>
            </w:tcBorders>
            <w:shd w:val="clear" w:color="000000" w:fill="D9E1F2"/>
            <w:noWrap/>
            <w:vAlign w:val="bottom"/>
            <w:hideMark/>
          </w:tcPr>
          <w:p w14:paraId="28304E6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60" w:type="dxa"/>
            <w:tcBorders>
              <w:top w:val="nil"/>
              <w:left w:val="nil"/>
              <w:bottom w:val="single" w:sz="4" w:space="0" w:color="auto"/>
              <w:right w:val="single" w:sz="4" w:space="0" w:color="auto"/>
            </w:tcBorders>
            <w:shd w:val="clear" w:color="000000" w:fill="D9E1F2"/>
            <w:noWrap/>
            <w:vAlign w:val="bottom"/>
            <w:hideMark/>
          </w:tcPr>
          <w:p w14:paraId="603CECE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80" w:type="dxa"/>
            <w:tcBorders>
              <w:top w:val="nil"/>
              <w:left w:val="nil"/>
              <w:bottom w:val="single" w:sz="4" w:space="0" w:color="auto"/>
              <w:right w:val="single" w:sz="4" w:space="0" w:color="auto"/>
            </w:tcBorders>
            <w:shd w:val="clear" w:color="000000" w:fill="D9E1F2"/>
            <w:noWrap/>
            <w:vAlign w:val="bottom"/>
            <w:hideMark/>
          </w:tcPr>
          <w:p w14:paraId="1C5872A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D9E1F2"/>
            <w:noWrap/>
            <w:vAlign w:val="bottom"/>
            <w:hideMark/>
          </w:tcPr>
          <w:p w14:paraId="0833D86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20" w:type="dxa"/>
            <w:tcBorders>
              <w:top w:val="nil"/>
              <w:left w:val="nil"/>
              <w:bottom w:val="single" w:sz="4" w:space="0" w:color="auto"/>
              <w:right w:val="single" w:sz="4" w:space="0" w:color="auto"/>
            </w:tcBorders>
            <w:shd w:val="clear" w:color="000000" w:fill="D9E1F2"/>
            <w:noWrap/>
            <w:vAlign w:val="bottom"/>
            <w:hideMark/>
          </w:tcPr>
          <w:p w14:paraId="480279F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60" w:type="dxa"/>
            <w:tcBorders>
              <w:top w:val="nil"/>
              <w:left w:val="nil"/>
              <w:bottom w:val="single" w:sz="4" w:space="0" w:color="auto"/>
              <w:right w:val="single" w:sz="4" w:space="0" w:color="auto"/>
            </w:tcBorders>
            <w:shd w:val="clear" w:color="000000" w:fill="D9E1F2"/>
            <w:noWrap/>
            <w:vAlign w:val="bottom"/>
            <w:hideMark/>
          </w:tcPr>
          <w:p w14:paraId="220D73D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60" w:type="dxa"/>
            <w:tcBorders>
              <w:top w:val="nil"/>
              <w:left w:val="nil"/>
              <w:bottom w:val="single" w:sz="4" w:space="0" w:color="auto"/>
              <w:right w:val="single" w:sz="4" w:space="0" w:color="auto"/>
            </w:tcBorders>
            <w:shd w:val="clear" w:color="000000" w:fill="D9E1F2"/>
            <w:noWrap/>
            <w:vAlign w:val="bottom"/>
            <w:hideMark/>
          </w:tcPr>
          <w:p w14:paraId="7922A02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4" w:space="0" w:color="auto"/>
              <w:right w:val="single" w:sz="4" w:space="0" w:color="auto"/>
            </w:tcBorders>
            <w:shd w:val="clear" w:color="000000" w:fill="D9E1F2"/>
            <w:noWrap/>
            <w:vAlign w:val="bottom"/>
            <w:hideMark/>
          </w:tcPr>
          <w:p w14:paraId="4067D5B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60" w:type="dxa"/>
            <w:tcBorders>
              <w:top w:val="nil"/>
              <w:left w:val="nil"/>
              <w:bottom w:val="single" w:sz="4" w:space="0" w:color="auto"/>
              <w:right w:val="single" w:sz="4" w:space="0" w:color="auto"/>
            </w:tcBorders>
            <w:shd w:val="clear" w:color="000000" w:fill="D9E1F2"/>
            <w:noWrap/>
            <w:vAlign w:val="bottom"/>
            <w:hideMark/>
          </w:tcPr>
          <w:p w14:paraId="6A7E683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000000" w:fill="D9E1F2"/>
            <w:noWrap/>
            <w:vAlign w:val="bottom"/>
            <w:hideMark/>
          </w:tcPr>
          <w:p w14:paraId="0E71735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30</w:t>
            </w:r>
          </w:p>
        </w:tc>
        <w:tc>
          <w:tcPr>
            <w:tcW w:w="860" w:type="dxa"/>
            <w:tcBorders>
              <w:top w:val="nil"/>
              <w:left w:val="nil"/>
              <w:bottom w:val="single" w:sz="4" w:space="0" w:color="auto"/>
              <w:right w:val="single" w:sz="4" w:space="0" w:color="auto"/>
            </w:tcBorders>
            <w:shd w:val="clear" w:color="000000" w:fill="D9E1F2"/>
            <w:noWrap/>
            <w:vAlign w:val="bottom"/>
            <w:hideMark/>
          </w:tcPr>
          <w:p w14:paraId="31632E5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0" w:type="dxa"/>
            <w:tcBorders>
              <w:top w:val="nil"/>
              <w:left w:val="nil"/>
              <w:bottom w:val="single" w:sz="4" w:space="0" w:color="auto"/>
              <w:right w:val="single" w:sz="4" w:space="0" w:color="auto"/>
            </w:tcBorders>
            <w:shd w:val="clear" w:color="000000" w:fill="D9E1F2"/>
            <w:noWrap/>
            <w:vAlign w:val="bottom"/>
            <w:hideMark/>
          </w:tcPr>
          <w:p w14:paraId="44F4C57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000000" w:fill="D9E1F2"/>
            <w:noWrap/>
            <w:vAlign w:val="bottom"/>
            <w:hideMark/>
          </w:tcPr>
          <w:p w14:paraId="7D4889F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6D7DFD33" w14:textId="77777777" w:rsidR="00CD4004" w:rsidRPr="00192EEA" w:rsidRDefault="00CD4004" w:rsidP="00CD4004">
      <w:pPr>
        <w:rPr>
          <w:rFonts w:ascii="Arial" w:hAnsi="Arial" w:cs="Arial"/>
          <w:i/>
          <w:iCs/>
        </w:rPr>
      </w:pPr>
    </w:p>
    <w:p w14:paraId="174D546C" w14:textId="77777777" w:rsidR="00005AC9" w:rsidRPr="00192EEA" w:rsidRDefault="00005AC9" w:rsidP="00005AC9">
      <w:pPr>
        <w:rPr>
          <w:rFonts w:ascii="Arial" w:hAnsi="Arial" w:cs="Arial"/>
          <w:sz w:val="24"/>
          <w:szCs w:val="24"/>
        </w:rPr>
      </w:pPr>
      <w:r w:rsidRPr="00192EEA">
        <w:rPr>
          <w:rFonts w:ascii="Arial" w:hAnsi="Arial" w:cs="Arial"/>
          <w:sz w:val="24"/>
          <w:szCs w:val="24"/>
        </w:rPr>
        <w:t xml:space="preserve">Not all categories of additional needs were included separately due to lower numbers for </w:t>
      </w:r>
      <w:r>
        <w:rPr>
          <w:rFonts w:ascii="Arial" w:hAnsi="Arial" w:cs="Arial"/>
          <w:sz w:val="24"/>
          <w:szCs w:val="24"/>
        </w:rPr>
        <w:t xml:space="preserve">some </w:t>
      </w:r>
      <w:r w:rsidRPr="00192EEA">
        <w:rPr>
          <w:rFonts w:ascii="Arial" w:hAnsi="Arial" w:cs="Arial"/>
          <w:sz w:val="24"/>
          <w:szCs w:val="24"/>
        </w:rPr>
        <w:t xml:space="preserve">categories and some siblings were counted more than once because siblings had multiple additional needs </w:t>
      </w:r>
      <w:r>
        <w:rPr>
          <w:rFonts w:ascii="Arial" w:hAnsi="Arial" w:cs="Arial"/>
          <w:sz w:val="24"/>
          <w:szCs w:val="24"/>
        </w:rPr>
        <w:t xml:space="preserve">and so </w:t>
      </w:r>
      <w:r w:rsidRPr="00192EEA">
        <w:rPr>
          <w:rFonts w:ascii="Arial" w:hAnsi="Arial" w:cs="Arial"/>
          <w:sz w:val="24"/>
          <w:szCs w:val="24"/>
        </w:rPr>
        <w:t>fitted in more than one category</w:t>
      </w:r>
    </w:p>
    <w:p w14:paraId="3CD55D60" w14:textId="77777777" w:rsidR="00CD4004" w:rsidRPr="00E4296B" w:rsidRDefault="00CD4004" w:rsidP="00CD4004">
      <w:pPr>
        <w:rPr>
          <w:rFonts w:ascii="Arial" w:hAnsi="Arial" w:cs="Arial"/>
          <w:sz w:val="24"/>
          <w:szCs w:val="24"/>
        </w:rPr>
      </w:pPr>
    </w:p>
    <w:p w14:paraId="646397D3" w14:textId="09F79D1F" w:rsidR="001F05EC" w:rsidRP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62</w:t>
      </w:r>
      <w:r w:rsidR="0056257A">
        <w:rPr>
          <w:rFonts w:ascii="Arial" w:hAnsi="Arial" w:cs="Arial"/>
          <w:sz w:val="24"/>
          <w:szCs w:val="24"/>
        </w:rPr>
        <w:t xml:space="preserve">   </w:t>
      </w:r>
      <w:r w:rsidRPr="001F05EC">
        <w:rPr>
          <w:rFonts w:ascii="Arial" w:hAnsi="Arial" w:cs="Arial"/>
          <w:sz w:val="24"/>
          <w:szCs w:val="24"/>
        </w:rPr>
        <w:t xml:space="preserve">Impact on decision-making arising from having a sibling with additional </w:t>
      </w:r>
    </w:p>
    <w:p w14:paraId="5C09A3D3" w14:textId="3B3FCCE4" w:rsidR="0056257A" w:rsidRDefault="001F05EC" w:rsidP="00CD4004">
      <w:pPr>
        <w:rPr>
          <w:rFonts w:ascii="Arial" w:hAnsi="Arial" w:cs="Arial"/>
          <w:kern w:val="0"/>
          <w:sz w:val="24"/>
          <w:szCs w:val="24"/>
          <w14:ligatures w14:val="none"/>
        </w:rPr>
      </w:pPr>
      <w:r w:rsidRPr="001F05EC">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needs for the four most common types of additional needs </w:t>
      </w:r>
      <w:r w:rsidR="00CD4004" w:rsidRPr="001F05EC">
        <w:rPr>
          <w:rFonts w:ascii="Arial" w:hAnsi="Arial" w:cs="Arial"/>
          <w:kern w:val="0"/>
          <w:sz w:val="24"/>
          <w:szCs w:val="24"/>
          <w14:ligatures w14:val="none"/>
        </w:rPr>
        <w:t>by</w:t>
      </w:r>
    </w:p>
    <w:p w14:paraId="27C2D615" w14:textId="7F2A6D07" w:rsidR="00CD4004" w:rsidRPr="001F05EC" w:rsidRDefault="0056257A" w:rsidP="00CD4004">
      <w:pPr>
        <w:rPr>
          <w:rFonts w:ascii="Arial" w:hAnsi="Arial" w:cs="Arial"/>
          <w:sz w:val="24"/>
          <w:szCs w:val="24"/>
        </w:rPr>
      </w:pPr>
      <w:r>
        <w:rPr>
          <w:rFonts w:ascii="Arial" w:hAnsi="Arial" w:cs="Arial"/>
          <w:kern w:val="0"/>
          <w:sz w:val="24"/>
          <w:szCs w:val="24"/>
          <w14:ligatures w14:val="none"/>
        </w:rPr>
        <w:t xml:space="preserve">                    p</w:t>
      </w:r>
      <w:r w:rsidR="00CD4004" w:rsidRPr="001F05EC">
        <w:rPr>
          <w:rFonts w:ascii="Arial" w:hAnsi="Arial" w:cs="Arial"/>
          <w:kern w:val="0"/>
          <w:sz w:val="24"/>
          <w:szCs w:val="24"/>
          <w14:ligatures w14:val="none"/>
        </w:rPr>
        <w:t xml:space="preserve">ercentage </w:t>
      </w:r>
      <w:r w:rsidR="00CD4004" w:rsidRPr="001F05EC">
        <w:rPr>
          <w:rFonts w:ascii="Arial" w:hAnsi="Arial" w:cs="Arial"/>
          <w:sz w:val="24"/>
          <w:szCs w:val="24"/>
        </w:rPr>
        <w:t>(Q3)</w:t>
      </w:r>
    </w:p>
    <w:p w14:paraId="789BA377"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32D4481A" wp14:editId="13AE6971">
            <wp:extent cx="5996940" cy="3154680"/>
            <wp:effectExtent l="0" t="0" r="3810" b="7620"/>
            <wp:docPr id="2043190936" name="Chart 1">
              <a:extLst xmlns:a="http://schemas.openxmlformats.org/drawingml/2006/main">
                <a:ext uri="{FF2B5EF4-FFF2-40B4-BE49-F238E27FC236}">
                  <a16:creationId xmlns:a16="http://schemas.microsoft.com/office/drawing/2014/main" id="{9778E721-8430-CCEA-1ADF-FB3F73357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05DB0325" w14:textId="77777777" w:rsidR="00CD4004" w:rsidRPr="00192EEA" w:rsidRDefault="00CD4004" w:rsidP="00CD4004">
      <w:pPr>
        <w:rPr>
          <w:rFonts w:ascii="Arial" w:hAnsi="Arial" w:cs="Arial"/>
          <w:i/>
          <w:iCs/>
        </w:rPr>
      </w:pPr>
    </w:p>
    <w:p w14:paraId="3E14601C"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Autism</w:t>
      </w:r>
    </w:p>
    <w:p w14:paraId="494E43AA" w14:textId="571F1D5F" w:rsidR="001F05EC" w:rsidRPr="001F05EC" w:rsidRDefault="00CD4004" w:rsidP="00CD4004">
      <w:pPr>
        <w:rPr>
          <w:rFonts w:ascii="Arial" w:hAnsi="Arial" w:cs="Arial"/>
          <w:kern w:val="0"/>
          <w:sz w:val="24"/>
          <w:szCs w:val="24"/>
          <w14:ligatures w14:val="none"/>
        </w:rPr>
      </w:pPr>
      <w:r w:rsidRPr="0056257A">
        <w:rPr>
          <w:rFonts w:ascii="Arial" w:hAnsi="Arial" w:cs="Arial"/>
          <w:b/>
          <w:bCs/>
          <w:sz w:val="24"/>
          <w:szCs w:val="24"/>
        </w:rPr>
        <w:t xml:space="preserve">Figure </w:t>
      </w:r>
      <w:r w:rsidR="00D1719B" w:rsidRPr="0056257A">
        <w:rPr>
          <w:rFonts w:ascii="Arial" w:hAnsi="Arial" w:cs="Arial"/>
          <w:b/>
          <w:bCs/>
          <w:sz w:val="24"/>
          <w:szCs w:val="24"/>
        </w:rPr>
        <w:t>63</w:t>
      </w:r>
      <w:r w:rsidR="0056257A">
        <w:rPr>
          <w:rFonts w:ascii="Arial" w:hAnsi="Arial" w:cs="Arial"/>
          <w:sz w:val="24"/>
          <w:szCs w:val="24"/>
        </w:rPr>
        <w:t xml:space="preserve">   </w:t>
      </w:r>
      <w:r w:rsidRPr="001F05EC">
        <w:rPr>
          <w:rFonts w:ascii="Arial" w:hAnsi="Arial" w:cs="Arial"/>
          <w:sz w:val="24"/>
          <w:szCs w:val="24"/>
        </w:rPr>
        <w:t xml:space="preserve">Impact on decision-making arising from having a sibling with autism </w:t>
      </w:r>
      <w:r w:rsidRPr="001F05EC">
        <w:rPr>
          <w:rFonts w:ascii="Arial" w:hAnsi="Arial" w:cs="Arial"/>
          <w:kern w:val="0"/>
          <w:sz w:val="24"/>
          <w:szCs w:val="24"/>
          <w14:ligatures w14:val="none"/>
        </w:rPr>
        <w:t xml:space="preserve">by </w:t>
      </w:r>
    </w:p>
    <w:p w14:paraId="5DF7C284" w14:textId="1D2B62CC" w:rsidR="00CD4004" w:rsidRPr="001F05EC" w:rsidRDefault="001F05EC" w:rsidP="00CD4004">
      <w:pPr>
        <w:rPr>
          <w:rFonts w:ascii="Arial" w:hAnsi="Arial" w:cs="Arial"/>
          <w:sz w:val="24"/>
          <w:szCs w:val="24"/>
        </w:rPr>
      </w:pPr>
      <w:r w:rsidRPr="001F05EC">
        <w:rPr>
          <w:rFonts w:ascii="Arial" w:hAnsi="Arial" w:cs="Arial"/>
          <w:kern w:val="0"/>
          <w:sz w:val="24"/>
          <w:szCs w:val="24"/>
          <w14:ligatures w14:val="none"/>
        </w:rPr>
        <w:t xml:space="preserve">                 </w:t>
      </w:r>
      <w:r w:rsidR="0056257A">
        <w:rPr>
          <w:rFonts w:ascii="Arial" w:hAnsi="Arial" w:cs="Arial"/>
          <w:kern w:val="0"/>
          <w:sz w:val="24"/>
          <w:szCs w:val="24"/>
          <w14:ligatures w14:val="none"/>
        </w:rPr>
        <w:t xml:space="preserve">  </w:t>
      </w:r>
      <w:r w:rsidR="00CD4004" w:rsidRPr="001F05EC">
        <w:rPr>
          <w:rFonts w:ascii="Arial" w:hAnsi="Arial" w:cs="Arial"/>
          <w:kern w:val="0"/>
          <w:sz w:val="24"/>
          <w:szCs w:val="24"/>
          <w14:ligatures w14:val="none"/>
        </w:rPr>
        <w:t>percentage (</w:t>
      </w:r>
      <w:r w:rsidR="00CD4004" w:rsidRPr="001F05EC">
        <w:rPr>
          <w:rFonts w:ascii="Arial" w:hAnsi="Arial" w:cs="Arial"/>
          <w:sz w:val="24"/>
          <w:szCs w:val="24"/>
        </w:rPr>
        <w:t>Q3)</w:t>
      </w:r>
    </w:p>
    <w:p w14:paraId="04EE1CC5"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4267DAB7" wp14:editId="040D024A">
            <wp:extent cx="5852160" cy="2766060"/>
            <wp:effectExtent l="0" t="0" r="15240" b="15240"/>
            <wp:docPr id="1483367141" name="Chart 1">
              <a:extLst xmlns:a="http://schemas.openxmlformats.org/drawingml/2006/main">
                <a:ext uri="{FF2B5EF4-FFF2-40B4-BE49-F238E27FC236}">
                  <a16:creationId xmlns:a16="http://schemas.microsoft.com/office/drawing/2014/main" id="{66FBC889-D3B1-56C2-BFCA-A5ED7BA2B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DD26ABD" w14:textId="77777777" w:rsidR="00CD4004" w:rsidRPr="00192EEA" w:rsidRDefault="00CD4004" w:rsidP="00CD4004">
      <w:pPr>
        <w:rPr>
          <w:rFonts w:ascii="Arial" w:hAnsi="Arial" w:cs="Arial"/>
          <w:b/>
          <w:bCs/>
        </w:rPr>
      </w:pPr>
    </w:p>
    <w:p w14:paraId="4C559ED7"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ADHD</w:t>
      </w:r>
    </w:p>
    <w:p w14:paraId="7A7A998C" w14:textId="4DFAFD70" w:rsidR="001F05EC" w:rsidRPr="001F05EC" w:rsidRDefault="00CD4004" w:rsidP="00CD4004">
      <w:pPr>
        <w:rPr>
          <w:rFonts w:ascii="Arial" w:hAnsi="Arial" w:cs="Arial"/>
          <w:kern w:val="0"/>
          <w:sz w:val="24"/>
          <w:szCs w:val="24"/>
          <w14:ligatures w14:val="none"/>
        </w:rPr>
      </w:pPr>
      <w:r w:rsidRPr="0056257A">
        <w:rPr>
          <w:rFonts w:ascii="Arial" w:hAnsi="Arial" w:cs="Arial"/>
          <w:b/>
          <w:bCs/>
          <w:sz w:val="24"/>
          <w:szCs w:val="24"/>
        </w:rPr>
        <w:t xml:space="preserve">Figure </w:t>
      </w:r>
      <w:r w:rsidR="00D1719B" w:rsidRPr="0056257A">
        <w:rPr>
          <w:rFonts w:ascii="Arial" w:hAnsi="Arial" w:cs="Arial"/>
          <w:b/>
          <w:bCs/>
          <w:sz w:val="24"/>
          <w:szCs w:val="24"/>
        </w:rPr>
        <w:t>64</w:t>
      </w:r>
      <w:r w:rsidR="0056257A">
        <w:rPr>
          <w:rFonts w:ascii="Arial" w:hAnsi="Arial" w:cs="Arial"/>
          <w:sz w:val="24"/>
          <w:szCs w:val="24"/>
        </w:rPr>
        <w:t xml:space="preserve">   </w:t>
      </w:r>
      <w:r w:rsidRPr="001F05EC">
        <w:rPr>
          <w:rFonts w:ascii="Arial" w:hAnsi="Arial" w:cs="Arial"/>
          <w:sz w:val="24"/>
          <w:szCs w:val="24"/>
        </w:rPr>
        <w:t xml:space="preserve">Impact on decision-making arising from having a sibling with ADHD </w:t>
      </w:r>
      <w:r w:rsidRPr="001F05EC">
        <w:rPr>
          <w:rFonts w:ascii="Arial" w:hAnsi="Arial" w:cs="Arial"/>
          <w:kern w:val="0"/>
          <w:sz w:val="24"/>
          <w:szCs w:val="24"/>
          <w14:ligatures w14:val="none"/>
        </w:rPr>
        <w:t xml:space="preserve">by </w:t>
      </w:r>
    </w:p>
    <w:p w14:paraId="30F29C3A" w14:textId="33E31EB2" w:rsidR="00CD4004" w:rsidRPr="001F05EC" w:rsidRDefault="001F05EC" w:rsidP="00CD4004">
      <w:pPr>
        <w:rPr>
          <w:rFonts w:ascii="Arial" w:hAnsi="Arial" w:cs="Arial"/>
          <w:sz w:val="24"/>
          <w:szCs w:val="24"/>
        </w:rPr>
      </w:pPr>
      <w:r w:rsidRPr="001F05EC">
        <w:rPr>
          <w:rFonts w:ascii="Arial" w:hAnsi="Arial" w:cs="Arial"/>
          <w:kern w:val="0"/>
          <w:sz w:val="24"/>
          <w:szCs w:val="24"/>
          <w14:ligatures w14:val="none"/>
        </w:rPr>
        <w:t xml:space="preserve">               </w:t>
      </w:r>
      <w:r w:rsidR="0056257A">
        <w:rPr>
          <w:rFonts w:ascii="Arial" w:hAnsi="Arial" w:cs="Arial"/>
          <w:kern w:val="0"/>
          <w:sz w:val="24"/>
          <w:szCs w:val="24"/>
          <w14:ligatures w14:val="none"/>
        </w:rPr>
        <w:t xml:space="preserve">    </w:t>
      </w:r>
      <w:r w:rsidR="00CD4004" w:rsidRPr="001F05EC">
        <w:rPr>
          <w:rFonts w:ascii="Arial" w:hAnsi="Arial" w:cs="Arial"/>
          <w:kern w:val="0"/>
          <w:sz w:val="24"/>
          <w:szCs w:val="24"/>
          <w14:ligatures w14:val="none"/>
        </w:rPr>
        <w:t>percentage (</w:t>
      </w:r>
      <w:r w:rsidR="00CD4004" w:rsidRPr="001F05EC">
        <w:rPr>
          <w:rFonts w:ascii="Arial" w:hAnsi="Arial" w:cs="Arial"/>
          <w:sz w:val="24"/>
          <w:szCs w:val="24"/>
        </w:rPr>
        <w:t>Q.3)</w:t>
      </w:r>
    </w:p>
    <w:p w14:paraId="666029B8" w14:textId="77777777" w:rsidR="00CD4004" w:rsidRPr="00192EEA" w:rsidRDefault="00CD4004" w:rsidP="00CD4004">
      <w:pPr>
        <w:rPr>
          <w:rFonts w:ascii="Arial" w:hAnsi="Arial" w:cs="Arial"/>
          <w:i/>
          <w:iCs/>
        </w:rPr>
      </w:pPr>
    </w:p>
    <w:p w14:paraId="122D7115" w14:textId="77777777" w:rsidR="00CD4004" w:rsidRPr="00192EEA" w:rsidRDefault="00CD4004" w:rsidP="00CD4004">
      <w:pPr>
        <w:rPr>
          <w:rFonts w:ascii="Arial" w:hAnsi="Arial" w:cs="Arial"/>
          <w:noProof/>
        </w:rPr>
      </w:pPr>
      <w:r w:rsidRPr="00192EEA">
        <w:rPr>
          <w:rFonts w:ascii="Arial" w:hAnsi="Arial" w:cs="Arial"/>
          <w:noProof/>
        </w:rPr>
        <w:drawing>
          <wp:inline distT="0" distB="0" distL="0" distR="0" wp14:anchorId="677580A6" wp14:editId="313BAA11">
            <wp:extent cx="5760720" cy="3337560"/>
            <wp:effectExtent l="0" t="0" r="11430" b="15240"/>
            <wp:docPr id="784453769" name="Chart 1">
              <a:extLst xmlns:a="http://schemas.openxmlformats.org/drawingml/2006/main">
                <a:ext uri="{FF2B5EF4-FFF2-40B4-BE49-F238E27FC236}">
                  <a16:creationId xmlns:a16="http://schemas.microsoft.com/office/drawing/2014/main" id="{F0CB5614-EFE8-762E-20A3-9972F5E64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457E20E" w14:textId="77777777" w:rsidR="00CD4004" w:rsidRPr="00192EEA" w:rsidRDefault="00CD4004" w:rsidP="00CD4004">
      <w:pPr>
        <w:rPr>
          <w:rFonts w:ascii="Arial" w:hAnsi="Arial" w:cs="Arial"/>
          <w:b/>
          <w:bCs/>
        </w:rPr>
      </w:pPr>
    </w:p>
    <w:p w14:paraId="6A883276"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learning difficulties</w:t>
      </w:r>
    </w:p>
    <w:p w14:paraId="6BF911D2" w14:textId="4171BCCB" w:rsidR="001F05EC" w:rsidRP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65</w:t>
      </w:r>
      <w:r w:rsidR="0056257A">
        <w:rPr>
          <w:rFonts w:ascii="Arial" w:hAnsi="Arial" w:cs="Arial"/>
          <w:b/>
          <w:bCs/>
          <w:sz w:val="24"/>
          <w:szCs w:val="24"/>
        </w:rPr>
        <w:t xml:space="preserve">   </w:t>
      </w:r>
      <w:r w:rsidRPr="001F05EC">
        <w:rPr>
          <w:rFonts w:ascii="Arial" w:hAnsi="Arial" w:cs="Arial"/>
          <w:sz w:val="24"/>
          <w:szCs w:val="24"/>
        </w:rPr>
        <w:t xml:space="preserve">Impact on decision-making arising from having a sibling with learning </w:t>
      </w:r>
    </w:p>
    <w:p w14:paraId="01D1E72F" w14:textId="028F083A" w:rsidR="00CD4004" w:rsidRPr="001F05EC" w:rsidRDefault="001F05EC" w:rsidP="00CD4004">
      <w:pPr>
        <w:rPr>
          <w:rFonts w:ascii="Arial" w:hAnsi="Arial" w:cs="Arial"/>
          <w:sz w:val="24"/>
          <w:szCs w:val="24"/>
        </w:rPr>
      </w:pPr>
      <w:r w:rsidRPr="001F05EC">
        <w:rPr>
          <w:rFonts w:ascii="Arial" w:hAnsi="Arial" w:cs="Arial"/>
          <w:sz w:val="24"/>
          <w:szCs w:val="24"/>
        </w:rPr>
        <w:t xml:space="preserve">               </w:t>
      </w:r>
      <w:r w:rsidR="0056257A">
        <w:rPr>
          <w:rFonts w:ascii="Arial" w:hAnsi="Arial" w:cs="Arial"/>
          <w:sz w:val="24"/>
          <w:szCs w:val="24"/>
        </w:rPr>
        <w:t xml:space="preserve">   </w:t>
      </w:r>
      <w:r w:rsidRPr="001F05EC">
        <w:rPr>
          <w:rFonts w:ascii="Arial" w:hAnsi="Arial" w:cs="Arial"/>
          <w:sz w:val="24"/>
          <w:szCs w:val="24"/>
        </w:rPr>
        <w:t xml:space="preserve"> </w:t>
      </w:r>
      <w:r w:rsidR="00CD4004" w:rsidRPr="001F05EC">
        <w:rPr>
          <w:rFonts w:ascii="Arial" w:hAnsi="Arial" w:cs="Arial"/>
          <w:sz w:val="24"/>
          <w:szCs w:val="24"/>
        </w:rPr>
        <w:t xml:space="preserve">difficulties </w:t>
      </w:r>
      <w:r w:rsidR="00CD4004" w:rsidRPr="001F05EC">
        <w:rPr>
          <w:rFonts w:ascii="Arial" w:hAnsi="Arial" w:cs="Arial"/>
          <w:kern w:val="0"/>
          <w:sz w:val="24"/>
          <w:szCs w:val="24"/>
          <w14:ligatures w14:val="none"/>
        </w:rPr>
        <w:t>by percentage (</w:t>
      </w:r>
      <w:r w:rsidR="00CD4004" w:rsidRPr="001F05EC">
        <w:rPr>
          <w:rFonts w:ascii="Arial" w:hAnsi="Arial" w:cs="Arial"/>
          <w:sz w:val="24"/>
          <w:szCs w:val="24"/>
        </w:rPr>
        <w:t>Q.3)</w:t>
      </w:r>
    </w:p>
    <w:p w14:paraId="6C9E99D0"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1193B086" wp14:editId="0D720E19">
            <wp:extent cx="6042660" cy="3169920"/>
            <wp:effectExtent l="0" t="0" r="15240" b="11430"/>
            <wp:docPr id="382064929" name="Chart 1">
              <a:extLst xmlns:a="http://schemas.openxmlformats.org/drawingml/2006/main">
                <a:ext uri="{FF2B5EF4-FFF2-40B4-BE49-F238E27FC236}">
                  <a16:creationId xmlns:a16="http://schemas.microsoft.com/office/drawing/2014/main" id="{1C8CF2A5-F2FF-D1D1-99FD-CD5EC3573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1B7FB30F" w14:textId="77777777" w:rsidR="00CD4004" w:rsidRPr="00192EEA" w:rsidRDefault="00CD4004" w:rsidP="00CD4004">
      <w:pPr>
        <w:rPr>
          <w:rFonts w:ascii="Arial" w:hAnsi="Arial" w:cs="Arial"/>
          <w:b/>
          <w:bCs/>
        </w:rPr>
      </w:pPr>
    </w:p>
    <w:p w14:paraId="0D04FF9F"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speech and language difficulties</w:t>
      </w:r>
    </w:p>
    <w:p w14:paraId="590D0030" w14:textId="0F16D9F9" w:rsidR="001F05EC" w:rsidRDefault="00CD4004" w:rsidP="00CD4004">
      <w:pPr>
        <w:rPr>
          <w:rFonts w:ascii="Arial" w:hAnsi="Arial" w:cs="Arial"/>
          <w:kern w:val="0"/>
          <w:sz w:val="24"/>
          <w:szCs w:val="24"/>
          <w14:ligatures w14:val="none"/>
        </w:rPr>
      </w:pPr>
      <w:r w:rsidRPr="0056257A">
        <w:rPr>
          <w:rFonts w:ascii="Arial" w:hAnsi="Arial" w:cs="Arial"/>
          <w:b/>
          <w:bCs/>
          <w:sz w:val="24"/>
          <w:szCs w:val="24"/>
        </w:rPr>
        <w:t xml:space="preserve">Figure </w:t>
      </w:r>
      <w:r w:rsidR="00D1719B" w:rsidRPr="0056257A">
        <w:rPr>
          <w:rFonts w:ascii="Arial" w:hAnsi="Arial" w:cs="Arial"/>
          <w:b/>
          <w:bCs/>
          <w:sz w:val="24"/>
          <w:szCs w:val="24"/>
        </w:rPr>
        <w:t>66</w:t>
      </w:r>
      <w:r w:rsidR="0056257A">
        <w:rPr>
          <w:rFonts w:ascii="Arial" w:hAnsi="Arial" w:cs="Arial"/>
          <w:b/>
          <w:bCs/>
          <w:sz w:val="24"/>
          <w:szCs w:val="24"/>
        </w:rPr>
        <w:t xml:space="preserve">   </w:t>
      </w:r>
      <w:r w:rsidRPr="001F05EC">
        <w:rPr>
          <w:rFonts w:ascii="Arial" w:hAnsi="Arial" w:cs="Arial"/>
          <w:sz w:val="24"/>
          <w:szCs w:val="24"/>
        </w:rPr>
        <w:t xml:space="preserve">Impact of having a sibling with Speech and language difficulties </w:t>
      </w:r>
      <w:r w:rsidRPr="001F05EC">
        <w:rPr>
          <w:rFonts w:ascii="Arial" w:hAnsi="Arial" w:cs="Arial"/>
          <w:kern w:val="0"/>
          <w:sz w:val="24"/>
          <w:szCs w:val="24"/>
          <w14:ligatures w14:val="none"/>
        </w:rPr>
        <w:t xml:space="preserve">by </w:t>
      </w:r>
    </w:p>
    <w:p w14:paraId="10FB30A6" w14:textId="0A6592CC" w:rsidR="00CD4004" w:rsidRPr="00E4296B" w:rsidRDefault="001F05EC" w:rsidP="00CD4004">
      <w:pPr>
        <w:rPr>
          <w:rFonts w:ascii="Arial" w:hAnsi="Arial" w:cs="Arial"/>
          <w:i/>
          <w:iCs/>
          <w:sz w:val="24"/>
          <w:szCs w:val="24"/>
        </w:rPr>
      </w:pPr>
      <w:r>
        <w:rPr>
          <w:rFonts w:ascii="Arial" w:hAnsi="Arial" w:cs="Arial"/>
          <w:kern w:val="0"/>
          <w:sz w:val="24"/>
          <w:szCs w:val="24"/>
          <w14:ligatures w14:val="none"/>
        </w:rPr>
        <w:t xml:space="preserve">                </w:t>
      </w:r>
      <w:r w:rsidR="0056257A">
        <w:rPr>
          <w:rFonts w:ascii="Arial" w:hAnsi="Arial" w:cs="Arial"/>
          <w:kern w:val="0"/>
          <w:sz w:val="24"/>
          <w:szCs w:val="24"/>
          <w14:ligatures w14:val="none"/>
        </w:rPr>
        <w:t xml:space="preserve">  </w:t>
      </w:r>
      <w:r>
        <w:rPr>
          <w:rFonts w:ascii="Arial" w:hAnsi="Arial" w:cs="Arial"/>
          <w:kern w:val="0"/>
          <w:sz w:val="24"/>
          <w:szCs w:val="24"/>
          <w14:ligatures w14:val="none"/>
        </w:rPr>
        <w:t xml:space="preserve"> </w:t>
      </w:r>
      <w:r w:rsidR="00CD4004" w:rsidRPr="001F05EC">
        <w:rPr>
          <w:rFonts w:ascii="Arial" w:hAnsi="Arial" w:cs="Arial"/>
          <w:kern w:val="0"/>
          <w:sz w:val="24"/>
          <w:szCs w:val="24"/>
          <w14:ligatures w14:val="none"/>
        </w:rPr>
        <w:t>percentage (</w:t>
      </w:r>
      <w:r w:rsidR="00CD4004" w:rsidRPr="001F05EC">
        <w:rPr>
          <w:rFonts w:ascii="Arial" w:hAnsi="Arial" w:cs="Arial"/>
          <w:sz w:val="24"/>
          <w:szCs w:val="24"/>
        </w:rPr>
        <w:t>Q3)</w:t>
      </w:r>
    </w:p>
    <w:p w14:paraId="0F8614A4"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798AE875" wp14:editId="72274808">
            <wp:extent cx="5890260" cy="3002280"/>
            <wp:effectExtent l="0" t="0" r="15240" b="7620"/>
            <wp:docPr id="536457479" name="Chart 1">
              <a:extLst xmlns:a="http://schemas.openxmlformats.org/drawingml/2006/main">
                <a:ext uri="{FF2B5EF4-FFF2-40B4-BE49-F238E27FC236}">
                  <a16:creationId xmlns:a16="http://schemas.microsoft.com/office/drawing/2014/main" id="{7B0355BB-8BBE-197E-AA47-2BFF27326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25D2A43B" w14:textId="77777777" w:rsidR="00CD4004" w:rsidRPr="00E4296B" w:rsidRDefault="00CD4004" w:rsidP="00CD4004">
      <w:pPr>
        <w:rPr>
          <w:rFonts w:ascii="Arial" w:hAnsi="Arial" w:cs="Arial"/>
          <w:b/>
          <w:bCs/>
          <w:sz w:val="24"/>
          <w:szCs w:val="24"/>
        </w:rPr>
      </w:pPr>
    </w:p>
    <w:p w14:paraId="1CF33E4F"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Comparisons by gender of respondent and their sibling with additional needs</w:t>
      </w:r>
    </w:p>
    <w:p w14:paraId="3AAA0C21" w14:textId="7E9B9AEC" w:rsidR="00CD4004" w:rsidRPr="00E4296B" w:rsidRDefault="00CD4004" w:rsidP="00CD4004">
      <w:pPr>
        <w:spacing w:line="240" w:lineRule="auto"/>
        <w:rPr>
          <w:rFonts w:ascii="Arial" w:eastAsia="Times New Roman" w:hAnsi="Arial" w:cs="Arial"/>
          <w:color w:val="000000"/>
          <w:kern w:val="0"/>
          <w:sz w:val="24"/>
          <w:szCs w:val="24"/>
          <w:lang w:eastAsia="en-GB"/>
          <w14:ligatures w14:val="none"/>
        </w:rPr>
      </w:pPr>
      <w:r w:rsidRPr="00E4296B">
        <w:rPr>
          <w:rFonts w:ascii="Arial" w:eastAsia="Times New Roman" w:hAnsi="Arial" w:cs="Arial"/>
          <w:color w:val="000000"/>
          <w:kern w:val="0"/>
          <w:sz w:val="24"/>
          <w:szCs w:val="24"/>
          <w:lang w:eastAsia="en-GB"/>
          <w14:ligatures w14:val="none"/>
        </w:rPr>
        <w:t xml:space="preserve">Table </w:t>
      </w:r>
      <w:r w:rsidR="00B05158">
        <w:rPr>
          <w:rFonts w:ascii="Arial" w:eastAsia="Times New Roman" w:hAnsi="Arial" w:cs="Arial"/>
          <w:color w:val="000000"/>
          <w:kern w:val="0"/>
          <w:sz w:val="24"/>
          <w:szCs w:val="24"/>
          <w:lang w:eastAsia="en-GB"/>
          <w14:ligatures w14:val="none"/>
        </w:rPr>
        <w:t>2</w:t>
      </w:r>
      <w:r w:rsidR="00613428">
        <w:rPr>
          <w:rFonts w:ascii="Arial" w:eastAsia="Times New Roman" w:hAnsi="Arial" w:cs="Arial"/>
          <w:color w:val="000000"/>
          <w:kern w:val="0"/>
          <w:sz w:val="24"/>
          <w:szCs w:val="24"/>
          <w:lang w:eastAsia="en-GB"/>
          <w14:ligatures w14:val="none"/>
        </w:rPr>
        <w:t>3</w:t>
      </w:r>
    </w:p>
    <w:p w14:paraId="28A02701" w14:textId="77777777" w:rsidR="00CD4004" w:rsidRDefault="00CD4004" w:rsidP="005C1856">
      <w:pPr>
        <w:spacing w:line="360" w:lineRule="auto"/>
        <w:rPr>
          <w:rFonts w:ascii="Arial" w:eastAsia="Times New Roman" w:hAnsi="Arial" w:cs="Arial"/>
          <w:i/>
          <w:iCs/>
          <w:color w:val="000000"/>
          <w:kern w:val="0"/>
          <w:sz w:val="24"/>
          <w:szCs w:val="24"/>
          <w:lang w:eastAsia="en-GB"/>
          <w14:ligatures w14:val="none"/>
        </w:rPr>
      </w:pPr>
      <w:r w:rsidRPr="00E4296B">
        <w:rPr>
          <w:rFonts w:ascii="Arial" w:eastAsia="Times New Roman" w:hAnsi="Arial" w:cs="Arial"/>
          <w:i/>
          <w:iCs/>
          <w:color w:val="000000"/>
          <w:kern w:val="0"/>
          <w:sz w:val="24"/>
          <w:szCs w:val="24"/>
          <w:lang w:eastAsia="en-GB"/>
          <w14:ligatures w14:val="none"/>
        </w:rPr>
        <w:t>Impact on decision-making arising from having a sibling with</w:t>
      </w:r>
      <w:r w:rsidRPr="00E4296B">
        <w:rPr>
          <w:rFonts w:ascii="Arial" w:eastAsia="Times New Roman" w:hAnsi="Arial" w:cs="Arial"/>
          <w:color w:val="000000"/>
          <w:kern w:val="0"/>
          <w:sz w:val="24"/>
          <w:szCs w:val="24"/>
          <w:lang w:eastAsia="en-GB"/>
          <w14:ligatures w14:val="none"/>
        </w:rPr>
        <w:t xml:space="preserve"> </w:t>
      </w:r>
      <w:r w:rsidRPr="00E4296B">
        <w:rPr>
          <w:rFonts w:ascii="Arial" w:eastAsia="Times New Roman" w:hAnsi="Arial" w:cs="Arial"/>
          <w:i/>
          <w:iCs/>
          <w:color w:val="000000"/>
          <w:kern w:val="0"/>
          <w:sz w:val="24"/>
          <w:szCs w:val="24"/>
          <w:lang w:eastAsia="en-GB"/>
          <w14:ligatures w14:val="none"/>
        </w:rPr>
        <w:t>additional needs according to shared or different gender (Q.3)</w:t>
      </w:r>
      <w:bookmarkStart w:id="39" w:name="_Hlk167700285"/>
    </w:p>
    <w:p w14:paraId="096F0304" w14:textId="708F95C4" w:rsidR="00FA457F" w:rsidRDefault="00FA457F" w:rsidP="00CD4004">
      <w:pPr>
        <w:rPr>
          <w:rFonts w:ascii="Arial" w:eastAsia="Times New Roman" w:hAnsi="Arial" w:cs="Arial"/>
          <w:i/>
          <w:iCs/>
          <w:color w:val="000000"/>
          <w:kern w:val="0"/>
          <w:sz w:val="24"/>
          <w:szCs w:val="24"/>
          <w:lang w:eastAsia="en-GB"/>
          <w14:ligatures w14:val="none"/>
        </w:rPr>
      </w:pPr>
      <w:r w:rsidRPr="00FA457F">
        <w:rPr>
          <w:rFonts w:ascii="Arial" w:eastAsia="Times New Roman" w:hAnsi="Arial" w:cs="Arial"/>
          <w:i/>
          <w:iCs/>
          <w:noProof/>
          <w:color w:val="000000"/>
          <w:kern w:val="0"/>
          <w:sz w:val="24"/>
          <w:szCs w:val="24"/>
          <w:lang w:eastAsia="en-GB"/>
          <w14:ligatures w14:val="none"/>
        </w:rPr>
        <w:drawing>
          <wp:inline distT="0" distB="0" distL="0" distR="0" wp14:anchorId="4F718281" wp14:editId="0F17908A">
            <wp:extent cx="5731510" cy="2270760"/>
            <wp:effectExtent l="0" t="0" r="2540" b="0"/>
            <wp:docPr id="16020513" name="Picture 1" descr="A grid of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13" name="Picture 1" descr="A grid of numbers and numbers&#10;&#10;Description automatically generated"/>
                    <pic:cNvPicPr/>
                  </pic:nvPicPr>
                  <pic:blipFill>
                    <a:blip r:embed="rId212"/>
                    <a:stretch>
                      <a:fillRect/>
                    </a:stretch>
                  </pic:blipFill>
                  <pic:spPr>
                    <a:xfrm>
                      <a:off x="0" y="0"/>
                      <a:ext cx="5731510" cy="2270760"/>
                    </a:xfrm>
                    <a:prstGeom prst="rect">
                      <a:avLst/>
                    </a:prstGeom>
                  </pic:spPr>
                </pic:pic>
              </a:graphicData>
            </a:graphic>
          </wp:inline>
        </w:drawing>
      </w:r>
    </w:p>
    <w:bookmarkEnd w:id="39"/>
    <w:p w14:paraId="019BF572" w14:textId="77777777" w:rsidR="00FA457F" w:rsidRDefault="00FA457F" w:rsidP="00CD4004">
      <w:pPr>
        <w:rPr>
          <w:rFonts w:ascii="Arial" w:hAnsi="Arial" w:cs="Arial"/>
          <w:sz w:val="24"/>
          <w:szCs w:val="24"/>
        </w:rPr>
      </w:pPr>
    </w:p>
    <w:p w14:paraId="2EFEB7B8" w14:textId="606F8E51" w:rsidR="001F05EC" w:rsidRP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67</w:t>
      </w:r>
      <w:r w:rsidR="0056257A">
        <w:rPr>
          <w:rFonts w:ascii="Arial" w:hAnsi="Arial" w:cs="Arial"/>
          <w:sz w:val="24"/>
          <w:szCs w:val="24"/>
        </w:rPr>
        <w:t xml:space="preserve">   </w:t>
      </w:r>
      <w:r w:rsidR="001F05EC" w:rsidRPr="001F05EC">
        <w:rPr>
          <w:rFonts w:ascii="Arial" w:hAnsi="Arial" w:cs="Arial"/>
          <w:sz w:val="24"/>
          <w:szCs w:val="24"/>
        </w:rPr>
        <w:t>I</w:t>
      </w:r>
      <w:r w:rsidRPr="001F05EC">
        <w:rPr>
          <w:rFonts w:ascii="Arial" w:hAnsi="Arial" w:cs="Arial"/>
          <w:sz w:val="24"/>
          <w:szCs w:val="24"/>
        </w:rPr>
        <w:t xml:space="preserve">mpact on decision-making arising from having a sibling with additional </w:t>
      </w:r>
    </w:p>
    <w:p w14:paraId="40CC61B1" w14:textId="0B5233D3" w:rsidR="00CD4004" w:rsidRPr="001F05EC" w:rsidRDefault="001F05EC" w:rsidP="00CD4004">
      <w:pPr>
        <w:rPr>
          <w:rFonts w:ascii="Arial" w:hAnsi="Arial" w:cs="Arial"/>
          <w:sz w:val="24"/>
          <w:szCs w:val="24"/>
        </w:rPr>
      </w:pPr>
      <w:r w:rsidRPr="001F05EC">
        <w:rPr>
          <w:rFonts w:ascii="Arial" w:hAnsi="Arial" w:cs="Arial"/>
          <w:sz w:val="24"/>
          <w:szCs w:val="24"/>
        </w:rPr>
        <w:t xml:space="preserve">             </w:t>
      </w:r>
      <w:r w:rsidR="0056257A">
        <w:rPr>
          <w:rFonts w:ascii="Arial" w:hAnsi="Arial" w:cs="Arial"/>
          <w:sz w:val="24"/>
          <w:szCs w:val="24"/>
        </w:rPr>
        <w:t xml:space="preserve">   </w:t>
      </w:r>
      <w:r w:rsidRPr="001F05EC">
        <w:rPr>
          <w:rFonts w:ascii="Arial" w:hAnsi="Arial" w:cs="Arial"/>
          <w:sz w:val="24"/>
          <w:szCs w:val="24"/>
        </w:rPr>
        <w:t xml:space="preserve">   </w:t>
      </w:r>
      <w:r w:rsidR="00CD4004" w:rsidRPr="001F05EC">
        <w:rPr>
          <w:rFonts w:ascii="Arial" w:hAnsi="Arial" w:cs="Arial"/>
          <w:sz w:val="24"/>
          <w:szCs w:val="24"/>
        </w:rPr>
        <w:t xml:space="preserve">needs according to shared or different gender </w:t>
      </w:r>
      <w:r w:rsidR="00CD4004" w:rsidRPr="001F05EC">
        <w:rPr>
          <w:rFonts w:ascii="Arial" w:hAnsi="Arial" w:cs="Arial"/>
          <w:kern w:val="0"/>
          <w:sz w:val="24"/>
          <w:szCs w:val="24"/>
          <w14:ligatures w14:val="none"/>
        </w:rPr>
        <w:t>by percentage (</w:t>
      </w:r>
      <w:r w:rsidR="00CD4004" w:rsidRPr="001F05EC">
        <w:rPr>
          <w:rFonts w:ascii="Arial" w:hAnsi="Arial" w:cs="Arial"/>
          <w:sz w:val="24"/>
          <w:szCs w:val="24"/>
        </w:rPr>
        <w:t>Q.3)</w:t>
      </w:r>
    </w:p>
    <w:p w14:paraId="7BCC96B1" w14:textId="270250F9" w:rsidR="00CD4004" w:rsidRDefault="00CD4004" w:rsidP="00CD4004">
      <w:pPr>
        <w:rPr>
          <w:rFonts w:ascii="Arial" w:hAnsi="Arial" w:cs="Arial"/>
          <w:i/>
          <w:iCs/>
        </w:rPr>
      </w:pPr>
    </w:p>
    <w:p w14:paraId="2657B0FA" w14:textId="290DBD92" w:rsidR="005D1485" w:rsidRPr="00E4296B" w:rsidRDefault="005D1485" w:rsidP="00CD4004">
      <w:pPr>
        <w:rPr>
          <w:rFonts w:ascii="Arial" w:hAnsi="Arial" w:cs="Arial"/>
          <w:i/>
          <w:iCs/>
        </w:rPr>
      </w:pPr>
      <w:r>
        <w:rPr>
          <w:noProof/>
        </w:rPr>
        <w:drawing>
          <wp:inline distT="0" distB="0" distL="0" distR="0" wp14:anchorId="0F2E47EF" wp14:editId="1B71D273">
            <wp:extent cx="6012180" cy="3230880"/>
            <wp:effectExtent l="0" t="0" r="7620" b="7620"/>
            <wp:docPr id="1278496919" name="Chart 1">
              <a:extLst xmlns:a="http://schemas.openxmlformats.org/drawingml/2006/main">
                <a:ext uri="{FF2B5EF4-FFF2-40B4-BE49-F238E27FC236}">
                  <a16:creationId xmlns:a16="http://schemas.microsoft.com/office/drawing/2014/main" id="{BACBBBB0-0096-2692-4EBC-1A53AEE11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312DC018" w14:textId="77777777" w:rsidR="005D1485" w:rsidRDefault="005D1485" w:rsidP="00CD4004">
      <w:pPr>
        <w:rPr>
          <w:rFonts w:ascii="Arial" w:hAnsi="Arial" w:cs="Arial"/>
          <w:b/>
          <w:bCs/>
          <w:sz w:val="24"/>
          <w:szCs w:val="24"/>
        </w:rPr>
      </w:pPr>
    </w:p>
    <w:p w14:paraId="1A8B930F" w14:textId="77777777" w:rsidR="00190198" w:rsidRDefault="00190198" w:rsidP="00CD4004">
      <w:pPr>
        <w:rPr>
          <w:rFonts w:ascii="Arial" w:hAnsi="Arial" w:cs="Arial"/>
          <w:b/>
          <w:bCs/>
          <w:sz w:val="24"/>
          <w:szCs w:val="24"/>
        </w:rPr>
      </w:pPr>
    </w:p>
    <w:p w14:paraId="3C2856E9" w14:textId="77777777" w:rsidR="00190198" w:rsidRDefault="00190198" w:rsidP="00CD4004">
      <w:pPr>
        <w:rPr>
          <w:rFonts w:ascii="Arial" w:hAnsi="Arial" w:cs="Arial"/>
          <w:b/>
          <w:bCs/>
          <w:sz w:val="24"/>
          <w:szCs w:val="24"/>
        </w:rPr>
      </w:pPr>
    </w:p>
    <w:p w14:paraId="72BE0ADF" w14:textId="4F9C1065" w:rsidR="00CD4004" w:rsidRPr="00E4296B" w:rsidRDefault="00CD4004" w:rsidP="00CD4004">
      <w:pPr>
        <w:rPr>
          <w:rFonts w:ascii="Arial" w:hAnsi="Arial" w:cs="Arial"/>
          <w:b/>
          <w:bCs/>
          <w:sz w:val="24"/>
          <w:szCs w:val="24"/>
        </w:rPr>
      </w:pPr>
      <w:r w:rsidRPr="00E4296B">
        <w:rPr>
          <w:rFonts w:ascii="Arial" w:hAnsi="Arial" w:cs="Arial"/>
          <w:b/>
          <w:bCs/>
          <w:sz w:val="24"/>
          <w:szCs w:val="24"/>
        </w:rPr>
        <w:t>Comparisons by number of siblings in the family</w:t>
      </w:r>
    </w:p>
    <w:p w14:paraId="7FB3EF8A" w14:textId="592673A8" w:rsidR="00CD4004" w:rsidRPr="00E4296B" w:rsidRDefault="00CD4004" w:rsidP="00CD4004">
      <w:pPr>
        <w:spacing w:line="240" w:lineRule="auto"/>
        <w:rPr>
          <w:rFonts w:ascii="Arial" w:eastAsia="Times New Roman" w:hAnsi="Arial" w:cs="Arial"/>
          <w:kern w:val="0"/>
          <w:sz w:val="24"/>
          <w:szCs w:val="24"/>
          <w:lang w:eastAsia="en-GB"/>
          <w14:ligatures w14:val="none"/>
        </w:rPr>
      </w:pPr>
      <w:r w:rsidRPr="00E4296B">
        <w:rPr>
          <w:rFonts w:ascii="Arial" w:eastAsia="Times New Roman" w:hAnsi="Arial" w:cs="Arial"/>
          <w:color w:val="000000"/>
          <w:kern w:val="0"/>
          <w:sz w:val="24"/>
          <w:szCs w:val="24"/>
          <w:lang w:eastAsia="en-GB"/>
          <w14:ligatures w14:val="none"/>
        </w:rPr>
        <w:t xml:space="preserve">Table </w:t>
      </w:r>
      <w:r w:rsidR="00AA1B7D">
        <w:rPr>
          <w:rFonts w:ascii="Arial" w:eastAsia="Times New Roman" w:hAnsi="Arial" w:cs="Arial"/>
          <w:color w:val="000000"/>
          <w:kern w:val="0"/>
          <w:sz w:val="24"/>
          <w:szCs w:val="24"/>
          <w:lang w:eastAsia="en-GB"/>
          <w14:ligatures w14:val="none"/>
        </w:rPr>
        <w:t>2</w:t>
      </w:r>
      <w:r w:rsidR="00613428">
        <w:rPr>
          <w:rFonts w:ascii="Arial" w:eastAsia="Times New Roman" w:hAnsi="Arial" w:cs="Arial"/>
          <w:color w:val="000000"/>
          <w:kern w:val="0"/>
          <w:sz w:val="24"/>
          <w:szCs w:val="24"/>
          <w:lang w:eastAsia="en-GB"/>
          <w14:ligatures w14:val="none"/>
        </w:rPr>
        <w:t>4</w:t>
      </w:r>
    </w:p>
    <w:p w14:paraId="34F97BF1" w14:textId="7B20D459" w:rsidR="00CD4004" w:rsidRDefault="00CD4004" w:rsidP="005C1856">
      <w:pPr>
        <w:spacing w:line="360" w:lineRule="auto"/>
        <w:rPr>
          <w:rFonts w:ascii="Arial" w:eastAsia="Times New Roman" w:hAnsi="Arial" w:cs="Arial"/>
          <w:i/>
          <w:iCs/>
          <w:color w:val="000000"/>
          <w:kern w:val="0"/>
          <w:sz w:val="24"/>
          <w:szCs w:val="24"/>
          <w:lang w:eastAsia="en-GB"/>
          <w14:ligatures w14:val="none"/>
        </w:rPr>
      </w:pPr>
      <w:r w:rsidRPr="00E4296B">
        <w:rPr>
          <w:rFonts w:ascii="Arial" w:eastAsia="Times New Roman" w:hAnsi="Arial" w:cs="Arial"/>
          <w:i/>
          <w:iCs/>
          <w:color w:val="000000"/>
          <w:kern w:val="0"/>
          <w:sz w:val="24"/>
          <w:szCs w:val="24"/>
          <w:lang w:eastAsia="en-GB"/>
          <w14:ligatures w14:val="none"/>
        </w:rPr>
        <w:t>Impact on decision-making arising from having a sibling with</w:t>
      </w:r>
      <w:r w:rsidRPr="00E4296B">
        <w:rPr>
          <w:rFonts w:ascii="Arial" w:eastAsia="Times New Roman" w:hAnsi="Arial" w:cs="Arial"/>
          <w:color w:val="000000"/>
          <w:kern w:val="0"/>
          <w:sz w:val="24"/>
          <w:szCs w:val="24"/>
          <w:lang w:eastAsia="en-GB"/>
          <w14:ligatures w14:val="none"/>
        </w:rPr>
        <w:t xml:space="preserve"> </w:t>
      </w:r>
      <w:r w:rsidRPr="00E4296B">
        <w:rPr>
          <w:rFonts w:ascii="Arial" w:eastAsia="Times New Roman" w:hAnsi="Arial" w:cs="Arial"/>
          <w:i/>
          <w:iCs/>
          <w:color w:val="000000"/>
          <w:kern w:val="0"/>
          <w:sz w:val="24"/>
          <w:szCs w:val="24"/>
          <w:lang w:eastAsia="en-GB"/>
          <w14:ligatures w14:val="none"/>
        </w:rPr>
        <w:t>additional needs according to the number of siblings (Q.3)</w:t>
      </w:r>
      <w:bookmarkStart w:id="40" w:name="_Hlk167703046"/>
    </w:p>
    <w:p w14:paraId="2776A153" w14:textId="391C5D50" w:rsidR="006E000E" w:rsidRDefault="006E000E" w:rsidP="00CD4004">
      <w:pPr>
        <w:rPr>
          <w:rFonts w:ascii="Arial" w:eastAsia="Times New Roman" w:hAnsi="Arial" w:cs="Arial"/>
          <w:i/>
          <w:iCs/>
          <w:color w:val="000000"/>
          <w:kern w:val="0"/>
          <w:sz w:val="24"/>
          <w:szCs w:val="24"/>
          <w:lang w:eastAsia="en-GB"/>
          <w14:ligatures w14:val="none"/>
        </w:rPr>
      </w:pPr>
      <w:r w:rsidRPr="006E000E">
        <w:rPr>
          <w:rFonts w:ascii="Arial" w:eastAsia="Times New Roman" w:hAnsi="Arial" w:cs="Arial"/>
          <w:i/>
          <w:iCs/>
          <w:noProof/>
          <w:color w:val="000000"/>
          <w:kern w:val="0"/>
          <w:sz w:val="24"/>
          <w:szCs w:val="24"/>
          <w:lang w:eastAsia="en-GB"/>
          <w14:ligatures w14:val="none"/>
        </w:rPr>
        <w:drawing>
          <wp:inline distT="0" distB="0" distL="0" distR="0" wp14:anchorId="10349C4F" wp14:editId="183F4554">
            <wp:extent cx="5731510" cy="1699260"/>
            <wp:effectExtent l="0" t="0" r="2540" b="0"/>
            <wp:docPr id="142242983"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983" name="Picture 1" descr="A table with numbers and numbers&#10;&#10;Description automatically generated"/>
                    <pic:cNvPicPr/>
                  </pic:nvPicPr>
                  <pic:blipFill>
                    <a:blip r:embed="rId214"/>
                    <a:stretch>
                      <a:fillRect/>
                    </a:stretch>
                  </pic:blipFill>
                  <pic:spPr>
                    <a:xfrm>
                      <a:off x="0" y="0"/>
                      <a:ext cx="5731510" cy="1699260"/>
                    </a:xfrm>
                    <a:prstGeom prst="rect">
                      <a:avLst/>
                    </a:prstGeom>
                  </pic:spPr>
                </pic:pic>
              </a:graphicData>
            </a:graphic>
          </wp:inline>
        </w:drawing>
      </w:r>
    </w:p>
    <w:bookmarkEnd w:id="40"/>
    <w:p w14:paraId="7FEA4D75" w14:textId="77777777" w:rsidR="006E000E" w:rsidRDefault="006E000E" w:rsidP="00CD4004">
      <w:pPr>
        <w:rPr>
          <w:rFonts w:ascii="Arial" w:hAnsi="Arial" w:cs="Arial"/>
          <w:sz w:val="24"/>
          <w:szCs w:val="24"/>
        </w:rPr>
      </w:pPr>
    </w:p>
    <w:p w14:paraId="6F344364" w14:textId="68089D76"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68</w:t>
      </w:r>
      <w:r w:rsidR="0056257A">
        <w:rPr>
          <w:rFonts w:ascii="Arial" w:hAnsi="Arial" w:cs="Arial"/>
          <w:sz w:val="24"/>
          <w:szCs w:val="24"/>
        </w:rPr>
        <w:t xml:space="preserve">   </w:t>
      </w:r>
      <w:r w:rsidRPr="001F05EC">
        <w:rPr>
          <w:rFonts w:ascii="Arial" w:hAnsi="Arial" w:cs="Arial"/>
          <w:sz w:val="24"/>
          <w:szCs w:val="24"/>
        </w:rPr>
        <w:t xml:space="preserve">Impact on decision-making arising from having a sibling with additional </w:t>
      </w:r>
    </w:p>
    <w:p w14:paraId="38F8EFF4" w14:textId="6ED7E31F" w:rsidR="00CD4004"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needs according to the number of siblings </w:t>
      </w:r>
      <w:r w:rsidR="00CD4004" w:rsidRPr="001F05EC">
        <w:rPr>
          <w:rFonts w:ascii="Arial" w:hAnsi="Arial" w:cs="Arial"/>
          <w:kern w:val="0"/>
          <w:sz w:val="24"/>
          <w:szCs w:val="24"/>
          <w14:ligatures w14:val="none"/>
        </w:rPr>
        <w:t xml:space="preserve">by percentage </w:t>
      </w:r>
      <w:r w:rsidR="00CD4004" w:rsidRPr="001F05EC">
        <w:rPr>
          <w:rFonts w:ascii="Arial" w:hAnsi="Arial" w:cs="Arial"/>
          <w:sz w:val="24"/>
          <w:szCs w:val="24"/>
        </w:rPr>
        <w:t>(Q.3)</w:t>
      </w:r>
      <w:r w:rsidR="00CD4004" w:rsidRPr="00E4296B">
        <w:rPr>
          <w:rFonts w:ascii="Arial" w:hAnsi="Arial" w:cs="Arial"/>
          <w:i/>
          <w:iCs/>
          <w:sz w:val="24"/>
          <w:szCs w:val="24"/>
        </w:rPr>
        <w:t xml:space="preserve"> </w:t>
      </w:r>
    </w:p>
    <w:p w14:paraId="58B839A6" w14:textId="101C106A" w:rsidR="006E000E" w:rsidRPr="00E4296B" w:rsidRDefault="006E000E" w:rsidP="00CD4004">
      <w:pPr>
        <w:rPr>
          <w:rFonts w:ascii="Arial" w:hAnsi="Arial" w:cs="Arial"/>
          <w:i/>
          <w:iCs/>
          <w:sz w:val="24"/>
          <w:szCs w:val="24"/>
        </w:rPr>
      </w:pPr>
    </w:p>
    <w:p w14:paraId="411A29C6" w14:textId="77777777" w:rsidR="00CD4004" w:rsidRPr="00192EEA" w:rsidRDefault="00CD4004" w:rsidP="00CD4004">
      <w:pPr>
        <w:rPr>
          <w:rFonts w:ascii="Arial" w:hAnsi="Arial" w:cs="Arial"/>
          <w:b/>
          <w:bCs/>
        </w:rPr>
      </w:pPr>
      <w:r w:rsidRPr="00192EEA">
        <w:rPr>
          <w:rFonts w:ascii="Arial" w:hAnsi="Arial" w:cs="Arial"/>
          <w:noProof/>
        </w:rPr>
        <w:drawing>
          <wp:inline distT="0" distB="0" distL="0" distR="0" wp14:anchorId="44C8B61D" wp14:editId="0B46E836">
            <wp:extent cx="5981700" cy="3276600"/>
            <wp:effectExtent l="0" t="0" r="0" b="0"/>
            <wp:docPr id="786445747" name="Chart 1">
              <a:extLst xmlns:a="http://schemas.openxmlformats.org/drawingml/2006/main">
                <a:ext uri="{FF2B5EF4-FFF2-40B4-BE49-F238E27FC236}">
                  <a16:creationId xmlns:a16="http://schemas.microsoft.com/office/drawing/2014/main" id="{C9D983ED-15C5-12DA-17AB-E991F4182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23C16B5F" w14:textId="77777777" w:rsidR="00CD4004" w:rsidRDefault="00CD4004" w:rsidP="00CD4004">
      <w:pPr>
        <w:rPr>
          <w:rFonts w:ascii="Arial" w:hAnsi="Arial" w:cs="Arial"/>
          <w:b/>
          <w:bCs/>
        </w:rPr>
      </w:pPr>
    </w:p>
    <w:p w14:paraId="6F328FCE" w14:textId="77777777" w:rsidR="00190198" w:rsidRDefault="00190198" w:rsidP="00CD4004">
      <w:pPr>
        <w:rPr>
          <w:rFonts w:ascii="Arial" w:hAnsi="Arial" w:cs="Arial"/>
          <w:b/>
          <w:bCs/>
        </w:rPr>
      </w:pPr>
    </w:p>
    <w:p w14:paraId="4DC87920" w14:textId="77777777" w:rsidR="00190198" w:rsidRDefault="00190198" w:rsidP="00CD4004">
      <w:pPr>
        <w:rPr>
          <w:rFonts w:ascii="Arial" w:hAnsi="Arial" w:cs="Arial"/>
          <w:b/>
          <w:bCs/>
        </w:rPr>
      </w:pPr>
    </w:p>
    <w:p w14:paraId="690C980D" w14:textId="77777777" w:rsidR="00190198" w:rsidRDefault="00190198" w:rsidP="00CD4004">
      <w:pPr>
        <w:rPr>
          <w:rFonts w:ascii="Arial" w:hAnsi="Arial" w:cs="Arial"/>
          <w:b/>
          <w:bCs/>
        </w:rPr>
      </w:pPr>
    </w:p>
    <w:p w14:paraId="53E27795" w14:textId="77777777" w:rsidR="00190198" w:rsidRPr="00192EEA" w:rsidRDefault="00190198" w:rsidP="00CD4004">
      <w:pPr>
        <w:rPr>
          <w:rFonts w:ascii="Arial" w:hAnsi="Arial" w:cs="Arial"/>
          <w:b/>
          <w:bCs/>
        </w:rPr>
      </w:pPr>
    </w:p>
    <w:p w14:paraId="4E40D834"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Comparisons by young carer status</w:t>
      </w:r>
    </w:p>
    <w:p w14:paraId="28B321AD" w14:textId="4DABC228" w:rsidR="00CD4004" w:rsidRPr="00E4296B" w:rsidRDefault="00CD4004" w:rsidP="00CD4004">
      <w:pPr>
        <w:pStyle w:val="NormalWeb"/>
        <w:spacing w:before="0" w:beforeAutospacing="0" w:after="160" w:afterAutospacing="0"/>
        <w:rPr>
          <w:rFonts w:ascii="Arial" w:hAnsi="Arial" w:cs="Arial"/>
        </w:rPr>
      </w:pPr>
      <w:r w:rsidRPr="00E4296B">
        <w:rPr>
          <w:rFonts w:ascii="Arial" w:hAnsi="Arial" w:cs="Arial"/>
          <w:color w:val="000000"/>
        </w:rPr>
        <w:t xml:space="preserve">Table </w:t>
      </w:r>
      <w:r w:rsidR="00AA1B7D">
        <w:rPr>
          <w:rFonts w:ascii="Arial" w:hAnsi="Arial" w:cs="Arial"/>
          <w:color w:val="000000"/>
        </w:rPr>
        <w:t>2</w:t>
      </w:r>
      <w:r w:rsidR="00613428">
        <w:rPr>
          <w:rFonts w:ascii="Arial" w:hAnsi="Arial" w:cs="Arial"/>
          <w:color w:val="000000"/>
        </w:rPr>
        <w:t>5</w:t>
      </w:r>
    </w:p>
    <w:p w14:paraId="7B1FBB11" w14:textId="77777777" w:rsidR="00CD4004" w:rsidRDefault="00CD4004" w:rsidP="005C1856">
      <w:pPr>
        <w:pStyle w:val="NormalWeb"/>
        <w:spacing w:before="0" w:beforeAutospacing="0" w:after="160" w:afterAutospacing="0" w:line="360" w:lineRule="auto"/>
        <w:rPr>
          <w:rFonts w:ascii="Arial" w:hAnsi="Arial" w:cs="Arial"/>
          <w:i/>
          <w:iCs/>
          <w:color w:val="000000"/>
        </w:rPr>
      </w:pPr>
      <w:r w:rsidRPr="00E4296B">
        <w:rPr>
          <w:rFonts w:ascii="Arial" w:hAnsi="Arial" w:cs="Arial"/>
          <w:i/>
          <w:iCs/>
          <w:color w:val="000000"/>
        </w:rPr>
        <w:t>Impact on decision-making arising from having a sibling with additional data according to young carer status (Q.3)</w:t>
      </w:r>
      <w:bookmarkStart w:id="41" w:name="_Hlk167181232"/>
    </w:p>
    <w:p w14:paraId="0B58777C" w14:textId="77777777" w:rsidR="00CD4004" w:rsidRPr="00192EEA" w:rsidRDefault="00CD4004" w:rsidP="00CD4004">
      <w:pPr>
        <w:pStyle w:val="NormalWeb"/>
        <w:spacing w:before="0" w:beforeAutospacing="0" w:after="160" w:afterAutospacing="0"/>
        <w:rPr>
          <w:rFonts w:ascii="Arial" w:hAnsi="Arial" w:cs="Arial"/>
        </w:rPr>
      </w:pPr>
      <w:r w:rsidRPr="00E4296B">
        <w:rPr>
          <w:rFonts w:ascii="Arial" w:hAnsi="Arial" w:cs="Arial"/>
          <w:noProof/>
        </w:rPr>
        <w:drawing>
          <wp:inline distT="0" distB="0" distL="0" distR="0" wp14:anchorId="78481E35" wp14:editId="6A8869D2">
            <wp:extent cx="5731510" cy="2072640"/>
            <wp:effectExtent l="0" t="0" r="2540" b="3810"/>
            <wp:docPr id="1244852549"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52549" name="Picture 1" descr="A table with numbers and numbers&#10;&#10;Description automatically generated"/>
                    <pic:cNvPicPr/>
                  </pic:nvPicPr>
                  <pic:blipFill>
                    <a:blip r:embed="rId216"/>
                    <a:stretch>
                      <a:fillRect/>
                    </a:stretch>
                  </pic:blipFill>
                  <pic:spPr>
                    <a:xfrm>
                      <a:off x="0" y="0"/>
                      <a:ext cx="5731510" cy="2072640"/>
                    </a:xfrm>
                    <a:prstGeom prst="rect">
                      <a:avLst/>
                    </a:prstGeom>
                  </pic:spPr>
                </pic:pic>
              </a:graphicData>
            </a:graphic>
          </wp:inline>
        </w:drawing>
      </w:r>
      <w:r w:rsidRPr="00192EEA">
        <w:rPr>
          <w:rFonts w:ascii="Arial" w:hAnsi="Arial" w:cs="Arial"/>
        </w:rPr>
        <w:t xml:space="preserve"> </w:t>
      </w:r>
    </w:p>
    <w:bookmarkEnd w:id="41"/>
    <w:p w14:paraId="5BEC90B5" w14:textId="77777777" w:rsidR="00CD4004" w:rsidRPr="00192EEA" w:rsidRDefault="00CD4004" w:rsidP="00CD4004">
      <w:pPr>
        <w:rPr>
          <w:rFonts w:ascii="Arial" w:hAnsi="Arial" w:cs="Arial"/>
          <w:b/>
          <w:bCs/>
        </w:rPr>
      </w:pPr>
    </w:p>
    <w:p w14:paraId="4134F52E" w14:textId="5BE4A06A"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69</w:t>
      </w:r>
      <w:r w:rsidR="0056257A">
        <w:rPr>
          <w:rFonts w:ascii="Arial" w:hAnsi="Arial" w:cs="Arial"/>
          <w:b/>
          <w:bCs/>
          <w:sz w:val="24"/>
          <w:szCs w:val="24"/>
        </w:rPr>
        <w:t xml:space="preserve">   </w:t>
      </w:r>
      <w:r w:rsidRPr="001F05EC">
        <w:rPr>
          <w:rFonts w:ascii="Arial" w:hAnsi="Arial" w:cs="Arial"/>
          <w:sz w:val="24"/>
          <w:szCs w:val="24"/>
        </w:rPr>
        <w:t xml:space="preserve">Impact on decision-making arising from having a sibling with additional </w:t>
      </w:r>
    </w:p>
    <w:p w14:paraId="2F048BD8" w14:textId="0B27DC15" w:rsidR="00CD4004" w:rsidRPr="00E4296B"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data according to young carer status </w:t>
      </w:r>
      <w:r w:rsidR="00CD4004" w:rsidRPr="001F05EC">
        <w:rPr>
          <w:rFonts w:ascii="Arial" w:hAnsi="Arial" w:cs="Arial"/>
          <w:kern w:val="0"/>
          <w:sz w:val="24"/>
          <w:szCs w:val="24"/>
          <w14:ligatures w14:val="none"/>
        </w:rPr>
        <w:t>by percentage (</w:t>
      </w:r>
      <w:r w:rsidR="00CD4004" w:rsidRPr="001F05EC">
        <w:rPr>
          <w:rFonts w:ascii="Arial" w:hAnsi="Arial" w:cs="Arial"/>
          <w:sz w:val="24"/>
          <w:szCs w:val="24"/>
        </w:rPr>
        <w:t>Q.3)</w:t>
      </w:r>
    </w:p>
    <w:p w14:paraId="5C75A0E7" w14:textId="77777777" w:rsidR="00CD4004" w:rsidRPr="00192EEA" w:rsidRDefault="00CD4004" w:rsidP="00CD4004">
      <w:pPr>
        <w:rPr>
          <w:rFonts w:ascii="Arial" w:hAnsi="Arial" w:cs="Arial"/>
        </w:rPr>
      </w:pPr>
      <w:r w:rsidRPr="00192EEA">
        <w:rPr>
          <w:rFonts w:ascii="Arial" w:hAnsi="Arial" w:cs="Arial"/>
          <w:noProof/>
        </w:rPr>
        <w:drawing>
          <wp:inline distT="0" distB="0" distL="0" distR="0" wp14:anchorId="1CB02790" wp14:editId="1D22D753">
            <wp:extent cx="5905500" cy="3383280"/>
            <wp:effectExtent l="0" t="0" r="0" b="7620"/>
            <wp:docPr id="1805657142" name="Chart 1">
              <a:extLst xmlns:a="http://schemas.openxmlformats.org/drawingml/2006/main">
                <a:ext uri="{FF2B5EF4-FFF2-40B4-BE49-F238E27FC236}">
                  <a16:creationId xmlns:a16="http://schemas.microsoft.com/office/drawing/2014/main" id="{236071EA-D5F7-7D9B-B834-DF5ABC011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27AAAA0B" w14:textId="77777777" w:rsidR="00CD4004" w:rsidRDefault="00CD4004" w:rsidP="00CD4004">
      <w:pPr>
        <w:rPr>
          <w:rFonts w:ascii="Arial" w:hAnsi="Arial" w:cs="Arial"/>
          <w:sz w:val="24"/>
          <w:szCs w:val="24"/>
        </w:rPr>
      </w:pPr>
    </w:p>
    <w:p w14:paraId="61FF0A33" w14:textId="77777777" w:rsidR="00190198" w:rsidRDefault="00190198" w:rsidP="00CD4004">
      <w:pPr>
        <w:rPr>
          <w:rFonts w:ascii="Arial" w:hAnsi="Arial" w:cs="Arial"/>
          <w:sz w:val="24"/>
          <w:szCs w:val="24"/>
        </w:rPr>
      </w:pPr>
    </w:p>
    <w:p w14:paraId="3281D28A" w14:textId="77777777" w:rsidR="00190198" w:rsidRDefault="00190198" w:rsidP="00CD4004">
      <w:pPr>
        <w:rPr>
          <w:rFonts w:ascii="Arial" w:hAnsi="Arial" w:cs="Arial"/>
          <w:sz w:val="24"/>
          <w:szCs w:val="24"/>
        </w:rPr>
      </w:pPr>
    </w:p>
    <w:p w14:paraId="594A1F97" w14:textId="77777777" w:rsidR="00CD4004" w:rsidRDefault="00CD4004" w:rsidP="00CD4004">
      <w:pPr>
        <w:rPr>
          <w:rFonts w:ascii="Arial" w:hAnsi="Arial" w:cs="Arial"/>
          <w:b/>
          <w:bCs/>
          <w:sz w:val="24"/>
          <w:szCs w:val="24"/>
        </w:rPr>
      </w:pPr>
      <w:r w:rsidRPr="00E4296B">
        <w:rPr>
          <w:rFonts w:ascii="Arial" w:hAnsi="Arial" w:cs="Arial"/>
          <w:b/>
          <w:bCs/>
          <w:sz w:val="24"/>
          <w:szCs w:val="24"/>
        </w:rPr>
        <w:lastRenderedPageBreak/>
        <w:t>Impact on school and learning (Q.4)</w:t>
      </w:r>
    </w:p>
    <w:p w14:paraId="3EA1A17B" w14:textId="77777777" w:rsidR="00190198" w:rsidRPr="00190198" w:rsidRDefault="00190198" w:rsidP="00CD4004">
      <w:pPr>
        <w:rPr>
          <w:rFonts w:ascii="Arial" w:hAnsi="Arial" w:cs="Arial"/>
          <w:i/>
          <w:iCs/>
          <w:sz w:val="16"/>
          <w:szCs w:val="16"/>
        </w:rPr>
      </w:pPr>
    </w:p>
    <w:p w14:paraId="0BAADB85"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Comparisons by age</w:t>
      </w:r>
    </w:p>
    <w:p w14:paraId="34B433DD" w14:textId="43C2C793" w:rsidR="00CD4004" w:rsidRPr="00FB64B7" w:rsidRDefault="00CD4004" w:rsidP="00CD4004">
      <w:pPr>
        <w:pStyle w:val="NormalWeb"/>
        <w:spacing w:before="0" w:beforeAutospacing="0" w:after="160" w:afterAutospacing="0"/>
        <w:rPr>
          <w:rFonts w:ascii="Arial" w:hAnsi="Arial" w:cs="Arial"/>
        </w:rPr>
      </w:pPr>
      <w:r w:rsidRPr="00FB64B7">
        <w:rPr>
          <w:rFonts w:ascii="Arial" w:hAnsi="Arial" w:cs="Arial"/>
          <w:color w:val="000000"/>
        </w:rPr>
        <w:t xml:space="preserve">Table </w:t>
      </w:r>
      <w:r w:rsidR="00AA1B7D" w:rsidRPr="00FB64B7">
        <w:rPr>
          <w:rFonts w:ascii="Arial" w:hAnsi="Arial" w:cs="Arial"/>
          <w:color w:val="000000"/>
        </w:rPr>
        <w:t>2</w:t>
      </w:r>
      <w:r w:rsidR="00613428" w:rsidRPr="00FB64B7">
        <w:rPr>
          <w:rFonts w:ascii="Arial" w:hAnsi="Arial" w:cs="Arial"/>
          <w:color w:val="000000"/>
        </w:rPr>
        <w:t>6</w:t>
      </w:r>
    </w:p>
    <w:p w14:paraId="0036881F" w14:textId="77777777" w:rsidR="00CD4004" w:rsidRPr="00E4296B" w:rsidRDefault="00CD4004" w:rsidP="0056257A">
      <w:pPr>
        <w:pStyle w:val="NormalWeb"/>
        <w:spacing w:before="0" w:beforeAutospacing="0" w:after="160" w:afterAutospacing="0" w:line="360" w:lineRule="auto"/>
        <w:rPr>
          <w:rFonts w:ascii="Arial" w:hAnsi="Arial" w:cs="Arial"/>
        </w:rPr>
      </w:pPr>
      <w:r w:rsidRPr="00E4296B">
        <w:rPr>
          <w:rFonts w:ascii="Arial" w:hAnsi="Arial" w:cs="Arial"/>
          <w:i/>
          <w:iCs/>
          <w:color w:val="000000"/>
        </w:rPr>
        <w:t>The impact of having a sibling with additional needs on school and learning by age of respondent (Q.4)</w:t>
      </w:r>
    </w:p>
    <w:tbl>
      <w:tblPr>
        <w:tblW w:w="7600" w:type="dxa"/>
        <w:tblLook w:val="04A0" w:firstRow="1" w:lastRow="0" w:firstColumn="1" w:lastColumn="0" w:noHBand="0" w:noVBand="1"/>
      </w:tblPr>
      <w:tblGrid>
        <w:gridCol w:w="632"/>
        <w:gridCol w:w="522"/>
        <w:gridCol w:w="560"/>
        <w:gridCol w:w="522"/>
        <w:gridCol w:w="645"/>
        <w:gridCol w:w="461"/>
        <w:gridCol w:w="461"/>
        <w:gridCol w:w="461"/>
        <w:gridCol w:w="522"/>
        <w:gridCol w:w="380"/>
        <w:gridCol w:w="461"/>
        <w:gridCol w:w="461"/>
        <w:gridCol w:w="820"/>
        <w:gridCol w:w="938"/>
        <w:gridCol w:w="880"/>
      </w:tblGrid>
      <w:tr w:rsidR="00CD4004" w:rsidRPr="00192EEA" w14:paraId="264789CF" w14:textId="77777777" w:rsidTr="00C41E0C">
        <w:trPr>
          <w:trHeight w:val="288"/>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0B0C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14:paraId="665A9FE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3DB45DF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40" w:type="dxa"/>
            <w:tcBorders>
              <w:top w:val="single" w:sz="4" w:space="0" w:color="auto"/>
              <w:left w:val="nil"/>
              <w:bottom w:val="single" w:sz="4" w:space="0" w:color="auto"/>
              <w:right w:val="single" w:sz="4" w:space="0" w:color="auto"/>
            </w:tcBorders>
            <w:shd w:val="clear" w:color="000000" w:fill="FFFF00"/>
            <w:noWrap/>
            <w:vAlign w:val="bottom"/>
            <w:hideMark/>
          </w:tcPr>
          <w:p w14:paraId="4B84D34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0" w:type="dxa"/>
            <w:tcBorders>
              <w:top w:val="single" w:sz="4" w:space="0" w:color="auto"/>
              <w:left w:val="nil"/>
              <w:bottom w:val="single" w:sz="4" w:space="0" w:color="auto"/>
              <w:right w:val="single" w:sz="4" w:space="0" w:color="auto"/>
            </w:tcBorders>
            <w:shd w:val="clear" w:color="000000" w:fill="FFFF00"/>
            <w:noWrap/>
            <w:vAlign w:val="bottom"/>
            <w:hideMark/>
          </w:tcPr>
          <w:p w14:paraId="41A9ED6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60" w:type="dxa"/>
            <w:tcBorders>
              <w:top w:val="single" w:sz="4" w:space="0" w:color="auto"/>
              <w:left w:val="nil"/>
              <w:bottom w:val="single" w:sz="4" w:space="0" w:color="auto"/>
              <w:right w:val="single" w:sz="4" w:space="0" w:color="auto"/>
            </w:tcBorders>
            <w:shd w:val="clear" w:color="000000" w:fill="FFFF00"/>
            <w:noWrap/>
            <w:vAlign w:val="bottom"/>
            <w:hideMark/>
          </w:tcPr>
          <w:p w14:paraId="2F05ABD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079E10A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55F19D5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312D5E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347C38E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340" w:type="dxa"/>
            <w:tcBorders>
              <w:top w:val="single" w:sz="4" w:space="0" w:color="auto"/>
              <w:left w:val="nil"/>
              <w:bottom w:val="single" w:sz="4" w:space="0" w:color="auto"/>
              <w:right w:val="single" w:sz="4" w:space="0" w:color="auto"/>
            </w:tcBorders>
            <w:shd w:val="clear" w:color="000000" w:fill="FFFF00"/>
            <w:noWrap/>
            <w:vAlign w:val="bottom"/>
            <w:hideMark/>
          </w:tcPr>
          <w:p w14:paraId="1CA10A3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40" w:type="dxa"/>
            <w:tcBorders>
              <w:top w:val="single" w:sz="4" w:space="0" w:color="auto"/>
              <w:left w:val="nil"/>
              <w:bottom w:val="single" w:sz="4" w:space="0" w:color="auto"/>
              <w:right w:val="single" w:sz="4" w:space="0" w:color="auto"/>
            </w:tcBorders>
            <w:shd w:val="clear" w:color="000000" w:fill="FFFF00"/>
            <w:noWrap/>
            <w:vAlign w:val="bottom"/>
            <w:hideMark/>
          </w:tcPr>
          <w:p w14:paraId="6912585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14:paraId="7FD4ED4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740" w:type="dxa"/>
            <w:tcBorders>
              <w:top w:val="single" w:sz="4" w:space="0" w:color="auto"/>
              <w:left w:val="nil"/>
              <w:bottom w:val="single" w:sz="4" w:space="0" w:color="auto"/>
              <w:right w:val="single" w:sz="4" w:space="0" w:color="auto"/>
            </w:tcBorders>
            <w:shd w:val="clear" w:color="000000" w:fill="FFD966"/>
            <w:noWrap/>
            <w:vAlign w:val="bottom"/>
            <w:hideMark/>
          </w:tcPr>
          <w:p w14:paraId="26A0BD6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880" w:type="dxa"/>
            <w:tcBorders>
              <w:top w:val="single" w:sz="4" w:space="0" w:color="auto"/>
              <w:left w:val="nil"/>
              <w:bottom w:val="single" w:sz="4" w:space="0" w:color="auto"/>
              <w:right w:val="single" w:sz="4" w:space="0" w:color="auto"/>
            </w:tcBorders>
            <w:shd w:val="clear" w:color="000000" w:fill="A9D08E"/>
            <w:noWrap/>
            <w:vAlign w:val="bottom"/>
            <w:hideMark/>
          </w:tcPr>
          <w:p w14:paraId="7F8ED9D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6A209517"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217EA45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18-22</w:t>
            </w:r>
          </w:p>
        </w:tc>
        <w:tc>
          <w:tcPr>
            <w:tcW w:w="460" w:type="dxa"/>
            <w:tcBorders>
              <w:top w:val="nil"/>
              <w:left w:val="nil"/>
              <w:bottom w:val="single" w:sz="4" w:space="0" w:color="auto"/>
              <w:right w:val="single" w:sz="4" w:space="0" w:color="auto"/>
            </w:tcBorders>
            <w:shd w:val="clear" w:color="auto" w:fill="auto"/>
            <w:noWrap/>
            <w:vAlign w:val="bottom"/>
            <w:hideMark/>
          </w:tcPr>
          <w:p w14:paraId="127364C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60" w:type="dxa"/>
            <w:tcBorders>
              <w:top w:val="nil"/>
              <w:left w:val="nil"/>
              <w:bottom w:val="single" w:sz="4" w:space="0" w:color="auto"/>
              <w:right w:val="single" w:sz="4" w:space="0" w:color="auto"/>
            </w:tcBorders>
            <w:shd w:val="clear" w:color="auto" w:fill="auto"/>
            <w:noWrap/>
            <w:vAlign w:val="bottom"/>
            <w:hideMark/>
          </w:tcPr>
          <w:p w14:paraId="6FEE624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273D809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D7B9E5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000000" w:fill="FFD966"/>
            <w:noWrap/>
            <w:vAlign w:val="bottom"/>
            <w:hideMark/>
          </w:tcPr>
          <w:p w14:paraId="0A7635E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000000" w:fill="FFD966"/>
            <w:noWrap/>
            <w:vAlign w:val="bottom"/>
            <w:hideMark/>
          </w:tcPr>
          <w:p w14:paraId="73FE2DF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79372BA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5492C9D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nil"/>
              <w:left w:val="nil"/>
              <w:bottom w:val="single" w:sz="4" w:space="0" w:color="auto"/>
              <w:right w:val="single" w:sz="4" w:space="0" w:color="auto"/>
            </w:tcBorders>
            <w:shd w:val="clear" w:color="auto" w:fill="auto"/>
            <w:noWrap/>
            <w:vAlign w:val="bottom"/>
            <w:hideMark/>
          </w:tcPr>
          <w:p w14:paraId="1E55EF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61D8D75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56CA7C2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820" w:type="dxa"/>
            <w:tcBorders>
              <w:top w:val="nil"/>
              <w:left w:val="nil"/>
              <w:bottom w:val="single" w:sz="4" w:space="0" w:color="auto"/>
              <w:right w:val="single" w:sz="4" w:space="0" w:color="auto"/>
            </w:tcBorders>
            <w:shd w:val="clear" w:color="000000" w:fill="F4B084"/>
            <w:noWrap/>
            <w:vAlign w:val="bottom"/>
            <w:hideMark/>
          </w:tcPr>
          <w:p w14:paraId="310A9414" w14:textId="77777777" w:rsidR="00CD4004" w:rsidRPr="00192EEA" w:rsidRDefault="00CD4004" w:rsidP="00C41E0C">
            <w:pPr>
              <w:spacing w:after="0" w:line="240" w:lineRule="auto"/>
              <w:rPr>
                <w:rFonts w:ascii="Arial" w:eastAsia="Times New Roman" w:hAnsi="Arial" w:cs="Arial"/>
                <w:color w:val="000000"/>
                <w:kern w:val="0"/>
                <w:sz w:val="20"/>
                <w:szCs w:val="20"/>
                <w:lang w:eastAsia="en-GB"/>
                <w14:ligatures w14:val="none"/>
              </w:rPr>
            </w:pPr>
            <w:r w:rsidRPr="00192EEA">
              <w:rPr>
                <w:rFonts w:ascii="Arial" w:eastAsia="Times New Roman" w:hAnsi="Arial" w:cs="Arial"/>
                <w:color w:val="000000"/>
                <w:kern w:val="0"/>
                <w:sz w:val="20"/>
                <w:szCs w:val="20"/>
                <w:lang w:eastAsia="en-GB"/>
                <w14:ligatures w14:val="none"/>
              </w:rPr>
              <w:t>3 and 7</w:t>
            </w:r>
          </w:p>
        </w:tc>
        <w:tc>
          <w:tcPr>
            <w:tcW w:w="740" w:type="dxa"/>
            <w:tcBorders>
              <w:top w:val="nil"/>
              <w:left w:val="nil"/>
              <w:bottom w:val="single" w:sz="4" w:space="0" w:color="auto"/>
              <w:right w:val="single" w:sz="4" w:space="0" w:color="auto"/>
            </w:tcBorders>
            <w:shd w:val="clear" w:color="000000" w:fill="FFD966"/>
            <w:noWrap/>
            <w:vAlign w:val="bottom"/>
            <w:hideMark/>
          </w:tcPr>
          <w:p w14:paraId="7DDF92E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880" w:type="dxa"/>
            <w:tcBorders>
              <w:top w:val="nil"/>
              <w:left w:val="nil"/>
              <w:bottom w:val="single" w:sz="4" w:space="0" w:color="auto"/>
              <w:right w:val="single" w:sz="4" w:space="0" w:color="auto"/>
            </w:tcBorders>
            <w:shd w:val="clear" w:color="000000" w:fill="A9D08E"/>
            <w:noWrap/>
            <w:vAlign w:val="bottom"/>
            <w:hideMark/>
          </w:tcPr>
          <w:p w14:paraId="0513F81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4.9</w:t>
            </w:r>
          </w:p>
        </w:tc>
      </w:tr>
      <w:tr w:rsidR="00CD4004" w:rsidRPr="00192EEA" w14:paraId="36F596D0"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7F04894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60" w:type="dxa"/>
            <w:tcBorders>
              <w:top w:val="nil"/>
              <w:left w:val="nil"/>
              <w:bottom w:val="single" w:sz="4" w:space="0" w:color="auto"/>
              <w:right w:val="single" w:sz="4" w:space="0" w:color="auto"/>
            </w:tcBorders>
            <w:shd w:val="clear" w:color="000000" w:fill="E2EFDA"/>
            <w:noWrap/>
            <w:vAlign w:val="bottom"/>
            <w:hideMark/>
          </w:tcPr>
          <w:p w14:paraId="6C13D85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560" w:type="dxa"/>
            <w:tcBorders>
              <w:top w:val="nil"/>
              <w:left w:val="nil"/>
              <w:bottom w:val="single" w:sz="4" w:space="0" w:color="auto"/>
              <w:right w:val="single" w:sz="4" w:space="0" w:color="auto"/>
            </w:tcBorders>
            <w:shd w:val="clear" w:color="000000" w:fill="E2EFDA"/>
            <w:noWrap/>
            <w:vAlign w:val="bottom"/>
            <w:hideMark/>
          </w:tcPr>
          <w:p w14:paraId="505F503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000000" w:fill="E2EFDA"/>
            <w:noWrap/>
            <w:vAlign w:val="bottom"/>
            <w:hideMark/>
          </w:tcPr>
          <w:p w14:paraId="7394C98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000000" w:fill="E2EFDA"/>
            <w:noWrap/>
            <w:vAlign w:val="bottom"/>
            <w:hideMark/>
          </w:tcPr>
          <w:p w14:paraId="2E0557A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360" w:type="dxa"/>
            <w:tcBorders>
              <w:top w:val="nil"/>
              <w:left w:val="nil"/>
              <w:bottom w:val="single" w:sz="4" w:space="0" w:color="auto"/>
              <w:right w:val="single" w:sz="4" w:space="0" w:color="auto"/>
            </w:tcBorders>
            <w:shd w:val="clear" w:color="000000" w:fill="E2EFDA"/>
            <w:noWrap/>
            <w:vAlign w:val="bottom"/>
            <w:hideMark/>
          </w:tcPr>
          <w:p w14:paraId="1E00804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380" w:type="dxa"/>
            <w:tcBorders>
              <w:top w:val="nil"/>
              <w:left w:val="nil"/>
              <w:bottom w:val="single" w:sz="4" w:space="0" w:color="auto"/>
              <w:right w:val="single" w:sz="4" w:space="0" w:color="auto"/>
            </w:tcBorders>
            <w:shd w:val="clear" w:color="000000" w:fill="E2EFDA"/>
            <w:noWrap/>
            <w:vAlign w:val="bottom"/>
            <w:hideMark/>
          </w:tcPr>
          <w:p w14:paraId="1446F3A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380" w:type="dxa"/>
            <w:tcBorders>
              <w:top w:val="nil"/>
              <w:left w:val="nil"/>
              <w:bottom w:val="single" w:sz="4" w:space="0" w:color="auto"/>
              <w:right w:val="single" w:sz="4" w:space="0" w:color="auto"/>
            </w:tcBorders>
            <w:shd w:val="clear" w:color="000000" w:fill="E2EFDA"/>
            <w:noWrap/>
            <w:vAlign w:val="bottom"/>
            <w:hideMark/>
          </w:tcPr>
          <w:p w14:paraId="00FCF8F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03E7421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380" w:type="dxa"/>
            <w:tcBorders>
              <w:top w:val="nil"/>
              <w:left w:val="nil"/>
              <w:bottom w:val="single" w:sz="4" w:space="0" w:color="auto"/>
              <w:right w:val="single" w:sz="4" w:space="0" w:color="auto"/>
            </w:tcBorders>
            <w:shd w:val="clear" w:color="000000" w:fill="E2EFDA"/>
            <w:noWrap/>
            <w:vAlign w:val="bottom"/>
            <w:hideMark/>
          </w:tcPr>
          <w:p w14:paraId="59E0497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340" w:type="dxa"/>
            <w:tcBorders>
              <w:top w:val="nil"/>
              <w:left w:val="nil"/>
              <w:bottom w:val="single" w:sz="4" w:space="0" w:color="auto"/>
              <w:right w:val="single" w:sz="4" w:space="0" w:color="auto"/>
            </w:tcBorders>
            <w:shd w:val="clear" w:color="000000" w:fill="E2EFDA"/>
            <w:noWrap/>
            <w:vAlign w:val="bottom"/>
            <w:hideMark/>
          </w:tcPr>
          <w:p w14:paraId="0C6E89D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340" w:type="dxa"/>
            <w:tcBorders>
              <w:top w:val="nil"/>
              <w:left w:val="nil"/>
              <w:bottom w:val="single" w:sz="4" w:space="0" w:color="auto"/>
              <w:right w:val="single" w:sz="4" w:space="0" w:color="auto"/>
            </w:tcBorders>
            <w:shd w:val="clear" w:color="000000" w:fill="E2EFDA"/>
            <w:noWrap/>
            <w:vAlign w:val="bottom"/>
            <w:hideMark/>
          </w:tcPr>
          <w:p w14:paraId="07ABD00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820" w:type="dxa"/>
            <w:tcBorders>
              <w:top w:val="nil"/>
              <w:left w:val="nil"/>
              <w:bottom w:val="single" w:sz="4" w:space="0" w:color="auto"/>
              <w:right w:val="single" w:sz="4" w:space="0" w:color="auto"/>
            </w:tcBorders>
            <w:shd w:val="clear" w:color="000000" w:fill="E2EFDA"/>
            <w:noWrap/>
            <w:vAlign w:val="bottom"/>
            <w:hideMark/>
          </w:tcPr>
          <w:p w14:paraId="6557A5B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6E7CE77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000000" w:fill="E2EFDA"/>
            <w:noWrap/>
            <w:vAlign w:val="bottom"/>
            <w:hideMark/>
          </w:tcPr>
          <w:p w14:paraId="48C7E05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2553F7B6"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06A7680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22-25</w:t>
            </w:r>
          </w:p>
        </w:tc>
        <w:tc>
          <w:tcPr>
            <w:tcW w:w="460" w:type="dxa"/>
            <w:tcBorders>
              <w:top w:val="nil"/>
              <w:left w:val="nil"/>
              <w:bottom w:val="single" w:sz="4" w:space="0" w:color="auto"/>
              <w:right w:val="single" w:sz="4" w:space="0" w:color="auto"/>
            </w:tcBorders>
            <w:shd w:val="clear" w:color="auto" w:fill="auto"/>
            <w:noWrap/>
            <w:vAlign w:val="bottom"/>
            <w:hideMark/>
          </w:tcPr>
          <w:p w14:paraId="5F4FA74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60" w:type="dxa"/>
            <w:tcBorders>
              <w:top w:val="nil"/>
              <w:left w:val="nil"/>
              <w:bottom w:val="single" w:sz="4" w:space="0" w:color="auto"/>
              <w:right w:val="single" w:sz="4" w:space="0" w:color="auto"/>
            </w:tcBorders>
            <w:shd w:val="clear" w:color="auto" w:fill="auto"/>
            <w:noWrap/>
            <w:vAlign w:val="bottom"/>
            <w:hideMark/>
          </w:tcPr>
          <w:p w14:paraId="0DD1C9A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4431EA9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A01F51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24DA8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FFD966"/>
            <w:noWrap/>
            <w:vAlign w:val="bottom"/>
            <w:hideMark/>
          </w:tcPr>
          <w:p w14:paraId="48DF94E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nil"/>
              <w:left w:val="nil"/>
              <w:bottom w:val="single" w:sz="4" w:space="0" w:color="auto"/>
              <w:right w:val="single" w:sz="4" w:space="0" w:color="auto"/>
            </w:tcBorders>
            <w:shd w:val="clear" w:color="000000" w:fill="FFD966"/>
            <w:noWrap/>
            <w:vAlign w:val="bottom"/>
            <w:hideMark/>
          </w:tcPr>
          <w:p w14:paraId="446130E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FFD966"/>
            <w:noWrap/>
            <w:vAlign w:val="bottom"/>
            <w:hideMark/>
          </w:tcPr>
          <w:p w14:paraId="5F9EAB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nil"/>
              <w:left w:val="nil"/>
              <w:bottom w:val="single" w:sz="4" w:space="0" w:color="auto"/>
              <w:right w:val="single" w:sz="4" w:space="0" w:color="auto"/>
            </w:tcBorders>
            <w:shd w:val="clear" w:color="auto" w:fill="auto"/>
            <w:noWrap/>
            <w:vAlign w:val="bottom"/>
            <w:hideMark/>
          </w:tcPr>
          <w:p w14:paraId="65391C7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50DD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40" w:type="dxa"/>
            <w:tcBorders>
              <w:top w:val="nil"/>
              <w:left w:val="nil"/>
              <w:bottom w:val="single" w:sz="4" w:space="0" w:color="auto"/>
              <w:right w:val="single" w:sz="4" w:space="0" w:color="auto"/>
            </w:tcBorders>
            <w:shd w:val="clear" w:color="auto" w:fill="auto"/>
            <w:noWrap/>
            <w:vAlign w:val="bottom"/>
            <w:hideMark/>
          </w:tcPr>
          <w:p w14:paraId="6BF0D56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820" w:type="dxa"/>
            <w:tcBorders>
              <w:top w:val="nil"/>
              <w:left w:val="nil"/>
              <w:bottom w:val="single" w:sz="4" w:space="0" w:color="auto"/>
              <w:right w:val="single" w:sz="4" w:space="0" w:color="auto"/>
            </w:tcBorders>
            <w:shd w:val="clear" w:color="000000" w:fill="F4B084"/>
            <w:noWrap/>
            <w:vAlign w:val="bottom"/>
            <w:hideMark/>
          </w:tcPr>
          <w:p w14:paraId="1138E57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740" w:type="dxa"/>
            <w:tcBorders>
              <w:top w:val="nil"/>
              <w:left w:val="nil"/>
              <w:bottom w:val="single" w:sz="4" w:space="0" w:color="auto"/>
              <w:right w:val="single" w:sz="4" w:space="0" w:color="auto"/>
            </w:tcBorders>
            <w:shd w:val="clear" w:color="000000" w:fill="FFD966"/>
            <w:noWrap/>
            <w:vAlign w:val="bottom"/>
            <w:hideMark/>
          </w:tcPr>
          <w:p w14:paraId="4EC877B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80" w:type="dxa"/>
            <w:tcBorders>
              <w:top w:val="nil"/>
              <w:left w:val="nil"/>
              <w:bottom w:val="single" w:sz="4" w:space="0" w:color="auto"/>
              <w:right w:val="single" w:sz="4" w:space="0" w:color="auto"/>
            </w:tcBorders>
            <w:shd w:val="clear" w:color="000000" w:fill="A9D08E"/>
            <w:noWrap/>
            <w:vAlign w:val="bottom"/>
            <w:hideMark/>
          </w:tcPr>
          <w:p w14:paraId="7BA5DE7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5.3</w:t>
            </w:r>
          </w:p>
        </w:tc>
      </w:tr>
      <w:tr w:rsidR="00CD4004" w:rsidRPr="00192EEA" w14:paraId="1A36FAC9"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2152C66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60" w:type="dxa"/>
            <w:tcBorders>
              <w:top w:val="nil"/>
              <w:left w:val="nil"/>
              <w:bottom w:val="single" w:sz="4" w:space="0" w:color="auto"/>
              <w:right w:val="single" w:sz="4" w:space="0" w:color="auto"/>
            </w:tcBorders>
            <w:shd w:val="clear" w:color="000000" w:fill="E2EFDA"/>
            <w:noWrap/>
            <w:vAlign w:val="bottom"/>
            <w:hideMark/>
          </w:tcPr>
          <w:p w14:paraId="7F931E1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30</w:t>
            </w:r>
          </w:p>
        </w:tc>
        <w:tc>
          <w:tcPr>
            <w:tcW w:w="560" w:type="dxa"/>
            <w:tcBorders>
              <w:top w:val="nil"/>
              <w:left w:val="nil"/>
              <w:bottom w:val="single" w:sz="4" w:space="0" w:color="auto"/>
              <w:right w:val="single" w:sz="4" w:space="0" w:color="auto"/>
            </w:tcBorders>
            <w:shd w:val="clear" w:color="000000" w:fill="E2EFDA"/>
            <w:noWrap/>
            <w:vAlign w:val="bottom"/>
            <w:hideMark/>
          </w:tcPr>
          <w:p w14:paraId="49F7023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40" w:type="dxa"/>
            <w:tcBorders>
              <w:top w:val="nil"/>
              <w:left w:val="nil"/>
              <w:bottom w:val="single" w:sz="4" w:space="0" w:color="auto"/>
              <w:right w:val="single" w:sz="4" w:space="0" w:color="auto"/>
            </w:tcBorders>
            <w:shd w:val="clear" w:color="000000" w:fill="E2EFDA"/>
            <w:noWrap/>
            <w:vAlign w:val="bottom"/>
            <w:hideMark/>
          </w:tcPr>
          <w:p w14:paraId="241C12E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0" w:type="dxa"/>
            <w:tcBorders>
              <w:top w:val="nil"/>
              <w:left w:val="nil"/>
              <w:bottom w:val="single" w:sz="4" w:space="0" w:color="auto"/>
              <w:right w:val="single" w:sz="4" w:space="0" w:color="auto"/>
            </w:tcBorders>
            <w:shd w:val="clear" w:color="000000" w:fill="E2EFDA"/>
            <w:noWrap/>
            <w:vAlign w:val="bottom"/>
            <w:hideMark/>
          </w:tcPr>
          <w:p w14:paraId="640E007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835635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0331200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380" w:type="dxa"/>
            <w:tcBorders>
              <w:top w:val="nil"/>
              <w:left w:val="nil"/>
              <w:bottom w:val="single" w:sz="4" w:space="0" w:color="auto"/>
              <w:right w:val="single" w:sz="4" w:space="0" w:color="auto"/>
            </w:tcBorders>
            <w:shd w:val="clear" w:color="000000" w:fill="E2EFDA"/>
            <w:noWrap/>
            <w:vAlign w:val="bottom"/>
            <w:hideMark/>
          </w:tcPr>
          <w:p w14:paraId="0EA780F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4B0A7EC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380" w:type="dxa"/>
            <w:tcBorders>
              <w:top w:val="nil"/>
              <w:left w:val="nil"/>
              <w:bottom w:val="single" w:sz="4" w:space="0" w:color="auto"/>
              <w:right w:val="single" w:sz="4" w:space="0" w:color="auto"/>
            </w:tcBorders>
            <w:shd w:val="clear" w:color="000000" w:fill="E2EFDA"/>
            <w:noWrap/>
            <w:vAlign w:val="bottom"/>
            <w:hideMark/>
          </w:tcPr>
          <w:p w14:paraId="6CAFB33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40" w:type="dxa"/>
            <w:tcBorders>
              <w:top w:val="nil"/>
              <w:left w:val="nil"/>
              <w:bottom w:val="single" w:sz="4" w:space="0" w:color="auto"/>
              <w:right w:val="single" w:sz="4" w:space="0" w:color="auto"/>
            </w:tcBorders>
            <w:shd w:val="clear" w:color="000000" w:fill="E2EFDA"/>
            <w:noWrap/>
            <w:vAlign w:val="bottom"/>
            <w:hideMark/>
          </w:tcPr>
          <w:p w14:paraId="2B7A89D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340" w:type="dxa"/>
            <w:tcBorders>
              <w:top w:val="nil"/>
              <w:left w:val="nil"/>
              <w:bottom w:val="single" w:sz="4" w:space="0" w:color="auto"/>
              <w:right w:val="single" w:sz="4" w:space="0" w:color="auto"/>
            </w:tcBorders>
            <w:shd w:val="clear" w:color="000000" w:fill="E2EFDA"/>
            <w:noWrap/>
            <w:vAlign w:val="bottom"/>
            <w:hideMark/>
          </w:tcPr>
          <w:p w14:paraId="1707B12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820" w:type="dxa"/>
            <w:tcBorders>
              <w:top w:val="nil"/>
              <w:left w:val="nil"/>
              <w:bottom w:val="single" w:sz="4" w:space="0" w:color="auto"/>
              <w:right w:val="single" w:sz="4" w:space="0" w:color="auto"/>
            </w:tcBorders>
            <w:shd w:val="clear" w:color="000000" w:fill="E2EFDA"/>
            <w:noWrap/>
            <w:vAlign w:val="bottom"/>
            <w:hideMark/>
          </w:tcPr>
          <w:p w14:paraId="1D235AF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70667C7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000000" w:fill="E2EFDA"/>
            <w:noWrap/>
            <w:vAlign w:val="bottom"/>
            <w:hideMark/>
          </w:tcPr>
          <w:p w14:paraId="26C2CCC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A18BA18"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4A3FBA9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60" w:type="dxa"/>
            <w:tcBorders>
              <w:top w:val="nil"/>
              <w:left w:val="nil"/>
              <w:bottom w:val="single" w:sz="4" w:space="0" w:color="auto"/>
              <w:right w:val="single" w:sz="4" w:space="0" w:color="auto"/>
            </w:tcBorders>
            <w:shd w:val="clear" w:color="000000" w:fill="FFFFFF"/>
            <w:noWrap/>
            <w:vAlign w:val="bottom"/>
            <w:hideMark/>
          </w:tcPr>
          <w:p w14:paraId="09E667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60" w:type="dxa"/>
            <w:tcBorders>
              <w:top w:val="nil"/>
              <w:left w:val="nil"/>
              <w:bottom w:val="single" w:sz="4" w:space="0" w:color="auto"/>
              <w:right w:val="single" w:sz="4" w:space="0" w:color="auto"/>
            </w:tcBorders>
            <w:shd w:val="clear" w:color="000000" w:fill="FFFFFF"/>
            <w:noWrap/>
            <w:vAlign w:val="bottom"/>
            <w:hideMark/>
          </w:tcPr>
          <w:p w14:paraId="67237D5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40" w:type="dxa"/>
            <w:tcBorders>
              <w:top w:val="nil"/>
              <w:left w:val="nil"/>
              <w:bottom w:val="single" w:sz="4" w:space="0" w:color="auto"/>
              <w:right w:val="single" w:sz="4" w:space="0" w:color="auto"/>
            </w:tcBorders>
            <w:shd w:val="clear" w:color="000000" w:fill="FFFFFF"/>
            <w:noWrap/>
            <w:vAlign w:val="bottom"/>
            <w:hideMark/>
          </w:tcPr>
          <w:p w14:paraId="578C15E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0" w:type="dxa"/>
            <w:tcBorders>
              <w:top w:val="nil"/>
              <w:left w:val="nil"/>
              <w:bottom w:val="single" w:sz="4" w:space="0" w:color="auto"/>
              <w:right w:val="single" w:sz="4" w:space="0" w:color="auto"/>
            </w:tcBorders>
            <w:shd w:val="clear" w:color="000000" w:fill="FFFFFF"/>
            <w:noWrap/>
            <w:vAlign w:val="bottom"/>
            <w:hideMark/>
          </w:tcPr>
          <w:p w14:paraId="3430E13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000000" w:fill="FFFFFF"/>
            <w:noWrap/>
            <w:vAlign w:val="bottom"/>
            <w:hideMark/>
          </w:tcPr>
          <w:p w14:paraId="523D9BF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nil"/>
              <w:left w:val="nil"/>
              <w:bottom w:val="single" w:sz="4" w:space="0" w:color="auto"/>
              <w:right w:val="single" w:sz="4" w:space="0" w:color="auto"/>
            </w:tcBorders>
            <w:shd w:val="clear" w:color="000000" w:fill="FFFFFF"/>
            <w:noWrap/>
            <w:vAlign w:val="bottom"/>
            <w:hideMark/>
          </w:tcPr>
          <w:p w14:paraId="2095B63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000000" w:fill="FFD966"/>
            <w:noWrap/>
            <w:vAlign w:val="bottom"/>
            <w:hideMark/>
          </w:tcPr>
          <w:p w14:paraId="2A7C212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4" w:space="0" w:color="auto"/>
              <w:right w:val="single" w:sz="4" w:space="0" w:color="auto"/>
            </w:tcBorders>
            <w:shd w:val="clear" w:color="000000" w:fill="FFFFFF"/>
            <w:noWrap/>
            <w:vAlign w:val="bottom"/>
            <w:hideMark/>
          </w:tcPr>
          <w:p w14:paraId="77102EA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380" w:type="dxa"/>
            <w:tcBorders>
              <w:top w:val="nil"/>
              <w:left w:val="nil"/>
              <w:bottom w:val="single" w:sz="4" w:space="0" w:color="auto"/>
              <w:right w:val="single" w:sz="4" w:space="0" w:color="auto"/>
            </w:tcBorders>
            <w:shd w:val="clear" w:color="000000" w:fill="FFFFFF"/>
            <w:noWrap/>
            <w:vAlign w:val="bottom"/>
            <w:hideMark/>
          </w:tcPr>
          <w:p w14:paraId="42DAAEE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40" w:type="dxa"/>
            <w:tcBorders>
              <w:top w:val="nil"/>
              <w:left w:val="nil"/>
              <w:bottom w:val="single" w:sz="4" w:space="0" w:color="auto"/>
              <w:right w:val="single" w:sz="4" w:space="0" w:color="auto"/>
            </w:tcBorders>
            <w:shd w:val="clear" w:color="000000" w:fill="FFFFFF"/>
            <w:noWrap/>
            <w:vAlign w:val="bottom"/>
            <w:hideMark/>
          </w:tcPr>
          <w:p w14:paraId="5A75E0D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40" w:type="dxa"/>
            <w:tcBorders>
              <w:top w:val="nil"/>
              <w:left w:val="nil"/>
              <w:bottom w:val="single" w:sz="4" w:space="0" w:color="auto"/>
              <w:right w:val="single" w:sz="4" w:space="0" w:color="auto"/>
            </w:tcBorders>
            <w:shd w:val="clear" w:color="000000" w:fill="FFFFFF"/>
            <w:noWrap/>
            <w:vAlign w:val="bottom"/>
            <w:hideMark/>
          </w:tcPr>
          <w:p w14:paraId="773E6B2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820" w:type="dxa"/>
            <w:tcBorders>
              <w:top w:val="nil"/>
              <w:left w:val="nil"/>
              <w:bottom w:val="single" w:sz="4" w:space="0" w:color="auto"/>
              <w:right w:val="single" w:sz="4" w:space="0" w:color="auto"/>
            </w:tcBorders>
            <w:shd w:val="clear" w:color="000000" w:fill="F4B084"/>
            <w:noWrap/>
            <w:vAlign w:val="bottom"/>
            <w:hideMark/>
          </w:tcPr>
          <w:p w14:paraId="30A2482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40" w:type="dxa"/>
            <w:tcBorders>
              <w:top w:val="nil"/>
              <w:left w:val="nil"/>
              <w:bottom w:val="single" w:sz="4" w:space="0" w:color="auto"/>
              <w:right w:val="single" w:sz="4" w:space="0" w:color="auto"/>
            </w:tcBorders>
            <w:shd w:val="clear" w:color="000000" w:fill="FFD966"/>
            <w:noWrap/>
            <w:vAlign w:val="bottom"/>
            <w:hideMark/>
          </w:tcPr>
          <w:p w14:paraId="5CB60F6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80" w:type="dxa"/>
            <w:tcBorders>
              <w:top w:val="nil"/>
              <w:left w:val="nil"/>
              <w:bottom w:val="single" w:sz="4" w:space="0" w:color="auto"/>
              <w:right w:val="single" w:sz="4" w:space="0" w:color="auto"/>
            </w:tcBorders>
            <w:shd w:val="clear" w:color="000000" w:fill="A9D08E"/>
            <w:noWrap/>
            <w:vAlign w:val="bottom"/>
            <w:hideMark/>
          </w:tcPr>
          <w:p w14:paraId="4F79AE1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5.4</w:t>
            </w:r>
          </w:p>
        </w:tc>
      </w:tr>
      <w:tr w:rsidR="00CD4004" w:rsidRPr="00192EEA" w14:paraId="2C2C1CFD" w14:textId="77777777" w:rsidTr="00C41E0C">
        <w:trPr>
          <w:trHeight w:val="288"/>
        </w:trPr>
        <w:tc>
          <w:tcPr>
            <w:tcW w:w="600" w:type="dxa"/>
            <w:tcBorders>
              <w:top w:val="nil"/>
              <w:left w:val="single" w:sz="4" w:space="0" w:color="auto"/>
              <w:bottom w:val="single" w:sz="4" w:space="0" w:color="auto"/>
              <w:right w:val="single" w:sz="4" w:space="0" w:color="auto"/>
            </w:tcBorders>
            <w:shd w:val="clear" w:color="000000" w:fill="FFFF00"/>
            <w:noWrap/>
            <w:vAlign w:val="bottom"/>
            <w:hideMark/>
          </w:tcPr>
          <w:p w14:paraId="71A7E95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60" w:type="dxa"/>
            <w:tcBorders>
              <w:top w:val="nil"/>
              <w:left w:val="nil"/>
              <w:bottom w:val="single" w:sz="4" w:space="0" w:color="auto"/>
              <w:right w:val="single" w:sz="4" w:space="0" w:color="auto"/>
            </w:tcBorders>
            <w:shd w:val="clear" w:color="000000" w:fill="E2EFDA"/>
            <w:noWrap/>
            <w:vAlign w:val="bottom"/>
            <w:hideMark/>
          </w:tcPr>
          <w:p w14:paraId="51B0429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7.7</w:t>
            </w:r>
          </w:p>
        </w:tc>
        <w:tc>
          <w:tcPr>
            <w:tcW w:w="560" w:type="dxa"/>
            <w:tcBorders>
              <w:top w:val="nil"/>
              <w:left w:val="nil"/>
              <w:bottom w:val="single" w:sz="4" w:space="0" w:color="auto"/>
              <w:right w:val="single" w:sz="4" w:space="0" w:color="auto"/>
            </w:tcBorders>
            <w:shd w:val="clear" w:color="000000" w:fill="E2EFDA"/>
            <w:noWrap/>
            <w:vAlign w:val="bottom"/>
            <w:hideMark/>
          </w:tcPr>
          <w:p w14:paraId="71F68DE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3.9</w:t>
            </w:r>
          </w:p>
        </w:tc>
        <w:tc>
          <w:tcPr>
            <w:tcW w:w="440" w:type="dxa"/>
            <w:tcBorders>
              <w:top w:val="nil"/>
              <w:left w:val="nil"/>
              <w:bottom w:val="single" w:sz="4" w:space="0" w:color="auto"/>
              <w:right w:val="single" w:sz="4" w:space="0" w:color="auto"/>
            </w:tcBorders>
            <w:shd w:val="clear" w:color="000000" w:fill="E2EFDA"/>
            <w:noWrap/>
            <w:vAlign w:val="bottom"/>
            <w:hideMark/>
          </w:tcPr>
          <w:p w14:paraId="1AAF30A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7.7</w:t>
            </w:r>
          </w:p>
        </w:tc>
        <w:tc>
          <w:tcPr>
            <w:tcW w:w="520" w:type="dxa"/>
            <w:tcBorders>
              <w:top w:val="nil"/>
              <w:left w:val="nil"/>
              <w:bottom w:val="single" w:sz="4" w:space="0" w:color="auto"/>
              <w:right w:val="single" w:sz="4" w:space="0" w:color="auto"/>
            </w:tcBorders>
            <w:shd w:val="clear" w:color="000000" w:fill="E2EFDA"/>
            <w:noWrap/>
            <w:vAlign w:val="bottom"/>
            <w:hideMark/>
          </w:tcPr>
          <w:p w14:paraId="4DEA978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7.69</w:t>
            </w:r>
          </w:p>
        </w:tc>
        <w:tc>
          <w:tcPr>
            <w:tcW w:w="360" w:type="dxa"/>
            <w:tcBorders>
              <w:top w:val="nil"/>
              <w:left w:val="nil"/>
              <w:bottom w:val="single" w:sz="4" w:space="0" w:color="auto"/>
              <w:right w:val="single" w:sz="4" w:space="0" w:color="auto"/>
            </w:tcBorders>
            <w:shd w:val="clear" w:color="000000" w:fill="E2EFDA"/>
            <w:noWrap/>
            <w:vAlign w:val="bottom"/>
            <w:hideMark/>
          </w:tcPr>
          <w:p w14:paraId="3BC4624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380" w:type="dxa"/>
            <w:tcBorders>
              <w:top w:val="nil"/>
              <w:left w:val="nil"/>
              <w:bottom w:val="single" w:sz="4" w:space="0" w:color="auto"/>
              <w:right w:val="single" w:sz="4" w:space="0" w:color="auto"/>
            </w:tcBorders>
            <w:shd w:val="clear" w:color="000000" w:fill="E2EFDA"/>
            <w:noWrap/>
            <w:vAlign w:val="bottom"/>
            <w:hideMark/>
          </w:tcPr>
          <w:p w14:paraId="77FBDD4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12</w:t>
            </w:r>
          </w:p>
        </w:tc>
        <w:tc>
          <w:tcPr>
            <w:tcW w:w="380" w:type="dxa"/>
            <w:tcBorders>
              <w:top w:val="nil"/>
              <w:left w:val="nil"/>
              <w:bottom w:val="single" w:sz="4" w:space="0" w:color="auto"/>
              <w:right w:val="single" w:sz="4" w:space="0" w:color="auto"/>
            </w:tcBorders>
            <w:shd w:val="clear" w:color="000000" w:fill="E2EFDA"/>
            <w:noWrap/>
            <w:vAlign w:val="bottom"/>
            <w:hideMark/>
          </w:tcPr>
          <w:p w14:paraId="14655E5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27</w:t>
            </w:r>
          </w:p>
        </w:tc>
        <w:tc>
          <w:tcPr>
            <w:tcW w:w="400" w:type="dxa"/>
            <w:tcBorders>
              <w:top w:val="nil"/>
              <w:left w:val="nil"/>
              <w:bottom w:val="single" w:sz="4" w:space="0" w:color="auto"/>
              <w:right w:val="single" w:sz="4" w:space="0" w:color="auto"/>
            </w:tcBorders>
            <w:shd w:val="clear" w:color="000000" w:fill="E2EFDA"/>
            <w:noWrap/>
            <w:vAlign w:val="bottom"/>
            <w:hideMark/>
          </w:tcPr>
          <w:p w14:paraId="0FE1E0A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6773B8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340" w:type="dxa"/>
            <w:tcBorders>
              <w:top w:val="nil"/>
              <w:left w:val="nil"/>
              <w:bottom w:val="single" w:sz="4" w:space="0" w:color="auto"/>
              <w:right w:val="single" w:sz="4" w:space="0" w:color="auto"/>
            </w:tcBorders>
            <w:shd w:val="clear" w:color="000000" w:fill="E2EFDA"/>
            <w:noWrap/>
            <w:vAlign w:val="bottom"/>
            <w:hideMark/>
          </w:tcPr>
          <w:p w14:paraId="5D80175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340" w:type="dxa"/>
            <w:tcBorders>
              <w:top w:val="nil"/>
              <w:left w:val="nil"/>
              <w:bottom w:val="single" w:sz="4" w:space="0" w:color="auto"/>
              <w:right w:val="single" w:sz="4" w:space="0" w:color="auto"/>
            </w:tcBorders>
            <w:shd w:val="clear" w:color="000000" w:fill="E2EFDA"/>
            <w:noWrap/>
            <w:vAlign w:val="bottom"/>
            <w:hideMark/>
          </w:tcPr>
          <w:p w14:paraId="160D412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12</w:t>
            </w:r>
          </w:p>
        </w:tc>
        <w:tc>
          <w:tcPr>
            <w:tcW w:w="820" w:type="dxa"/>
            <w:tcBorders>
              <w:top w:val="nil"/>
              <w:left w:val="nil"/>
              <w:bottom w:val="single" w:sz="4" w:space="0" w:color="auto"/>
              <w:right w:val="single" w:sz="4" w:space="0" w:color="auto"/>
            </w:tcBorders>
            <w:shd w:val="clear" w:color="000000" w:fill="E2EFDA"/>
            <w:noWrap/>
            <w:vAlign w:val="bottom"/>
            <w:hideMark/>
          </w:tcPr>
          <w:p w14:paraId="158A0E8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6C5C06D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000000" w:fill="E2EFDA"/>
            <w:noWrap/>
            <w:vAlign w:val="bottom"/>
            <w:hideMark/>
          </w:tcPr>
          <w:p w14:paraId="217F4FF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87E9CDA" w14:textId="77777777" w:rsidTr="00C41E0C">
        <w:trPr>
          <w:trHeight w:val="288"/>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60D05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60" w:type="dxa"/>
            <w:tcBorders>
              <w:top w:val="nil"/>
              <w:left w:val="nil"/>
              <w:bottom w:val="single" w:sz="4" w:space="0" w:color="auto"/>
              <w:right w:val="single" w:sz="4" w:space="0" w:color="auto"/>
            </w:tcBorders>
            <w:shd w:val="clear" w:color="auto" w:fill="auto"/>
            <w:noWrap/>
            <w:vAlign w:val="bottom"/>
            <w:hideMark/>
          </w:tcPr>
          <w:p w14:paraId="2426009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60" w:type="dxa"/>
            <w:tcBorders>
              <w:top w:val="nil"/>
              <w:left w:val="nil"/>
              <w:bottom w:val="single" w:sz="4" w:space="0" w:color="auto"/>
              <w:right w:val="single" w:sz="4" w:space="0" w:color="auto"/>
            </w:tcBorders>
            <w:shd w:val="clear" w:color="auto" w:fill="auto"/>
            <w:noWrap/>
            <w:vAlign w:val="bottom"/>
            <w:hideMark/>
          </w:tcPr>
          <w:p w14:paraId="60F23A6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40" w:type="dxa"/>
            <w:tcBorders>
              <w:top w:val="nil"/>
              <w:left w:val="nil"/>
              <w:bottom w:val="single" w:sz="4" w:space="0" w:color="auto"/>
              <w:right w:val="single" w:sz="4" w:space="0" w:color="auto"/>
            </w:tcBorders>
            <w:shd w:val="clear" w:color="auto" w:fill="auto"/>
            <w:noWrap/>
            <w:vAlign w:val="bottom"/>
            <w:hideMark/>
          </w:tcPr>
          <w:p w14:paraId="47B8A56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0" w:type="dxa"/>
            <w:tcBorders>
              <w:top w:val="nil"/>
              <w:left w:val="nil"/>
              <w:bottom w:val="single" w:sz="4" w:space="0" w:color="auto"/>
              <w:right w:val="single" w:sz="4" w:space="0" w:color="auto"/>
            </w:tcBorders>
            <w:shd w:val="clear" w:color="auto" w:fill="auto"/>
            <w:noWrap/>
            <w:vAlign w:val="bottom"/>
            <w:hideMark/>
          </w:tcPr>
          <w:p w14:paraId="11ADCAD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360" w:type="dxa"/>
            <w:tcBorders>
              <w:top w:val="nil"/>
              <w:left w:val="nil"/>
              <w:bottom w:val="single" w:sz="4" w:space="0" w:color="auto"/>
              <w:right w:val="single" w:sz="4" w:space="0" w:color="auto"/>
            </w:tcBorders>
            <w:shd w:val="clear" w:color="auto" w:fill="auto"/>
            <w:noWrap/>
            <w:vAlign w:val="bottom"/>
            <w:hideMark/>
          </w:tcPr>
          <w:p w14:paraId="534B67F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80" w:type="dxa"/>
            <w:tcBorders>
              <w:top w:val="nil"/>
              <w:left w:val="nil"/>
              <w:bottom w:val="single" w:sz="4" w:space="0" w:color="auto"/>
              <w:right w:val="single" w:sz="4" w:space="0" w:color="auto"/>
            </w:tcBorders>
            <w:shd w:val="clear" w:color="000000" w:fill="FFD966"/>
            <w:noWrap/>
            <w:vAlign w:val="bottom"/>
            <w:hideMark/>
          </w:tcPr>
          <w:p w14:paraId="0EDFF14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380" w:type="dxa"/>
            <w:tcBorders>
              <w:top w:val="nil"/>
              <w:left w:val="nil"/>
              <w:bottom w:val="single" w:sz="4" w:space="0" w:color="auto"/>
              <w:right w:val="single" w:sz="4" w:space="0" w:color="auto"/>
            </w:tcBorders>
            <w:shd w:val="clear" w:color="000000" w:fill="FFD966"/>
            <w:noWrap/>
            <w:vAlign w:val="bottom"/>
            <w:hideMark/>
          </w:tcPr>
          <w:p w14:paraId="4038116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4" w:space="0" w:color="auto"/>
              <w:right w:val="single" w:sz="4" w:space="0" w:color="auto"/>
            </w:tcBorders>
            <w:shd w:val="clear" w:color="auto" w:fill="auto"/>
            <w:noWrap/>
            <w:vAlign w:val="bottom"/>
            <w:hideMark/>
          </w:tcPr>
          <w:p w14:paraId="41FF6EE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380" w:type="dxa"/>
            <w:tcBorders>
              <w:top w:val="nil"/>
              <w:left w:val="nil"/>
              <w:bottom w:val="single" w:sz="4" w:space="0" w:color="auto"/>
              <w:right w:val="single" w:sz="4" w:space="0" w:color="auto"/>
            </w:tcBorders>
            <w:shd w:val="clear" w:color="000000" w:fill="FFFFFF"/>
            <w:noWrap/>
            <w:vAlign w:val="bottom"/>
            <w:hideMark/>
          </w:tcPr>
          <w:p w14:paraId="7F4DBA3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40" w:type="dxa"/>
            <w:tcBorders>
              <w:top w:val="nil"/>
              <w:left w:val="nil"/>
              <w:bottom w:val="single" w:sz="4" w:space="0" w:color="auto"/>
              <w:right w:val="single" w:sz="4" w:space="0" w:color="auto"/>
            </w:tcBorders>
            <w:shd w:val="clear" w:color="000000" w:fill="FFFFFF"/>
            <w:noWrap/>
            <w:vAlign w:val="bottom"/>
            <w:hideMark/>
          </w:tcPr>
          <w:p w14:paraId="63EE330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40" w:type="dxa"/>
            <w:tcBorders>
              <w:top w:val="nil"/>
              <w:left w:val="nil"/>
              <w:bottom w:val="single" w:sz="4" w:space="0" w:color="auto"/>
              <w:right w:val="single" w:sz="4" w:space="0" w:color="auto"/>
            </w:tcBorders>
            <w:shd w:val="clear" w:color="000000" w:fill="FFFFFF"/>
            <w:noWrap/>
            <w:vAlign w:val="bottom"/>
            <w:hideMark/>
          </w:tcPr>
          <w:p w14:paraId="4427E25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20" w:type="dxa"/>
            <w:tcBorders>
              <w:top w:val="nil"/>
              <w:left w:val="nil"/>
              <w:bottom w:val="single" w:sz="4" w:space="0" w:color="auto"/>
              <w:right w:val="single" w:sz="4" w:space="0" w:color="auto"/>
            </w:tcBorders>
            <w:shd w:val="clear" w:color="000000" w:fill="F4B084"/>
            <w:noWrap/>
            <w:vAlign w:val="bottom"/>
            <w:hideMark/>
          </w:tcPr>
          <w:p w14:paraId="49220A4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40" w:type="dxa"/>
            <w:tcBorders>
              <w:top w:val="nil"/>
              <w:left w:val="nil"/>
              <w:bottom w:val="single" w:sz="4" w:space="0" w:color="auto"/>
              <w:right w:val="single" w:sz="4" w:space="0" w:color="auto"/>
            </w:tcBorders>
            <w:shd w:val="clear" w:color="000000" w:fill="FFD966"/>
            <w:noWrap/>
            <w:vAlign w:val="bottom"/>
            <w:hideMark/>
          </w:tcPr>
          <w:p w14:paraId="39F213C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6.5</w:t>
            </w:r>
          </w:p>
        </w:tc>
        <w:tc>
          <w:tcPr>
            <w:tcW w:w="880" w:type="dxa"/>
            <w:tcBorders>
              <w:top w:val="nil"/>
              <w:left w:val="nil"/>
              <w:bottom w:val="single" w:sz="4" w:space="0" w:color="auto"/>
              <w:right w:val="single" w:sz="4" w:space="0" w:color="auto"/>
            </w:tcBorders>
            <w:shd w:val="clear" w:color="000000" w:fill="A9D08E"/>
            <w:noWrap/>
            <w:vAlign w:val="bottom"/>
            <w:hideMark/>
          </w:tcPr>
          <w:p w14:paraId="16EC762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5.3</w:t>
            </w:r>
          </w:p>
        </w:tc>
      </w:tr>
      <w:tr w:rsidR="00CD4004" w:rsidRPr="00192EEA" w14:paraId="6DA8E257" w14:textId="77777777" w:rsidTr="00C41E0C">
        <w:trPr>
          <w:trHeight w:val="288"/>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C541E6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460" w:type="dxa"/>
            <w:tcBorders>
              <w:top w:val="nil"/>
              <w:left w:val="nil"/>
              <w:bottom w:val="single" w:sz="4" w:space="0" w:color="auto"/>
              <w:right w:val="single" w:sz="4" w:space="0" w:color="auto"/>
            </w:tcBorders>
            <w:shd w:val="clear" w:color="000000" w:fill="D9E1F2"/>
            <w:noWrap/>
            <w:vAlign w:val="bottom"/>
            <w:hideMark/>
          </w:tcPr>
          <w:p w14:paraId="421E382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60" w:type="dxa"/>
            <w:tcBorders>
              <w:top w:val="nil"/>
              <w:left w:val="nil"/>
              <w:bottom w:val="single" w:sz="4" w:space="0" w:color="auto"/>
              <w:right w:val="single" w:sz="4" w:space="0" w:color="auto"/>
            </w:tcBorders>
            <w:shd w:val="clear" w:color="000000" w:fill="D9E1F2"/>
            <w:noWrap/>
            <w:vAlign w:val="bottom"/>
            <w:hideMark/>
          </w:tcPr>
          <w:p w14:paraId="1C5CB33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2.3</w:t>
            </w:r>
          </w:p>
        </w:tc>
        <w:tc>
          <w:tcPr>
            <w:tcW w:w="440" w:type="dxa"/>
            <w:tcBorders>
              <w:top w:val="nil"/>
              <w:left w:val="nil"/>
              <w:bottom w:val="single" w:sz="4" w:space="0" w:color="auto"/>
              <w:right w:val="single" w:sz="4" w:space="0" w:color="auto"/>
            </w:tcBorders>
            <w:shd w:val="clear" w:color="000000" w:fill="D9E1F2"/>
            <w:noWrap/>
            <w:vAlign w:val="bottom"/>
            <w:hideMark/>
          </w:tcPr>
          <w:p w14:paraId="2B55162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520" w:type="dxa"/>
            <w:tcBorders>
              <w:top w:val="nil"/>
              <w:left w:val="nil"/>
              <w:bottom w:val="single" w:sz="4" w:space="0" w:color="auto"/>
              <w:right w:val="single" w:sz="4" w:space="0" w:color="auto"/>
            </w:tcBorders>
            <w:shd w:val="clear" w:color="000000" w:fill="D9E1F2"/>
            <w:noWrap/>
            <w:vAlign w:val="bottom"/>
            <w:hideMark/>
          </w:tcPr>
          <w:p w14:paraId="7A3FE50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360" w:type="dxa"/>
            <w:tcBorders>
              <w:top w:val="nil"/>
              <w:left w:val="nil"/>
              <w:bottom w:val="single" w:sz="4" w:space="0" w:color="auto"/>
              <w:right w:val="single" w:sz="4" w:space="0" w:color="auto"/>
            </w:tcBorders>
            <w:shd w:val="clear" w:color="000000" w:fill="D9E1F2"/>
            <w:noWrap/>
            <w:vAlign w:val="bottom"/>
            <w:hideMark/>
          </w:tcPr>
          <w:p w14:paraId="004332D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80" w:type="dxa"/>
            <w:tcBorders>
              <w:top w:val="nil"/>
              <w:left w:val="nil"/>
              <w:bottom w:val="single" w:sz="4" w:space="0" w:color="auto"/>
              <w:right w:val="single" w:sz="4" w:space="0" w:color="auto"/>
            </w:tcBorders>
            <w:shd w:val="clear" w:color="000000" w:fill="D9E1F2"/>
            <w:noWrap/>
            <w:vAlign w:val="bottom"/>
            <w:hideMark/>
          </w:tcPr>
          <w:p w14:paraId="2D02132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380" w:type="dxa"/>
            <w:tcBorders>
              <w:top w:val="nil"/>
              <w:left w:val="nil"/>
              <w:bottom w:val="single" w:sz="4" w:space="0" w:color="auto"/>
              <w:right w:val="single" w:sz="4" w:space="0" w:color="auto"/>
            </w:tcBorders>
            <w:shd w:val="clear" w:color="000000" w:fill="D9E1F2"/>
            <w:noWrap/>
            <w:vAlign w:val="bottom"/>
            <w:hideMark/>
          </w:tcPr>
          <w:p w14:paraId="43A6CAF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16</w:t>
            </w:r>
          </w:p>
        </w:tc>
        <w:tc>
          <w:tcPr>
            <w:tcW w:w="400" w:type="dxa"/>
            <w:tcBorders>
              <w:top w:val="nil"/>
              <w:left w:val="nil"/>
              <w:bottom w:val="single" w:sz="4" w:space="0" w:color="auto"/>
              <w:right w:val="single" w:sz="4" w:space="0" w:color="auto"/>
            </w:tcBorders>
            <w:shd w:val="clear" w:color="000000" w:fill="D9E1F2"/>
            <w:noWrap/>
            <w:vAlign w:val="bottom"/>
            <w:hideMark/>
          </w:tcPr>
          <w:p w14:paraId="70C451B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380" w:type="dxa"/>
            <w:tcBorders>
              <w:top w:val="nil"/>
              <w:left w:val="nil"/>
              <w:bottom w:val="single" w:sz="4" w:space="0" w:color="auto"/>
              <w:right w:val="single" w:sz="4" w:space="0" w:color="auto"/>
            </w:tcBorders>
            <w:shd w:val="clear" w:color="000000" w:fill="D9E1F2"/>
            <w:noWrap/>
            <w:vAlign w:val="bottom"/>
            <w:hideMark/>
          </w:tcPr>
          <w:p w14:paraId="3680F03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40" w:type="dxa"/>
            <w:tcBorders>
              <w:top w:val="nil"/>
              <w:left w:val="nil"/>
              <w:bottom w:val="single" w:sz="4" w:space="0" w:color="auto"/>
              <w:right w:val="single" w:sz="4" w:space="0" w:color="auto"/>
            </w:tcBorders>
            <w:shd w:val="clear" w:color="000000" w:fill="D9E1F2"/>
            <w:noWrap/>
            <w:vAlign w:val="bottom"/>
            <w:hideMark/>
          </w:tcPr>
          <w:p w14:paraId="0B8B5F8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40" w:type="dxa"/>
            <w:tcBorders>
              <w:top w:val="nil"/>
              <w:left w:val="nil"/>
              <w:bottom w:val="single" w:sz="4" w:space="0" w:color="auto"/>
              <w:right w:val="single" w:sz="4" w:space="0" w:color="auto"/>
            </w:tcBorders>
            <w:shd w:val="clear" w:color="000000" w:fill="D9E1F2"/>
            <w:noWrap/>
            <w:vAlign w:val="bottom"/>
            <w:hideMark/>
          </w:tcPr>
          <w:p w14:paraId="7CDD25D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820" w:type="dxa"/>
            <w:tcBorders>
              <w:top w:val="nil"/>
              <w:left w:val="nil"/>
              <w:bottom w:val="single" w:sz="4" w:space="0" w:color="auto"/>
              <w:right w:val="single" w:sz="4" w:space="0" w:color="auto"/>
            </w:tcBorders>
            <w:shd w:val="clear" w:color="000000" w:fill="FFFFFF"/>
            <w:noWrap/>
            <w:vAlign w:val="bottom"/>
            <w:hideMark/>
          </w:tcPr>
          <w:p w14:paraId="4B02B5B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2017E3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4E53532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03001D25" w14:textId="77777777" w:rsidR="00CD4004" w:rsidRPr="00192EEA" w:rsidRDefault="00CD4004" w:rsidP="00CD4004">
      <w:pPr>
        <w:rPr>
          <w:rFonts w:ascii="Arial" w:hAnsi="Arial" w:cs="Arial"/>
        </w:rPr>
      </w:pPr>
    </w:p>
    <w:p w14:paraId="0623A844" w14:textId="5F4BF94B"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70</w:t>
      </w:r>
      <w:r w:rsidR="0056257A">
        <w:rPr>
          <w:rFonts w:ascii="Arial" w:hAnsi="Arial" w:cs="Arial"/>
          <w:sz w:val="24"/>
          <w:szCs w:val="24"/>
        </w:rPr>
        <w:t xml:space="preserve">   </w:t>
      </w:r>
      <w:r w:rsidRPr="001F05EC">
        <w:rPr>
          <w:rFonts w:ascii="Arial" w:hAnsi="Arial" w:cs="Arial"/>
          <w:sz w:val="24"/>
          <w:szCs w:val="24"/>
        </w:rPr>
        <w:t xml:space="preserve">The impact of having a sibling with additional needs on school and </w:t>
      </w:r>
    </w:p>
    <w:p w14:paraId="375C6CE0" w14:textId="0FD24127" w:rsidR="00CD4004" w:rsidRPr="001F05EC" w:rsidRDefault="001F05EC"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1F05EC">
        <w:rPr>
          <w:rFonts w:ascii="Arial" w:hAnsi="Arial" w:cs="Arial"/>
          <w:sz w:val="24"/>
          <w:szCs w:val="24"/>
        </w:rPr>
        <w:t>learning by age of respondent by percentage (Q.4)</w:t>
      </w:r>
    </w:p>
    <w:p w14:paraId="6FC9AF61"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3C1F9715" wp14:editId="61F603A3">
            <wp:extent cx="6057900" cy="3322320"/>
            <wp:effectExtent l="0" t="0" r="0" b="11430"/>
            <wp:docPr id="2073375471" name="Chart 1">
              <a:extLst xmlns:a="http://schemas.openxmlformats.org/drawingml/2006/main">
                <a:ext uri="{FF2B5EF4-FFF2-40B4-BE49-F238E27FC236}">
                  <a16:creationId xmlns:a16="http://schemas.microsoft.com/office/drawing/2014/main" id="{6B68C6CD-0C65-6C77-824E-43566253F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75A0C8F" w14:textId="77777777" w:rsidR="00CD4004" w:rsidRDefault="00CD4004" w:rsidP="00CD4004">
      <w:pPr>
        <w:rPr>
          <w:rFonts w:ascii="Arial" w:hAnsi="Arial" w:cs="Arial"/>
        </w:rPr>
      </w:pPr>
    </w:p>
    <w:p w14:paraId="089A61BF" w14:textId="77777777" w:rsidR="00190198" w:rsidRDefault="00190198" w:rsidP="00CD4004">
      <w:pPr>
        <w:rPr>
          <w:rFonts w:ascii="Arial" w:hAnsi="Arial" w:cs="Arial"/>
        </w:rPr>
      </w:pPr>
    </w:p>
    <w:p w14:paraId="37D9244F" w14:textId="77777777" w:rsidR="00190198" w:rsidRDefault="00190198" w:rsidP="00CD4004">
      <w:pPr>
        <w:rPr>
          <w:rFonts w:ascii="Arial" w:hAnsi="Arial" w:cs="Arial"/>
        </w:rPr>
      </w:pPr>
    </w:p>
    <w:p w14:paraId="44A08837"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lastRenderedPageBreak/>
        <w:t>Comparisons by type of disability</w:t>
      </w:r>
    </w:p>
    <w:p w14:paraId="5D967DA5" w14:textId="1CB0C754" w:rsidR="00CD4004" w:rsidRPr="00E4296B" w:rsidRDefault="00CD4004" w:rsidP="00CD4004">
      <w:pPr>
        <w:rPr>
          <w:rFonts w:ascii="Arial" w:hAnsi="Arial" w:cs="Arial"/>
          <w:sz w:val="24"/>
          <w:szCs w:val="24"/>
        </w:rPr>
      </w:pPr>
      <w:r w:rsidRPr="00E4296B">
        <w:rPr>
          <w:rFonts w:ascii="Arial" w:hAnsi="Arial" w:cs="Arial"/>
          <w:sz w:val="24"/>
          <w:szCs w:val="24"/>
        </w:rPr>
        <w:t xml:space="preserve">Table </w:t>
      </w:r>
      <w:r w:rsidR="00AA1B7D">
        <w:rPr>
          <w:rFonts w:ascii="Arial" w:hAnsi="Arial" w:cs="Arial"/>
          <w:sz w:val="24"/>
          <w:szCs w:val="24"/>
        </w:rPr>
        <w:t>2</w:t>
      </w:r>
      <w:r w:rsidR="00613428">
        <w:rPr>
          <w:rFonts w:ascii="Arial" w:hAnsi="Arial" w:cs="Arial"/>
          <w:sz w:val="24"/>
          <w:szCs w:val="24"/>
        </w:rPr>
        <w:t>7</w:t>
      </w:r>
    </w:p>
    <w:p w14:paraId="06953C33" w14:textId="77777777" w:rsidR="00190198" w:rsidRDefault="00CD4004" w:rsidP="0056257A">
      <w:pPr>
        <w:spacing w:line="360" w:lineRule="auto"/>
        <w:rPr>
          <w:noProof/>
        </w:rPr>
      </w:pPr>
      <w:r w:rsidRPr="00E4296B">
        <w:rPr>
          <w:rFonts w:ascii="Arial" w:hAnsi="Arial" w:cs="Arial"/>
          <w:i/>
          <w:iCs/>
          <w:sz w:val="24"/>
          <w:szCs w:val="24"/>
        </w:rPr>
        <w:t>The impact of having a sibling with additional needs on school and learning for the four most common types of additional needs (Q.4)</w:t>
      </w:r>
      <w:r w:rsidR="006E000E" w:rsidRPr="006E000E">
        <w:rPr>
          <w:noProof/>
        </w:rPr>
        <w:t xml:space="preserve"> </w:t>
      </w:r>
    </w:p>
    <w:p w14:paraId="2B1C3E87" w14:textId="2D35DE13" w:rsidR="00CD4004" w:rsidRPr="00E4296B" w:rsidRDefault="006E000E" w:rsidP="006E000E">
      <w:pPr>
        <w:rPr>
          <w:rFonts w:ascii="Arial" w:hAnsi="Arial" w:cs="Arial"/>
          <w:i/>
          <w:iCs/>
          <w:sz w:val="24"/>
          <w:szCs w:val="24"/>
        </w:rPr>
      </w:pPr>
      <w:r w:rsidRPr="006E000E">
        <w:rPr>
          <w:rFonts w:ascii="Arial" w:hAnsi="Arial" w:cs="Arial"/>
          <w:i/>
          <w:iCs/>
          <w:noProof/>
          <w:sz w:val="24"/>
          <w:szCs w:val="24"/>
        </w:rPr>
        <w:drawing>
          <wp:inline distT="0" distB="0" distL="0" distR="0" wp14:anchorId="3C262C24" wp14:editId="1A14DB83">
            <wp:extent cx="5731510" cy="1889760"/>
            <wp:effectExtent l="0" t="0" r="2540" b="0"/>
            <wp:docPr id="527866763"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6763" name="Picture 1" descr="A table with numbers and numbers&#10;&#10;Description automatically generated"/>
                    <pic:cNvPicPr/>
                  </pic:nvPicPr>
                  <pic:blipFill>
                    <a:blip r:embed="rId219"/>
                    <a:stretch>
                      <a:fillRect/>
                    </a:stretch>
                  </pic:blipFill>
                  <pic:spPr>
                    <a:xfrm>
                      <a:off x="0" y="0"/>
                      <a:ext cx="5731510" cy="1889760"/>
                    </a:xfrm>
                    <a:prstGeom prst="rect">
                      <a:avLst/>
                    </a:prstGeom>
                  </pic:spPr>
                </pic:pic>
              </a:graphicData>
            </a:graphic>
          </wp:inline>
        </w:drawing>
      </w:r>
      <w:r w:rsidRPr="00E4296B">
        <w:rPr>
          <w:rFonts w:ascii="Arial" w:hAnsi="Arial" w:cs="Arial"/>
          <w:i/>
          <w:iCs/>
          <w:sz w:val="24"/>
          <w:szCs w:val="24"/>
        </w:rPr>
        <w:t xml:space="preserve"> </w:t>
      </w:r>
    </w:p>
    <w:p w14:paraId="0CAC6956" w14:textId="77777777" w:rsidR="00005AC9" w:rsidRPr="00192EEA" w:rsidRDefault="00005AC9" w:rsidP="00005AC9">
      <w:pPr>
        <w:rPr>
          <w:rFonts w:ascii="Arial" w:hAnsi="Arial" w:cs="Arial"/>
          <w:sz w:val="24"/>
          <w:szCs w:val="24"/>
        </w:rPr>
      </w:pPr>
      <w:r w:rsidRPr="00192EEA">
        <w:rPr>
          <w:rFonts w:ascii="Arial" w:hAnsi="Arial" w:cs="Arial"/>
          <w:sz w:val="24"/>
          <w:szCs w:val="24"/>
        </w:rPr>
        <w:t xml:space="preserve">Not all categories of additional needs were included separately due to lower numbers for </w:t>
      </w:r>
      <w:r>
        <w:rPr>
          <w:rFonts w:ascii="Arial" w:hAnsi="Arial" w:cs="Arial"/>
          <w:sz w:val="24"/>
          <w:szCs w:val="24"/>
        </w:rPr>
        <w:t xml:space="preserve">some </w:t>
      </w:r>
      <w:r w:rsidRPr="00192EEA">
        <w:rPr>
          <w:rFonts w:ascii="Arial" w:hAnsi="Arial" w:cs="Arial"/>
          <w:sz w:val="24"/>
          <w:szCs w:val="24"/>
        </w:rPr>
        <w:t xml:space="preserve">categories and some siblings were counted more than once because siblings had multiple additional needs </w:t>
      </w:r>
      <w:r>
        <w:rPr>
          <w:rFonts w:ascii="Arial" w:hAnsi="Arial" w:cs="Arial"/>
          <w:sz w:val="24"/>
          <w:szCs w:val="24"/>
        </w:rPr>
        <w:t xml:space="preserve">and so </w:t>
      </w:r>
      <w:r w:rsidRPr="00192EEA">
        <w:rPr>
          <w:rFonts w:ascii="Arial" w:hAnsi="Arial" w:cs="Arial"/>
          <w:sz w:val="24"/>
          <w:szCs w:val="24"/>
        </w:rPr>
        <w:t>fitted in more than one category</w:t>
      </w:r>
    </w:p>
    <w:p w14:paraId="1091E7B7" w14:textId="77777777" w:rsidR="00190198" w:rsidRPr="00E4296B" w:rsidRDefault="00190198" w:rsidP="00CD4004">
      <w:pPr>
        <w:rPr>
          <w:rFonts w:ascii="Arial" w:hAnsi="Arial" w:cs="Arial"/>
          <w:sz w:val="24"/>
          <w:szCs w:val="24"/>
        </w:rPr>
      </w:pPr>
    </w:p>
    <w:p w14:paraId="6F99DE14" w14:textId="77777777" w:rsidR="0056257A"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71</w:t>
      </w:r>
      <w:r w:rsidR="0056257A">
        <w:rPr>
          <w:rFonts w:ascii="Arial" w:hAnsi="Arial" w:cs="Arial"/>
          <w:b/>
          <w:bCs/>
          <w:sz w:val="24"/>
          <w:szCs w:val="24"/>
        </w:rPr>
        <w:t xml:space="preserve">   </w:t>
      </w:r>
      <w:r w:rsidRPr="0056257A">
        <w:rPr>
          <w:rFonts w:ascii="Arial" w:hAnsi="Arial" w:cs="Arial"/>
          <w:sz w:val="24"/>
          <w:szCs w:val="24"/>
        </w:rPr>
        <w:t xml:space="preserve">The impact of having a sibling with additional needs on school and </w:t>
      </w:r>
    </w:p>
    <w:p w14:paraId="224D9765" w14:textId="77777777" w:rsidR="0056257A" w:rsidRDefault="0056257A" w:rsidP="00CD4004">
      <w:pPr>
        <w:rPr>
          <w:rFonts w:ascii="Arial" w:hAnsi="Arial" w:cs="Arial"/>
          <w:color w:val="000000"/>
          <w:sz w:val="24"/>
          <w:szCs w:val="24"/>
        </w:rPr>
      </w:pPr>
      <w:r>
        <w:rPr>
          <w:rFonts w:ascii="Arial" w:hAnsi="Arial" w:cs="Arial"/>
          <w:sz w:val="24"/>
          <w:szCs w:val="24"/>
        </w:rPr>
        <w:t xml:space="preserve">                    </w:t>
      </w:r>
      <w:r w:rsidR="00CD4004" w:rsidRPr="0056257A">
        <w:rPr>
          <w:rFonts w:ascii="Arial" w:hAnsi="Arial" w:cs="Arial"/>
          <w:sz w:val="24"/>
          <w:szCs w:val="24"/>
        </w:rPr>
        <w:t xml:space="preserve">learning for the four most common types of additional needs </w:t>
      </w:r>
      <w:r w:rsidR="00CD4004" w:rsidRPr="0056257A">
        <w:rPr>
          <w:rFonts w:ascii="Arial" w:hAnsi="Arial" w:cs="Arial"/>
          <w:color w:val="000000"/>
          <w:sz w:val="24"/>
          <w:szCs w:val="24"/>
        </w:rPr>
        <w:t xml:space="preserve">by </w:t>
      </w:r>
    </w:p>
    <w:p w14:paraId="7884DD46" w14:textId="15AED6E3" w:rsidR="00CD4004" w:rsidRPr="00E4296B" w:rsidRDefault="0056257A" w:rsidP="00CD4004">
      <w:pPr>
        <w:rPr>
          <w:rFonts w:ascii="Arial" w:hAnsi="Arial" w:cs="Arial"/>
          <w:i/>
          <w:iCs/>
          <w:sz w:val="24"/>
          <w:szCs w:val="24"/>
        </w:rPr>
      </w:pPr>
      <w:r>
        <w:rPr>
          <w:rFonts w:ascii="Arial" w:hAnsi="Arial" w:cs="Arial"/>
          <w:color w:val="000000"/>
          <w:sz w:val="24"/>
          <w:szCs w:val="24"/>
        </w:rPr>
        <w:t xml:space="preserve">                    </w:t>
      </w:r>
      <w:r w:rsidR="00CD4004" w:rsidRPr="0056257A">
        <w:rPr>
          <w:rFonts w:ascii="Arial" w:hAnsi="Arial" w:cs="Arial"/>
          <w:color w:val="000000"/>
          <w:sz w:val="24"/>
          <w:szCs w:val="24"/>
        </w:rPr>
        <w:t xml:space="preserve">percentage </w:t>
      </w:r>
      <w:r w:rsidR="00CD4004" w:rsidRPr="0056257A">
        <w:rPr>
          <w:rFonts w:ascii="Arial" w:hAnsi="Arial" w:cs="Arial"/>
          <w:sz w:val="24"/>
          <w:szCs w:val="24"/>
        </w:rPr>
        <w:t>(Q.4)</w:t>
      </w:r>
    </w:p>
    <w:p w14:paraId="1C29AEE2" w14:textId="77777777" w:rsidR="00CD4004" w:rsidRPr="00192EEA" w:rsidRDefault="00CD4004" w:rsidP="00CD4004">
      <w:pPr>
        <w:rPr>
          <w:rFonts w:ascii="Arial" w:hAnsi="Arial" w:cs="Arial"/>
          <w:i/>
          <w:iCs/>
        </w:rPr>
      </w:pPr>
    </w:p>
    <w:p w14:paraId="0626CFAC" w14:textId="77777777" w:rsidR="00CD4004" w:rsidRPr="00192EEA" w:rsidRDefault="00CD4004" w:rsidP="00CD4004">
      <w:pPr>
        <w:rPr>
          <w:rFonts w:ascii="Arial" w:hAnsi="Arial" w:cs="Arial"/>
          <w:b/>
          <w:bCs/>
        </w:rPr>
      </w:pPr>
      <w:r w:rsidRPr="00192EEA">
        <w:rPr>
          <w:rFonts w:ascii="Arial" w:hAnsi="Arial" w:cs="Arial"/>
          <w:noProof/>
        </w:rPr>
        <w:drawing>
          <wp:inline distT="0" distB="0" distL="0" distR="0" wp14:anchorId="7C6229AE" wp14:editId="670C2412">
            <wp:extent cx="6035040" cy="3204519"/>
            <wp:effectExtent l="0" t="0" r="3810" b="15240"/>
            <wp:docPr id="153039336" name="Chart 1">
              <a:extLst xmlns:a="http://schemas.openxmlformats.org/drawingml/2006/main">
                <a:ext uri="{FF2B5EF4-FFF2-40B4-BE49-F238E27FC236}">
                  <a16:creationId xmlns:a16="http://schemas.microsoft.com/office/drawing/2014/main" id="{CA428645-B7C6-FE87-ED30-B2F3DD893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19F9BC79" w14:textId="77777777" w:rsidR="00CD4004" w:rsidRPr="00192EEA" w:rsidRDefault="00CD4004" w:rsidP="00CD4004">
      <w:pPr>
        <w:rPr>
          <w:rFonts w:ascii="Arial" w:hAnsi="Arial" w:cs="Arial"/>
          <w:b/>
          <w:bCs/>
        </w:rPr>
      </w:pPr>
    </w:p>
    <w:p w14:paraId="1CC03045"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Autism</w:t>
      </w:r>
    </w:p>
    <w:p w14:paraId="79523722" w14:textId="06438E25"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72</w:t>
      </w:r>
      <w:r w:rsidRPr="00E4296B">
        <w:rPr>
          <w:rFonts w:ascii="Arial" w:hAnsi="Arial" w:cs="Arial"/>
          <w:sz w:val="24"/>
          <w:szCs w:val="24"/>
        </w:rPr>
        <w:t xml:space="preserve"> </w:t>
      </w:r>
      <w:r w:rsidR="0056257A">
        <w:rPr>
          <w:rFonts w:ascii="Arial" w:hAnsi="Arial" w:cs="Arial"/>
          <w:sz w:val="24"/>
          <w:szCs w:val="24"/>
        </w:rPr>
        <w:t xml:space="preserve">   </w:t>
      </w:r>
      <w:r w:rsidRPr="001F05EC">
        <w:rPr>
          <w:rFonts w:ascii="Arial" w:hAnsi="Arial" w:cs="Arial"/>
          <w:sz w:val="24"/>
          <w:szCs w:val="24"/>
        </w:rPr>
        <w:t xml:space="preserve">The impact on school and learning arising from having a sibling with </w:t>
      </w:r>
    </w:p>
    <w:p w14:paraId="28A4A661" w14:textId="6191DC4D" w:rsidR="00CD4004" w:rsidRPr="00E4296B"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autism </w:t>
      </w:r>
      <w:r w:rsidR="00CD4004" w:rsidRPr="001F05EC">
        <w:rPr>
          <w:rFonts w:ascii="Arial" w:hAnsi="Arial" w:cs="Arial"/>
          <w:color w:val="000000"/>
          <w:sz w:val="24"/>
          <w:szCs w:val="24"/>
        </w:rPr>
        <w:t>by percentage</w:t>
      </w:r>
      <w:r w:rsidR="00CD4004" w:rsidRPr="001F05EC">
        <w:rPr>
          <w:rFonts w:ascii="Arial" w:hAnsi="Arial" w:cs="Arial"/>
          <w:sz w:val="24"/>
          <w:szCs w:val="24"/>
        </w:rPr>
        <w:t xml:space="preserve"> (Q.4)</w:t>
      </w:r>
    </w:p>
    <w:p w14:paraId="4F8FA2EA"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7EBF7D82" wp14:editId="5A46F0AD">
            <wp:extent cx="5920740" cy="2817340"/>
            <wp:effectExtent l="0" t="0" r="3810" b="2540"/>
            <wp:docPr id="735812693" name="Chart 1">
              <a:extLst xmlns:a="http://schemas.openxmlformats.org/drawingml/2006/main">
                <a:ext uri="{FF2B5EF4-FFF2-40B4-BE49-F238E27FC236}">
                  <a16:creationId xmlns:a16="http://schemas.microsoft.com/office/drawing/2014/main" id="{6E6EB54E-A79B-4196-723E-00E6AE1D2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6291FA7" w14:textId="77777777" w:rsidR="0056257A" w:rsidRDefault="0056257A" w:rsidP="00CD4004">
      <w:pPr>
        <w:rPr>
          <w:rFonts w:ascii="Arial" w:hAnsi="Arial" w:cs="Arial"/>
          <w:b/>
          <w:bCs/>
          <w:sz w:val="24"/>
          <w:szCs w:val="24"/>
        </w:rPr>
      </w:pPr>
    </w:p>
    <w:p w14:paraId="7B522C3D" w14:textId="2667C624"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ADHD</w:t>
      </w:r>
    </w:p>
    <w:p w14:paraId="26295B84" w14:textId="25C92C54"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73</w:t>
      </w:r>
      <w:r w:rsidR="0056257A">
        <w:rPr>
          <w:rFonts w:ascii="Arial" w:hAnsi="Arial" w:cs="Arial"/>
          <w:sz w:val="24"/>
          <w:szCs w:val="24"/>
        </w:rPr>
        <w:t xml:space="preserve">   </w:t>
      </w:r>
      <w:r w:rsidRPr="001F05EC">
        <w:rPr>
          <w:rFonts w:ascii="Arial" w:hAnsi="Arial" w:cs="Arial"/>
          <w:sz w:val="24"/>
          <w:szCs w:val="24"/>
        </w:rPr>
        <w:t xml:space="preserve">The impact on school and learning arising from having a sibling with </w:t>
      </w:r>
    </w:p>
    <w:p w14:paraId="0CA3EB5D" w14:textId="31B6573A" w:rsidR="00CD4004" w:rsidRPr="001F05EC" w:rsidRDefault="001F05EC"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1F05EC">
        <w:rPr>
          <w:rFonts w:ascii="Arial" w:hAnsi="Arial" w:cs="Arial"/>
          <w:sz w:val="24"/>
          <w:szCs w:val="24"/>
        </w:rPr>
        <w:t xml:space="preserve">ADHD </w:t>
      </w:r>
      <w:r w:rsidR="00CD4004" w:rsidRPr="001F05EC">
        <w:rPr>
          <w:rFonts w:ascii="Arial" w:hAnsi="Arial" w:cs="Arial"/>
          <w:color w:val="000000"/>
          <w:sz w:val="24"/>
          <w:szCs w:val="24"/>
        </w:rPr>
        <w:t>by percentage</w:t>
      </w:r>
      <w:r w:rsidR="00CD4004" w:rsidRPr="001F05EC">
        <w:rPr>
          <w:rFonts w:ascii="Arial" w:hAnsi="Arial" w:cs="Arial"/>
          <w:sz w:val="24"/>
          <w:szCs w:val="24"/>
        </w:rPr>
        <w:t xml:space="preserve"> (Q.4)</w:t>
      </w:r>
    </w:p>
    <w:p w14:paraId="07890F14"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6E5E06AD" wp14:editId="1256C0FA">
            <wp:extent cx="5699760" cy="3031524"/>
            <wp:effectExtent l="0" t="0" r="15240" b="16510"/>
            <wp:docPr id="125641022" name="Chart 1">
              <a:extLst xmlns:a="http://schemas.openxmlformats.org/drawingml/2006/main">
                <a:ext uri="{FF2B5EF4-FFF2-40B4-BE49-F238E27FC236}">
                  <a16:creationId xmlns:a16="http://schemas.microsoft.com/office/drawing/2014/main" id="{227EFCC2-5F87-0996-AD08-282991D6E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364C3737" w14:textId="77777777" w:rsidR="00190198" w:rsidRDefault="00190198" w:rsidP="00CD4004">
      <w:pPr>
        <w:rPr>
          <w:rFonts w:ascii="Arial" w:hAnsi="Arial" w:cs="Arial"/>
          <w:b/>
          <w:bCs/>
          <w:sz w:val="24"/>
          <w:szCs w:val="24"/>
        </w:rPr>
      </w:pPr>
    </w:p>
    <w:p w14:paraId="25D9CBE2" w14:textId="77777777" w:rsidR="00190198" w:rsidRDefault="00190198" w:rsidP="00CD4004">
      <w:pPr>
        <w:rPr>
          <w:rFonts w:ascii="Arial" w:hAnsi="Arial" w:cs="Arial"/>
          <w:b/>
          <w:bCs/>
          <w:sz w:val="24"/>
          <w:szCs w:val="24"/>
        </w:rPr>
      </w:pPr>
    </w:p>
    <w:p w14:paraId="30141FE6" w14:textId="32EC1476"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learning difficulties</w:t>
      </w:r>
    </w:p>
    <w:p w14:paraId="16D20BEE" w14:textId="1E4233C4"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74</w:t>
      </w:r>
      <w:r w:rsidR="0056257A">
        <w:rPr>
          <w:rFonts w:ascii="Arial" w:hAnsi="Arial" w:cs="Arial"/>
          <w:sz w:val="24"/>
          <w:szCs w:val="24"/>
        </w:rPr>
        <w:t xml:space="preserve">   </w:t>
      </w:r>
      <w:r w:rsidRPr="001F05EC">
        <w:rPr>
          <w:rFonts w:ascii="Arial" w:hAnsi="Arial" w:cs="Arial"/>
          <w:sz w:val="24"/>
          <w:szCs w:val="24"/>
        </w:rPr>
        <w:t xml:space="preserve">The impact on school and learning arising from having a sibling with </w:t>
      </w:r>
    </w:p>
    <w:p w14:paraId="3AD13195" w14:textId="6CC8AB5C" w:rsidR="00CD4004" w:rsidRDefault="001F05EC"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Pr>
          <w:rFonts w:ascii="Arial" w:hAnsi="Arial" w:cs="Arial"/>
          <w:sz w:val="24"/>
          <w:szCs w:val="24"/>
        </w:rPr>
        <w:t xml:space="preserve">  </w:t>
      </w:r>
      <w:r w:rsidR="00CD4004" w:rsidRPr="001F05EC">
        <w:rPr>
          <w:rFonts w:ascii="Arial" w:hAnsi="Arial" w:cs="Arial"/>
          <w:sz w:val="24"/>
          <w:szCs w:val="24"/>
        </w:rPr>
        <w:t xml:space="preserve">learning difficulties </w:t>
      </w:r>
      <w:r w:rsidR="00CD4004" w:rsidRPr="001F05EC">
        <w:rPr>
          <w:rFonts w:ascii="Arial" w:hAnsi="Arial" w:cs="Arial"/>
          <w:color w:val="000000"/>
          <w:sz w:val="24"/>
          <w:szCs w:val="24"/>
        </w:rPr>
        <w:t>by percentage</w:t>
      </w:r>
      <w:r w:rsidR="00CD4004" w:rsidRPr="001F05EC">
        <w:rPr>
          <w:rFonts w:ascii="Arial" w:hAnsi="Arial" w:cs="Arial"/>
          <w:sz w:val="24"/>
          <w:szCs w:val="24"/>
        </w:rPr>
        <w:t xml:space="preserve"> (Q.4)</w:t>
      </w:r>
    </w:p>
    <w:p w14:paraId="60FC5B30" w14:textId="77777777" w:rsidR="00190198" w:rsidRPr="00E4296B" w:rsidRDefault="00190198" w:rsidP="00CD4004">
      <w:pPr>
        <w:rPr>
          <w:rFonts w:ascii="Arial" w:hAnsi="Arial" w:cs="Arial"/>
          <w:i/>
          <w:iCs/>
          <w:sz w:val="24"/>
          <w:szCs w:val="24"/>
        </w:rPr>
      </w:pPr>
    </w:p>
    <w:p w14:paraId="0667F880"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46E769FE" wp14:editId="0BAD3FE9">
            <wp:extent cx="5859780" cy="2842260"/>
            <wp:effectExtent l="0" t="0" r="7620" b="15240"/>
            <wp:docPr id="1918748717" name="Chart 1">
              <a:extLst xmlns:a="http://schemas.openxmlformats.org/drawingml/2006/main">
                <a:ext uri="{FF2B5EF4-FFF2-40B4-BE49-F238E27FC236}">
                  <a16:creationId xmlns:a16="http://schemas.microsoft.com/office/drawing/2014/main" id="{6E4713BE-8208-9D57-765A-E908B495A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5DB4F208" w14:textId="77777777" w:rsidR="00CD4004" w:rsidRPr="00192EEA" w:rsidRDefault="00CD4004" w:rsidP="00CD4004">
      <w:pPr>
        <w:rPr>
          <w:rFonts w:ascii="Arial" w:hAnsi="Arial" w:cs="Arial"/>
          <w:b/>
          <w:bCs/>
        </w:rPr>
      </w:pPr>
    </w:p>
    <w:p w14:paraId="01B60B34"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t>Siblings with speech and language difficulties</w:t>
      </w:r>
    </w:p>
    <w:p w14:paraId="10D22238" w14:textId="4B10516A"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75</w:t>
      </w:r>
      <w:r w:rsidR="0056257A">
        <w:rPr>
          <w:rFonts w:ascii="Arial" w:hAnsi="Arial" w:cs="Arial"/>
          <w:sz w:val="24"/>
          <w:szCs w:val="24"/>
        </w:rPr>
        <w:t xml:space="preserve">   </w:t>
      </w:r>
      <w:r w:rsidRPr="001F05EC">
        <w:rPr>
          <w:rFonts w:ascii="Arial" w:hAnsi="Arial" w:cs="Arial"/>
          <w:sz w:val="24"/>
          <w:szCs w:val="24"/>
        </w:rPr>
        <w:t xml:space="preserve">The impact on school and learning arising from having a sibling with </w:t>
      </w:r>
    </w:p>
    <w:p w14:paraId="717637FD" w14:textId="26116A59" w:rsidR="00CD4004" w:rsidRPr="00E4296B"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Speech and language difficulties </w:t>
      </w:r>
      <w:r w:rsidR="00CD4004" w:rsidRPr="001F05EC">
        <w:rPr>
          <w:rFonts w:ascii="Arial" w:hAnsi="Arial" w:cs="Arial"/>
          <w:color w:val="000000"/>
          <w:sz w:val="24"/>
          <w:szCs w:val="24"/>
        </w:rPr>
        <w:t>by percentage</w:t>
      </w:r>
      <w:r w:rsidR="00CD4004" w:rsidRPr="001F05EC">
        <w:rPr>
          <w:rFonts w:ascii="Arial" w:hAnsi="Arial" w:cs="Arial"/>
          <w:sz w:val="24"/>
          <w:szCs w:val="24"/>
        </w:rPr>
        <w:t xml:space="preserve"> (Q.4)</w:t>
      </w:r>
    </w:p>
    <w:p w14:paraId="5F4EE3B0" w14:textId="77777777" w:rsidR="00CD4004" w:rsidRPr="00192EEA" w:rsidRDefault="00CD4004" w:rsidP="00CD4004">
      <w:pPr>
        <w:rPr>
          <w:rFonts w:ascii="Arial" w:hAnsi="Arial" w:cs="Arial"/>
          <w:b/>
          <w:bCs/>
        </w:rPr>
      </w:pPr>
    </w:p>
    <w:p w14:paraId="7081BDA9" w14:textId="77777777" w:rsidR="00CD4004" w:rsidRPr="00192EEA" w:rsidRDefault="00CD4004" w:rsidP="00CD4004">
      <w:pPr>
        <w:rPr>
          <w:rFonts w:ascii="Arial" w:hAnsi="Arial" w:cs="Arial"/>
          <w:i/>
          <w:iCs/>
        </w:rPr>
      </w:pPr>
      <w:r w:rsidRPr="00192EEA">
        <w:rPr>
          <w:rFonts w:ascii="Arial" w:hAnsi="Arial" w:cs="Arial"/>
          <w:noProof/>
        </w:rPr>
        <w:drawing>
          <wp:inline distT="0" distB="0" distL="0" distR="0" wp14:anchorId="6412D945" wp14:editId="7893628E">
            <wp:extent cx="5935980" cy="2621280"/>
            <wp:effectExtent l="0" t="0" r="7620" b="7620"/>
            <wp:docPr id="1219341705" name="Chart 1">
              <a:extLst xmlns:a="http://schemas.openxmlformats.org/drawingml/2006/main">
                <a:ext uri="{FF2B5EF4-FFF2-40B4-BE49-F238E27FC236}">
                  <a16:creationId xmlns:a16="http://schemas.microsoft.com/office/drawing/2014/main" id="{14E4E14C-DD3A-D577-EDC9-658ECF82D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C55FDB9" w14:textId="77777777" w:rsidR="00CD4004" w:rsidRDefault="00CD4004" w:rsidP="00CD4004">
      <w:pPr>
        <w:rPr>
          <w:rFonts w:ascii="Arial" w:hAnsi="Arial" w:cs="Arial"/>
          <w:b/>
          <w:bCs/>
        </w:rPr>
      </w:pPr>
    </w:p>
    <w:p w14:paraId="49F36977" w14:textId="77777777" w:rsidR="00CD4004" w:rsidRDefault="00CD4004" w:rsidP="00CD4004">
      <w:pPr>
        <w:rPr>
          <w:rFonts w:ascii="Arial" w:hAnsi="Arial" w:cs="Arial"/>
          <w:b/>
          <w:bCs/>
          <w:sz w:val="24"/>
          <w:szCs w:val="24"/>
        </w:rPr>
      </w:pPr>
      <w:r w:rsidRPr="00E4296B">
        <w:rPr>
          <w:rFonts w:ascii="Arial" w:hAnsi="Arial" w:cs="Arial"/>
          <w:b/>
          <w:bCs/>
          <w:sz w:val="24"/>
          <w:szCs w:val="24"/>
        </w:rPr>
        <w:lastRenderedPageBreak/>
        <w:t>Comparison by gender of respondent and their sibling with additional needs</w:t>
      </w:r>
    </w:p>
    <w:p w14:paraId="270A88AF" w14:textId="77777777" w:rsidR="0056257A" w:rsidRPr="00E4296B" w:rsidRDefault="0056257A" w:rsidP="00CD4004">
      <w:pPr>
        <w:rPr>
          <w:rFonts w:ascii="Arial" w:hAnsi="Arial" w:cs="Arial"/>
          <w:b/>
          <w:bCs/>
          <w:sz w:val="24"/>
          <w:szCs w:val="24"/>
        </w:rPr>
      </w:pPr>
    </w:p>
    <w:p w14:paraId="764DBA04" w14:textId="77777777" w:rsidR="009A5848" w:rsidRDefault="00CD4004" w:rsidP="00CD4004">
      <w:pPr>
        <w:pStyle w:val="NormalWeb"/>
        <w:spacing w:before="0" w:beforeAutospacing="0" w:after="160" w:afterAutospacing="0"/>
        <w:rPr>
          <w:rFonts w:ascii="Arial" w:hAnsi="Arial" w:cs="Arial"/>
          <w:color w:val="000000"/>
        </w:rPr>
      </w:pPr>
      <w:r w:rsidRPr="00E4296B">
        <w:rPr>
          <w:rFonts w:ascii="Arial" w:hAnsi="Arial" w:cs="Arial"/>
          <w:color w:val="000000"/>
        </w:rPr>
        <w:t xml:space="preserve">Table </w:t>
      </w:r>
      <w:r w:rsidR="009A5848">
        <w:rPr>
          <w:rFonts w:ascii="Arial" w:hAnsi="Arial" w:cs="Arial"/>
          <w:color w:val="000000"/>
        </w:rPr>
        <w:t xml:space="preserve">28 </w:t>
      </w:r>
    </w:p>
    <w:p w14:paraId="1D53396A" w14:textId="7B6D9593" w:rsidR="00CD4004" w:rsidRPr="009A5848" w:rsidRDefault="009A5848" w:rsidP="0056257A">
      <w:pPr>
        <w:pStyle w:val="NormalWeb"/>
        <w:spacing w:before="0" w:beforeAutospacing="0" w:after="160" w:afterAutospacing="0" w:line="360" w:lineRule="auto"/>
        <w:rPr>
          <w:rFonts w:ascii="Arial" w:hAnsi="Arial" w:cs="Arial"/>
          <w:i/>
          <w:iCs/>
          <w:color w:val="000000"/>
        </w:rPr>
      </w:pPr>
      <w:r w:rsidRPr="009A5848">
        <w:rPr>
          <w:rFonts w:ascii="Arial" w:hAnsi="Arial" w:cs="Arial"/>
          <w:i/>
          <w:iCs/>
          <w:color w:val="000000"/>
        </w:rPr>
        <w:t>The</w:t>
      </w:r>
      <w:r w:rsidR="00CD4004" w:rsidRPr="009A5848">
        <w:rPr>
          <w:rFonts w:ascii="Arial" w:hAnsi="Arial" w:cs="Arial"/>
          <w:i/>
          <w:iCs/>
          <w:color w:val="000000"/>
        </w:rPr>
        <w:t xml:space="preserve"> impact on school and learning arising from having a sibling with additional needs according to shared or different gender (Q.4)</w:t>
      </w:r>
    </w:p>
    <w:p w14:paraId="102DF9BA" w14:textId="77777777" w:rsidR="001F05EC" w:rsidRPr="00FA50E5" w:rsidRDefault="001F05EC" w:rsidP="00CD4004">
      <w:pPr>
        <w:pStyle w:val="NormalWeb"/>
        <w:spacing w:before="0" w:beforeAutospacing="0" w:after="160" w:afterAutospacing="0"/>
        <w:rPr>
          <w:rFonts w:ascii="Arial" w:hAnsi="Arial" w:cs="Arial"/>
          <w:sz w:val="16"/>
          <w:szCs w:val="16"/>
        </w:rPr>
      </w:pPr>
    </w:p>
    <w:tbl>
      <w:tblPr>
        <w:tblW w:w="9006" w:type="dxa"/>
        <w:tblLook w:val="04A0" w:firstRow="1" w:lastRow="0" w:firstColumn="1" w:lastColumn="0" w:noHBand="0" w:noVBand="1"/>
      </w:tblPr>
      <w:tblGrid>
        <w:gridCol w:w="983"/>
        <w:gridCol w:w="567"/>
        <w:gridCol w:w="452"/>
        <w:gridCol w:w="339"/>
        <w:gridCol w:w="522"/>
        <w:gridCol w:w="461"/>
        <w:gridCol w:w="461"/>
        <w:gridCol w:w="461"/>
        <w:gridCol w:w="461"/>
        <w:gridCol w:w="522"/>
        <w:gridCol w:w="522"/>
        <w:gridCol w:w="763"/>
        <w:gridCol w:w="793"/>
        <w:gridCol w:w="935"/>
        <w:gridCol w:w="764"/>
      </w:tblGrid>
      <w:tr w:rsidR="00CD4004" w:rsidRPr="00192EEA" w14:paraId="009848C9" w14:textId="77777777" w:rsidTr="00B05158">
        <w:trPr>
          <w:trHeight w:val="288"/>
        </w:trPr>
        <w:tc>
          <w:tcPr>
            <w:tcW w:w="9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CE558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67" w:type="dxa"/>
            <w:tcBorders>
              <w:top w:val="single" w:sz="8" w:space="0" w:color="auto"/>
              <w:left w:val="nil"/>
              <w:bottom w:val="single" w:sz="4" w:space="0" w:color="auto"/>
              <w:right w:val="single" w:sz="4" w:space="0" w:color="auto"/>
            </w:tcBorders>
            <w:shd w:val="clear" w:color="000000" w:fill="FFFF00"/>
            <w:noWrap/>
            <w:vAlign w:val="bottom"/>
            <w:hideMark/>
          </w:tcPr>
          <w:p w14:paraId="32B4C4F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452" w:type="dxa"/>
            <w:tcBorders>
              <w:top w:val="single" w:sz="8" w:space="0" w:color="auto"/>
              <w:left w:val="nil"/>
              <w:bottom w:val="single" w:sz="4" w:space="0" w:color="auto"/>
              <w:right w:val="single" w:sz="4" w:space="0" w:color="auto"/>
            </w:tcBorders>
            <w:shd w:val="clear" w:color="000000" w:fill="FFFF00"/>
            <w:noWrap/>
            <w:vAlign w:val="bottom"/>
            <w:hideMark/>
          </w:tcPr>
          <w:p w14:paraId="5BF5CB5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39" w:type="dxa"/>
            <w:tcBorders>
              <w:top w:val="single" w:sz="8" w:space="0" w:color="auto"/>
              <w:left w:val="nil"/>
              <w:bottom w:val="single" w:sz="4" w:space="0" w:color="auto"/>
              <w:right w:val="single" w:sz="4" w:space="0" w:color="auto"/>
            </w:tcBorders>
            <w:shd w:val="clear" w:color="000000" w:fill="FFFF00"/>
            <w:noWrap/>
            <w:vAlign w:val="bottom"/>
            <w:hideMark/>
          </w:tcPr>
          <w:p w14:paraId="7F85BF1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2" w:type="dxa"/>
            <w:tcBorders>
              <w:top w:val="single" w:sz="8" w:space="0" w:color="auto"/>
              <w:left w:val="nil"/>
              <w:bottom w:val="single" w:sz="4" w:space="0" w:color="auto"/>
              <w:right w:val="single" w:sz="4" w:space="0" w:color="auto"/>
            </w:tcBorders>
            <w:shd w:val="clear" w:color="000000" w:fill="FFFF00"/>
            <w:noWrap/>
            <w:vAlign w:val="bottom"/>
            <w:hideMark/>
          </w:tcPr>
          <w:p w14:paraId="490189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61" w:type="dxa"/>
            <w:tcBorders>
              <w:top w:val="single" w:sz="8" w:space="0" w:color="auto"/>
              <w:left w:val="nil"/>
              <w:bottom w:val="single" w:sz="4" w:space="0" w:color="auto"/>
              <w:right w:val="single" w:sz="4" w:space="0" w:color="auto"/>
            </w:tcBorders>
            <w:shd w:val="clear" w:color="000000" w:fill="FFFF00"/>
            <w:noWrap/>
            <w:vAlign w:val="bottom"/>
            <w:hideMark/>
          </w:tcPr>
          <w:p w14:paraId="5B034A1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61" w:type="dxa"/>
            <w:tcBorders>
              <w:top w:val="single" w:sz="8" w:space="0" w:color="auto"/>
              <w:left w:val="nil"/>
              <w:bottom w:val="single" w:sz="4" w:space="0" w:color="auto"/>
              <w:right w:val="single" w:sz="4" w:space="0" w:color="auto"/>
            </w:tcBorders>
            <w:shd w:val="clear" w:color="000000" w:fill="FFFF00"/>
            <w:noWrap/>
            <w:vAlign w:val="bottom"/>
            <w:hideMark/>
          </w:tcPr>
          <w:p w14:paraId="283EF0A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1" w:type="dxa"/>
            <w:tcBorders>
              <w:top w:val="single" w:sz="8" w:space="0" w:color="auto"/>
              <w:left w:val="nil"/>
              <w:bottom w:val="single" w:sz="4" w:space="0" w:color="auto"/>
              <w:right w:val="single" w:sz="4" w:space="0" w:color="auto"/>
            </w:tcBorders>
            <w:shd w:val="clear" w:color="000000" w:fill="FFFF00"/>
            <w:noWrap/>
            <w:vAlign w:val="bottom"/>
            <w:hideMark/>
          </w:tcPr>
          <w:p w14:paraId="11A2563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61" w:type="dxa"/>
            <w:tcBorders>
              <w:top w:val="single" w:sz="8" w:space="0" w:color="auto"/>
              <w:left w:val="nil"/>
              <w:bottom w:val="single" w:sz="4" w:space="0" w:color="auto"/>
              <w:right w:val="single" w:sz="4" w:space="0" w:color="auto"/>
            </w:tcBorders>
            <w:shd w:val="clear" w:color="000000" w:fill="FFFF00"/>
            <w:noWrap/>
            <w:vAlign w:val="bottom"/>
            <w:hideMark/>
          </w:tcPr>
          <w:p w14:paraId="1BD31E6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522" w:type="dxa"/>
            <w:tcBorders>
              <w:top w:val="single" w:sz="8" w:space="0" w:color="auto"/>
              <w:left w:val="nil"/>
              <w:bottom w:val="single" w:sz="4" w:space="0" w:color="auto"/>
              <w:right w:val="single" w:sz="4" w:space="0" w:color="auto"/>
            </w:tcBorders>
            <w:shd w:val="clear" w:color="000000" w:fill="FFFF00"/>
            <w:noWrap/>
            <w:vAlign w:val="bottom"/>
            <w:hideMark/>
          </w:tcPr>
          <w:p w14:paraId="0D4230C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522" w:type="dxa"/>
            <w:tcBorders>
              <w:top w:val="single" w:sz="8" w:space="0" w:color="auto"/>
              <w:left w:val="nil"/>
              <w:bottom w:val="single" w:sz="4" w:space="0" w:color="auto"/>
              <w:right w:val="single" w:sz="4" w:space="0" w:color="auto"/>
            </w:tcBorders>
            <w:shd w:val="clear" w:color="000000" w:fill="FFFF00"/>
            <w:noWrap/>
            <w:vAlign w:val="bottom"/>
            <w:hideMark/>
          </w:tcPr>
          <w:p w14:paraId="3F55461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763" w:type="dxa"/>
            <w:tcBorders>
              <w:top w:val="single" w:sz="8" w:space="0" w:color="auto"/>
              <w:left w:val="nil"/>
              <w:bottom w:val="single" w:sz="4" w:space="0" w:color="auto"/>
              <w:right w:val="single" w:sz="4" w:space="0" w:color="auto"/>
            </w:tcBorders>
            <w:shd w:val="clear" w:color="000000" w:fill="FFFF00"/>
            <w:noWrap/>
            <w:vAlign w:val="bottom"/>
            <w:hideMark/>
          </w:tcPr>
          <w:p w14:paraId="456DA78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93" w:type="dxa"/>
            <w:tcBorders>
              <w:top w:val="single" w:sz="8" w:space="0" w:color="auto"/>
              <w:left w:val="nil"/>
              <w:bottom w:val="single" w:sz="4" w:space="0" w:color="auto"/>
              <w:right w:val="single" w:sz="4" w:space="0" w:color="auto"/>
            </w:tcBorders>
            <w:shd w:val="clear" w:color="000000" w:fill="F4B084"/>
            <w:noWrap/>
            <w:vAlign w:val="bottom"/>
            <w:hideMark/>
          </w:tcPr>
          <w:p w14:paraId="1ABFFBF2" w14:textId="77777777" w:rsidR="00CD4004" w:rsidRPr="00B05158" w:rsidRDefault="00CD4004" w:rsidP="00C41E0C">
            <w:pPr>
              <w:spacing w:after="0" w:line="240" w:lineRule="auto"/>
              <w:rPr>
                <w:rFonts w:ascii="Arial" w:eastAsia="Times New Roman" w:hAnsi="Arial" w:cs="Arial"/>
                <w:color w:val="000000"/>
                <w:kern w:val="0"/>
                <w:sz w:val="18"/>
                <w:szCs w:val="18"/>
                <w:lang w:eastAsia="en-GB"/>
                <w14:ligatures w14:val="none"/>
              </w:rPr>
            </w:pPr>
            <w:r w:rsidRPr="00B05158">
              <w:rPr>
                <w:rFonts w:ascii="Arial" w:eastAsia="Times New Roman" w:hAnsi="Arial" w:cs="Arial"/>
                <w:color w:val="000000"/>
                <w:kern w:val="0"/>
                <w:sz w:val="18"/>
                <w:szCs w:val="18"/>
                <w:lang w:eastAsia="en-GB"/>
                <w14:ligatures w14:val="none"/>
              </w:rPr>
              <w:t>mode</w:t>
            </w:r>
          </w:p>
        </w:tc>
        <w:tc>
          <w:tcPr>
            <w:tcW w:w="935" w:type="dxa"/>
            <w:tcBorders>
              <w:top w:val="single" w:sz="8" w:space="0" w:color="auto"/>
              <w:left w:val="nil"/>
              <w:bottom w:val="single" w:sz="4" w:space="0" w:color="auto"/>
              <w:right w:val="single" w:sz="4" w:space="0" w:color="auto"/>
            </w:tcBorders>
            <w:shd w:val="clear" w:color="000000" w:fill="FFD966"/>
            <w:noWrap/>
            <w:vAlign w:val="bottom"/>
            <w:hideMark/>
          </w:tcPr>
          <w:p w14:paraId="523144F6" w14:textId="77777777" w:rsidR="00CD4004" w:rsidRPr="00B05158" w:rsidRDefault="00CD4004" w:rsidP="00C41E0C">
            <w:pPr>
              <w:spacing w:after="0" w:line="240" w:lineRule="auto"/>
              <w:rPr>
                <w:rFonts w:ascii="Arial" w:eastAsia="Times New Roman" w:hAnsi="Arial" w:cs="Arial"/>
                <w:color w:val="000000"/>
                <w:kern w:val="0"/>
                <w:sz w:val="18"/>
                <w:szCs w:val="18"/>
                <w:lang w:eastAsia="en-GB"/>
                <w14:ligatures w14:val="none"/>
              </w:rPr>
            </w:pPr>
            <w:r w:rsidRPr="00B05158">
              <w:rPr>
                <w:rFonts w:ascii="Arial" w:eastAsia="Times New Roman" w:hAnsi="Arial" w:cs="Arial"/>
                <w:color w:val="000000"/>
                <w:kern w:val="0"/>
                <w:sz w:val="18"/>
                <w:szCs w:val="18"/>
                <w:lang w:eastAsia="en-GB"/>
                <w14:ligatures w14:val="none"/>
              </w:rPr>
              <w:t>median</w:t>
            </w:r>
          </w:p>
        </w:tc>
        <w:tc>
          <w:tcPr>
            <w:tcW w:w="764" w:type="dxa"/>
            <w:tcBorders>
              <w:top w:val="single" w:sz="8" w:space="0" w:color="auto"/>
              <w:left w:val="nil"/>
              <w:bottom w:val="single" w:sz="4" w:space="0" w:color="auto"/>
              <w:right w:val="single" w:sz="8" w:space="0" w:color="auto"/>
            </w:tcBorders>
            <w:shd w:val="clear" w:color="000000" w:fill="A9D08E"/>
            <w:noWrap/>
            <w:vAlign w:val="bottom"/>
            <w:hideMark/>
          </w:tcPr>
          <w:p w14:paraId="472F673C" w14:textId="77777777" w:rsidR="00CD4004" w:rsidRPr="00B05158" w:rsidRDefault="00CD4004" w:rsidP="00C41E0C">
            <w:pPr>
              <w:spacing w:after="0" w:line="240" w:lineRule="auto"/>
              <w:rPr>
                <w:rFonts w:ascii="Arial" w:eastAsia="Times New Roman" w:hAnsi="Arial" w:cs="Arial"/>
                <w:color w:val="000000"/>
                <w:kern w:val="0"/>
                <w:sz w:val="18"/>
                <w:szCs w:val="18"/>
                <w:lang w:eastAsia="en-GB"/>
                <w14:ligatures w14:val="none"/>
              </w:rPr>
            </w:pPr>
            <w:r w:rsidRPr="00B05158">
              <w:rPr>
                <w:rFonts w:ascii="Arial" w:eastAsia="Times New Roman" w:hAnsi="Arial" w:cs="Arial"/>
                <w:color w:val="000000"/>
                <w:kern w:val="0"/>
                <w:sz w:val="18"/>
                <w:szCs w:val="18"/>
                <w:lang w:eastAsia="en-GB"/>
                <w14:ligatures w14:val="none"/>
              </w:rPr>
              <w:t>mean</w:t>
            </w:r>
          </w:p>
        </w:tc>
      </w:tr>
      <w:tr w:rsidR="00CD4004" w:rsidRPr="00192EEA" w14:paraId="37777A3E"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6D2CEE4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same gender</w:t>
            </w:r>
          </w:p>
        </w:tc>
        <w:tc>
          <w:tcPr>
            <w:tcW w:w="567" w:type="dxa"/>
            <w:tcBorders>
              <w:top w:val="nil"/>
              <w:left w:val="nil"/>
              <w:bottom w:val="single" w:sz="4" w:space="0" w:color="auto"/>
              <w:right w:val="single" w:sz="4" w:space="0" w:color="auto"/>
            </w:tcBorders>
            <w:shd w:val="clear" w:color="auto" w:fill="auto"/>
            <w:noWrap/>
            <w:vAlign w:val="bottom"/>
            <w:hideMark/>
          </w:tcPr>
          <w:p w14:paraId="6FBE20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52" w:type="dxa"/>
            <w:tcBorders>
              <w:top w:val="nil"/>
              <w:left w:val="nil"/>
              <w:bottom w:val="single" w:sz="4" w:space="0" w:color="auto"/>
              <w:right w:val="single" w:sz="4" w:space="0" w:color="auto"/>
            </w:tcBorders>
            <w:shd w:val="clear" w:color="auto" w:fill="auto"/>
            <w:noWrap/>
            <w:vAlign w:val="bottom"/>
            <w:hideMark/>
          </w:tcPr>
          <w:p w14:paraId="6C009D0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39" w:type="dxa"/>
            <w:tcBorders>
              <w:top w:val="nil"/>
              <w:left w:val="nil"/>
              <w:bottom w:val="single" w:sz="4" w:space="0" w:color="auto"/>
              <w:right w:val="single" w:sz="4" w:space="0" w:color="auto"/>
            </w:tcBorders>
            <w:shd w:val="clear" w:color="auto" w:fill="auto"/>
            <w:noWrap/>
            <w:vAlign w:val="bottom"/>
            <w:hideMark/>
          </w:tcPr>
          <w:p w14:paraId="6E94D30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2" w:type="dxa"/>
            <w:tcBorders>
              <w:top w:val="nil"/>
              <w:left w:val="nil"/>
              <w:bottom w:val="single" w:sz="4" w:space="0" w:color="auto"/>
              <w:right w:val="single" w:sz="4" w:space="0" w:color="auto"/>
            </w:tcBorders>
            <w:shd w:val="clear" w:color="auto" w:fill="auto"/>
            <w:noWrap/>
            <w:vAlign w:val="bottom"/>
            <w:hideMark/>
          </w:tcPr>
          <w:p w14:paraId="5E71C53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1" w:type="dxa"/>
            <w:tcBorders>
              <w:top w:val="nil"/>
              <w:left w:val="nil"/>
              <w:bottom w:val="single" w:sz="4" w:space="0" w:color="auto"/>
              <w:right w:val="single" w:sz="4" w:space="0" w:color="auto"/>
            </w:tcBorders>
            <w:shd w:val="clear" w:color="auto" w:fill="auto"/>
            <w:noWrap/>
            <w:vAlign w:val="bottom"/>
            <w:hideMark/>
          </w:tcPr>
          <w:p w14:paraId="4DA8601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000000" w:fill="FFD966"/>
            <w:noWrap/>
            <w:vAlign w:val="bottom"/>
            <w:hideMark/>
          </w:tcPr>
          <w:p w14:paraId="4F7B55A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1" w:type="dxa"/>
            <w:tcBorders>
              <w:top w:val="nil"/>
              <w:left w:val="nil"/>
              <w:bottom w:val="single" w:sz="4" w:space="0" w:color="auto"/>
              <w:right w:val="single" w:sz="4" w:space="0" w:color="auto"/>
            </w:tcBorders>
            <w:shd w:val="clear" w:color="auto" w:fill="auto"/>
            <w:noWrap/>
            <w:vAlign w:val="bottom"/>
            <w:hideMark/>
          </w:tcPr>
          <w:p w14:paraId="4990E45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1" w:type="dxa"/>
            <w:tcBorders>
              <w:top w:val="nil"/>
              <w:left w:val="nil"/>
              <w:bottom w:val="single" w:sz="4" w:space="0" w:color="auto"/>
              <w:right w:val="single" w:sz="4" w:space="0" w:color="auto"/>
            </w:tcBorders>
            <w:shd w:val="clear" w:color="auto" w:fill="auto"/>
            <w:noWrap/>
            <w:vAlign w:val="bottom"/>
            <w:hideMark/>
          </w:tcPr>
          <w:p w14:paraId="5693E7A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22" w:type="dxa"/>
            <w:tcBorders>
              <w:top w:val="nil"/>
              <w:left w:val="nil"/>
              <w:bottom w:val="single" w:sz="4" w:space="0" w:color="auto"/>
              <w:right w:val="single" w:sz="4" w:space="0" w:color="auto"/>
            </w:tcBorders>
            <w:shd w:val="clear" w:color="auto" w:fill="auto"/>
            <w:noWrap/>
            <w:vAlign w:val="bottom"/>
            <w:hideMark/>
          </w:tcPr>
          <w:p w14:paraId="032B68B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2" w:type="dxa"/>
            <w:tcBorders>
              <w:top w:val="nil"/>
              <w:left w:val="nil"/>
              <w:bottom w:val="single" w:sz="4" w:space="0" w:color="auto"/>
              <w:right w:val="single" w:sz="4" w:space="0" w:color="auto"/>
            </w:tcBorders>
            <w:shd w:val="clear" w:color="auto" w:fill="auto"/>
            <w:noWrap/>
            <w:vAlign w:val="bottom"/>
            <w:hideMark/>
          </w:tcPr>
          <w:p w14:paraId="335CBC9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763" w:type="dxa"/>
            <w:tcBorders>
              <w:top w:val="nil"/>
              <w:left w:val="nil"/>
              <w:bottom w:val="single" w:sz="4" w:space="0" w:color="auto"/>
              <w:right w:val="single" w:sz="4" w:space="0" w:color="auto"/>
            </w:tcBorders>
            <w:shd w:val="clear" w:color="auto" w:fill="auto"/>
            <w:noWrap/>
            <w:vAlign w:val="bottom"/>
            <w:hideMark/>
          </w:tcPr>
          <w:p w14:paraId="07BB1E9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93" w:type="dxa"/>
            <w:tcBorders>
              <w:top w:val="nil"/>
              <w:left w:val="nil"/>
              <w:bottom w:val="single" w:sz="4" w:space="0" w:color="auto"/>
              <w:right w:val="single" w:sz="4" w:space="0" w:color="auto"/>
            </w:tcBorders>
            <w:shd w:val="clear" w:color="000000" w:fill="F4B084"/>
            <w:noWrap/>
            <w:vAlign w:val="bottom"/>
            <w:hideMark/>
          </w:tcPr>
          <w:p w14:paraId="3090258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935" w:type="dxa"/>
            <w:tcBorders>
              <w:top w:val="nil"/>
              <w:left w:val="nil"/>
              <w:bottom w:val="single" w:sz="4" w:space="0" w:color="auto"/>
              <w:right w:val="single" w:sz="4" w:space="0" w:color="auto"/>
            </w:tcBorders>
            <w:shd w:val="clear" w:color="000000" w:fill="FFD966"/>
            <w:noWrap/>
            <w:vAlign w:val="bottom"/>
            <w:hideMark/>
          </w:tcPr>
          <w:p w14:paraId="24FD3E4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64" w:type="dxa"/>
            <w:tcBorders>
              <w:top w:val="nil"/>
              <w:left w:val="nil"/>
              <w:bottom w:val="single" w:sz="4" w:space="0" w:color="auto"/>
              <w:right w:val="single" w:sz="8" w:space="0" w:color="auto"/>
            </w:tcBorders>
            <w:shd w:val="clear" w:color="000000" w:fill="A9D08E"/>
            <w:noWrap/>
            <w:vAlign w:val="bottom"/>
            <w:hideMark/>
          </w:tcPr>
          <w:p w14:paraId="224B228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5.2</w:t>
            </w:r>
          </w:p>
        </w:tc>
      </w:tr>
      <w:tr w:rsidR="00CD4004" w:rsidRPr="00192EEA" w14:paraId="7146625E"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7D996C0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67" w:type="dxa"/>
            <w:tcBorders>
              <w:top w:val="nil"/>
              <w:left w:val="nil"/>
              <w:bottom w:val="single" w:sz="4" w:space="0" w:color="auto"/>
              <w:right w:val="single" w:sz="4" w:space="0" w:color="auto"/>
            </w:tcBorders>
            <w:shd w:val="clear" w:color="000000" w:fill="E2EFDA"/>
            <w:noWrap/>
            <w:vAlign w:val="bottom"/>
            <w:hideMark/>
          </w:tcPr>
          <w:p w14:paraId="01D1F14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52" w:type="dxa"/>
            <w:tcBorders>
              <w:top w:val="nil"/>
              <w:left w:val="nil"/>
              <w:bottom w:val="single" w:sz="4" w:space="0" w:color="auto"/>
              <w:right w:val="single" w:sz="4" w:space="0" w:color="auto"/>
            </w:tcBorders>
            <w:shd w:val="clear" w:color="000000" w:fill="E2EFDA"/>
            <w:noWrap/>
            <w:vAlign w:val="bottom"/>
            <w:hideMark/>
          </w:tcPr>
          <w:p w14:paraId="6E230FF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39" w:type="dxa"/>
            <w:tcBorders>
              <w:top w:val="nil"/>
              <w:left w:val="nil"/>
              <w:bottom w:val="single" w:sz="4" w:space="0" w:color="auto"/>
              <w:right w:val="single" w:sz="4" w:space="0" w:color="auto"/>
            </w:tcBorders>
            <w:shd w:val="clear" w:color="000000" w:fill="E2EFDA"/>
            <w:noWrap/>
            <w:vAlign w:val="bottom"/>
            <w:hideMark/>
          </w:tcPr>
          <w:p w14:paraId="5228F77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4" w:space="0" w:color="auto"/>
              <w:right w:val="single" w:sz="4" w:space="0" w:color="auto"/>
            </w:tcBorders>
            <w:shd w:val="clear" w:color="000000" w:fill="E2EFDA"/>
            <w:noWrap/>
            <w:vAlign w:val="bottom"/>
            <w:hideMark/>
          </w:tcPr>
          <w:p w14:paraId="08A959C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1" w:type="dxa"/>
            <w:tcBorders>
              <w:top w:val="nil"/>
              <w:left w:val="nil"/>
              <w:bottom w:val="single" w:sz="4" w:space="0" w:color="auto"/>
              <w:right w:val="single" w:sz="4" w:space="0" w:color="auto"/>
            </w:tcBorders>
            <w:shd w:val="clear" w:color="000000" w:fill="E2EFDA"/>
            <w:noWrap/>
            <w:vAlign w:val="bottom"/>
            <w:hideMark/>
          </w:tcPr>
          <w:p w14:paraId="63E61C2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000000" w:fill="E2EFDA"/>
            <w:noWrap/>
            <w:vAlign w:val="bottom"/>
            <w:hideMark/>
          </w:tcPr>
          <w:p w14:paraId="0DD3F85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61" w:type="dxa"/>
            <w:tcBorders>
              <w:top w:val="nil"/>
              <w:left w:val="nil"/>
              <w:bottom w:val="single" w:sz="4" w:space="0" w:color="auto"/>
              <w:right w:val="single" w:sz="4" w:space="0" w:color="auto"/>
            </w:tcBorders>
            <w:shd w:val="clear" w:color="000000" w:fill="E2EFDA"/>
            <w:noWrap/>
            <w:vAlign w:val="bottom"/>
            <w:hideMark/>
          </w:tcPr>
          <w:p w14:paraId="17EADD1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1" w:type="dxa"/>
            <w:tcBorders>
              <w:top w:val="nil"/>
              <w:left w:val="nil"/>
              <w:bottom w:val="single" w:sz="4" w:space="0" w:color="auto"/>
              <w:right w:val="single" w:sz="4" w:space="0" w:color="auto"/>
            </w:tcBorders>
            <w:shd w:val="clear" w:color="000000" w:fill="E2EFDA"/>
            <w:noWrap/>
            <w:vAlign w:val="bottom"/>
            <w:hideMark/>
          </w:tcPr>
          <w:p w14:paraId="2830EA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15</w:t>
            </w:r>
          </w:p>
        </w:tc>
        <w:tc>
          <w:tcPr>
            <w:tcW w:w="522" w:type="dxa"/>
            <w:tcBorders>
              <w:top w:val="nil"/>
              <w:left w:val="nil"/>
              <w:bottom w:val="single" w:sz="4" w:space="0" w:color="auto"/>
              <w:right w:val="single" w:sz="4" w:space="0" w:color="auto"/>
            </w:tcBorders>
            <w:shd w:val="clear" w:color="000000" w:fill="E2EFDA"/>
            <w:noWrap/>
            <w:vAlign w:val="bottom"/>
            <w:hideMark/>
          </w:tcPr>
          <w:p w14:paraId="779F9D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4" w:space="0" w:color="auto"/>
              <w:right w:val="single" w:sz="4" w:space="0" w:color="auto"/>
            </w:tcBorders>
            <w:shd w:val="clear" w:color="000000" w:fill="E2EFDA"/>
            <w:noWrap/>
            <w:vAlign w:val="bottom"/>
            <w:hideMark/>
          </w:tcPr>
          <w:p w14:paraId="417052B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63" w:type="dxa"/>
            <w:tcBorders>
              <w:top w:val="nil"/>
              <w:left w:val="nil"/>
              <w:bottom w:val="single" w:sz="4" w:space="0" w:color="auto"/>
              <w:right w:val="single" w:sz="4" w:space="0" w:color="auto"/>
            </w:tcBorders>
            <w:shd w:val="clear" w:color="000000" w:fill="E2EFDA"/>
            <w:noWrap/>
            <w:vAlign w:val="bottom"/>
            <w:hideMark/>
          </w:tcPr>
          <w:p w14:paraId="0D21BC6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93" w:type="dxa"/>
            <w:tcBorders>
              <w:top w:val="nil"/>
              <w:left w:val="nil"/>
              <w:bottom w:val="single" w:sz="4" w:space="0" w:color="auto"/>
              <w:right w:val="single" w:sz="4" w:space="0" w:color="auto"/>
            </w:tcBorders>
            <w:shd w:val="clear" w:color="auto" w:fill="auto"/>
            <w:noWrap/>
            <w:vAlign w:val="bottom"/>
            <w:hideMark/>
          </w:tcPr>
          <w:p w14:paraId="62457C4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935" w:type="dxa"/>
            <w:tcBorders>
              <w:top w:val="nil"/>
              <w:left w:val="nil"/>
              <w:bottom w:val="single" w:sz="4" w:space="0" w:color="auto"/>
              <w:right w:val="single" w:sz="4" w:space="0" w:color="auto"/>
            </w:tcBorders>
            <w:shd w:val="clear" w:color="auto" w:fill="auto"/>
            <w:noWrap/>
            <w:vAlign w:val="bottom"/>
            <w:hideMark/>
          </w:tcPr>
          <w:p w14:paraId="1EBEA1B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4" w:type="dxa"/>
            <w:tcBorders>
              <w:top w:val="nil"/>
              <w:left w:val="nil"/>
              <w:bottom w:val="single" w:sz="4" w:space="0" w:color="auto"/>
              <w:right w:val="single" w:sz="8" w:space="0" w:color="auto"/>
            </w:tcBorders>
            <w:shd w:val="clear" w:color="000000" w:fill="FFFFFF"/>
            <w:noWrap/>
            <w:vAlign w:val="bottom"/>
            <w:hideMark/>
          </w:tcPr>
          <w:p w14:paraId="124EBA1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60D4AA7"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343891B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diff Gender</w:t>
            </w:r>
          </w:p>
        </w:tc>
        <w:tc>
          <w:tcPr>
            <w:tcW w:w="567" w:type="dxa"/>
            <w:tcBorders>
              <w:top w:val="nil"/>
              <w:left w:val="nil"/>
              <w:bottom w:val="single" w:sz="4" w:space="0" w:color="auto"/>
              <w:right w:val="single" w:sz="4" w:space="0" w:color="auto"/>
            </w:tcBorders>
            <w:shd w:val="clear" w:color="auto" w:fill="auto"/>
            <w:noWrap/>
            <w:vAlign w:val="bottom"/>
            <w:hideMark/>
          </w:tcPr>
          <w:p w14:paraId="793A936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52" w:type="dxa"/>
            <w:tcBorders>
              <w:top w:val="nil"/>
              <w:left w:val="nil"/>
              <w:bottom w:val="single" w:sz="4" w:space="0" w:color="auto"/>
              <w:right w:val="single" w:sz="4" w:space="0" w:color="auto"/>
            </w:tcBorders>
            <w:shd w:val="clear" w:color="auto" w:fill="auto"/>
            <w:noWrap/>
            <w:vAlign w:val="bottom"/>
            <w:hideMark/>
          </w:tcPr>
          <w:p w14:paraId="573607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39" w:type="dxa"/>
            <w:tcBorders>
              <w:top w:val="nil"/>
              <w:left w:val="nil"/>
              <w:bottom w:val="single" w:sz="4" w:space="0" w:color="auto"/>
              <w:right w:val="single" w:sz="4" w:space="0" w:color="auto"/>
            </w:tcBorders>
            <w:shd w:val="clear" w:color="auto" w:fill="auto"/>
            <w:noWrap/>
            <w:vAlign w:val="bottom"/>
            <w:hideMark/>
          </w:tcPr>
          <w:p w14:paraId="4EDDAE5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2" w:type="dxa"/>
            <w:tcBorders>
              <w:top w:val="nil"/>
              <w:left w:val="nil"/>
              <w:bottom w:val="single" w:sz="4" w:space="0" w:color="auto"/>
              <w:right w:val="single" w:sz="4" w:space="0" w:color="auto"/>
            </w:tcBorders>
            <w:shd w:val="clear" w:color="auto" w:fill="auto"/>
            <w:noWrap/>
            <w:vAlign w:val="bottom"/>
            <w:hideMark/>
          </w:tcPr>
          <w:p w14:paraId="2976C86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1" w:type="dxa"/>
            <w:tcBorders>
              <w:top w:val="nil"/>
              <w:left w:val="nil"/>
              <w:bottom w:val="single" w:sz="4" w:space="0" w:color="auto"/>
              <w:right w:val="single" w:sz="4" w:space="0" w:color="auto"/>
            </w:tcBorders>
            <w:shd w:val="clear" w:color="auto" w:fill="auto"/>
            <w:noWrap/>
            <w:vAlign w:val="bottom"/>
            <w:hideMark/>
          </w:tcPr>
          <w:p w14:paraId="4CF2EE1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61" w:type="dxa"/>
            <w:tcBorders>
              <w:top w:val="nil"/>
              <w:left w:val="nil"/>
              <w:bottom w:val="single" w:sz="4" w:space="0" w:color="auto"/>
              <w:right w:val="single" w:sz="4" w:space="0" w:color="auto"/>
            </w:tcBorders>
            <w:shd w:val="clear" w:color="auto" w:fill="auto"/>
            <w:noWrap/>
            <w:vAlign w:val="bottom"/>
            <w:hideMark/>
          </w:tcPr>
          <w:p w14:paraId="1EA5881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1" w:type="dxa"/>
            <w:tcBorders>
              <w:top w:val="nil"/>
              <w:left w:val="nil"/>
              <w:bottom w:val="single" w:sz="4" w:space="0" w:color="auto"/>
              <w:right w:val="single" w:sz="4" w:space="0" w:color="auto"/>
            </w:tcBorders>
            <w:shd w:val="clear" w:color="000000" w:fill="FFD966"/>
            <w:noWrap/>
            <w:vAlign w:val="bottom"/>
            <w:hideMark/>
          </w:tcPr>
          <w:p w14:paraId="4F62544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1" w:type="dxa"/>
            <w:tcBorders>
              <w:top w:val="nil"/>
              <w:left w:val="nil"/>
              <w:bottom w:val="single" w:sz="4" w:space="0" w:color="auto"/>
              <w:right w:val="single" w:sz="4" w:space="0" w:color="auto"/>
            </w:tcBorders>
            <w:shd w:val="clear" w:color="auto" w:fill="auto"/>
            <w:noWrap/>
            <w:vAlign w:val="bottom"/>
            <w:hideMark/>
          </w:tcPr>
          <w:p w14:paraId="0A48596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2" w:type="dxa"/>
            <w:tcBorders>
              <w:top w:val="nil"/>
              <w:left w:val="nil"/>
              <w:bottom w:val="single" w:sz="4" w:space="0" w:color="auto"/>
              <w:right w:val="single" w:sz="4" w:space="0" w:color="auto"/>
            </w:tcBorders>
            <w:shd w:val="clear" w:color="auto" w:fill="auto"/>
            <w:noWrap/>
            <w:vAlign w:val="bottom"/>
            <w:hideMark/>
          </w:tcPr>
          <w:p w14:paraId="14997E1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2" w:type="dxa"/>
            <w:tcBorders>
              <w:top w:val="nil"/>
              <w:left w:val="nil"/>
              <w:bottom w:val="single" w:sz="4" w:space="0" w:color="auto"/>
              <w:right w:val="single" w:sz="4" w:space="0" w:color="auto"/>
            </w:tcBorders>
            <w:shd w:val="clear" w:color="auto" w:fill="auto"/>
            <w:noWrap/>
            <w:vAlign w:val="bottom"/>
            <w:hideMark/>
          </w:tcPr>
          <w:p w14:paraId="5F86CD0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63" w:type="dxa"/>
            <w:tcBorders>
              <w:top w:val="nil"/>
              <w:left w:val="nil"/>
              <w:bottom w:val="single" w:sz="4" w:space="0" w:color="auto"/>
              <w:right w:val="single" w:sz="4" w:space="0" w:color="auto"/>
            </w:tcBorders>
            <w:shd w:val="clear" w:color="auto" w:fill="auto"/>
            <w:noWrap/>
            <w:vAlign w:val="bottom"/>
            <w:hideMark/>
          </w:tcPr>
          <w:p w14:paraId="5174B13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93" w:type="dxa"/>
            <w:tcBorders>
              <w:top w:val="nil"/>
              <w:left w:val="nil"/>
              <w:bottom w:val="single" w:sz="4" w:space="0" w:color="auto"/>
              <w:right w:val="single" w:sz="4" w:space="0" w:color="auto"/>
            </w:tcBorders>
            <w:shd w:val="clear" w:color="000000" w:fill="F4B084"/>
            <w:noWrap/>
            <w:vAlign w:val="bottom"/>
            <w:hideMark/>
          </w:tcPr>
          <w:p w14:paraId="04BEF70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935" w:type="dxa"/>
            <w:tcBorders>
              <w:top w:val="nil"/>
              <w:left w:val="nil"/>
              <w:bottom w:val="single" w:sz="4" w:space="0" w:color="auto"/>
              <w:right w:val="single" w:sz="4" w:space="0" w:color="auto"/>
            </w:tcBorders>
            <w:shd w:val="clear" w:color="000000" w:fill="FFD966"/>
            <w:noWrap/>
            <w:vAlign w:val="bottom"/>
            <w:hideMark/>
          </w:tcPr>
          <w:p w14:paraId="2D187B6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64" w:type="dxa"/>
            <w:tcBorders>
              <w:top w:val="nil"/>
              <w:left w:val="nil"/>
              <w:bottom w:val="single" w:sz="4" w:space="0" w:color="auto"/>
              <w:right w:val="single" w:sz="8" w:space="0" w:color="auto"/>
            </w:tcBorders>
            <w:shd w:val="clear" w:color="000000" w:fill="A9D08E"/>
            <w:noWrap/>
            <w:vAlign w:val="bottom"/>
            <w:hideMark/>
          </w:tcPr>
          <w:p w14:paraId="1F43C5F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5.25</w:t>
            </w:r>
          </w:p>
        </w:tc>
      </w:tr>
      <w:tr w:rsidR="00CD4004" w:rsidRPr="00192EEA" w14:paraId="47CFB8B5"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46F5A09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67" w:type="dxa"/>
            <w:tcBorders>
              <w:top w:val="nil"/>
              <w:left w:val="nil"/>
              <w:bottom w:val="single" w:sz="4" w:space="0" w:color="auto"/>
              <w:right w:val="single" w:sz="4" w:space="0" w:color="auto"/>
            </w:tcBorders>
            <w:shd w:val="clear" w:color="000000" w:fill="E2EFDA"/>
            <w:noWrap/>
            <w:vAlign w:val="bottom"/>
            <w:hideMark/>
          </w:tcPr>
          <w:p w14:paraId="581DA17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52" w:type="dxa"/>
            <w:tcBorders>
              <w:top w:val="nil"/>
              <w:left w:val="nil"/>
              <w:bottom w:val="single" w:sz="4" w:space="0" w:color="auto"/>
              <w:right w:val="single" w:sz="4" w:space="0" w:color="auto"/>
            </w:tcBorders>
            <w:shd w:val="clear" w:color="000000" w:fill="E2EFDA"/>
            <w:noWrap/>
            <w:vAlign w:val="bottom"/>
            <w:hideMark/>
          </w:tcPr>
          <w:p w14:paraId="03C8DE7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39" w:type="dxa"/>
            <w:tcBorders>
              <w:top w:val="nil"/>
              <w:left w:val="nil"/>
              <w:bottom w:val="single" w:sz="4" w:space="0" w:color="auto"/>
              <w:right w:val="single" w:sz="4" w:space="0" w:color="auto"/>
            </w:tcBorders>
            <w:shd w:val="clear" w:color="000000" w:fill="E2EFDA"/>
            <w:noWrap/>
            <w:vAlign w:val="bottom"/>
            <w:hideMark/>
          </w:tcPr>
          <w:p w14:paraId="4C0BAC4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4" w:space="0" w:color="auto"/>
              <w:right w:val="single" w:sz="4" w:space="0" w:color="auto"/>
            </w:tcBorders>
            <w:shd w:val="clear" w:color="000000" w:fill="E2EFDA"/>
            <w:noWrap/>
            <w:vAlign w:val="bottom"/>
            <w:hideMark/>
          </w:tcPr>
          <w:p w14:paraId="76DD4EA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1" w:type="dxa"/>
            <w:tcBorders>
              <w:top w:val="nil"/>
              <w:left w:val="nil"/>
              <w:bottom w:val="single" w:sz="4" w:space="0" w:color="auto"/>
              <w:right w:val="single" w:sz="4" w:space="0" w:color="auto"/>
            </w:tcBorders>
            <w:shd w:val="clear" w:color="000000" w:fill="E2EFDA"/>
            <w:noWrap/>
            <w:vAlign w:val="bottom"/>
            <w:hideMark/>
          </w:tcPr>
          <w:p w14:paraId="23201A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461" w:type="dxa"/>
            <w:tcBorders>
              <w:top w:val="nil"/>
              <w:left w:val="nil"/>
              <w:bottom w:val="single" w:sz="4" w:space="0" w:color="auto"/>
              <w:right w:val="single" w:sz="4" w:space="0" w:color="auto"/>
            </w:tcBorders>
            <w:shd w:val="clear" w:color="000000" w:fill="E2EFDA"/>
            <w:noWrap/>
            <w:vAlign w:val="bottom"/>
            <w:hideMark/>
          </w:tcPr>
          <w:p w14:paraId="21AEA10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61" w:type="dxa"/>
            <w:tcBorders>
              <w:top w:val="nil"/>
              <w:left w:val="nil"/>
              <w:bottom w:val="single" w:sz="4" w:space="0" w:color="auto"/>
              <w:right w:val="single" w:sz="4" w:space="0" w:color="auto"/>
            </w:tcBorders>
            <w:shd w:val="clear" w:color="000000" w:fill="E2EFDA"/>
            <w:noWrap/>
            <w:vAlign w:val="bottom"/>
            <w:hideMark/>
          </w:tcPr>
          <w:p w14:paraId="436521C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61" w:type="dxa"/>
            <w:tcBorders>
              <w:top w:val="nil"/>
              <w:left w:val="nil"/>
              <w:bottom w:val="single" w:sz="4" w:space="0" w:color="auto"/>
              <w:right w:val="single" w:sz="4" w:space="0" w:color="auto"/>
            </w:tcBorders>
            <w:shd w:val="clear" w:color="000000" w:fill="E2EFDA"/>
            <w:noWrap/>
            <w:vAlign w:val="bottom"/>
            <w:hideMark/>
          </w:tcPr>
          <w:p w14:paraId="19CD8F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4" w:space="0" w:color="auto"/>
              <w:right w:val="single" w:sz="4" w:space="0" w:color="auto"/>
            </w:tcBorders>
            <w:shd w:val="clear" w:color="000000" w:fill="E2EFDA"/>
            <w:noWrap/>
            <w:vAlign w:val="bottom"/>
            <w:hideMark/>
          </w:tcPr>
          <w:p w14:paraId="7E0CFA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4" w:space="0" w:color="auto"/>
              <w:right w:val="single" w:sz="4" w:space="0" w:color="auto"/>
            </w:tcBorders>
            <w:shd w:val="clear" w:color="000000" w:fill="E2EFDA"/>
            <w:noWrap/>
            <w:vAlign w:val="bottom"/>
            <w:hideMark/>
          </w:tcPr>
          <w:p w14:paraId="5305CF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63" w:type="dxa"/>
            <w:tcBorders>
              <w:top w:val="nil"/>
              <w:left w:val="nil"/>
              <w:bottom w:val="single" w:sz="4" w:space="0" w:color="auto"/>
              <w:right w:val="single" w:sz="4" w:space="0" w:color="auto"/>
            </w:tcBorders>
            <w:shd w:val="clear" w:color="000000" w:fill="E2EFDA"/>
            <w:noWrap/>
            <w:vAlign w:val="bottom"/>
            <w:hideMark/>
          </w:tcPr>
          <w:p w14:paraId="20FF946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93" w:type="dxa"/>
            <w:tcBorders>
              <w:top w:val="nil"/>
              <w:left w:val="nil"/>
              <w:bottom w:val="single" w:sz="4" w:space="0" w:color="auto"/>
              <w:right w:val="single" w:sz="4" w:space="0" w:color="auto"/>
            </w:tcBorders>
            <w:shd w:val="clear" w:color="auto" w:fill="auto"/>
            <w:noWrap/>
            <w:vAlign w:val="bottom"/>
            <w:hideMark/>
          </w:tcPr>
          <w:p w14:paraId="07ECE7D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935" w:type="dxa"/>
            <w:tcBorders>
              <w:top w:val="nil"/>
              <w:left w:val="nil"/>
              <w:bottom w:val="single" w:sz="4" w:space="0" w:color="auto"/>
              <w:right w:val="single" w:sz="4" w:space="0" w:color="auto"/>
            </w:tcBorders>
            <w:shd w:val="clear" w:color="auto" w:fill="auto"/>
            <w:noWrap/>
            <w:vAlign w:val="bottom"/>
            <w:hideMark/>
          </w:tcPr>
          <w:p w14:paraId="26880F2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4" w:type="dxa"/>
            <w:tcBorders>
              <w:top w:val="nil"/>
              <w:left w:val="nil"/>
              <w:bottom w:val="single" w:sz="4" w:space="0" w:color="auto"/>
              <w:right w:val="single" w:sz="8" w:space="0" w:color="auto"/>
            </w:tcBorders>
            <w:shd w:val="clear" w:color="auto" w:fill="auto"/>
            <w:noWrap/>
            <w:vAlign w:val="bottom"/>
            <w:hideMark/>
          </w:tcPr>
          <w:p w14:paraId="4CBB484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6083E0A8"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06EDE27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other</w:t>
            </w:r>
          </w:p>
        </w:tc>
        <w:tc>
          <w:tcPr>
            <w:tcW w:w="567" w:type="dxa"/>
            <w:tcBorders>
              <w:top w:val="nil"/>
              <w:left w:val="nil"/>
              <w:bottom w:val="single" w:sz="4" w:space="0" w:color="auto"/>
              <w:right w:val="single" w:sz="4" w:space="0" w:color="auto"/>
            </w:tcBorders>
            <w:shd w:val="clear" w:color="auto" w:fill="auto"/>
            <w:noWrap/>
            <w:vAlign w:val="bottom"/>
            <w:hideMark/>
          </w:tcPr>
          <w:p w14:paraId="6F1548C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52" w:type="dxa"/>
            <w:tcBorders>
              <w:top w:val="nil"/>
              <w:left w:val="nil"/>
              <w:bottom w:val="single" w:sz="4" w:space="0" w:color="auto"/>
              <w:right w:val="single" w:sz="4" w:space="0" w:color="auto"/>
            </w:tcBorders>
            <w:shd w:val="clear" w:color="auto" w:fill="auto"/>
            <w:noWrap/>
            <w:vAlign w:val="bottom"/>
            <w:hideMark/>
          </w:tcPr>
          <w:p w14:paraId="1E96669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39" w:type="dxa"/>
            <w:tcBorders>
              <w:top w:val="nil"/>
              <w:left w:val="nil"/>
              <w:bottom w:val="single" w:sz="4" w:space="0" w:color="auto"/>
              <w:right w:val="single" w:sz="4" w:space="0" w:color="auto"/>
            </w:tcBorders>
            <w:shd w:val="clear" w:color="auto" w:fill="auto"/>
            <w:noWrap/>
            <w:vAlign w:val="bottom"/>
            <w:hideMark/>
          </w:tcPr>
          <w:p w14:paraId="0AEB915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auto" w:fill="auto"/>
            <w:noWrap/>
            <w:vAlign w:val="bottom"/>
            <w:hideMark/>
          </w:tcPr>
          <w:p w14:paraId="0A339D9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auto" w:fill="auto"/>
            <w:noWrap/>
            <w:vAlign w:val="bottom"/>
            <w:hideMark/>
          </w:tcPr>
          <w:p w14:paraId="793040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61" w:type="dxa"/>
            <w:tcBorders>
              <w:top w:val="nil"/>
              <w:left w:val="nil"/>
              <w:bottom w:val="single" w:sz="4" w:space="0" w:color="auto"/>
              <w:right w:val="single" w:sz="4" w:space="0" w:color="auto"/>
            </w:tcBorders>
            <w:shd w:val="clear" w:color="auto" w:fill="auto"/>
            <w:noWrap/>
            <w:vAlign w:val="bottom"/>
            <w:hideMark/>
          </w:tcPr>
          <w:p w14:paraId="4B25833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auto" w:fill="auto"/>
            <w:noWrap/>
            <w:vAlign w:val="bottom"/>
            <w:hideMark/>
          </w:tcPr>
          <w:p w14:paraId="7928F14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auto" w:fill="auto"/>
            <w:noWrap/>
            <w:vAlign w:val="bottom"/>
            <w:hideMark/>
          </w:tcPr>
          <w:p w14:paraId="32BE535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auto" w:fill="auto"/>
            <w:noWrap/>
            <w:vAlign w:val="bottom"/>
            <w:hideMark/>
          </w:tcPr>
          <w:p w14:paraId="4A90235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auto" w:fill="auto"/>
            <w:noWrap/>
            <w:vAlign w:val="bottom"/>
            <w:hideMark/>
          </w:tcPr>
          <w:p w14:paraId="16A7DE2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3" w:type="dxa"/>
            <w:tcBorders>
              <w:top w:val="nil"/>
              <w:left w:val="nil"/>
              <w:bottom w:val="single" w:sz="4" w:space="0" w:color="auto"/>
              <w:right w:val="single" w:sz="4" w:space="0" w:color="auto"/>
            </w:tcBorders>
            <w:shd w:val="clear" w:color="auto" w:fill="auto"/>
            <w:noWrap/>
            <w:vAlign w:val="bottom"/>
            <w:hideMark/>
          </w:tcPr>
          <w:p w14:paraId="41023E1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93" w:type="dxa"/>
            <w:tcBorders>
              <w:top w:val="nil"/>
              <w:left w:val="nil"/>
              <w:bottom w:val="single" w:sz="4" w:space="0" w:color="auto"/>
              <w:right w:val="single" w:sz="4" w:space="0" w:color="auto"/>
            </w:tcBorders>
            <w:shd w:val="clear" w:color="000000" w:fill="F4B084"/>
            <w:noWrap/>
            <w:vAlign w:val="bottom"/>
            <w:hideMark/>
          </w:tcPr>
          <w:p w14:paraId="0E14832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935" w:type="dxa"/>
            <w:tcBorders>
              <w:top w:val="nil"/>
              <w:left w:val="nil"/>
              <w:bottom w:val="single" w:sz="4" w:space="0" w:color="auto"/>
              <w:right w:val="single" w:sz="4" w:space="0" w:color="auto"/>
            </w:tcBorders>
            <w:shd w:val="clear" w:color="000000" w:fill="FFD966"/>
            <w:noWrap/>
            <w:vAlign w:val="bottom"/>
            <w:hideMark/>
          </w:tcPr>
          <w:p w14:paraId="43F8024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764" w:type="dxa"/>
            <w:tcBorders>
              <w:top w:val="nil"/>
              <w:left w:val="nil"/>
              <w:bottom w:val="single" w:sz="4" w:space="0" w:color="auto"/>
              <w:right w:val="single" w:sz="8" w:space="0" w:color="auto"/>
            </w:tcBorders>
            <w:shd w:val="clear" w:color="000000" w:fill="A9D08E"/>
            <w:noWrap/>
            <w:vAlign w:val="bottom"/>
            <w:hideMark/>
          </w:tcPr>
          <w:p w14:paraId="1C7C1D7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r>
      <w:tr w:rsidR="00CD4004" w:rsidRPr="00192EEA" w14:paraId="14F422B1" w14:textId="77777777" w:rsidTr="00B05158">
        <w:trPr>
          <w:trHeight w:val="288"/>
        </w:trPr>
        <w:tc>
          <w:tcPr>
            <w:tcW w:w="983" w:type="dxa"/>
            <w:tcBorders>
              <w:top w:val="nil"/>
              <w:left w:val="single" w:sz="8" w:space="0" w:color="auto"/>
              <w:bottom w:val="single" w:sz="4" w:space="0" w:color="auto"/>
              <w:right w:val="single" w:sz="4" w:space="0" w:color="auto"/>
            </w:tcBorders>
            <w:shd w:val="clear" w:color="000000" w:fill="FFFF00"/>
            <w:noWrap/>
            <w:vAlign w:val="bottom"/>
            <w:hideMark/>
          </w:tcPr>
          <w:p w14:paraId="3E4E793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567" w:type="dxa"/>
            <w:tcBorders>
              <w:top w:val="nil"/>
              <w:left w:val="nil"/>
              <w:bottom w:val="single" w:sz="4" w:space="0" w:color="auto"/>
              <w:right w:val="single" w:sz="4" w:space="0" w:color="auto"/>
            </w:tcBorders>
            <w:shd w:val="clear" w:color="000000" w:fill="E2EFDA"/>
            <w:noWrap/>
            <w:vAlign w:val="bottom"/>
            <w:hideMark/>
          </w:tcPr>
          <w:p w14:paraId="638D8A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52" w:type="dxa"/>
            <w:tcBorders>
              <w:top w:val="nil"/>
              <w:left w:val="nil"/>
              <w:bottom w:val="single" w:sz="4" w:space="0" w:color="auto"/>
              <w:right w:val="single" w:sz="4" w:space="0" w:color="auto"/>
            </w:tcBorders>
            <w:shd w:val="clear" w:color="000000" w:fill="E2EFDA"/>
            <w:noWrap/>
            <w:vAlign w:val="bottom"/>
            <w:hideMark/>
          </w:tcPr>
          <w:p w14:paraId="481A4C2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39" w:type="dxa"/>
            <w:tcBorders>
              <w:top w:val="nil"/>
              <w:left w:val="nil"/>
              <w:bottom w:val="single" w:sz="4" w:space="0" w:color="auto"/>
              <w:right w:val="single" w:sz="4" w:space="0" w:color="auto"/>
            </w:tcBorders>
            <w:shd w:val="clear" w:color="000000" w:fill="E2EFDA"/>
            <w:noWrap/>
            <w:vAlign w:val="bottom"/>
            <w:hideMark/>
          </w:tcPr>
          <w:p w14:paraId="33E937A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000000" w:fill="E2EFDA"/>
            <w:noWrap/>
            <w:vAlign w:val="bottom"/>
            <w:hideMark/>
          </w:tcPr>
          <w:p w14:paraId="1508212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000000" w:fill="E2EFDA"/>
            <w:noWrap/>
            <w:vAlign w:val="bottom"/>
            <w:hideMark/>
          </w:tcPr>
          <w:p w14:paraId="73ECFD8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461" w:type="dxa"/>
            <w:tcBorders>
              <w:top w:val="nil"/>
              <w:left w:val="nil"/>
              <w:bottom w:val="single" w:sz="4" w:space="0" w:color="auto"/>
              <w:right w:val="single" w:sz="4" w:space="0" w:color="auto"/>
            </w:tcBorders>
            <w:shd w:val="clear" w:color="000000" w:fill="E2EFDA"/>
            <w:noWrap/>
            <w:vAlign w:val="bottom"/>
            <w:hideMark/>
          </w:tcPr>
          <w:p w14:paraId="65C729D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000000" w:fill="E2EFDA"/>
            <w:noWrap/>
            <w:vAlign w:val="bottom"/>
            <w:hideMark/>
          </w:tcPr>
          <w:p w14:paraId="249DED0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61" w:type="dxa"/>
            <w:tcBorders>
              <w:top w:val="nil"/>
              <w:left w:val="nil"/>
              <w:bottom w:val="single" w:sz="4" w:space="0" w:color="auto"/>
              <w:right w:val="single" w:sz="4" w:space="0" w:color="auto"/>
            </w:tcBorders>
            <w:shd w:val="clear" w:color="000000" w:fill="E2EFDA"/>
            <w:noWrap/>
            <w:vAlign w:val="bottom"/>
            <w:hideMark/>
          </w:tcPr>
          <w:p w14:paraId="599A4AE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000000" w:fill="E2EFDA"/>
            <w:noWrap/>
            <w:vAlign w:val="bottom"/>
            <w:hideMark/>
          </w:tcPr>
          <w:p w14:paraId="0F377BD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2" w:type="dxa"/>
            <w:tcBorders>
              <w:top w:val="nil"/>
              <w:left w:val="nil"/>
              <w:bottom w:val="single" w:sz="4" w:space="0" w:color="auto"/>
              <w:right w:val="single" w:sz="4" w:space="0" w:color="auto"/>
            </w:tcBorders>
            <w:shd w:val="clear" w:color="000000" w:fill="E2EFDA"/>
            <w:noWrap/>
            <w:vAlign w:val="bottom"/>
            <w:hideMark/>
          </w:tcPr>
          <w:p w14:paraId="5E95F83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3" w:type="dxa"/>
            <w:tcBorders>
              <w:top w:val="nil"/>
              <w:left w:val="nil"/>
              <w:bottom w:val="single" w:sz="4" w:space="0" w:color="auto"/>
              <w:right w:val="single" w:sz="4" w:space="0" w:color="auto"/>
            </w:tcBorders>
            <w:shd w:val="clear" w:color="000000" w:fill="E2EFDA"/>
            <w:noWrap/>
            <w:vAlign w:val="bottom"/>
            <w:hideMark/>
          </w:tcPr>
          <w:p w14:paraId="3A60100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793" w:type="dxa"/>
            <w:tcBorders>
              <w:top w:val="nil"/>
              <w:left w:val="nil"/>
              <w:bottom w:val="single" w:sz="4" w:space="0" w:color="auto"/>
              <w:right w:val="single" w:sz="4" w:space="0" w:color="auto"/>
            </w:tcBorders>
            <w:shd w:val="clear" w:color="auto" w:fill="auto"/>
            <w:noWrap/>
            <w:vAlign w:val="bottom"/>
            <w:hideMark/>
          </w:tcPr>
          <w:p w14:paraId="125493C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935" w:type="dxa"/>
            <w:tcBorders>
              <w:top w:val="nil"/>
              <w:left w:val="nil"/>
              <w:bottom w:val="single" w:sz="4" w:space="0" w:color="auto"/>
              <w:right w:val="single" w:sz="4" w:space="0" w:color="auto"/>
            </w:tcBorders>
            <w:shd w:val="clear" w:color="auto" w:fill="auto"/>
            <w:noWrap/>
            <w:vAlign w:val="bottom"/>
            <w:hideMark/>
          </w:tcPr>
          <w:p w14:paraId="51B6C11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4" w:type="dxa"/>
            <w:tcBorders>
              <w:top w:val="nil"/>
              <w:left w:val="nil"/>
              <w:bottom w:val="single" w:sz="4" w:space="0" w:color="auto"/>
              <w:right w:val="single" w:sz="8" w:space="0" w:color="auto"/>
            </w:tcBorders>
            <w:shd w:val="clear" w:color="auto" w:fill="auto"/>
            <w:noWrap/>
            <w:vAlign w:val="bottom"/>
            <w:hideMark/>
          </w:tcPr>
          <w:p w14:paraId="6B1B64B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54FF8B85" w14:textId="77777777" w:rsidTr="00B05158">
        <w:trPr>
          <w:trHeight w:val="288"/>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74E3A22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567" w:type="dxa"/>
            <w:tcBorders>
              <w:top w:val="nil"/>
              <w:left w:val="nil"/>
              <w:bottom w:val="single" w:sz="4" w:space="0" w:color="auto"/>
              <w:right w:val="single" w:sz="4" w:space="0" w:color="auto"/>
            </w:tcBorders>
            <w:shd w:val="clear" w:color="000000" w:fill="FFFFFF"/>
            <w:noWrap/>
            <w:vAlign w:val="bottom"/>
            <w:hideMark/>
          </w:tcPr>
          <w:p w14:paraId="5BD0F22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52" w:type="dxa"/>
            <w:tcBorders>
              <w:top w:val="nil"/>
              <w:left w:val="nil"/>
              <w:bottom w:val="single" w:sz="4" w:space="0" w:color="auto"/>
              <w:right w:val="single" w:sz="4" w:space="0" w:color="auto"/>
            </w:tcBorders>
            <w:shd w:val="clear" w:color="000000" w:fill="FFFFFF"/>
            <w:noWrap/>
            <w:vAlign w:val="bottom"/>
            <w:hideMark/>
          </w:tcPr>
          <w:p w14:paraId="79E5EA4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04597D2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2" w:type="dxa"/>
            <w:tcBorders>
              <w:top w:val="nil"/>
              <w:left w:val="nil"/>
              <w:bottom w:val="single" w:sz="4" w:space="0" w:color="auto"/>
              <w:right w:val="single" w:sz="4" w:space="0" w:color="auto"/>
            </w:tcBorders>
            <w:shd w:val="clear" w:color="000000" w:fill="FFFFFF"/>
            <w:noWrap/>
            <w:vAlign w:val="bottom"/>
            <w:hideMark/>
          </w:tcPr>
          <w:p w14:paraId="78235FF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61" w:type="dxa"/>
            <w:tcBorders>
              <w:top w:val="nil"/>
              <w:left w:val="nil"/>
              <w:bottom w:val="single" w:sz="4" w:space="0" w:color="auto"/>
              <w:right w:val="single" w:sz="4" w:space="0" w:color="auto"/>
            </w:tcBorders>
            <w:shd w:val="clear" w:color="000000" w:fill="FFFFFF"/>
            <w:noWrap/>
            <w:vAlign w:val="bottom"/>
            <w:hideMark/>
          </w:tcPr>
          <w:p w14:paraId="0024766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61" w:type="dxa"/>
            <w:tcBorders>
              <w:top w:val="nil"/>
              <w:left w:val="nil"/>
              <w:bottom w:val="single" w:sz="4" w:space="0" w:color="auto"/>
              <w:right w:val="single" w:sz="4" w:space="0" w:color="auto"/>
            </w:tcBorders>
            <w:shd w:val="clear" w:color="000000" w:fill="FFD966"/>
            <w:noWrap/>
            <w:vAlign w:val="bottom"/>
            <w:hideMark/>
          </w:tcPr>
          <w:p w14:paraId="11DFC7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61" w:type="dxa"/>
            <w:tcBorders>
              <w:top w:val="nil"/>
              <w:left w:val="nil"/>
              <w:bottom w:val="single" w:sz="4" w:space="0" w:color="auto"/>
              <w:right w:val="single" w:sz="4" w:space="0" w:color="auto"/>
            </w:tcBorders>
            <w:shd w:val="clear" w:color="000000" w:fill="FFD966"/>
            <w:noWrap/>
            <w:vAlign w:val="bottom"/>
            <w:hideMark/>
          </w:tcPr>
          <w:p w14:paraId="50E24CE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61" w:type="dxa"/>
            <w:tcBorders>
              <w:top w:val="nil"/>
              <w:left w:val="nil"/>
              <w:bottom w:val="single" w:sz="4" w:space="0" w:color="auto"/>
              <w:right w:val="single" w:sz="4" w:space="0" w:color="auto"/>
            </w:tcBorders>
            <w:shd w:val="clear" w:color="auto" w:fill="auto"/>
            <w:noWrap/>
            <w:vAlign w:val="bottom"/>
            <w:hideMark/>
          </w:tcPr>
          <w:p w14:paraId="14AE06F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522" w:type="dxa"/>
            <w:tcBorders>
              <w:top w:val="nil"/>
              <w:left w:val="nil"/>
              <w:bottom w:val="single" w:sz="4" w:space="0" w:color="auto"/>
              <w:right w:val="single" w:sz="4" w:space="0" w:color="auto"/>
            </w:tcBorders>
            <w:shd w:val="clear" w:color="000000" w:fill="FFFFFF"/>
            <w:noWrap/>
            <w:vAlign w:val="bottom"/>
            <w:hideMark/>
          </w:tcPr>
          <w:p w14:paraId="734DAF6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2" w:type="dxa"/>
            <w:tcBorders>
              <w:top w:val="nil"/>
              <w:left w:val="nil"/>
              <w:bottom w:val="single" w:sz="4" w:space="0" w:color="auto"/>
              <w:right w:val="single" w:sz="4" w:space="0" w:color="auto"/>
            </w:tcBorders>
            <w:shd w:val="clear" w:color="000000" w:fill="FFFFFF"/>
            <w:noWrap/>
            <w:vAlign w:val="bottom"/>
            <w:hideMark/>
          </w:tcPr>
          <w:p w14:paraId="064F10C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763" w:type="dxa"/>
            <w:tcBorders>
              <w:top w:val="nil"/>
              <w:left w:val="nil"/>
              <w:bottom w:val="single" w:sz="4" w:space="0" w:color="auto"/>
              <w:right w:val="single" w:sz="4" w:space="0" w:color="auto"/>
            </w:tcBorders>
            <w:shd w:val="clear" w:color="000000" w:fill="FFFFFF"/>
            <w:noWrap/>
            <w:vAlign w:val="bottom"/>
            <w:hideMark/>
          </w:tcPr>
          <w:p w14:paraId="2243A6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93" w:type="dxa"/>
            <w:tcBorders>
              <w:top w:val="nil"/>
              <w:left w:val="nil"/>
              <w:bottom w:val="single" w:sz="4" w:space="0" w:color="auto"/>
              <w:right w:val="single" w:sz="4" w:space="0" w:color="auto"/>
            </w:tcBorders>
            <w:shd w:val="clear" w:color="000000" w:fill="F4B084"/>
            <w:noWrap/>
            <w:vAlign w:val="bottom"/>
            <w:hideMark/>
          </w:tcPr>
          <w:p w14:paraId="186A2C0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935" w:type="dxa"/>
            <w:tcBorders>
              <w:top w:val="nil"/>
              <w:left w:val="nil"/>
              <w:bottom w:val="single" w:sz="4" w:space="0" w:color="auto"/>
              <w:right w:val="single" w:sz="4" w:space="0" w:color="auto"/>
            </w:tcBorders>
            <w:shd w:val="clear" w:color="000000" w:fill="FFD966"/>
            <w:noWrap/>
            <w:vAlign w:val="bottom"/>
            <w:hideMark/>
          </w:tcPr>
          <w:p w14:paraId="3C28B7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5.5</w:t>
            </w:r>
          </w:p>
        </w:tc>
        <w:tc>
          <w:tcPr>
            <w:tcW w:w="764" w:type="dxa"/>
            <w:tcBorders>
              <w:top w:val="nil"/>
              <w:left w:val="nil"/>
              <w:bottom w:val="single" w:sz="4" w:space="0" w:color="auto"/>
              <w:right w:val="single" w:sz="8" w:space="0" w:color="auto"/>
            </w:tcBorders>
            <w:shd w:val="clear" w:color="000000" w:fill="A9D08E"/>
            <w:noWrap/>
            <w:vAlign w:val="bottom"/>
            <w:hideMark/>
          </w:tcPr>
          <w:p w14:paraId="01026C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5.3</w:t>
            </w:r>
          </w:p>
        </w:tc>
      </w:tr>
      <w:tr w:rsidR="00CD4004" w:rsidRPr="00192EEA" w14:paraId="4DA4BA02" w14:textId="77777777" w:rsidTr="00B05158">
        <w:trPr>
          <w:trHeight w:val="300"/>
        </w:trPr>
        <w:tc>
          <w:tcPr>
            <w:tcW w:w="983" w:type="dxa"/>
            <w:tcBorders>
              <w:top w:val="nil"/>
              <w:left w:val="single" w:sz="8" w:space="0" w:color="auto"/>
              <w:bottom w:val="single" w:sz="8" w:space="0" w:color="auto"/>
              <w:right w:val="single" w:sz="4" w:space="0" w:color="auto"/>
            </w:tcBorders>
            <w:shd w:val="clear" w:color="auto" w:fill="auto"/>
            <w:noWrap/>
            <w:vAlign w:val="bottom"/>
            <w:hideMark/>
          </w:tcPr>
          <w:p w14:paraId="6A9856F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567" w:type="dxa"/>
            <w:tcBorders>
              <w:top w:val="nil"/>
              <w:left w:val="nil"/>
              <w:bottom w:val="single" w:sz="8" w:space="0" w:color="auto"/>
              <w:right w:val="single" w:sz="4" w:space="0" w:color="auto"/>
            </w:tcBorders>
            <w:shd w:val="clear" w:color="000000" w:fill="D9E1F2"/>
            <w:noWrap/>
            <w:vAlign w:val="bottom"/>
            <w:hideMark/>
          </w:tcPr>
          <w:p w14:paraId="714D2B6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11</w:t>
            </w:r>
          </w:p>
        </w:tc>
        <w:tc>
          <w:tcPr>
            <w:tcW w:w="452" w:type="dxa"/>
            <w:tcBorders>
              <w:top w:val="nil"/>
              <w:left w:val="nil"/>
              <w:bottom w:val="single" w:sz="8" w:space="0" w:color="auto"/>
              <w:right w:val="single" w:sz="4" w:space="0" w:color="auto"/>
            </w:tcBorders>
            <w:shd w:val="clear" w:color="000000" w:fill="D9E1F2"/>
            <w:noWrap/>
            <w:vAlign w:val="bottom"/>
            <w:hideMark/>
          </w:tcPr>
          <w:p w14:paraId="3886066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39" w:type="dxa"/>
            <w:tcBorders>
              <w:top w:val="nil"/>
              <w:left w:val="nil"/>
              <w:bottom w:val="single" w:sz="8" w:space="0" w:color="auto"/>
              <w:right w:val="single" w:sz="4" w:space="0" w:color="auto"/>
            </w:tcBorders>
            <w:shd w:val="clear" w:color="000000" w:fill="D9E1F2"/>
            <w:noWrap/>
            <w:vAlign w:val="bottom"/>
            <w:hideMark/>
          </w:tcPr>
          <w:p w14:paraId="08B143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22" w:type="dxa"/>
            <w:tcBorders>
              <w:top w:val="nil"/>
              <w:left w:val="nil"/>
              <w:bottom w:val="single" w:sz="8" w:space="0" w:color="auto"/>
              <w:right w:val="single" w:sz="4" w:space="0" w:color="auto"/>
            </w:tcBorders>
            <w:shd w:val="clear" w:color="000000" w:fill="D9E1F2"/>
            <w:noWrap/>
            <w:vAlign w:val="bottom"/>
            <w:hideMark/>
          </w:tcPr>
          <w:p w14:paraId="1377D01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461" w:type="dxa"/>
            <w:tcBorders>
              <w:top w:val="nil"/>
              <w:left w:val="nil"/>
              <w:bottom w:val="single" w:sz="8" w:space="0" w:color="auto"/>
              <w:right w:val="single" w:sz="4" w:space="0" w:color="auto"/>
            </w:tcBorders>
            <w:shd w:val="clear" w:color="000000" w:fill="D9E1F2"/>
            <w:noWrap/>
            <w:vAlign w:val="bottom"/>
            <w:hideMark/>
          </w:tcPr>
          <w:p w14:paraId="76777BA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61" w:type="dxa"/>
            <w:tcBorders>
              <w:top w:val="nil"/>
              <w:left w:val="nil"/>
              <w:bottom w:val="single" w:sz="8" w:space="0" w:color="auto"/>
              <w:right w:val="single" w:sz="4" w:space="0" w:color="auto"/>
            </w:tcBorders>
            <w:shd w:val="clear" w:color="000000" w:fill="D9E1F2"/>
            <w:noWrap/>
            <w:vAlign w:val="bottom"/>
            <w:hideMark/>
          </w:tcPr>
          <w:p w14:paraId="60CF28A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461" w:type="dxa"/>
            <w:tcBorders>
              <w:top w:val="nil"/>
              <w:left w:val="nil"/>
              <w:bottom w:val="single" w:sz="8" w:space="0" w:color="auto"/>
              <w:right w:val="single" w:sz="4" w:space="0" w:color="auto"/>
            </w:tcBorders>
            <w:shd w:val="clear" w:color="000000" w:fill="D9E1F2"/>
            <w:noWrap/>
            <w:vAlign w:val="bottom"/>
            <w:hideMark/>
          </w:tcPr>
          <w:p w14:paraId="0656919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16</w:t>
            </w:r>
          </w:p>
        </w:tc>
        <w:tc>
          <w:tcPr>
            <w:tcW w:w="461" w:type="dxa"/>
            <w:tcBorders>
              <w:top w:val="nil"/>
              <w:left w:val="nil"/>
              <w:bottom w:val="single" w:sz="8" w:space="0" w:color="auto"/>
              <w:right w:val="single" w:sz="4" w:space="0" w:color="auto"/>
            </w:tcBorders>
            <w:shd w:val="clear" w:color="000000" w:fill="D9E1F2"/>
            <w:noWrap/>
            <w:vAlign w:val="bottom"/>
            <w:hideMark/>
          </w:tcPr>
          <w:p w14:paraId="421D07C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522" w:type="dxa"/>
            <w:tcBorders>
              <w:top w:val="nil"/>
              <w:left w:val="nil"/>
              <w:bottom w:val="single" w:sz="8" w:space="0" w:color="auto"/>
              <w:right w:val="single" w:sz="4" w:space="0" w:color="auto"/>
            </w:tcBorders>
            <w:shd w:val="clear" w:color="000000" w:fill="D9E1F2"/>
            <w:noWrap/>
            <w:vAlign w:val="bottom"/>
            <w:hideMark/>
          </w:tcPr>
          <w:p w14:paraId="6EC1468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522" w:type="dxa"/>
            <w:tcBorders>
              <w:top w:val="nil"/>
              <w:left w:val="nil"/>
              <w:bottom w:val="single" w:sz="8" w:space="0" w:color="auto"/>
              <w:right w:val="single" w:sz="4" w:space="0" w:color="auto"/>
            </w:tcBorders>
            <w:shd w:val="clear" w:color="000000" w:fill="D9E1F2"/>
            <w:noWrap/>
            <w:vAlign w:val="bottom"/>
            <w:hideMark/>
          </w:tcPr>
          <w:p w14:paraId="07BB50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763" w:type="dxa"/>
            <w:tcBorders>
              <w:top w:val="nil"/>
              <w:left w:val="nil"/>
              <w:bottom w:val="single" w:sz="8" w:space="0" w:color="auto"/>
              <w:right w:val="single" w:sz="4" w:space="0" w:color="auto"/>
            </w:tcBorders>
            <w:shd w:val="clear" w:color="000000" w:fill="D9E1F2"/>
            <w:noWrap/>
            <w:vAlign w:val="bottom"/>
            <w:hideMark/>
          </w:tcPr>
          <w:p w14:paraId="3810208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793" w:type="dxa"/>
            <w:tcBorders>
              <w:top w:val="nil"/>
              <w:left w:val="nil"/>
              <w:bottom w:val="single" w:sz="8" w:space="0" w:color="auto"/>
              <w:right w:val="single" w:sz="4" w:space="0" w:color="auto"/>
            </w:tcBorders>
            <w:shd w:val="clear" w:color="000000" w:fill="FFFFFF"/>
            <w:noWrap/>
            <w:vAlign w:val="bottom"/>
            <w:hideMark/>
          </w:tcPr>
          <w:p w14:paraId="5DBD9DA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935" w:type="dxa"/>
            <w:tcBorders>
              <w:top w:val="nil"/>
              <w:left w:val="nil"/>
              <w:bottom w:val="single" w:sz="8" w:space="0" w:color="auto"/>
              <w:right w:val="single" w:sz="4" w:space="0" w:color="auto"/>
            </w:tcBorders>
            <w:shd w:val="clear" w:color="000000" w:fill="FFFFFF"/>
            <w:noWrap/>
            <w:vAlign w:val="bottom"/>
            <w:hideMark/>
          </w:tcPr>
          <w:p w14:paraId="4E5721F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64" w:type="dxa"/>
            <w:tcBorders>
              <w:top w:val="nil"/>
              <w:left w:val="nil"/>
              <w:bottom w:val="single" w:sz="8" w:space="0" w:color="auto"/>
              <w:right w:val="single" w:sz="8" w:space="0" w:color="auto"/>
            </w:tcBorders>
            <w:shd w:val="clear" w:color="auto" w:fill="auto"/>
            <w:noWrap/>
            <w:vAlign w:val="bottom"/>
            <w:hideMark/>
          </w:tcPr>
          <w:p w14:paraId="7FBE969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4380C8C0" w14:textId="77777777" w:rsidR="00CD4004" w:rsidRPr="00192EEA" w:rsidRDefault="00CD4004" w:rsidP="00CD4004">
      <w:pPr>
        <w:rPr>
          <w:rFonts w:ascii="Arial" w:hAnsi="Arial" w:cs="Arial"/>
          <w:i/>
          <w:iCs/>
        </w:rPr>
      </w:pPr>
    </w:p>
    <w:p w14:paraId="6DE2A80D" w14:textId="77777777" w:rsidR="00FA50E5" w:rsidRPr="00FA50E5" w:rsidRDefault="00FA50E5" w:rsidP="00CD4004">
      <w:pPr>
        <w:rPr>
          <w:rFonts w:ascii="Arial" w:hAnsi="Arial" w:cs="Arial"/>
          <w:sz w:val="16"/>
          <w:szCs w:val="16"/>
        </w:rPr>
      </w:pPr>
    </w:p>
    <w:p w14:paraId="175809D3" w14:textId="5468A4C6" w:rsidR="001F05EC"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76</w:t>
      </w:r>
      <w:r w:rsidR="0056257A">
        <w:rPr>
          <w:rFonts w:ascii="Arial" w:hAnsi="Arial" w:cs="Arial"/>
          <w:sz w:val="24"/>
          <w:szCs w:val="24"/>
        </w:rPr>
        <w:t xml:space="preserve">   </w:t>
      </w:r>
      <w:r w:rsidRPr="001F05EC">
        <w:rPr>
          <w:rFonts w:ascii="Arial" w:hAnsi="Arial" w:cs="Arial"/>
          <w:sz w:val="24"/>
          <w:szCs w:val="24"/>
        </w:rPr>
        <w:t xml:space="preserve">The impact on school and learning arising from having a sibling with </w:t>
      </w:r>
    </w:p>
    <w:p w14:paraId="41B610F5" w14:textId="4D862C0D" w:rsidR="001F05EC" w:rsidRDefault="001F05EC" w:rsidP="00CD4004">
      <w:pPr>
        <w:rPr>
          <w:rFonts w:ascii="Arial" w:hAnsi="Arial" w:cs="Arial"/>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 xml:space="preserve">additional needs according to shared or different gender </w:t>
      </w:r>
      <w:r w:rsidR="00CD4004" w:rsidRPr="001F05EC">
        <w:rPr>
          <w:rFonts w:ascii="Arial" w:hAnsi="Arial" w:cs="Arial"/>
          <w:color w:val="000000"/>
          <w:sz w:val="24"/>
          <w:szCs w:val="24"/>
        </w:rPr>
        <w:t>by percentage</w:t>
      </w:r>
      <w:r w:rsidR="00CD4004" w:rsidRPr="001F05EC">
        <w:rPr>
          <w:rFonts w:ascii="Arial" w:hAnsi="Arial" w:cs="Arial"/>
          <w:sz w:val="24"/>
          <w:szCs w:val="24"/>
        </w:rPr>
        <w:t xml:space="preserve"> </w:t>
      </w:r>
      <w:r>
        <w:rPr>
          <w:rFonts w:ascii="Arial" w:hAnsi="Arial" w:cs="Arial"/>
          <w:sz w:val="24"/>
          <w:szCs w:val="24"/>
        </w:rPr>
        <w:t xml:space="preserve">    </w:t>
      </w:r>
    </w:p>
    <w:p w14:paraId="72C0DC1A" w14:textId="3C0915EC" w:rsidR="00CD4004" w:rsidRPr="00E4296B" w:rsidRDefault="001F05EC" w:rsidP="00CD4004">
      <w:pPr>
        <w:rPr>
          <w:rFonts w:ascii="Arial" w:hAnsi="Arial" w:cs="Arial"/>
          <w:i/>
          <w:iCs/>
          <w:sz w:val="24"/>
          <w:szCs w:val="24"/>
        </w:rPr>
      </w:pPr>
      <w:r>
        <w:rPr>
          <w:rFonts w:ascii="Arial" w:hAnsi="Arial" w:cs="Arial"/>
          <w:sz w:val="24"/>
          <w:szCs w:val="24"/>
        </w:rPr>
        <w:t xml:space="preserve">                  </w:t>
      </w:r>
      <w:r w:rsidR="0056257A">
        <w:rPr>
          <w:rFonts w:ascii="Arial" w:hAnsi="Arial" w:cs="Arial"/>
          <w:sz w:val="24"/>
          <w:szCs w:val="24"/>
        </w:rPr>
        <w:t xml:space="preserve"> </w:t>
      </w:r>
      <w:r w:rsidR="00CD4004" w:rsidRPr="001F05EC">
        <w:rPr>
          <w:rFonts w:ascii="Arial" w:hAnsi="Arial" w:cs="Arial"/>
          <w:sz w:val="24"/>
          <w:szCs w:val="24"/>
        </w:rPr>
        <w:t>(Q.4)</w:t>
      </w:r>
    </w:p>
    <w:p w14:paraId="11030BC8" w14:textId="6560898A" w:rsidR="00CD4004" w:rsidRPr="00192EEA" w:rsidRDefault="005D1485" w:rsidP="00CD4004">
      <w:pPr>
        <w:rPr>
          <w:rFonts w:ascii="Arial" w:hAnsi="Arial" w:cs="Arial"/>
          <w:b/>
          <w:bCs/>
        </w:rPr>
      </w:pPr>
      <w:r>
        <w:rPr>
          <w:noProof/>
        </w:rPr>
        <w:drawing>
          <wp:inline distT="0" distB="0" distL="0" distR="0" wp14:anchorId="43895032" wp14:editId="57EC0185">
            <wp:extent cx="5354183" cy="3612292"/>
            <wp:effectExtent l="0" t="0" r="18415" b="7620"/>
            <wp:docPr id="1525145192" name="Chart 1">
              <a:extLst xmlns:a="http://schemas.openxmlformats.org/drawingml/2006/main">
                <a:ext uri="{FF2B5EF4-FFF2-40B4-BE49-F238E27FC236}">
                  <a16:creationId xmlns:a16="http://schemas.microsoft.com/office/drawing/2014/main" id="{660643A7-05A3-7B09-48E5-86F7495CC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2234DFA4"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lastRenderedPageBreak/>
        <w:t>Comparisons by number of siblings in the family</w:t>
      </w:r>
    </w:p>
    <w:p w14:paraId="61746194" w14:textId="1C2CDE5A" w:rsidR="00CD4004" w:rsidRPr="00FB64B7" w:rsidRDefault="00CD4004" w:rsidP="00CD4004">
      <w:pPr>
        <w:rPr>
          <w:rFonts w:ascii="Arial" w:hAnsi="Arial" w:cs="Arial"/>
          <w:color w:val="000000"/>
          <w:sz w:val="24"/>
          <w:szCs w:val="24"/>
        </w:rPr>
      </w:pPr>
      <w:r w:rsidRPr="00FB64B7">
        <w:rPr>
          <w:rFonts w:ascii="Arial" w:hAnsi="Arial" w:cs="Arial"/>
          <w:color w:val="000000"/>
          <w:sz w:val="24"/>
          <w:szCs w:val="24"/>
        </w:rPr>
        <w:t xml:space="preserve">Table </w:t>
      </w:r>
      <w:r w:rsidR="00AA1B7D" w:rsidRPr="00FB64B7">
        <w:rPr>
          <w:rFonts w:ascii="Arial" w:hAnsi="Arial" w:cs="Arial"/>
          <w:color w:val="000000"/>
          <w:sz w:val="24"/>
          <w:szCs w:val="24"/>
        </w:rPr>
        <w:t>2</w:t>
      </w:r>
      <w:r w:rsidR="00613428" w:rsidRPr="00FB64B7">
        <w:rPr>
          <w:rFonts w:ascii="Arial" w:hAnsi="Arial" w:cs="Arial"/>
          <w:color w:val="000000"/>
          <w:sz w:val="24"/>
          <w:szCs w:val="24"/>
        </w:rPr>
        <w:t>9</w:t>
      </w:r>
    </w:p>
    <w:p w14:paraId="48D06426" w14:textId="77777777" w:rsidR="00CD4004" w:rsidRPr="00E4296B" w:rsidRDefault="00CD4004" w:rsidP="00CD4004">
      <w:pPr>
        <w:rPr>
          <w:rFonts w:ascii="Arial" w:hAnsi="Arial" w:cs="Arial"/>
          <w:i/>
          <w:iCs/>
          <w:color w:val="000000"/>
          <w:sz w:val="24"/>
          <w:szCs w:val="24"/>
        </w:rPr>
      </w:pPr>
      <w:r w:rsidRPr="00E4296B">
        <w:rPr>
          <w:rFonts w:ascii="Arial" w:hAnsi="Arial" w:cs="Arial"/>
          <w:i/>
          <w:iCs/>
          <w:color w:val="000000"/>
          <w:sz w:val="24"/>
          <w:szCs w:val="24"/>
        </w:rPr>
        <w:t xml:space="preserve">The impact on school and learning according to the number of siblings (Q.4) </w:t>
      </w:r>
    </w:p>
    <w:tbl>
      <w:tblPr>
        <w:tblW w:w="9006" w:type="dxa"/>
        <w:tblLook w:val="04A0" w:firstRow="1" w:lastRow="0" w:firstColumn="1" w:lastColumn="0" w:noHBand="0" w:noVBand="1"/>
      </w:tblPr>
      <w:tblGrid>
        <w:gridCol w:w="780"/>
        <w:gridCol w:w="456"/>
        <w:gridCol w:w="510"/>
        <w:gridCol w:w="611"/>
        <w:gridCol w:w="502"/>
        <w:gridCol w:w="531"/>
        <w:gridCol w:w="529"/>
        <w:gridCol w:w="484"/>
        <w:gridCol w:w="577"/>
        <w:gridCol w:w="626"/>
        <w:gridCol w:w="441"/>
        <w:gridCol w:w="521"/>
        <w:gridCol w:w="723"/>
        <w:gridCol w:w="880"/>
        <w:gridCol w:w="835"/>
      </w:tblGrid>
      <w:tr w:rsidR="00CD4004" w:rsidRPr="00192EEA" w14:paraId="070796C4" w14:textId="77777777" w:rsidTr="00C41E0C">
        <w:trPr>
          <w:trHeight w:val="288"/>
        </w:trPr>
        <w:tc>
          <w:tcPr>
            <w:tcW w:w="7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9EE98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77" w:type="dxa"/>
            <w:tcBorders>
              <w:top w:val="single" w:sz="8" w:space="0" w:color="auto"/>
              <w:left w:val="nil"/>
              <w:bottom w:val="single" w:sz="4" w:space="0" w:color="auto"/>
              <w:right w:val="single" w:sz="4" w:space="0" w:color="auto"/>
            </w:tcBorders>
            <w:shd w:val="clear" w:color="000000" w:fill="FFFF00"/>
            <w:noWrap/>
            <w:vAlign w:val="bottom"/>
            <w:hideMark/>
          </w:tcPr>
          <w:p w14:paraId="5471FD8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536" w:type="dxa"/>
            <w:tcBorders>
              <w:top w:val="single" w:sz="8" w:space="0" w:color="auto"/>
              <w:left w:val="nil"/>
              <w:bottom w:val="single" w:sz="4" w:space="0" w:color="auto"/>
              <w:right w:val="single" w:sz="4" w:space="0" w:color="auto"/>
            </w:tcBorders>
            <w:shd w:val="clear" w:color="000000" w:fill="FFFF00"/>
            <w:noWrap/>
            <w:vAlign w:val="bottom"/>
            <w:hideMark/>
          </w:tcPr>
          <w:p w14:paraId="3418902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95" w:type="dxa"/>
            <w:tcBorders>
              <w:top w:val="single" w:sz="8" w:space="0" w:color="auto"/>
              <w:left w:val="nil"/>
              <w:bottom w:val="single" w:sz="4" w:space="0" w:color="auto"/>
              <w:right w:val="single" w:sz="4" w:space="0" w:color="auto"/>
            </w:tcBorders>
            <w:shd w:val="clear" w:color="000000" w:fill="FFFF00"/>
            <w:noWrap/>
            <w:vAlign w:val="bottom"/>
            <w:hideMark/>
          </w:tcPr>
          <w:p w14:paraId="2D5E9C5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7" w:type="dxa"/>
            <w:tcBorders>
              <w:top w:val="single" w:sz="8" w:space="0" w:color="auto"/>
              <w:left w:val="nil"/>
              <w:bottom w:val="single" w:sz="4" w:space="0" w:color="auto"/>
              <w:right w:val="single" w:sz="4" w:space="0" w:color="auto"/>
            </w:tcBorders>
            <w:shd w:val="clear" w:color="000000" w:fill="FFFF00"/>
            <w:noWrap/>
            <w:vAlign w:val="bottom"/>
            <w:hideMark/>
          </w:tcPr>
          <w:p w14:paraId="21A027E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58" w:type="dxa"/>
            <w:tcBorders>
              <w:top w:val="single" w:sz="8" w:space="0" w:color="auto"/>
              <w:left w:val="nil"/>
              <w:bottom w:val="single" w:sz="4" w:space="0" w:color="auto"/>
              <w:right w:val="single" w:sz="4" w:space="0" w:color="auto"/>
            </w:tcBorders>
            <w:shd w:val="clear" w:color="000000" w:fill="FFFF00"/>
            <w:noWrap/>
            <w:vAlign w:val="bottom"/>
            <w:hideMark/>
          </w:tcPr>
          <w:p w14:paraId="18274CD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556" w:type="dxa"/>
            <w:tcBorders>
              <w:top w:val="single" w:sz="8" w:space="0" w:color="auto"/>
              <w:left w:val="nil"/>
              <w:bottom w:val="single" w:sz="4" w:space="0" w:color="auto"/>
              <w:right w:val="single" w:sz="4" w:space="0" w:color="auto"/>
            </w:tcBorders>
            <w:shd w:val="clear" w:color="000000" w:fill="FFFF00"/>
            <w:noWrap/>
            <w:vAlign w:val="bottom"/>
            <w:hideMark/>
          </w:tcPr>
          <w:p w14:paraId="36BAB27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07" w:type="dxa"/>
            <w:tcBorders>
              <w:top w:val="single" w:sz="8" w:space="0" w:color="auto"/>
              <w:left w:val="nil"/>
              <w:bottom w:val="single" w:sz="4" w:space="0" w:color="auto"/>
              <w:right w:val="single" w:sz="4" w:space="0" w:color="auto"/>
            </w:tcBorders>
            <w:shd w:val="clear" w:color="000000" w:fill="FFFF00"/>
            <w:noWrap/>
            <w:vAlign w:val="bottom"/>
            <w:hideMark/>
          </w:tcPr>
          <w:p w14:paraId="335E209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608" w:type="dxa"/>
            <w:tcBorders>
              <w:top w:val="single" w:sz="8" w:space="0" w:color="auto"/>
              <w:left w:val="nil"/>
              <w:bottom w:val="single" w:sz="4" w:space="0" w:color="auto"/>
              <w:right w:val="single" w:sz="4" w:space="0" w:color="auto"/>
            </w:tcBorders>
            <w:shd w:val="clear" w:color="000000" w:fill="FFFF00"/>
            <w:noWrap/>
            <w:vAlign w:val="bottom"/>
            <w:hideMark/>
          </w:tcPr>
          <w:p w14:paraId="3D15A0D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662" w:type="dxa"/>
            <w:tcBorders>
              <w:top w:val="single" w:sz="8" w:space="0" w:color="auto"/>
              <w:left w:val="nil"/>
              <w:bottom w:val="single" w:sz="4" w:space="0" w:color="auto"/>
              <w:right w:val="single" w:sz="4" w:space="0" w:color="auto"/>
            </w:tcBorders>
            <w:shd w:val="clear" w:color="000000" w:fill="FFFF00"/>
            <w:noWrap/>
            <w:vAlign w:val="bottom"/>
            <w:hideMark/>
          </w:tcPr>
          <w:p w14:paraId="01C748D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258" w:type="dxa"/>
            <w:tcBorders>
              <w:top w:val="single" w:sz="8" w:space="0" w:color="auto"/>
              <w:left w:val="nil"/>
              <w:bottom w:val="single" w:sz="4" w:space="0" w:color="auto"/>
              <w:right w:val="single" w:sz="4" w:space="0" w:color="auto"/>
            </w:tcBorders>
            <w:shd w:val="clear" w:color="000000" w:fill="FFFF00"/>
            <w:noWrap/>
            <w:vAlign w:val="bottom"/>
            <w:hideMark/>
          </w:tcPr>
          <w:p w14:paraId="554254E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547" w:type="dxa"/>
            <w:tcBorders>
              <w:top w:val="single" w:sz="8" w:space="0" w:color="auto"/>
              <w:left w:val="nil"/>
              <w:bottom w:val="single" w:sz="4" w:space="0" w:color="auto"/>
              <w:right w:val="single" w:sz="4" w:space="0" w:color="auto"/>
            </w:tcBorders>
            <w:shd w:val="clear" w:color="000000" w:fill="FFFF00"/>
            <w:noWrap/>
            <w:vAlign w:val="bottom"/>
            <w:hideMark/>
          </w:tcPr>
          <w:p w14:paraId="6CC09C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18" w:type="dxa"/>
            <w:tcBorders>
              <w:top w:val="single" w:sz="8" w:space="0" w:color="auto"/>
              <w:left w:val="nil"/>
              <w:bottom w:val="single" w:sz="4" w:space="0" w:color="auto"/>
              <w:right w:val="single" w:sz="4" w:space="0" w:color="auto"/>
            </w:tcBorders>
            <w:shd w:val="clear" w:color="000000" w:fill="F4B084"/>
            <w:noWrap/>
            <w:vAlign w:val="bottom"/>
            <w:hideMark/>
          </w:tcPr>
          <w:p w14:paraId="342EB58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869" w:type="dxa"/>
            <w:tcBorders>
              <w:top w:val="single" w:sz="8" w:space="0" w:color="auto"/>
              <w:left w:val="nil"/>
              <w:bottom w:val="single" w:sz="4" w:space="0" w:color="auto"/>
              <w:right w:val="single" w:sz="4" w:space="0" w:color="auto"/>
            </w:tcBorders>
            <w:shd w:val="clear" w:color="000000" w:fill="FFD966"/>
            <w:noWrap/>
            <w:vAlign w:val="bottom"/>
            <w:hideMark/>
          </w:tcPr>
          <w:p w14:paraId="7EF6AE9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812" w:type="dxa"/>
            <w:tcBorders>
              <w:top w:val="single" w:sz="8" w:space="0" w:color="auto"/>
              <w:left w:val="nil"/>
              <w:bottom w:val="single" w:sz="4" w:space="0" w:color="auto"/>
              <w:right w:val="single" w:sz="8" w:space="0" w:color="auto"/>
            </w:tcBorders>
            <w:shd w:val="clear" w:color="000000" w:fill="A9D08E"/>
            <w:noWrap/>
            <w:vAlign w:val="bottom"/>
            <w:hideMark/>
          </w:tcPr>
          <w:p w14:paraId="5895D48A" w14:textId="77777777" w:rsidR="00CD4004" w:rsidRPr="00192EEA" w:rsidRDefault="00CD4004" w:rsidP="00C41E0C">
            <w:pPr>
              <w:spacing w:after="0" w:line="240" w:lineRule="auto"/>
              <w:rPr>
                <w:rFonts w:ascii="Arial" w:eastAsia="Times New Roman" w:hAnsi="Arial" w:cs="Arial"/>
                <w:kern w:val="0"/>
                <w:lang w:eastAsia="en-GB"/>
                <w14:ligatures w14:val="none"/>
              </w:rPr>
            </w:pPr>
            <w:r w:rsidRPr="00192EEA">
              <w:rPr>
                <w:rFonts w:ascii="Arial" w:eastAsia="Times New Roman" w:hAnsi="Arial" w:cs="Arial"/>
                <w:kern w:val="0"/>
                <w:lang w:eastAsia="en-GB"/>
                <w14:ligatures w14:val="none"/>
              </w:rPr>
              <w:t>mean</w:t>
            </w:r>
          </w:p>
        </w:tc>
      </w:tr>
      <w:tr w:rsidR="00CD4004" w:rsidRPr="00192EEA" w14:paraId="2BCC8C78"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492F8E8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77" w:type="dxa"/>
            <w:tcBorders>
              <w:top w:val="nil"/>
              <w:left w:val="nil"/>
              <w:bottom w:val="single" w:sz="4" w:space="0" w:color="auto"/>
              <w:right w:val="single" w:sz="4" w:space="0" w:color="auto"/>
            </w:tcBorders>
            <w:shd w:val="clear" w:color="000000" w:fill="FFFFFF"/>
            <w:noWrap/>
            <w:vAlign w:val="bottom"/>
            <w:hideMark/>
          </w:tcPr>
          <w:p w14:paraId="407AD8A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36" w:type="dxa"/>
            <w:tcBorders>
              <w:top w:val="nil"/>
              <w:left w:val="nil"/>
              <w:bottom w:val="single" w:sz="4" w:space="0" w:color="auto"/>
              <w:right w:val="single" w:sz="4" w:space="0" w:color="auto"/>
            </w:tcBorders>
            <w:shd w:val="clear" w:color="000000" w:fill="FFFFFF"/>
            <w:noWrap/>
            <w:vAlign w:val="bottom"/>
            <w:hideMark/>
          </w:tcPr>
          <w:p w14:paraId="43D59C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95" w:type="dxa"/>
            <w:tcBorders>
              <w:top w:val="nil"/>
              <w:left w:val="nil"/>
              <w:bottom w:val="single" w:sz="4" w:space="0" w:color="auto"/>
              <w:right w:val="single" w:sz="4" w:space="0" w:color="auto"/>
            </w:tcBorders>
            <w:shd w:val="clear" w:color="000000" w:fill="FFFFFF"/>
            <w:noWrap/>
            <w:vAlign w:val="bottom"/>
            <w:hideMark/>
          </w:tcPr>
          <w:p w14:paraId="74E7E91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7" w:type="dxa"/>
            <w:tcBorders>
              <w:top w:val="nil"/>
              <w:left w:val="nil"/>
              <w:bottom w:val="single" w:sz="4" w:space="0" w:color="auto"/>
              <w:right w:val="single" w:sz="4" w:space="0" w:color="auto"/>
            </w:tcBorders>
            <w:shd w:val="clear" w:color="000000" w:fill="FFFFFF"/>
            <w:noWrap/>
            <w:vAlign w:val="bottom"/>
            <w:hideMark/>
          </w:tcPr>
          <w:p w14:paraId="7FE7090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58" w:type="dxa"/>
            <w:tcBorders>
              <w:top w:val="nil"/>
              <w:left w:val="nil"/>
              <w:bottom w:val="single" w:sz="4" w:space="0" w:color="auto"/>
              <w:right w:val="single" w:sz="4" w:space="0" w:color="auto"/>
            </w:tcBorders>
            <w:shd w:val="clear" w:color="000000" w:fill="FFFFFF"/>
            <w:noWrap/>
            <w:vAlign w:val="bottom"/>
            <w:hideMark/>
          </w:tcPr>
          <w:p w14:paraId="5D5319F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56" w:type="dxa"/>
            <w:tcBorders>
              <w:top w:val="nil"/>
              <w:left w:val="nil"/>
              <w:bottom w:val="single" w:sz="4" w:space="0" w:color="auto"/>
              <w:right w:val="single" w:sz="4" w:space="0" w:color="auto"/>
            </w:tcBorders>
            <w:shd w:val="clear" w:color="000000" w:fill="FFFFFF"/>
            <w:noWrap/>
            <w:vAlign w:val="bottom"/>
            <w:hideMark/>
          </w:tcPr>
          <w:p w14:paraId="5817849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07" w:type="dxa"/>
            <w:tcBorders>
              <w:top w:val="nil"/>
              <w:left w:val="nil"/>
              <w:bottom w:val="single" w:sz="4" w:space="0" w:color="auto"/>
              <w:right w:val="single" w:sz="4" w:space="0" w:color="auto"/>
            </w:tcBorders>
            <w:shd w:val="clear" w:color="000000" w:fill="FFFFFF"/>
            <w:noWrap/>
            <w:vAlign w:val="bottom"/>
            <w:hideMark/>
          </w:tcPr>
          <w:p w14:paraId="1945DA9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608" w:type="dxa"/>
            <w:tcBorders>
              <w:top w:val="nil"/>
              <w:left w:val="nil"/>
              <w:bottom w:val="single" w:sz="4" w:space="0" w:color="auto"/>
              <w:right w:val="single" w:sz="4" w:space="0" w:color="auto"/>
            </w:tcBorders>
            <w:shd w:val="clear" w:color="000000" w:fill="FFFFFF"/>
            <w:noWrap/>
            <w:vAlign w:val="bottom"/>
            <w:hideMark/>
          </w:tcPr>
          <w:p w14:paraId="27DE940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662" w:type="dxa"/>
            <w:tcBorders>
              <w:top w:val="nil"/>
              <w:left w:val="nil"/>
              <w:bottom w:val="single" w:sz="4" w:space="0" w:color="auto"/>
              <w:right w:val="single" w:sz="4" w:space="0" w:color="auto"/>
            </w:tcBorders>
            <w:shd w:val="clear" w:color="000000" w:fill="FFFFFF"/>
            <w:noWrap/>
            <w:vAlign w:val="bottom"/>
            <w:hideMark/>
          </w:tcPr>
          <w:p w14:paraId="20E11EC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258" w:type="dxa"/>
            <w:tcBorders>
              <w:top w:val="nil"/>
              <w:left w:val="nil"/>
              <w:bottom w:val="single" w:sz="4" w:space="0" w:color="auto"/>
              <w:right w:val="single" w:sz="4" w:space="0" w:color="auto"/>
            </w:tcBorders>
            <w:shd w:val="clear" w:color="000000" w:fill="FFFFFF"/>
            <w:noWrap/>
            <w:vAlign w:val="bottom"/>
            <w:hideMark/>
          </w:tcPr>
          <w:p w14:paraId="7767143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47" w:type="dxa"/>
            <w:tcBorders>
              <w:top w:val="nil"/>
              <w:left w:val="nil"/>
              <w:bottom w:val="single" w:sz="4" w:space="0" w:color="auto"/>
              <w:right w:val="single" w:sz="4" w:space="0" w:color="auto"/>
            </w:tcBorders>
            <w:shd w:val="clear" w:color="000000" w:fill="FFFFFF"/>
            <w:noWrap/>
            <w:vAlign w:val="bottom"/>
            <w:hideMark/>
          </w:tcPr>
          <w:p w14:paraId="487F13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718" w:type="dxa"/>
            <w:tcBorders>
              <w:top w:val="nil"/>
              <w:left w:val="nil"/>
              <w:bottom w:val="single" w:sz="4" w:space="0" w:color="auto"/>
              <w:right w:val="single" w:sz="4" w:space="0" w:color="auto"/>
            </w:tcBorders>
            <w:shd w:val="clear" w:color="000000" w:fill="F4B084"/>
            <w:noWrap/>
            <w:vAlign w:val="bottom"/>
            <w:hideMark/>
          </w:tcPr>
          <w:p w14:paraId="4E1C75E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69" w:type="dxa"/>
            <w:tcBorders>
              <w:top w:val="nil"/>
              <w:left w:val="nil"/>
              <w:bottom w:val="single" w:sz="4" w:space="0" w:color="auto"/>
              <w:right w:val="single" w:sz="4" w:space="0" w:color="auto"/>
            </w:tcBorders>
            <w:shd w:val="clear" w:color="000000" w:fill="FFD966"/>
            <w:noWrap/>
            <w:vAlign w:val="bottom"/>
            <w:hideMark/>
          </w:tcPr>
          <w:p w14:paraId="34E446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12" w:type="dxa"/>
            <w:tcBorders>
              <w:top w:val="nil"/>
              <w:left w:val="nil"/>
              <w:bottom w:val="single" w:sz="4" w:space="0" w:color="auto"/>
              <w:right w:val="single" w:sz="8" w:space="0" w:color="auto"/>
            </w:tcBorders>
            <w:shd w:val="clear" w:color="000000" w:fill="A9D08E"/>
            <w:noWrap/>
            <w:vAlign w:val="bottom"/>
            <w:hideMark/>
          </w:tcPr>
          <w:p w14:paraId="345E96D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4.8</w:t>
            </w:r>
          </w:p>
        </w:tc>
      </w:tr>
      <w:tr w:rsidR="00CD4004" w:rsidRPr="00192EEA" w14:paraId="2F1E6AC1"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6135A87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77" w:type="dxa"/>
            <w:tcBorders>
              <w:top w:val="nil"/>
              <w:left w:val="nil"/>
              <w:bottom w:val="single" w:sz="4" w:space="0" w:color="auto"/>
              <w:right w:val="single" w:sz="4" w:space="0" w:color="auto"/>
            </w:tcBorders>
            <w:shd w:val="clear" w:color="000000" w:fill="E2EFDA"/>
            <w:noWrap/>
            <w:vAlign w:val="bottom"/>
            <w:hideMark/>
          </w:tcPr>
          <w:p w14:paraId="628BD0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536" w:type="dxa"/>
            <w:tcBorders>
              <w:top w:val="nil"/>
              <w:left w:val="nil"/>
              <w:bottom w:val="single" w:sz="4" w:space="0" w:color="auto"/>
              <w:right w:val="single" w:sz="4" w:space="0" w:color="auto"/>
            </w:tcBorders>
            <w:shd w:val="clear" w:color="000000" w:fill="E2EFDA"/>
            <w:noWrap/>
            <w:vAlign w:val="bottom"/>
            <w:hideMark/>
          </w:tcPr>
          <w:p w14:paraId="28CB2D2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595" w:type="dxa"/>
            <w:tcBorders>
              <w:top w:val="nil"/>
              <w:left w:val="nil"/>
              <w:bottom w:val="single" w:sz="4" w:space="0" w:color="auto"/>
              <w:right w:val="single" w:sz="4" w:space="0" w:color="auto"/>
            </w:tcBorders>
            <w:shd w:val="clear" w:color="000000" w:fill="E2EFDA"/>
            <w:noWrap/>
            <w:vAlign w:val="bottom"/>
            <w:hideMark/>
          </w:tcPr>
          <w:p w14:paraId="158FD27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527" w:type="dxa"/>
            <w:tcBorders>
              <w:top w:val="nil"/>
              <w:left w:val="nil"/>
              <w:bottom w:val="single" w:sz="4" w:space="0" w:color="auto"/>
              <w:right w:val="single" w:sz="4" w:space="0" w:color="auto"/>
            </w:tcBorders>
            <w:shd w:val="clear" w:color="000000" w:fill="E2EFDA"/>
            <w:noWrap/>
            <w:vAlign w:val="bottom"/>
            <w:hideMark/>
          </w:tcPr>
          <w:p w14:paraId="4988DF0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558" w:type="dxa"/>
            <w:tcBorders>
              <w:top w:val="nil"/>
              <w:left w:val="nil"/>
              <w:bottom w:val="single" w:sz="4" w:space="0" w:color="auto"/>
              <w:right w:val="single" w:sz="4" w:space="0" w:color="auto"/>
            </w:tcBorders>
            <w:shd w:val="clear" w:color="000000" w:fill="E2EFDA"/>
            <w:noWrap/>
            <w:vAlign w:val="bottom"/>
            <w:hideMark/>
          </w:tcPr>
          <w:p w14:paraId="22E15F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556" w:type="dxa"/>
            <w:tcBorders>
              <w:top w:val="nil"/>
              <w:left w:val="nil"/>
              <w:bottom w:val="single" w:sz="4" w:space="0" w:color="auto"/>
              <w:right w:val="single" w:sz="4" w:space="0" w:color="auto"/>
            </w:tcBorders>
            <w:shd w:val="clear" w:color="000000" w:fill="E2EFDA"/>
            <w:noWrap/>
            <w:vAlign w:val="bottom"/>
            <w:hideMark/>
          </w:tcPr>
          <w:p w14:paraId="3B2C798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07" w:type="dxa"/>
            <w:tcBorders>
              <w:top w:val="nil"/>
              <w:left w:val="nil"/>
              <w:bottom w:val="single" w:sz="4" w:space="0" w:color="auto"/>
              <w:right w:val="single" w:sz="4" w:space="0" w:color="auto"/>
            </w:tcBorders>
            <w:shd w:val="clear" w:color="000000" w:fill="E2EFDA"/>
            <w:noWrap/>
            <w:vAlign w:val="bottom"/>
            <w:hideMark/>
          </w:tcPr>
          <w:p w14:paraId="343FEDB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22</w:t>
            </w:r>
          </w:p>
        </w:tc>
        <w:tc>
          <w:tcPr>
            <w:tcW w:w="608" w:type="dxa"/>
            <w:tcBorders>
              <w:top w:val="nil"/>
              <w:left w:val="nil"/>
              <w:bottom w:val="single" w:sz="4" w:space="0" w:color="auto"/>
              <w:right w:val="single" w:sz="4" w:space="0" w:color="auto"/>
            </w:tcBorders>
            <w:shd w:val="clear" w:color="000000" w:fill="E2EFDA"/>
            <w:noWrap/>
            <w:vAlign w:val="bottom"/>
            <w:hideMark/>
          </w:tcPr>
          <w:p w14:paraId="13904B7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662" w:type="dxa"/>
            <w:tcBorders>
              <w:top w:val="nil"/>
              <w:left w:val="nil"/>
              <w:bottom w:val="single" w:sz="4" w:space="0" w:color="auto"/>
              <w:right w:val="single" w:sz="4" w:space="0" w:color="auto"/>
            </w:tcBorders>
            <w:shd w:val="clear" w:color="000000" w:fill="E2EFDA"/>
            <w:noWrap/>
            <w:vAlign w:val="bottom"/>
            <w:hideMark/>
          </w:tcPr>
          <w:p w14:paraId="21AD06D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258" w:type="dxa"/>
            <w:tcBorders>
              <w:top w:val="nil"/>
              <w:left w:val="nil"/>
              <w:bottom w:val="single" w:sz="4" w:space="0" w:color="auto"/>
              <w:right w:val="single" w:sz="4" w:space="0" w:color="auto"/>
            </w:tcBorders>
            <w:shd w:val="clear" w:color="000000" w:fill="E2EFDA"/>
            <w:noWrap/>
            <w:vAlign w:val="bottom"/>
            <w:hideMark/>
          </w:tcPr>
          <w:p w14:paraId="05EBB5A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47" w:type="dxa"/>
            <w:tcBorders>
              <w:top w:val="nil"/>
              <w:left w:val="nil"/>
              <w:bottom w:val="single" w:sz="4" w:space="0" w:color="auto"/>
              <w:right w:val="single" w:sz="4" w:space="0" w:color="auto"/>
            </w:tcBorders>
            <w:shd w:val="clear" w:color="000000" w:fill="E2EFDA"/>
            <w:noWrap/>
            <w:vAlign w:val="bottom"/>
            <w:hideMark/>
          </w:tcPr>
          <w:p w14:paraId="3EA3A75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718" w:type="dxa"/>
            <w:tcBorders>
              <w:top w:val="nil"/>
              <w:left w:val="nil"/>
              <w:bottom w:val="single" w:sz="4" w:space="0" w:color="auto"/>
              <w:right w:val="single" w:sz="4" w:space="0" w:color="auto"/>
            </w:tcBorders>
            <w:shd w:val="clear" w:color="000000" w:fill="E2EFDA"/>
            <w:noWrap/>
            <w:vAlign w:val="bottom"/>
            <w:hideMark/>
          </w:tcPr>
          <w:p w14:paraId="2756D9B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E2EFDA"/>
            <w:noWrap/>
            <w:vAlign w:val="bottom"/>
            <w:hideMark/>
          </w:tcPr>
          <w:p w14:paraId="49EB350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5F5DDE1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9F06E44"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3CF249C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77" w:type="dxa"/>
            <w:tcBorders>
              <w:top w:val="nil"/>
              <w:left w:val="nil"/>
              <w:bottom w:val="single" w:sz="4" w:space="0" w:color="auto"/>
              <w:right w:val="single" w:sz="4" w:space="0" w:color="auto"/>
            </w:tcBorders>
            <w:shd w:val="clear" w:color="000000" w:fill="FFFFFF"/>
            <w:noWrap/>
            <w:vAlign w:val="bottom"/>
            <w:hideMark/>
          </w:tcPr>
          <w:p w14:paraId="36042A3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36" w:type="dxa"/>
            <w:tcBorders>
              <w:top w:val="nil"/>
              <w:left w:val="nil"/>
              <w:bottom w:val="single" w:sz="4" w:space="0" w:color="auto"/>
              <w:right w:val="single" w:sz="4" w:space="0" w:color="auto"/>
            </w:tcBorders>
            <w:shd w:val="clear" w:color="000000" w:fill="FFFFFF"/>
            <w:noWrap/>
            <w:vAlign w:val="bottom"/>
            <w:hideMark/>
          </w:tcPr>
          <w:p w14:paraId="58D41CD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C62C83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FFFFFF"/>
            <w:noWrap/>
            <w:vAlign w:val="bottom"/>
            <w:hideMark/>
          </w:tcPr>
          <w:p w14:paraId="54A869C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58" w:type="dxa"/>
            <w:tcBorders>
              <w:top w:val="nil"/>
              <w:left w:val="nil"/>
              <w:bottom w:val="single" w:sz="4" w:space="0" w:color="auto"/>
              <w:right w:val="single" w:sz="4" w:space="0" w:color="auto"/>
            </w:tcBorders>
            <w:shd w:val="clear" w:color="000000" w:fill="FFFFFF"/>
            <w:noWrap/>
            <w:vAlign w:val="bottom"/>
            <w:hideMark/>
          </w:tcPr>
          <w:p w14:paraId="5BEE07A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4" w:space="0" w:color="auto"/>
              <w:right w:val="single" w:sz="4" w:space="0" w:color="auto"/>
            </w:tcBorders>
            <w:shd w:val="clear" w:color="000000" w:fill="FFD966"/>
            <w:noWrap/>
            <w:vAlign w:val="bottom"/>
            <w:hideMark/>
          </w:tcPr>
          <w:p w14:paraId="55A852C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07" w:type="dxa"/>
            <w:tcBorders>
              <w:top w:val="nil"/>
              <w:left w:val="nil"/>
              <w:bottom w:val="single" w:sz="4" w:space="0" w:color="auto"/>
              <w:right w:val="single" w:sz="4" w:space="0" w:color="auto"/>
            </w:tcBorders>
            <w:shd w:val="clear" w:color="000000" w:fill="FFD966"/>
            <w:noWrap/>
            <w:vAlign w:val="bottom"/>
            <w:hideMark/>
          </w:tcPr>
          <w:p w14:paraId="357C969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608" w:type="dxa"/>
            <w:tcBorders>
              <w:top w:val="nil"/>
              <w:left w:val="nil"/>
              <w:bottom w:val="single" w:sz="4" w:space="0" w:color="auto"/>
              <w:right w:val="single" w:sz="4" w:space="0" w:color="auto"/>
            </w:tcBorders>
            <w:shd w:val="clear" w:color="000000" w:fill="FFFFFF"/>
            <w:noWrap/>
            <w:vAlign w:val="bottom"/>
            <w:hideMark/>
          </w:tcPr>
          <w:p w14:paraId="07A970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662" w:type="dxa"/>
            <w:tcBorders>
              <w:top w:val="nil"/>
              <w:left w:val="nil"/>
              <w:bottom w:val="single" w:sz="4" w:space="0" w:color="auto"/>
              <w:right w:val="single" w:sz="4" w:space="0" w:color="auto"/>
            </w:tcBorders>
            <w:shd w:val="clear" w:color="000000" w:fill="FFFFFF"/>
            <w:noWrap/>
            <w:vAlign w:val="bottom"/>
            <w:hideMark/>
          </w:tcPr>
          <w:p w14:paraId="0A3B823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258" w:type="dxa"/>
            <w:tcBorders>
              <w:top w:val="nil"/>
              <w:left w:val="nil"/>
              <w:bottom w:val="single" w:sz="4" w:space="0" w:color="auto"/>
              <w:right w:val="single" w:sz="4" w:space="0" w:color="auto"/>
            </w:tcBorders>
            <w:shd w:val="clear" w:color="000000" w:fill="FFFFFF"/>
            <w:noWrap/>
            <w:vAlign w:val="bottom"/>
            <w:hideMark/>
          </w:tcPr>
          <w:p w14:paraId="27FFC21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47" w:type="dxa"/>
            <w:tcBorders>
              <w:top w:val="nil"/>
              <w:left w:val="nil"/>
              <w:bottom w:val="single" w:sz="4" w:space="0" w:color="auto"/>
              <w:right w:val="single" w:sz="4" w:space="0" w:color="auto"/>
            </w:tcBorders>
            <w:shd w:val="clear" w:color="000000" w:fill="FFFFFF"/>
            <w:noWrap/>
            <w:vAlign w:val="bottom"/>
            <w:hideMark/>
          </w:tcPr>
          <w:p w14:paraId="19C4B53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718" w:type="dxa"/>
            <w:tcBorders>
              <w:top w:val="nil"/>
              <w:left w:val="nil"/>
              <w:bottom w:val="single" w:sz="4" w:space="0" w:color="auto"/>
              <w:right w:val="single" w:sz="4" w:space="0" w:color="auto"/>
            </w:tcBorders>
            <w:shd w:val="clear" w:color="000000" w:fill="F4B084"/>
            <w:noWrap/>
            <w:vAlign w:val="bottom"/>
            <w:hideMark/>
          </w:tcPr>
          <w:p w14:paraId="2A6974F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869" w:type="dxa"/>
            <w:tcBorders>
              <w:top w:val="nil"/>
              <w:left w:val="nil"/>
              <w:bottom w:val="single" w:sz="4" w:space="0" w:color="auto"/>
              <w:right w:val="single" w:sz="4" w:space="0" w:color="auto"/>
            </w:tcBorders>
            <w:shd w:val="clear" w:color="000000" w:fill="FFD966"/>
            <w:noWrap/>
            <w:vAlign w:val="bottom"/>
            <w:hideMark/>
          </w:tcPr>
          <w:p w14:paraId="2AB934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5.5</w:t>
            </w:r>
          </w:p>
        </w:tc>
        <w:tc>
          <w:tcPr>
            <w:tcW w:w="812" w:type="dxa"/>
            <w:tcBorders>
              <w:top w:val="nil"/>
              <w:left w:val="nil"/>
              <w:bottom w:val="single" w:sz="4" w:space="0" w:color="auto"/>
              <w:right w:val="single" w:sz="8" w:space="0" w:color="auto"/>
            </w:tcBorders>
            <w:shd w:val="clear" w:color="000000" w:fill="A9D08E"/>
            <w:noWrap/>
            <w:vAlign w:val="bottom"/>
            <w:hideMark/>
          </w:tcPr>
          <w:p w14:paraId="1E1DD7E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5.4</w:t>
            </w:r>
          </w:p>
        </w:tc>
      </w:tr>
      <w:tr w:rsidR="00CD4004" w:rsidRPr="00192EEA" w14:paraId="65FD6EE5"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17C30D2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77" w:type="dxa"/>
            <w:tcBorders>
              <w:top w:val="nil"/>
              <w:left w:val="nil"/>
              <w:bottom w:val="single" w:sz="4" w:space="0" w:color="auto"/>
              <w:right w:val="single" w:sz="4" w:space="0" w:color="auto"/>
            </w:tcBorders>
            <w:shd w:val="clear" w:color="000000" w:fill="E2EFDA"/>
            <w:noWrap/>
            <w:vAlign w:val="bottom"/>
            <w:hideMark/>
          </w:tcPr>
          <w:p w14:paraId="30DB90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36" w:type="dxa"/>
            <w:tcBorders>
              <w:top w:val="nil"/>
              <w:left w:val="nil"/>
              <w:bottom w:val="single" w:sz="4" w:space="0" w:color="auto"/>
              <w:right w:val="single" w:sz="4" w:space="0" w:color="auto"/>
            </w:tcBorders>
            <w:shd w:val="clear" w:color="000000" w:fill="E2EFDA"/>
            <w:noWrap/>
            <w:vAlign w:val="bottom"/>
            <w:hideMark/>
          </w:tcPr>
          <w:p w14:paraId="7243F68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E2EFDA"/>
            <w:noWrap/>
            <w:vAlign w:val="bottom"/>
            <w:hideMark/>
          </w:tcPr>
          <w:p w14:paraId="3454E24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E2EFDA"/>
            <w:noWrap/>
            <w:vAlign w:val="bottom"/>
            <w:hideMark/>
          </w:tcPr>
          <w:p w14:paraId="3779537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58" w:type="dxa"/>
            <w:tcBorders>
              <w:top w:val="nil"/>
              <w:left w:val="nil"/>
              <w:bottom w:val="single" w:sz="4" w:space="0" w:color="auto"/>
              <w:right w:val="single" w:sz="4" w:space="0" w:color="auto"/>
            </w:tcBorders>
            <w:shd w:val="clear" w:color="000000" w:fill="E2EFDA"/>
            <w:noWrap/>
            <w:vAlign w:val="bottom"/>
            <w:hideMark/>
          </w:tcPr>
          <w:p w14:paraId="4483293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4" w:space="0" w:color="auto"/>
              <w:right w:val="single" w:sz="4" w:space="0" w:color="auto"/>
            </w:tcBorders>
            <w:shd w:val="clear" w:color="000000" w:fill="E2EFDA"/>
            <w:noWrap/>
            <w:vAlign w:val="bottom"/>
            <w:hideMark/>
          </w:tcPr>
          <w:p w14:paraId="76D0CC9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21</w:t>
            </w:r>
          </w:p>
        </w:tc>
        <w:tc>
          <w:tcPr>
            <w:tcW w:w="507" w:type="dxa"/>
            <w:tcBorders>
              <w:top w:val="nil"/>
              <w:left w:val="nil"/>
              <w:bottom w:val="single" w:sz="4" w:space="0" w:color="auto"/>
              <w:right w:val="single" w:sz="4" w:space="0" w:color="auto"/>
            </w:tcBorders>
            <w:shd w:val="clear" w:color="000000" w:fill="E2EFDA"/>
            <w:noWrap/>
            <w:vAlign w:val="bottom"/>
            <w:hideMark/>
          </w:tcPr>
          <w:p w14:paraId="4344A93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608" w:type="dxa"/>
            <w:tcBorders>
              <w:top w:val="nil"/>
              <w:left w:val="nil"/>
              <w:bottom w:val="single" w:sz="4" w:space="0" w:color="auto"/>
              <w:right w:val="single" w:sz="4" w:space="0" w:color="auto"/>
            </w:tcBorders>
            <w:shd w:val="clear" w:color="000000" w:fill="E2EFDA"/>
            <w:noWrap/>
            <w:vAlign w:val="bottom"/>
            <w:hideMark/>
          </w:tcPr>
          <w:p w14:paraId="3C1DB65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662" w:type="dxa"/>
            <w:tcBorders>
              <w:top w:val="nil"/>
              <w:left w:val="nil"/>
              <w:bottom w:val="single" w:sz="4" w:space="0" w:color="auto"/>
              <w:right w:val="single" w:sz="4" w:space="0" w:color="auto"/>
            </w:tcBorders>
            <w:shd w:val="clear" w:color="000000" w:fill="E2EFDA"/>
            <w:noWrap/>
            <w:vAlign w:val="bottom"/>
            <w:hideMark/>
          </w:tcPr>
          <w:p w14:paraId="5AE838D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7.1</w:t>
            </w:r>
          </w:p>
        </w:tc>
        <w:tc>
          <w:tcPr>
            <w:tcW w:w="258" w:type="dxa"/>
            <w:tcBorders>
              <w:top w:val="nil"/>
              <w:left w:val="nil"/>
              <w:bottom w:val="single" w:sz="4" w:space="0" w:color="auto"/>
              <w:right w:val="single" w:sz="4" w:space="0" w:color="auto"/>
            </w:tcBorders>
            <w:shd w:val="clear" w:color="000000" w:fill="E2EFDA"/>
            <w:noWrap/>
            <w:vAlign w:val="bottom"/>
            <w:hideMark/>
          </w:tcPr>
          <w:p w14:paraId="19DA3E4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47" w:type="dxa"/>
            <w:tcBorders>
              <w:top w:val="nil"/>
              <w:left w:val="nil"/>
              <w:bottom w:val="single" w:sz="4" w:space="0" w:color="auto"/>
              <w:right w:val="single" w:sz="4" w:space="0" w:color="auto"/>
            </w:tcBorders>
            <w:shd w:val="clear" w:color="000000" w:fill="E2EFDA"/>
            <w:noWrap/>
            <w:vAlign w:val="bottom"/>
            <w:hideMark/>
          </w:tcPr>
          <w:p w14:paraId="64948C1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7.1</w:t>
            </w:r>
          </w:p>
        </w:tc>
        <w:tc>
          <w:tcPr>
            <w:tcW w:w="718" w:type="dxa"/>
            <w:tcBorders>
              <w:top w:val="nil"/>
              <w:left w:val="nil"/>
              <w:bottom w:val="single" w:sz="4" w:space="0" w:color="auto"/>
              <w:right w:val="single" w:sz="4" w:space="0" w:color="auto"/>
            </w:tcBorders>
            <w:shd w:val="clear" w:color="000000" w:fill="E2EFDA"/>
            <w:noWrap/>
            <w:vAlign w:val="bottom"/>
            <w:hideMark/>
          </w:tcPr>
          <w:p w14:paraId="31CEA40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E2EFDA"/>
            <w:noWrap/>
            <w:vAlign w:val="bottom"/>
            <w:hideMark/>
          </w:tcPr>
          <w:p w14:paraId="5F773BF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7C445F0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74921529"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469436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77" w:type="dxa"/>
            <w:tcBorders>
              <w:top w:val="nil"/>
              <w:left w:val="nil"/>
              <w:bottom w:val="single" w:sz="4" w:space="0" w:color="auto"/>
              <w:right w:val="single" w:sz="4" w:space="0" w:color="auto"/>
            </w:tcBorders>
            <w:shd w:val="clear" w:color="000000" w:fill="FFFFFF"/>
            <w:noWrap/>
            <w:vAlign w:val="bottom"/>
            <w:hideMark/>
          </w:tcPr>
          <w:p w14:paraId="3EFFDC5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8B484A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40525B2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27" w:type="dxa"/>
            <w:tcBorders>
              <w:top w:val="nil"/>
              <w:left w:val="nil"/>
              <w:bottom w:val="single" w:sz="4" w:space="0" w:color="auto"/>
              <w:right w:val="single" w:sz="4" w:space="0" w:color="auto"/>
            </w:tcBorders>
            <w:shd w:val="clear" w:color="000000" w:fill="FFFFFF"/>
            <w:noWrap/>
            <w:vAlign w:val="bottom"/>
            <w:hideMark/>
          </w:tcPr>
          <w:p w14:paraId="327FC88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58" w:type="dxa"/>
            <w:tcBorders>
              <w:top w:val="nil"/>
              <w:left w:val="nil"/>
              <w:bottom w:val="single" w:sz="4" w:space="0" w:color="auto"/>
              <w:right w:val="single" w:sz="4" w:space="0" w:color="auto"/>
            </w:tcBorders>
            <w:shd w:val="clear" w:color="000000" w:fill="FFD966"/>
            <w:noWrap/>
            <w:vAlign w:val="bottom"/>
            <w:hideMark/>
          </w:tcPr>
          <w:p w14:paraId="6B3BAE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56" w:type="dxa"/>
            <w:tcBorders>
              <w:top w:val="nil"/>
              <w:left w:val="nil"/>
              <w:bottom w:val="single" w:sz="4" w:space="0" w:color="auto"/>
              <w:right w:val="single" w:sz="4" w:space="0" w:color="auto"/>
            </w:tcBorders>
            <w:shd w:val="clear" w:color="000000" w:fill="FFFFFF"/>
            <w:noWrap/>
            <w:vAlign w:val="bottom"/>
            <w:hideMark/>
          </w:tcPr>
          <w:p w14:paraId="6BA0EE8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7" w:type="dxa"/>
            <w:tcBorders>
              <w:top w:val="nil"/>
              <w:left w:val="nil"/>
              <w:bottom w:val="single" w:sz="4" w:space="0" w:color="auto"/>
              <w:right w:val="single" w:sz="4" w:space="0" w:color="auto"/>
            </w:tcBorders>
            <w:shd w:val="clear" w:color="000000" w:fill="FFFFFF"/>
            <w:noWrap/>
            <w:vAlign w:val="bottom"/>
            <w:hideMark/>
          </w:tcPr>
          <w:p w14:paraId="17EAE4F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08" w:type="dxa"/>
            <w:tcBorders>
              <w:top w:val="nil"/>
              <w:left w:val="nil"/>
              <w:bottom w:val="single" w:sz="4" w:space="0" w:color="auto"/>
              <w:right w:val="single" w:sz="4" w:space="0" w:color="auto"/>
            </w:tcBorders>
            <w:shd w:val="clear" w:color="000000" w:fill="FFFFFF"/>
            <w:noWrap/>
            <w:vAlign w:val="bottom"/>
            <w:hideMark/>
          </w:tcPr>
          <w:p w14:paraId="295FB02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56F6884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258" w:type="dxa"/>
            <w:tcBorders>
              <w:top w:val="nil"/>
              <w:left w:val="nil"/>
              <w:bottom w:val="single" w:sz="4" w:space="0" w:color="auto"/>
              <w:right w:val="single" w:sz="4" w:space="0" w:color="auto"/>
            </w:tcBorders>
            <w:shd w:val="clear" w:color="000000" w:fill="FFFFFF"/>
            <w:noWrap/>
            <w:vAlign w:val="bottom"/>
            <w:hideMark/>
          </w:tcPr>
          <w:p w14:paraId="4AD64AF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A07547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18" w:type="dxa"/>
            <w:tcBorders>
              <w:top w:val="nil"/>
              <w:left w:val="nil"/>
              <w:bottom w:val="single" w:sz="4" w:space="0" w:color="auto"/>
              <w:right w:val="single" w:sz="4" w:space="0" w:color="auto"/>
            </w:tcBorders>
            <w:shd w:val="clear" w:color="000000" w:fill="F4B084"/>
            <w:noWrap/>
            <w:vAlign w:val="bottom"/>
            <w:hideMark/>
          </w:tcPr>
          <w:p w14:paraId="263FB4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869" w:type="dxa"/>
            <w:tcBorders>
              <w:top w:val="nil"/>
              <w:left w:val="nil"/>
              <w:bottom w:val="single" w:sz="4" w:space="0" w:color="auto"/>
              <w:right w:val="single" w:sz="4" w:space="0" w:color="auto"/>
            </w:tcBorders>
            <w:shd w:val="clear" w:color="000000" w:fill="FFD966"/>
            <w:noWrap/>
            <w:vAlign w:val="bottom"/>
            <w:hideMark/>
          </w:tcPr>
          <w:p w14:paraId="7505A5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812" w:type="dxa"/>
            <w:tcBorders>
              <w:top w:val="nil"/>
              <w:left w:val="nil"/>
              <w:bottom w:val="single" w:sz="4" w:space="0" w:color="auto"/>
              <w:right w:val="single" w:sz="8" w:space="0" w:color="auto"/>
            </w:tcBorders>
            <w:shd w:val="clear" w:color="000000" w:fill="A9D08E"/>
            <w:noWrap/>
            <w:vAlign w:val="bottom"/>
            <w:hideMark/>
          </w:tcPr>
          <w:p w14:paraId="74A18C5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4.2</w:t>
            </w:r>
          </w:p>
        </w:tc>
      </w:tr>
      <w:tr w:rsidR="00CD4004" w:rsidRPr="00192EEA" w14:paraId="389D82D5"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2342B63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77" w:type="dxa"/>
            <w:tcBorders>
              <w:top w:val="nil"/>
              <w:left w:val="nil"/>
              <w:bottom w:val="single" w:sz="4" w:space="0" w:color="auto"/>
              <w:right w:val="single" w:sz="4" w:space="0" w:color="auto"/>
            </w:tcBorders>
            <w:shd w:val="clear" w:color="000000" w:fill="E2EFDA"/>
            <w:noWrap/>
            <w:vAlign w:val="bottom"/>
            <w:hideMark/>
          </w:tcPr>
          <w:p w14:paraId="51551A3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36" w:type="dxa"/>
            <w:tcBorders>
              <w:top w:val="nil"/>
              <w:left w:val="nil"/>
              <w:bottom w:val="single" w:sz="4" w:space="0" w:color="auto"/>
              <w:right w:val="single" w:sz="4" w:space="0" w:color="auto"/>
            </w:tcBorders>
            <w:shd w:val="clear" w:color="000000" w:fill="E2EFDA"/>
            <w:noWrap/>
            <w:vAlign w:val="bottom"/>
            <w:hideMark/>
          </w:tcPr>
          <w:p w14:paraId="48DCBA8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E2EFDA"/>
            <w:noWrap/>
            <w:vAlign w:val="bottom"/>
            <w:hideMark/>
          </w:tcPr>
          <w:p w14:paraId="56EDA0F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527" w:type="dxa"/>
            <w:tcBorders>
              <w:top w:val="nil"/>
              <w:left w:val="nil"/>
              <w:bottom w:val="single" w:sz="4" w:space="0" w:color="auto"/>
              <w:right w:val="single" w:sz="4" w:space="0" w:color="auto"/>
            </w:tcBorders>
            <w:shd w:val="clear" w:color="000000" w:fill="E2EFDA"/>
            <w:noWrap/>
            <w:vAlign w:val="bottom"/>
            <w:hideMark/>
          </w:tcPr>
          <w:p w14:paraId="75460E1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558" w:type="dxa"/>
            <w:tcBorders>
              <w:top w:val="nil"/>
              <w:left w:val="nil"/>
              <w:bottom w:val="single" w:sz="4" w:space="0" w:color="auto"/>
              <w:right w:val="single" w:sz="4" w:space="0" w:color="auto"/>
            </w:tcBorders>
            <w:shd w:val="clear" w:color="000000" w:fill="E2EFDA"/>
            <w:noWrap/>
            <w:vAlign w:val="bottom"/>
            <w:hideMark/>
          </w:tcPr>
          <w:p w14:paraId="1B97255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40</w:t>
            </w:r>
          </w:p>
        </w:tc>
        <w:tc>
          <w:tcPr>
            <w:tcW w:w="556" w:type="dxa"/>
            <w:tcBorders>
              <w:top w:val="nil"/>
              <w:left w:val="nil"/>
              <w:bottom w:val="single" w:sz="4" w:space="0" w:color="auto"/>
              <w:right w:val="single" w:sz="4" w:space="0" w:color="auto"/>
            </w:tcBorders>
            <w:shd w:val="clear" w:color="000000" w:fill="E2EFDA"/>
            <w:noWrap/>
            <w:vAlign w:val="bottom"/>
            <w:hideMark/>
          </w:tcPr>
          <w:p w14:paraId="1080D2E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7" w:type="dxa"/>
            <w:tcBorders>
              <w:top w:val="nil"/>
              <w:left w:val="nil"/>
              <w:bottom w:val="single" w:sz="4" w:space="0" w:color="auto"/>
              <w:right w:val="single" w:sz="4" w:space="0" w:color="auto"/>
            </w:tcBorders>
            <w:shd w:val="clear" w:color="000000" w:fill="E2EFDA"/>
            <w:noWrap/>
            <w:vAlign w:val="bottom"/>
            <w:hideMark/>
          </w:tcPr>
          <w:p w14:paraId="392890C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08" w:type="dxa"/>
            <w:tcBorders>
              <w:top w:val="nil"/>
              <w:left w:val="nil"/>
              <w:bottom w:val="single" w:sz="4" w:space="0" w:color="auto"/>
              <w:right w:val="single" w:sz="4" w:space="0" w:color="auto"/>
            </w:tcBorders>
            <w:shd w:val="clear" w:color="000000" w:fill="E2EFDA"/>
            <w:noWrap/>
            <w:vAlign w:val="bottom"/>
            <w:hideMark/>
          </w:tcPr>
          <w:p w14:paraId="64473BD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E2EFDA"/>
            <w:noWrap/>
            <w:vAlign w:val="bottom"/>
            <w:hideMark/>
          </w:tcPr>
          <w:p w14:paraId="1BCEC81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258" w:type="dxa"/>
            <w:tcBorders>
              <w:top w:val="nil"/>
              <w:left w:val="nil"/>
              <w:bottom w:val="single" w:sz="4" w:space="0" w:color="auto"/>
              <w:right w:val="single" w:sz="4" w:space="0" w:color="auto"/>
            </w:tcBorders>
            <w:shd w:val="clear" w:color="000000" w:fill="E2EFDA"/>
            <w:noWrap/>
            <w:vAlign w:val="bottom"/>
            <w:hideMark/>
          </w:tcPr>
          <w:p w14:paraId="66DF34A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E2EFDA"/>
            <w:noWrap/>
            <w:vAlign w:val="bottom"/>
            <w:hideMark/>
          </w:tcPr>
          <w:p w14:paraId="1BF3049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18" w:type="dxa"/>
            <w:tcBorders>
              <w:top w:val="nil"/>
              <w:left w:val="nil"/>
              <w:bottom w:val="single" w:sz="4" w:space="0" w:color="auto"/>
              <w:right w:val="single" w:sz="4" w:space="0" w:color="auto"/>
            </w:tcBorders>
            <w:shd w:val="clear" w:color="000000" w:fill="E2EFDA"/>
            <w:noWrap/>
            <w:vAlign w:val="bottom"/>
            <w:hideMark/>
          </w:tcPr>
          <w:p w14:paraId="5504EC1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E2EFDA"/>
            <w:noWrap/>
            <w:vAlign w:val="bottom"/>
            <w:hideMark/>
          </w:tcPr>
          <w:p w14:paraId="38E27EF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642D4AD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2D9B1DFA"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0DB105F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77" w:type="dxa"/>
            <w:tcBorders>
              <w:top w:val="nil"/>
              <w:left w:val="nil"/>
              <w:bottom w:val="single" w:sz="4" w:space="0" w:color="auto"/>
              <w:right w:val="single" w:sz="4" w:space="0" w:color="auto"/>
            </w:tcBorders>
            <w:shd w:val="clear" w:color="000000" w:fill="FFFFFF"/>
            <w:noWrap/>
            <w:vAlign w:val="bottom"/>
            <w:hideMark/>
          </w:tcPr>
          <w:p w14:paraId="5B3E8D6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36" w:type="dxa"/>
            <w:tcBorders>
              <w:top w:val="nil"/>
              <w:left w:val="nil"/>
              <w:bottom w:val="single" w:sz="4" w:space="0" w:color="auto"/>
              <w:right w:val="single" w:sz="4" w:space="0" w:color="auto"/>
            </w:tcBorders>
            <w:shd w:val="clear" w:color="000000" w:fill="FFFFFF"/>
            <w:noWrap/>
            <w:vAlign w:val="bottom"/>
            <w:hideMark/>
          </w:tcPr>
          <w:p w14:paraId="09C2820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060229F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FFFFFF"/>
            <w:noWrap/>
            <w:vAlign w:val="bottom"/>
            <w:hideMark/>
          </w:tcPr>
          <w:p w14:paraId="1C0FEAA1" w14:textId="77777777" w:rsidR="00CD4004" w:rsidRPr="00192EEA" w:rsidRDefault="00CD4004" w:rsidP="00C41E0C">
            <w:pPr>
              <w:spacing w:after="0" w:line="240" w:lineRule="auto"/>
              <w:rPr>
                <w:rFonts w:ascii="Arial" w:eastAsia="Times New Roman" w:hAnsi="Arial" w:cs="Arial"/>
                <w:color w:val="0563C1"/>
                <w:kern w:val="0"/>
                <w:u w:val="single"/>
                <w:lang w:eastAsia="en-GB"/>
                <w14:ligatures w14:val="none"/>
              </w:rPr>
            </w:pPr>
            <w:hyperlink r:id="rId226" w:history="1">
              <w:r w:rsidRPr="00192EEA">
                <w:rPr>
                  <w:rFonts w:ascii="Arial" w:eastAsia="Times New Roman" w:hAnsi="Arial" w:cs="Arial"/>
                  <w:color w:val="0563C1"/>
                  <w:kern w:val="0"/>
                  <w:u w:val="single"/>
                  <w:lang w:eastAsia="en-GB"/>
                  <w14:ligatures w14:val="none"/>
                </w:rPr>
                <w:t xml:space="preserve"> </w:t>
              </w:r>
            </w:hyperlink>
          </w:p>
        </w:tc>
        <w:tc>
          <w:tcPr>
            <w:tcW w:w="558" w:type="dxa"/>
            <w:tcBorders>
              <w:top w:val="nil"/>
              <w:left w:val="nil"/>
              <w:bottom w:val="single" w:sz="4" w:space="0" w:color="auto"/>
              <w:right w:val="single" w:sz="4" w:space="0" w:color="auto"/>
            </w:tcBorders>
            <w:shd w:val="clear" w:color="000000" w:fill="FFFFFF"/>
            <w:noWrap/>
            <w:vAlign w:val="bottom"/>
            <w:hideMark/>
          </w:tcPr>
          <w:p w14:paraId="29A8E16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xml:space="preserve"> </w:t>
            </w:r>
          </w:p>
        </w:tc>
        <w:tc>
          <w:tcPr>
            <w:tcW w:w="556" w:type="dxa"/>
            <w:tcBorders>
              <w:top w:val="nil"/>
              <w:left w:val="nil"/>
              <w:bottom w:val="single" w:sz="4" w:space="0" w:color="auto"/>
              <w:right w:val="single" w:sz="4" w:space="0" w:color="auto"/>
            </w:tcBorders>
            <w:shd w:val="clear" w:color="000000" w:fill="FFFFFF"/>
            <w:noWrap/>
            <w:vAlign w:val="bottom"/>
            <w:hideMark/>
          </w:tcPr>
          <w:p w14:paraId="4EDD029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07" w:type="dxa"/>
            <w:tcBorders>
              <w:top w:val="nil"/>
              <w:left w:val="nil"/>
              <w:bottom w:val="single" w:sz="4" w:space="0" w:color="auto"/>
              <w:right w:val="single" w:sz="4" w:space="0" w:color="auto"/>
            </w:tcBorders>
            <w:shd w:val="clear" w:color="000000" w:fill="FFD966"/>
            <w:noWrap/>
            <w:vAlign w:val="bottom"/>
            <w:hideMark/>
          </w:tcPr>
          <w:p w14:paraId="0FBA301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608" w:type="dxa"/>
            <w:tcBorders>
              <w:top w:val="nil"/>
              <w:left w:val="nil"/>
              <w:bottom w:val="single" w:sz="4" w:space="0" w:color="auto"/>
              <w:right w:val="single" w:sz="4" w:space="0" w:color="auto"/>
            </w:tcBorders>
            <w:shd w:val="clear" w:color="000000" w:fill="FFFFFF"/>
            <w:noWrap/>
            <w:vAlign w:val="bottom"/>
            <w:hideMark/>
          </w:tcPr>
          <w:p w14:paraId="74D3507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69C215C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nil"/>
              <w:left w:val="nil"/>
              <w:bottom w:val="single" w:sz="4" w:space="0" w:color="auto"/>
              <w:right w:val="single" w:sz="4" w:space="0" w:color="auto"/>
            </w:tcBorders>
            <w:shd w:val="clear" w:color="000000" w:fill="FFFFFF"/>
            <w:noWrap/>
            <w:vAlign w:val="bottom"/>
            <w:hideMark/>
          </w:tcPr>
          <w:p w14:paraId="55CB6B5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7E274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718" w:type="dxa"/>
            <w:tcBorders>
              <w:top w:val="nil"/>
              <w:left w:val="nil"/>
              <w:bottom w:val="single" w:sz="4" w:space="0" w:color="auto"/>
              <w:right w:val="single" w:sz="4" w:space="0" w:color="auto"/>
            </w:tcBorders>
            <w:shd w:val="clear" w:color="000000" w:fill="F4B084"/>
            <w:noWrap/>
            <w:vAlign w:val="bottom"/>
            <w:hideMark/>
          </w:tcPr>
          <w:p w14:paraId="45AF4CE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69" w:type="dxa"/>
            <w:tcBorders>
              <w:top w:val="nil"/>
              <w:left w:val="nil"/>
              <w:bottom w:val="single" w:sz="4" w:space="0" w:color="auto"/>
              <w:right w:val="single" w:sz="4" w:space="0" w:color="auto"/>
            </w:tcBorders>
            <w:shd w:val="clear" w:color="000000" w:fill="FFD966"/>
            <w:noWrap/>
            <w:vAlign w:val="bottom"/>
            <w:hideMark/>
          </w:tcPr>
          <w:p w14:paraId="712613E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12" w:type="dxa"/>
            <w:tcBorders>
              <w:top w:val="nil"/>
              <w:left w:val="nil"/>
              <w:bottom w:val="single" w:sz="4" w:space="0" w:color="auto"/>
              <w:right w:val="single" w:sz="8" w:space="0" w:color="auto"/>
            </w:tcBorders>
            <w:shd w:val="clear" w:color="000000" w:fill="A9D08E"/>
            <w:noWrap/>
            <w:vAlign w:val="bottom"/>
            <w:hideMark/>
          </w:tcPr>
          <w:p w14:paraId="5CD68A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6.2</w:t>
            </w:r>
          </w:p>
        </w:tc>
      </w:tr>
      <w:tr w:rsidR="00CD4004" w:rsidRPr="00192EEA" w14:paraId="56FEDB91"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32D9CEC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77" w:type="dxa"/>
            <w:tcBorders>
              <w:top w:val="nil"/>
              <w:left w:val="nil"/>
              <w:bottom w:val="single" w:sz="4" w:space="0" w:color="auto"/>
              <w:right w:val="single" w:sz="4" w:space="0" w:color="auto"/>
            </w:tcBorders>
            <w:shd w:val="clear" w:color="000000" w:fill="E2EFDA"/>
            <w:noWrap/>
            <w:vAlign w:val="bottom"/>
            <w:hideMark/>
          </w:tcPr>
          <w:p w14:paraId="68DF2CD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536" w:type="dxa"/>
            <w:tcBorders>
              <w:top w:val="nil"/>
              <w:left w:val="nil"/>
              <w:bottom w:val="single" w:sz="4" w:space="0" w:color="auto"/>
              <w:right w:val="single" w:sz="4" w:space="0" w:color="auto"/>
            </w:tcBorders>
            <w:shd w:val="clear" w:color="000000" w:fill="E2EFDA"/>
            <w:noWrap/>
            <w:vAlign w:val="bottom"/>
            <w:hideMark/>
          </w:tcPr>
          <w:p w14:paraId="54C73D6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E2EFDA"/>
            <w:noWrap/>
            <w:vAlign w:val="bottom"/>
            <w:hideMark/>
          </w:tcPr>
          <w:p w14:paraId="7A8C167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E2EFDA"/>
            <w:noWrap/>
            <w:vAlign w:val="bottom"/>
            <w:hideMark/>
          </w:tcPr>
          <w:p w14:paraId="6B48042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8" w:type="dxa"/>
            <w:tcBorders>
              <w:top w:val="nil"/>
              <w:left w:val="nil"/>
              <w:bottom w:val="single" w:sz="4" w:space="0" w:color="auto"/>
              <w:right w:val="single" w:sz="4" w:space="0" w:color="auto"/>
            </w:tcBorders>
            <w:shd w:val="clear" w:color="000000" w:fill="E2EFDA"/>
            <w:noWrap/>
            <w:vAlign w:val="bottom"/>
            <w:hideMark/>
          </w:tcPr>
          <w:p w14:paraId="44D4AD2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4" w:space="0" w:color="auto"/>
              <w:right w:val="single" w:sz="4" w:space="0" w:color="auto"/>
            </w:tcBorders>
            <w:shd w:val="clear" w:color="000000" w:fill="E2EFDA"/>
            <w:noWrap/>
            <w:vAlign w:val="bottom"/>
            <w:hideMark/>
          </w:tcPr>
          <w:p w14:paraId="2E04832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507" w:type="dxa"/>
            <w:tcBorders>
              <w:top w:val="nil"/>
              <w:left w:val="nil"/>
              <w:bottom w:val="single" w:sz="4" w:space="0" w:color="auto"/>
              <w:right w:val="single" w:sz="4" w:space="0" w:color="auto"/>
            </w:tcBorders>
            <w:shd w:val="clear" w:color="000000" w:fill="E2EFDA"/>
            <w:noWrap/>
            <w:vAlign w:val="bottom"/>
            <w:hideMark/>
          </w:tcPr>
          <w:p w14:paraId="7E28F11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20</w:t>
            </w:r>
          </w:p>
        </w:tc>
        <w:tc>
          <w:tcPr>
            <w:tcW w:w="608" w:type="dxa"/>
            <w:tcBorders>
              <w:top w:val="nil"/>
              <w:left w:val="nil"/>
              <w:bottom w:val="single" w:sz="4" w:space="0" w:color="auto"/>
              <w:right w:val="single" w:sz="4" w:space="0" w:color="auto"/>
            </w:tcBorders>
            <w:shd w:val="clear" w:color="000000" w:fill="E2EFDA"/>
            <w:noWrap/>
            <w:vAlign w:val="bottom"/>
            <w:hideMark/>
          </w:tcPr>
          <w:p w14:paraId="03B5215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E2EFDA"/>
            <w:noWrap/>
            <w:vAlign w:val="bottom"/>
            <w:hideMark/>
          </w:tcPr>
          <w:p w14:paraId="56CC224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nil"/>
              <w:left w:val="nil"/>
              <w:bottom w:val="single" w:sz="4" w:space="0" w:color="auto"/>
              <w:right w:val="single" w:sz="4" w:space="0" w:color="auto"/>
            </w:tcBorders>
            <w:shd w:val="clear" w:color="000000" w:fill="E2EFDA"/>
            <w:noWrap/>
            <w:vAlign w:val="bottom"/>
            <w:hideMark/>
          </w:tcPr>
          <w:p w14:paraId="704BCF5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E2EFDA"/>
            <w:noWrap/>
            <w:vAlign w:val="bottom"/>
            <w:hideMark/>
          </w:tcPr>
          <w:p w14:paraId="275D21E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40</w:t>
            </w:r>
          </w:p>
        </w:tc>
        <w:tc>
          <w:tcPr>
            <w:tcW w:w="718" w:type="dxa"/>
            <w:tcBorders>
              <w:top w:val="nil"/>
              <w:left w:val="nil"/>
              <w:bottom w:val="single" w:sz="4" w:space="0" w:color="auto"/>
              <w:right w:val="single" w:sz="4" w:space="0" w:color="auto"/>
            </w:tcBorders>
            <w:shd w:val="clear" w:color="000000" w:fill="E2EFDA"/>
            <w:noWrap/>
            <w:vAlign w:val="bottom"/>
            <w:hideMark/>
          </w:tcPr>
          <w:p w14:paraId="3AE98B4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E2EFDA"/>
            <w:noWrap/>
            <w:vAlign w:val="bottom"/>
            <w:hideMark/>
          </w:tcPr>
          <w:p w14:paraId="2C911B2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55CA8FE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244BB656"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0A3A3D4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77" w:type="dxa"/>
            <w:tcBorders>
              <w:top w:val="nil"/>
              <w:left w:val="nil"/>
              <w:bottom w:val="single" w:sz="4" w:space="0" w:color="auto"/>
              <w:right w:val="single" w:sz="4" w:space="0" w:color="auto"/>
            </w:tcBorders>
            <w:shd w:val="clear" w:color="000000" w:fill="FFFFFF"/>
            <w:noWrap/>
            <w:vAlign w:val="bottom"/>
            <w:hideMark/>
          </w:tcPr>
          <w:p w14:paraId="774E242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BCD2DE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966D30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FFFFFF"/>
            <w:noWrap/>
            <w:vAlign w:val="bottom"/>
            <w:hideMark/>
          </w:tcPr>
          <w:p w14:paraId="58B9B04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8" w:type="dxa"/>
            <w:tcBorders>
              <w:top w:val="nil"/>
              <w:left w:val="nil"/>
              <w:bottom w:val="single" w:sz="4" w:space="0" w:color="auto"/>
              <w:right w:val="single" w:sz="4" w:space="0" w:color="auto"/>
            </w:tcBorders>
            <w:shd w:val="clear" w:color="000000" w:fill="FFFFFF"/>
            <w:noWrap/>
            <w:vAlign w:val="bottom"/>
            <w:hideMark/>
          </w:tcPr>
          <w:p w14:paraId="66AC17E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731E457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07" w:type="dxa"/>
            <w:tcBorders>
              <w:top w:val="nil"/>
              <w:left w:val="nil"/>
              <w:bottom w:val="single" w:sz="4" w:space="0" w:color="auto"/>
              <w:right w:val="single" w:sz="4" w:space="0" w:color="auto"/>
            </w:tcBorders>
            <w:shd w:val="clear" w:color="000000" w:fill="FFFFFF"/>
            <w:noWrap/>
            <w:vAlign w:val="bottom"/>
            <w:hideMark/>
          </w:tcPr>
          <w:p w14:paraId="6B5C082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08" w:type="dxa"/>
            <w:tcBorders>
              <w:top w:val="nil"/>
              <w:left w:val="nil"/>
              <w:bottom w:val="single" w:sz="4" w:space="0" w:color="auto"/>
              <w:right w:val="single" w:sz="4" w:space="0" w:color="auto"/>
            </w:tcBorders>
            <w:shd w:val="clear" w:color="000000" w:fill="FFFFFF"/>
            <w:noWrap/>
            <w:vAlign w:val="bottom"/>
            <w:hideMark/>
          </w:tcPr>
          <w:p w14:paraId="44B187E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69B66FC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nil"/>
              <w:left w:val="nil"/>
              <w:bottom w:val="single" w:sz="4" w:space="0" w:color="auto"/>
              <w:right w:val="single" w:sz="4" w:space="0" w:color="auto"/>
            </w:tcBorders>
            <w:shd w:val="clear" w:color="000000" w:fill="FFFFFF"/>
            <w:noWrap/>
            <w:vAlign w:val="bottom"/>
            <w:hideMark/>
          </w:tcPr>
          <w:p w14:paraId="16EAB8C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45BF66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718" w:type="dxa"/>
            <w:tcBorders>
              <w:top w:val="nil"/>
              <w:left w:val="nil"/>
              <w:bottom w:val="single" w:sz="4" w:space="0" w:color="auto"/>
              <w:right w:val="single" w:sz="4" w:space="0" w:color="auto"/>
            </w:tcBorders>
            <w:shd w:val="clear" w:color="000000" w:fill="F4B084"/>
            <w:noWrap/>
            <w:vAlign w:val="bottom"/>
            <w:hideMark/>
          </w:tcPr>
          <w:p w14:paraId="5ACA913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 and 10</w:t>
            </w:r>
          </w:p>
        </w:tc>
        <w:tc>
          <w:tcPr>
            <w:tcW w:w="869" w:type="dxa"/>
            <w:tcBorders>
              <w:top w:val="nil"/>
              <w:left w:val="nil"/>
              <w:bottom w:val="single" w:sz="4" w:space="0" w:color="auto"/>
              <w:right w:val="single" w:sz="4" w:space="0" w:color="auto"/>
            </w:tcBorders>
            <w:shd w:val="clear" w:color="000000" w:fill="FFD966"/>
            <w:noWrap/>
            <w:vAlign w:val="bottom"/>
            <w:hideMark/>
          </w:tcPr>
          <w:p w14:paraId="283298D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7.5</w:t>
            </w:r>
          </w:p>
        </w:tc>
        <w:tc>
          <w:tcPr>
            <w:tcW w:w="812" w:type="dxa"/>
            <w:tcBorders>
              <w:top w:val="nil"/>
              <w:left w:val="nil"/>
              <w:bottom w:val="single" w:sz="4" w:space="0" w:color="auto"/>
              <w:right w:val="single" w:sz="8" w:space="0" w:color="auto"/>
            </w:tcBorders>
            <w:shd w:val="clear" w:color="000000" w:fill="A9D08E"/>
            <w:noWrap/>
            <w:vAlign w:val="bottom"/>
            <w:hideMark/>
          </w:tcPr>
          <w:p w14:paraId="381F4FF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7.5</w:t>
            </w:r>
          </w:p>
        </w:tc>
      </w:tr>
      <w:tr w:rsidR="00CD4004" w:rsidRPr="00192EEA" w14:paraId="38EFBC42" w14:textId="77777777" w:rsidTr="00C41E0C">
        <w:trPr>
          <w:trHeight w:val="288"/>
        </w:trPr>
        <w:tc>
          <w:tcPr>
            <w:tcW w:w="776" w:type="dxa"/>
            <w:tcBorders>
              <w:top w:val="nil"/>
              <w:left w:val="single" w:sz="8" w:space="0" w:color="auto"/>
              <w:bottom w:val="single" w:sz="4" w:space="0" w:color="auto"/>
              <w:right w:val="single" w:sz="4" w:space="0" w:color="auto"/>
            </w:tcBorders>
            <w:shd w:val="clear" w:color="000000" w:fill="FFFF00"/>
            <w:noWrap/>
            <w:vAlign w:val="bottom"/>
            <w:hideMark/>
          </w:tcPr>
          <w:p w14:paraId="079EC18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77" w:type="dxa"/>
            <w:tcBorders>
              <w:top w:val="nil"/>
              <w:left w:val="nil"/>
              <w:bottom w:val="single" w:sz="4" w:space="0" w:color="auto"/>
              <w:right w:val="single" w:sz="4" w:space="0" w:color="auto"/>
            </w:tcBorders>
            <w:shd w:val="clear" w:color="000000" w:fill="E2EFDA"/>
            <w:noWrap/>
            <w:vAlign w:val="bottom"/>
            <w:hideMark/>
          </w:tcPr>
          <w:p w14:paraId="7073526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36" w:type="dxa"/>
            <w:tcBorders>
              <w:top w:val="nil"/>
              <w:left w:val="nil"/>
              <w:bottom w:val="single" w:sz="4" w:space="0" w:color="auto"/>
              <w:right w:val="single" w:sz="4" w:space="0" w:color="auto"/>
            </w:tcBorders>
            <w:shd w:val="clear" w:color="000000" w:fill="E2EFDA"/>
            <w:noWrap/>
            <w:vAlign w:val="bottom"/>
            <w:hideMark/>
          </w:tcPr>
          <w:p w14:paraId="132D04A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4" w:space="0" w:color="auto"/>
              <w:right w:val="single" w:sz="4" w:space="0" w:color="auto"/>
            </w:tcBorders>
            <w:shd w:val="clear" w:color="000000" w:fill="E2EFDA"/>
            <w:noWrap/>
            <w:vAlign w:val="bottom"/>
            <w:hideMark/>
          </w:tcPr>
          <w:p w14:paraId="411815D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4" w:space="0" w:color="auto"/>
              <w:right w:val="single" w:sz="4" w:space="0" w:color="auto"/>
            </w:tcBorders>
            <w:shd w:val="clear" w:color="000000" w:fill="E2EFDA"/>
            <w:noWrap/>
            <w:vAlign w:val="bottom"/>
            <w:hideMark/>
          </w:tcPr>
          <w:p w14:paraId="540BBD0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8" w:type="dxa"/>
            <w:tcBorders>
              <w:top w:val="nil"/>
              <w:left w:val="nil"/>
              <w:bottom w:val="single" w:sz="4" w:space="0" w:color="auto"/>
              <w:right w:val="single" w:sz="4" w:space="0" w:color="auto"/>
            </w:tcBorders>
            <w:shd w:val="clear" w:color="000000" w:fill="E2EFDA"/>
            <w:noWrap/>
            <w:vAlign w:val="bottom"/>
            <w:hideMark/>
          </w:tcPr>
          <w:p w14:paraId="615F145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4" w:space="0" w:color="auto"/>
              <w:right w:val="single" w:sz="4" w:space="0" w:color="auto"/>
            </w:tcBorders>
            <w:shd w:val="clear" w:color="000000" w:fill="E2EFDA"/>
            <w:noWrap/>
            <w:vAlign w:val="bottom"/>
            <w:hideMark/>
          </w:tcPr>
          <w:p w14:paraId="179C88A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507" w:type="dxa"/>
            <w:tcBorders>
              <w:top w:val="nil"/>
              <w:left w:val="nil"/>
              <w:bottom w:val="single" w:sz="4" w:space="0" w:color="auto"/>
              <w:right w:val="single" w:sz="4" w:space="0" w:color="auto"/>
            </w:tcBorders>
            <w:shd w:val="clear" w:color="000000" w:fill="E2EFDA"/>
            <w:noWrap/>
            <w:vAlign w:val="bottom"/>
            <w:hideMark/>
          </w:tcPr>
          <w:p w14:paraId="6B324A5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08" w:type="dxa"/>
            <w:tcBorders>
              <w:top w:val="nil"/>
              <w:left w:val="nil"/>
              <w:bottom w:val="single" w:sz="4" w:space="0" w:color="auto"/>
              <w:right w:val="single" w:sz="4" w:space="0" w:color="auto"/>
            </w:tcBorders>
            <w:shd w:val="clear" w:color="000000" w:fill="E2EFDA"/>
            <w:noWrap/>
            <w:vAlign w:val="bottom"/>
            <w:hideMark/>
          </w:tcPr>
          <w:p w14:paraId="035B2B9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4" w:space="0" w:color="auto"/>
              <w:right w:val="single" w:sz="4" w:space="0" w:color="auto"/>
            </w:tcBorders>
            <w:shd w:val="clear" w:color="000000" w:fill="E2EFDA"/>
            <w:noWrap/>
            <w:vAlign w:val="bottom"/>
            <w:hideMark/>
          </w:tcPr>
          <w:p w14:paraId="5BA367F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nil"/>
              <w:left w:val="nil"/>
              <w:bottom w:val="single" w:sz="4" w:space="0" w:color="auto"/>
              <w:right w:val="single" w:sz="4" w:space="0" w:color="auto"/>
            </w:tcBorders>
            <w:shd w:val="clear" w:color="000000" w:fill="E2EFDA"/>
            <w:noWrap/>
            <w:vAlign w:val="bottom"/>
            <w:hideMark/>
          </w:tcPr>
          <w:p w14:paraId="26D8461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4" w:space="0" w:color="auto"/>
              <w:right w:val="single" w:sz="4" w:space="0" w:color="auto"/>
            </w:tcBorders>
            <w:shd w:val="clear" w:color="000000" w:fill="E2EFDA"/>
            <w:noWrap/>
            <w:vAlign w:val="bottom"/>
            <w:hideMark/>
          </w:tcPr>
          <w:p w14:paraId="5205FEF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50</w:t>
            </w:r>
          </w:p>
        </w:tc>
        <w:tc>
          <w:tcPr>
            <w:tcW w:w="718" w:type="dxa"/>
            <w:tcBorders>
              <w:top w:val="nil"/>
              <w:left w:val="nil"/>
              <w:bottom w:val="single" w:sz="4" w:space="0" w:color="auto"/>
              <w:right w:val="single" w:sz="4" w:space="0" w:color="auto"/>
            </w:tcBorders>
            <w:shd w:val="clear" w:color="000000" w:fill="FFFFFF"/>
            <w:noWrap/>
            <w:vAlign w:val="bottom"/>
            <w:hideMark/>
          </w:tcPr>
          <w:p w14:paraId="4B13AB1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4C985FC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0C9E88B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4EECA469" w14:textId="77777777" w:rsidTr="00C41E0C">
        <w:trPr>
          <w:trHeight w:val="288"/>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6015F96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77" w:type="dxa"/>
            <w:tcBorders>
              <w:top w:val="nil"/>
              <w:left w:val="nil"/>
              <w:bottom w:val="single" w:sz="4" w:space="0" w:color="auto"/>
              <w:right w:val="single" w:sz="4" w:space="0" w:color="auto"/>
            </w:tcBorders>
            <w:shd w:val="clear" w:color="000000" w:fill="FFFFFF"/>
            <w:noWrap/>
            <w:vAlign w:val="bottom"/>
            <w:hideMark/>
          </w:tcPr>
          <w:p w14:paraId="460DE4E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36" w:type="dxa"/>
            <w:tcBorders>
              <w:top w:val="nil"/>
              <w:left w:val="nil"/>
              <w:bottom w:val="single" w:sz="4" w:space="0" w:color="auto"/>
              <w:right w:val="single" w:sz="4" w:space="0" w:color="auto"/>
            </w:tcBorders>
            <w:shd w:val="clear" w:color="000000" w:fill="FFFFFF"/>
            <w:noWrap/>
            <w:vAlign w:val="bottom"/>
            <w:hideMark/>
          </w:tcPr>
          <w:p w14:paraId="1E13F8E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95" w:type="dxa"/>
            <w:tcBorders>
              <w:top w:val="nil"/>
              <w:left w:val="nil"/>
              <w:bottom w:val="single" w:sz="4" w:space="0" w:color="auto"/>
              <w:right w:val="single" w:sz="4" w:space="0" w:color="auto"/>
            </w:tcBorders>
            <w:shd w:val="clear" w:color="000000" w:fill="FFFFFF"/>
            <w:noWrap/>
            <w:vAlign w:val="bottom"/>
            <w:hideMark/>
          </w:tcPr>
          <w:p w14:paraId="7F41184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27" w:type="dxa"/>
            <w:tcBorders>
              <w:top w:val="nil"/>
              <w:left w:val="nil"/>
              <w:bottom w:val="single" w:sz="4" w:space="0" w:color="auto"/>
              <w:right w:val="single" w:sz="4" w:space="0" w:color="auto"/>
            </w:tcBorders>
            <w:shd w:val="clear" w:color="000000" w:fill="FFFFFF"/>
            <w:noWrap/>
            <w:vAlign w:val="bottom"/>
            <w:hideMark/>
          </w:tcPr>
          <w:p w14:paraId="7F4D2B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558" w:type="dxa"/>
            <w:tcBorders>
              <w:top w:val="nil"/>
              <w:left w:val="nil"/>
              <w:bottom w:val="single" w:sz="4" w:space="0" w:color="auto"/>
              <w:right w:val="single" w:sz="4" w:space="0" w:color="auto"/>
            </w:tcBorders>
            <w:shd w:val="clear" w:color="000000" w:fill="FFFFFF"/>
            <w:noWrap/>
            <w:vAlign w:val="bottom"/>
            <w:hideMark/>
          </w:tcPr>
          <w:p w14:paraId="4E8B4AF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56" w:type="dxa"/>
            <w:tcBorders>
              <w:top w:val="nil"/>
              <w:left w:val="nil"/>
              <w:bottom w:val="single" w:sz="4" w:space="0" w:color="auto"/>
              <w:right w:val="single" w:sz="4" w:space="0" w:color="auto"/>
            </w:tcBorders>
            <w:shd w:val="clear" w:color="000000" w:fill="FFD966"/>
            <w:noWrap/>
            <w:vAlign w:val="bottom"/>
            <w:hideMark/>
          </w:tcPr>
          <w:p w14:paraId="50C86BE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07" w:type="dxa"/>
            <w:tcBorders>
              <w:top w:val="nil"/>
              <w:left w:val="nil"/>
              <w:bottom w:val="single" w:sz="4" w:space="0" w:color="auto"/>
              <w:right w:val="single" w:sz="4" w:space="0" w:color="auto"/>
            </w:tcBorders>
            <w:shd w:val="clear" w:color="000000" w:fill="FFD966"/>
            <w:noWrap/>
            <w:vAlign w:val="bottom"/>
            <w:hideMark/>
          </w:tcPr>
          <w:p w14:paraId="33E06C4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608" w:type="dxa"/>
            <w:tcBorders>
              <w:top w:val="nil"/>
              <w:left w:val="nil"/>
              <w:bottom w:val="single" w:sz="4" w:space="0" w:color="auto"/>
              <w:right w:val="single" w:sz="4" w:space="0" w:color="auto"/>
            </w:tcBorders>
            <w:shd w:val="clear" w:color="000000" w:fill="FFFFFF"/>
            <w:noWrap/>
            <w:vAlign w:val="bottom"/>
            <w:hideMark/>
          </w:tcPr>
          <w:p w14:paraId="43A61D0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662" w:type="dxa"/>
            <w:tcBorders>
              <w:top w:val="nil"/>
              <w:left w:val="nil"/>
              <w:bottom w:val="single" w:sz="4" w:space="0" w:color="auto"/>
              <w:right w:val="single" w:sz="4" w:space="0" w:color="auto"/>
            </w:tcBorders>
            <w:shd w:val="clear" w:color="000000" w:fill="FFFFFF"/>
            <w:noWrap/>
            <w:vAlign w:val="bottom"/>
            <w:hideMark/>
          </w:tcPr>
          <w:p w14:paraId="56B49BD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258" w:type="dxa"/>
            <w:tcBorders>
              <w:top w:val="nil"/>
              <w:left w:val="nil"/>
              <w:bottom w:val="single" w:sz="4" w:space="0" w:color="auto"/>
              <w:right w:val="single" w:sz="4" w:space="0" w:color="auto"/>
            </w:tcBorders>
            <w:shd w:val="clear" w:color="000000" w:fill="FFFFFF"/>
            <w:noWrap/>
            <w:vAlign w:val="bottom"/>
            <w:hideMark/>
          </w:tcPr>
          <w:p w14:paraId="69CA679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47" w:type="dxa"/>
            <w:tcBorders>
              <w:top w:val="nil"/>
              <w:left w:val="nil"/>
              <w:bottom w:val="single" w:sz="4" w:space="0" w:color="auto"/>
              <w:right w:val="single" w:sz="4" w:space="0" w:color="auto"/>
            </w:tcBorders>
            <w:shd w:val="clear" w:color="000000" w:fill="FFFFFF"/>
            <w:noWrap/>
            <w:vAlign w:val="bottom"/>
            <w:hideMark/>
          </w:tcPr>
          <w:p w14:paraId="14F4A3F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718" w:type="dxa"/>
            <w:tcBorders>
              <w:top w:val="nil"/>
              <w:left w:val="nil"/>
              <w:bottom w:val="single" w:sz="4" w:space="0" w:color="auto"/>
              <w:right w:val="single" w:sz="4" w:space="0" w:color="auto"/>
            </w:tcBorders>
            <w:shd w:val="clear" w:color="000000" w:fill="F4B084"/>
            <w:noWrap/>
            <w:vAlign w:val="bottom"/>
            <w:hideMark/>
          </w:tcPr>
          <w:p w14:paraId="0843C0C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869" w:type="dxa"/>
            <w:tcBorders>
              <w:top w:val="nil"/>
              <w:left w:val="nil"/>
              <w:bottom w:val="single" w:sz="4" w:space="0" w:color="auto"/>
              <w:right w:val="single" w:sz="4" w:space="0" w:color="auto"/>
            </w:tcBorders>
            <w:shd w:val="clear" w:color="000000" w:fill="FFD966"/>
            <w:noWrap/>
            <w:vAlign w:val="bottom"/>
            <w:hideMark/>
          </w:tcPr>
          <w:p w14:paraId="2A468D8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5.5</w:t>
            </w:r>
          </w:p>
        </w:tc>
        <w:tc>
          <w:tcPr>
            <w:tcW w:w="812" w:type="dxa"/>
            <w:tcBorders>
              <w:top w:val="nil"/>
              <w:left w:val="nil"/>
              <w:bottom w:val="single" w:sz="4" w:space="0" w:color="auto"/>
              <w:right w:val="single" w:sz="8" w:space="0" w:color="auto"/>
            </w:tcBorders>
            <w:shd w:val="clear" w:color="000000" w:fill="A9D08E"/>
            <w:noWrap/>
            <w:vAlign w:val="bottom"/>
            <w:hideMark/>
          </w:tcPr>
          <w:p w14:paraId="6FB0063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5.2273</w:t>
            </w:r>
          </w:p>
        </w:tc>
      </w:tr>
      <w:tr w:rsidR="00CD4004" w:rsidRPr="00192EEA" w14:paraId="0AB41A4A" w14:textId="77777777" w:rsidTr="00C41E0C">
        <w:trPr>
          <w:trHeight w:val="288"/>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676C1DF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477" w:type="dxa"/>
            <w:tcBorders>
              <w:top w:val="nil"/>
              <w:left w:val="nil"/>
              <w:bottom w:val="single" w:sz="4" w:space="0" w:color="auto"/>
              <w:right w:val="single" w:sz="4" w:space="0" w:color="auto"/>
            </w:tcBorders>
            <w:shd w:val="clear" w:color="000000" w:fill="D9E1F2"/>
            <w:noWrap/>
            <w:vAlign w:val="bottom"/>
            <w:hideMark/>
          </w:tcPr>
          <w:p w14:paraId="39C78EE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36" w:type="dxa"/>
            <w:tcBorders>
              <w:top w:val="nil"/>
              <w:left w:val="nil"/>
              <w:bottom w:val="single" w:sz="4" w:space="0" w:color="auto"/>
              <w:right w:val="single" w:sz="4" w:space="0" w:color="auto"/>
            </w:tcBorders>
            <w:shd w:val="clear" w:color="000000" w:fill="D9E1F2"/>
            <w:noWrap/>
            <w:vAlign w:val="bottom"/>
            <w:hideMark/>
          </w:tcPr>
          <w:p w14:paraId="37C2613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2.3</w:t>
            </w:r>
          </w:p>
        </w:tc>
        <w:tc>
          <w:tcPr>
            <w:tcW w:w="595" w:type="dxa"/>
            <w:tcBorders>
              <w:top w:val="nil"/>
              <w:left w:val="nil"/>
              <w:bottom w:val="single" w:sz="4" w:space="0" w:color="auto"/>
              <w:right w:val="single" w:sz="4" w:space="0" w:color="auto"/>
            </w:tcBorders>
            <w:shd w:val="clear" w:color="000000" w:fill="D9E1F2"/>
            <w:noWrap/>
            <w:vAlign w:val="bottom"/>
            <w:hideMark/>
          </w:tcPr>
          <w:p w14:paraId="3718CD1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4.55</w:t>
            </w:r>
          </w:p>
        </w:tc>
        <w:tc>
          <w:tcPr>
            <w:tcW w:w="527" w:type="dxa"/>
            <w:tcBorders>
              <w:top w:val="nil"/>
              <w:left w:val="nil"/>
              <w:bottom w:val="single" w:sz="4" w:space="0" w:color="auto"/>
              <w:right w:val="single" w:sz="4" w:space="0" w:color="auto"/>
            </w:tcBorders>
            <w:shd w:val="clear" w:color="000000" w:fill="D9E1F2"/>
            <w:noWrap/>
            <w:vAlign w:val="bottom"/>
            <w:hideMark/>
          </w:tcPr>
          <w:p w14:paraId="4D805E6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9.1</w:t>
            </w:r>
          </w:p>
        </w:tc>
        <w:tc>
          <w:tcPr>
            <w:tcW w:w="558" w:type="dxa"/>
            <w:tcBorders>
              <w:top w:val="nil"/>
              <w:left w:val="nil"/>
              <w:bottom w:val="single" w:sz="4" w:space="0" w:color="auto"/>
              <w:right w:val="single" w:sz="4" w:space="0" w:color="auto"/>
            </w:tcBorders>
            <w:shd w:val="clear" w:color="000000" w:fill="D9E1F2"/>
            <w:noWrap/>
            <w:vAlign w:val="bottom"/>
            <w:hideMark/>
          </w:tcPr>
          <w:p w14:paraId="50B2124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556" w:type="dxa"/>
            <w:tcBorders>
              <w:top w:val="nil"/>
              <w:left w:val="nil"/>
              <w:bottom w:val="single" w:sz="4" w:space="0" w:color="auto"/>
              <w:right w:val="single" w:sz="4" w:space="0" w:color="auto"/>
            </w:tcBorders>
            <w:shd w:val="clear" w:color="000000" w:fill="D9E1F2"/>
            <w:noWrap/>
            <w:vAlign w:val="bottom"/>
            <w:hideMark/>
          </w:tcPr>
          <w:p w14:paraId="5A73C92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07" w:type="dxa"/>
            <w:tcBorders>
              <w:top w:val="nil"/>
              <w:left w:val="nil"/>
              <w:bottom w:val="single" w:sz="4" w:space="0" w:color="auto"/>
              <w:right w:val="single" w:sz="4" w:space="0" w:color="auto"/>
            </w:tcBorders>
            <w:shd w:val="clear" w:color="000000" w:fill="D9E1F2"/>
            <w:noWrap/>
            <w:vAlign w:val="bottom"/>
            <w:hideMark/>
          </w:tcPr>
          <w:p w14:paraId="26F84F6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16</w:t>
            </w:r>
          </w:p>
        </w:tc>
        <w:tc>
          <w:tcPr>
            <w:tcW w:w="608" w:type="dxa"/>
            <w:tcBorders>
              <w:top w:val="nil"/>
              <w:left w:val="nil"/>
              <w:bottom w:val="single" w:sz="4" w:space="0" w:color="auto"/>
              <w:right w:val="single" w:sz="4" w:space="0" w:color="auto"/>
            </w:tcBorders>
            <w:shd w:val="clear" w:color="000000" w:fill="D9E1F2"/>
            <w:noWrap/>
            <w:vAlign w:val="bottom"/>
            <w:hideMark/>
          </w:tcPr>
          <w:p w14:paraId="1F0A2C4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662" w:type="dxa"/>
            <w:tcBorders>
              <w:top w:val="nil"/>
              <w:left w:val="nil"/>
              <w:bottom w:val="single" w:sz="4" w:space="0" w:color="auto"/>
              <w:right w:val="single" w:sz="4" w:space="0" w:color="auto"/>
            </w:tcBorders>
            <w:shd w:val="clear" w:color="000000" w:fill="D9E1F2"/>
            <w:noWrap/>
            <w:vAlign w:val="bottom"/>
            <w:hideMark/>
          </w:tcPr>
          <w:p w14:paraId="6450A8A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258" w:type="dxa"/>
            <w:tcBorders>
              <w:top w:val="nil"/>
              <w:left w:val="nil"/>
              <w:bottom w:val="single" w:sz="4" w:space="0" w:color="auto"/>
              <w:right w:val="single" w:sz="4" w:space="0" w:color="auto"/>
            </w:tcBorders>
            <w:shd w:val="clear" w:color="000000" w:fill="D9E1F2"/>
            <w:noWrap/>
            <w:vAlign w:val="bottom"/>
            <w:hideMark/>
          </w:tcPr>
          <w:p w14:paraId="0563163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547" w:type="dxa"/>
            <w:tcBorders>
              <w:top w:val="nil"/>
              <w:left w:val="nil"/>
              <w:bottom w:val="single" w:sz="4" w:space="0" w:color="auto"/>
              <w:right w:val="single" w:sz="4" w:space="0" w:color="auto"/>
            </w:tcBorders>
            <w:shd w:val="clear" w:color="000000" w:fill="D9E1F2"/>
            <w:noWrap/>
            <w:vAlign w:val="bottom"/>
            <w:hideMark/>
          </w:tcPr>
          <w:p w14:paraId="4558060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11</w:t>
            </w:r>
          </w:p>
        </w:tc>
        <w:tc>
          <w:tcPr>
            <w:tcW w:w="718" w:type="dxa"/>
            <w:tcBorders>
              <w:top w:val="nil"/>
              <w:left w:val="nil"/>
              <w:bottom w:val="single" w:sz="4" w:space="0" w:color="auto"/>
              <w:right w:val="single" w:sz="4" w:space="0" w:color="auto"/>
            </w:tcBorders>
            <w:shd w:val="clear" w:color="000000" w:fill="FFFFFF"/>
            <w:noWrap/>
            <w:vAlign w:val="bottom"/>
            <w:hideMark/>
          </w:tcPr>
          <w:p w14:paraId="5CEB663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4DBE71D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4" w:space="0" w:color="auto"/>
              <w:right w:val="single" w:sz="8" w:space="0" w:color="auto"/>
            </w:tcBorders>
            <w:shd w:val="clear" w:color="auto" w:fill="auto"/>
            <w:noWrap/>
            <w:vAlign w:val="bottom"/>
            <w:hideMark/>
          </w:tcPr>
          <w:p w14:paraId="1E219DE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8BEFE24" w14:textId="77777777" w:rsidTr="00C41E0C">
        <w:trPr>
          <w:trHeight w:val="288"/>
        </w:trPr>
        <w:tc>
          <w:tcPr>
            <w:tcW w:w="776" w:type="dxa"/>
            <w:tcBorders>
              <w:top w:val="nil"/>
              <w:left w:val="nil"/>
              <w:bottom w:val="nil"/>
              <w:right w:val="nil"/>
            </w:tcBorders>
            <w:shd w:val="clear" w:color="auto" w:fill="auto"/>
            <w:noWrap/>
            <w:vAlign w:val="bottom"/>
            <w:hideMark/>
          </w:tcPr>
          <w:p w14:paraId="3A613B2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p>
        </w:tc>
        <w:tc>
          <w:tcPr>
            <w:tcW w:w="477" w:type="dxa"/>
            <w:tcBorders>
              <w:top w:val="nil"/>
              <w:left w:val="nil"/>
              <w:bottom w:val="nil"/>
              <w:right w:val="nil"/>
            </w:tcBorders>
            <w:shd w:val="clear" w:color="auto" w:fill="auto"/>
            <w:noWrap/>
            <w:vAlign w:val="bottom"/>
            <w:hideMark/>
          </w:tcPr>
          <w:p w14:paraId="3F27692A"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36" w:type="dxa"/>
            <w:tcBorders>
              <w:top w:val="nil"/>
              <w:left w:val="nil"/>
              <w:bottom w:val="nil"/>
              <w:right w:val="nil"/>
            </w:tcBorders>
            <w:shd w:val="clear" w:color="auto" w:fill="auto"/>
            <w:noWrap/>
            <w:vAlign w:val="bottom"/>
            <w:hideMark/>
          </w:tcPr>
          <w:p w14:paraId="65FA3EDB"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95" w:type="dxa"/>
            <w:tcBorders>
              <w:top w:val="nil"/>
              <w:left w:val="nil"/>
              <w:bottom w:val="nil"/>
              <w:right w:val="nil"/>
            </w:tcBorders>
            <w:shd w:val="clear" w:color="auto" w:fill="auto"/>
            <w:noWrap/>
            <w:vAlign w:val="bottom"/>
            <w:hideMark/>
          </w:tcPr>
          <w:p w14:paraId="4C4A4627"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27" w:type="dxa"/>
            <w:tcBorders>
              <w:top w:val="nil"/>
              <w:left w:val="nil"/>
              <w:bottom w:val="nil"/>
              <w:right w:val="nil"/>
            </w:tcBorders>
            <w:shd w:val="clear" w:color="auto" w:fill="auto"/>
            <w:noWrap/>
            <w:vAlign w:val="bottom"/>
            <w:hideMark/>
          </w:tcPr>
          <w:p w14:paraId="587223E7"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58" w:type="dxa"/>
            <w:tcBorders>
              <w:top w:val="nil"/>
              <w:left w:val="nil"/>
              <w:bottom w:val="nil"/>
              <w:right w:val="nil"/>
            </w:tcBorders>
            <w:shd w:val="clear" w:color="auto" w:fill="auto"/>
            <w:noWrap/>
            <w:vAlign w:val="bottom"/>
            <w:hideMark/>
          </w:tcPr>
          <w:p w14:paraId="2DD837AD"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56" w:type="dxa"/>
            <w:tcBorders>
              <w:top w:val="nil"/>
              <w:left w:val="nil"/>
              <w:bottom w:val="nil"/>
              <w:right w:val="nil"/>
            </w:tcBorders>
            <w:shd w:val="clear" w:color="auto" w:fill="auto"/>
            <w:noWrap/>
            <w:vAlign w:val="bottom"/>
            <w:hideMark/>
          </w:tcPr>
          <w:p w14:paraId="5ADCAAC2"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07" w:type="dxa"/>
            <w:tcBorders>
              <w:top w:val="nil"/>
              <w:left w:val="nil"/>
              <w:bottom w:val="nil"/>
              <w:right w:val="nil"/>
            </w:tcBorders>
            <w:shd w:val="clear" w:color="auto" w:fill="auto"/>
            <w:noWrap/>
            <w:vAlign w:val="bottom"/>
            <w:hideMark/>
          </w:tcPr>
          <w:p w14:paraId="5E8FB62E"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608" w:type="dxa"/>
            <w:tcBorders>
              <w:top w:val="nil"/>
              <w:left w:val="nil"/>
              <w:bottom w:val="nil"/>
              <w:right w:val="nil"/>
            </w:tcBorders>
            <w:shd w:val="clear" w:color="auto" w:fill="auto"/>
            <w:noWrap/>
            <w:vAlign w:val="bottom"/>
            <w:hideMark/>
          </w:tcPr>
          <w:p w14:paraId="4A4CFD85"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662" w:type="dxa"/>
            <w:tcBorders>
              <w:top w:val="nil"/>
              <w:left w:val="nil"/>
              <w:bottom w:val="nil"/>
              <w:right w:val="nil"/>
            </w:tcBorders>
            <w:shd w:val="clear" w:color="auto" w:fill="auto"/>
            <w:noWrap/>
            <w:vAlign w:val="bottom"/>
            <w:hideMark/>
          </w:tcPr>
          <w:p w14:paraId="06A6A5FF"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258" w:type="dxa"/>
            <w:tcBorders>
              <w:top w:val="nil"/>
              <w:left w:val="nil"/>
              <w:bottom w:val="nil"/>
              <w:right w:val="nil"/>
            </w:tcBorders>
            <w:shd w:val="clear" w:color="auto" w:fill="auto"/>
            <w:noWrap/>
            <w:vAlign w:val="bottom"/>
            <w:hideMark/>
          </w:tcPr>
          <w:p w14:paraId="423AD079"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547" w:type="dxa"/>
            <w:tcBorders>
              <w:top w:val="nil"/>
              <w:left w:val="nil"/>
              <w:bottom w:val="nil"/>
              <w:right w:val="nil"/>
            </w:tcBorders>
            <w:shd w:val="clear" w:color="auto" w:fill="auto"/>
            <w:noWrap/>
            <w:vAlign w:val="bottom"/>
            <w:hideMark/>
          </w:tcPr>
          <w:p w14:paraId="655C8B92"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718" w:type="dxa"/>
            <w:tcBorders>
              <w:top w:val="nil"/>
              <w:left w:val="nil"/>
              <w:bottom w:val="nil"/>
              <w:right w:val="nil"/>
            </w:tcBorders>
            <w:shd w:val="clear" w:color="auto" w:fill="auto"/>
            <w:noWrap/>
            <w:vAlign w:val="bottom"/>
            <w:hideMark/>
          </w:tcPr>
          <w:p w14:paraId="2A63432C"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869" w:type="dxa"/>
            <w:tcBorders>
              <w:top w:val="nil"/>
              <w:left w:val="nil"/>
              <w:bottom w:val="nil"/>
              <w:right w:val="nil"/>
            </w:tcBorders>
            <w:shd w:val="clear" w:color="auto" w:fill="auto"/>
            <w:noWrap/>
            <w:vAlign w:val="bottom"/>
            <w:hideMark/>
          </w:tcPr>
          <w:p w14:paraId="3D14AE60"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c>
          <w:tcPr>
            <w:tcW w:w="812" w:type="dxa"/>
            <w:tcBorders>
              <w:top w:val="nil"/>
              <w:left w:val="nil"/>
              <w:bottom w:val="nil"/>
              <w:right w:val="nil"/>
            </w:tcBorders>
            <w:shd w:val="clear" w:color="auto" w:fill="auto"/>
            <w:noWrap/>
            <w:vAlign w:val="bottom"/>
            <w:hideMark/>
          </w:tcPr>
          <w:p w14:paraId="5D7265FA" w14:textId="77777777" w:rsidR="00CD4004" w:rsidRPr="00192EEA" w:rsidRDefault="00CD4004" w:rsidP="00C41E0C">
            <w:pPr>
              <w:spacing w:after="0" w:line="240" w:lineRule="auto"/>
              <w:rPr>
                <w:rFonts w:ascii="Arial" w:eastAsia="Times New Roman" w:hAnsi="Arial" w:cs="Arial"/>
                <w:kern w:val="0"/>
                <w:sz w:val="20"/>
                <w:szCs w:val="20"/>
                <w:lang w:eastAsia="en-GB"/>
                <w14:ligatures w14:val="none"/>
              </w:rPr>
            </w:pPr>
          </w:p>
        </w:tc>
      </w:tr>
      <w:tr w:rsidR="00CD4004" w:rsidRPr="00192EEA" w14:paraId="2E39CB3C" w14:textId="77777777" w:rsidTr="00C41E0C">
        <w:trPr>
          <w:trHeight w:val="288"/>
        </w:trPr>
        <w:tc>
          <w:tcPr>
            <w:tcW w:w="7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28682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77" w:type="dxa"/>
            <w:tcBorders>
              <w:top w:val="single" w:sz="4" w:space="0" w:color="auto"/>
              <w:left w:val="nil"/>
              <w:bottom w:val="single" w:sz="4" w:space="0" w:color="auto"/>
              <w:right w:val="single" w:sz="4" w:space="0" w:color="auto"/>
            </w:tcBorders>
            <w:shd w:val="clear" w:color="000000" w:fill="E2EFDA"/>
            <w:noWrap/>
            <w:vAlign w:val="bottom"/>
            <w:hideMark/>
          </w:tcPr>
          <w:p w14:paraId="03302EB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36" w:type="dxa"/>
            <w:tcBorders>
              <w:top w:val="single" w:sz="4" w:space="0" w:color="auto"/>
              <w:left w:val="nil"/>
              <w:bottom w:val="single" w:sz="4" w:space="0" w:color="auto"/>
              <w:right w:val="single" w:sz="4" w:space="0" w:color="auto"/>
            </w:tcBorders>
            <w:shd w:val="clear" w:color="000000" w:fill="E2EFDA"/>
            <w:noWrap/>
            <w:vAlign w:val="bottom"/>
            <w:hideMark/>
          </w:tcPr>
          <w:p w14:paraId="6A7C925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single" w:sz="4" w:space="0" w:color="auto"/>
              <w:left w:val="nil"/>
              <w:bottom w:val="single" w:sz="4" w:space="0" w:color="auto"/>
              <w:right w:val="single" w:sz="4" w:space="0" w:color="auto"/>
            </w:tcBorders>
            <w:shd w:val="clear" w:color="000000" w:fill="E2EFDA"/>
            <w:noWrap/>
            <w:vAlign w:val="bottom"/>
            <w:hideMark/>
          </w:tcPr>
          <w:p w14:paraId="48081E5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single" w:sz="4" w:space="0" w:color="auto"/>
              <w:left w:val="nil"/>
              <w:bottom w:val="single" w:sz="4" w:space="0" w:color="auto"/>
              <w:right w:val="single" w:sz="4" w:space="0" w:color="auto"/>
            </w:tcBorders>
            <w:shd w:val="clear" w:color="000000" w:fill="E2EFDA"/>
            <w:noWrap/>
            <w:vAlign w:val="bottom"/>
            <w:hideMark/>
          </w:tcPr>
          <w:p w14:paraId="7A8068D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8" w:type="dxa"/>
            <w:tcBorders>
              <w:top w:val="single" w:sz="4" w:space="0" w:color="auto"/>
              <w:left w:val="nil"/>
              <w:bottom w:val="single" w:sz="4" w:space="0" w:color="auto"/>
              <w:right w:val="single" w:sz="4" w:space="0" w:color="auto"/>
            </w:tcBorders>
            <w:shd w:val="clear" w:color="000000" w:fill="E2EFDA"/>
            <w:noWrap/>
            <w:vAlign w:val="bottom"/>
            <w:hideMark/>
          </w:tcPr>
          <w:p w14:paraId="2B43B2C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single" w:sz="4" w:space="0" w:color="auto"/>
              <w:left w:val="nil"/>
              <w:bottom w:val="single" w:sz="4" w:space="0" w:color="auto"/>
              <w:right w:val="single" w:sz="4" w:space="0" w:color="auto"/>
            </w:tcBorders>
            <w:shd w:val="clear" w:color="000000" w:fill="E2EFDA"/>
            <w:noWrap/>
            <w:vAlign w:val="bottom"/>
            <w:hideMark/>
          </w:tcPr>
          <w:p w14:paraId="5F2EB46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07" w:type="dxa"/>
            <w:tcBorders>
              <w:top w:val="single" w:sz="4" w:space="0" w:color="auto"/>
              <w:left w:val="nil"/>
              <w:bottom w:val="single" w:sz="4" w:space="0" w:color="auto"/>
              <w:right w:val="single" w:sz="4" w:space="0" w:color="auto"/>
            </w:tcBorders>
            <w:shd w:val="clear" w:color="000000" w:fill="E2EFDA"/>
            <w:noWrap/>
            <w:vAlign w:val="bottom"/>
            <w:hideMark/>
          </w:tcPr>
          <w:p w14:paraId="1DCB455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608" w:type="dxa"/>
            <w:tcBorders>
              <w:top w:val="single" w:sz="4" w:space="0" w:color="auto"/>
              <w:left w:val="nil"/>
              <w:bottom w:val="single" w:sz="4" w:space="0" w:color="auto"/>
              <w:right w:val="single" w:sz="4" w:space="0" w:color="auto"/>
            </w:tcBorders>
            <w:shd w:val="clear" w:color="000000" w:fill="E2EFDA"/>
            <w:noWrap/>
            <w:vAlign w:val="bottom"/>
            <w:hideMark/>
          </w:tcPr>
          <w:p w14:paraId="1A2FA20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single" w:sz="4" w:space="0" w:color="auto"/>
              <w:left w:val="nil"/>
              <w:bottom w:val="single" w:sz="4" w:space="0" w:color="auto"/>
              <w:right w:val="single" w:sz="4" w:space="0" w:color="auto"/>
            </w:tcBorders>
            <w:shd w:val="clear" w:color="000000" w:fill="E2EFDA"/>
            <w:noWrap/>
            <w:vAlign w:val="bottom"/>
            <w:hideMark/>
          </w:tcPr>
          <w:p w14:paraId="3067995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single" w:sz="4" w:space="0" w:color="auto"/>
              <w:left w:val="nil"/>
              <w:bottom w:val="single" w:sz="4" w:space="0" w:color="auto"/>
              <w:right w:val="single" w:sz="4" w:space="0" w:color="auto"/>
            </w:tcBorders>
            <w:shd w:val="clear" w:color="000000" w:fill="E2EFDA"/>
            <w:noWrap/>
            <w:vAlign w:val="bottom"/>
            <w:hideMark/>
          </w:tcPr>
          <w:p w14:paraId="1172A4A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single" w:sz="4" w:space="0" w:color="auto"/>
              <w:left w:val="nil"/>
              <w:bottom w:val="single" w:sz="4" w:space="0" w:color="auto"/>
              <w:right w:val="single" w:sz="4" w:space="0" w:color="auto"/>
            </w:tcBorders>
            <w:shd w:val="clear" w:color="000000" w:fill="E2EFDA"/>
            <w:noWrap/>
            <w:vAlign w:val="bottom"/>
            <w:hideMark/>
          </w:tcPr>
          <w:p w14:paraId="762372C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718" w:type="dxa"/>
            <w:tcBorders>
              <w:top w:val="single" w:sz="4" w:space="0" w:color="auto"/>
              <w:left w:val="nil"/>
              <w:bottom w:val="single" w:sz="4" w:space="0" w:color="auto"/>
              <w:right w:val="single" w:sz="4" w:space="0" w:color="auto"/>
            </w:tcBorders>
            <w:shd w:val="clear" w:color="000000" w:fill="F4B084"/>
            <w:noWrap/>
            <w:vAlign w:val="bottom"/>
            <w:hideMark/>
          </w:tcPr>
          <w:p w14:paraId="48F753D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869" w:type="dxa"/>
            <w:tcBorders>
              <w:top w:val="single" w:sz="4" w:space="0" w:color="auto"/>
              <w:left w:val="nil"/>
              <w:bottom w:val="single" w:sz="4" w:space="0" w:color="auto"/>
              <w:right w:val="single" w:sz="4" w:space="0" w:color="auto"/>
            </w:tcBorders>
            <w:shd w:val="clear" w:color="000000" w:fill="FFD966"/>
            <w:noWrap/>
            <w:vAlign w:val="bottom"/>
            <w:hideMark/>
          </w:tcPr>
          <w:p w14:paraId="53597D8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5.5</w:t>
            </w:r>
          </w:p>
        </w:tc>
        <w:tc>
          <w:tcPr>
            <w:tcW w:w="812" w:type="dxa"/>
            <w:tcBorders>
              <w:top w:val="single" w:sz="4" w:space="0" w:color="auto"/>
              <w:left w:val="nil"/>
              <w:bottom w:val="single" w:sz="4" w:space="0" w:color="auto"/>
              <w:right w:val="single" w:sz="8" w:space="0" w:color="auto"/>
            </w:tcBorders>
            <w:shd w:val="clear" w:color="000000" w:fill="A9D08E"/>
            <w:noWrap/>
            <w:vAlign w:val="bottom"/>
            <w:hideMark/>
          </w:tcPr>
          <w:p w14:paraId="2B31BD5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7.2</w:t>
            </w:r>
          </w:p>
        </w:tc>
      </w:tr>
      <w:tr w:rsidR="00CD4004" w:rsidRPr="00192EEA" w14:paraId="6653CE8C" w14:textId="77777777" w:rsidTr="00C41E0C">
        <w:trPr>
          <w:trHeight w:val="300"/>
        </w:trPr>
        <w:tc>
          <w:tcPr>
            <w:tcW w:w="776" w:type="dxa"/>
            <w:tcBorders>
              <w:top w:val="nil"/>
              <w:left w:val="single" w:sz="8" w:space="0" w:color="auto"/>
              <w:bottom w:val="single" w:sz="8" w:space="0" w:color="auto"/>
              <w:right w:val="single" w:sz="4" w:space="0" w:color="auto"/>
            </w:tcBorders>
            <w:shd w:val="clear" w:color="auto" w:fill="auto"/>
            <w:noWrap/>
            <w:vAlign w:val="bottom"/>
            <w:hideMark/>
          </w:tcPr>
          <w:p w14:paraId="7A3696B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 %</w:t>
            </w:r>
          </w:p>
        </w:tc>
        <w:tc>
          <w:tcPr>
            <w:tcW w:w="477" w:type="dxa"/>
            <w:tcBorders>
              <w:top w:val="nil"/>
              <w:left w:val="nil"/>
              <w:bottom w:val="single" w:sz="8" w:space="0" w:color="auto"/>
              <w:right w:val="single" w:sz="4" w:space="0" w:color="auto"/>
            </w:tcBorders>
            <w:shd w:val="clear" w:color="000000" w:fill="D9E1F2"/>
            <w:noWrap/>
            <w:vAlign w:val="bottom"/>
            <w:hideMark/>
          </w:tcPr>
          <w:p w14:paraId="1B409CC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36" w:type="dxa"/>
            <w:tcBorders>
              <w:top w:val="nil"/>
              <w:left w:val="nil"/>
              <w:bottom w:val="single" w:sz="8" w:space="0" w:color="auto"/>
              <w:right w:val="single" w:sz="4" w:space="0" w:color="auto"/>
            </w:tcBorders>
            <w:shd w:val="clear" w:color="000000" w:fill="D9E1F2"/>
            <w:noWrap/>
            <w:vAlign w:val="bottom"/>
            <w:hideMark/>
          </w:tcPr>
          <w:p w14:paraId="18CA93D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95" w:type="dxa"/>
            <w:tcBorders>
              <w:top w:val="nil"/>
              <w:left w:val="nil"/>
              <w:bottom w:val="single" w:sz="8" w:space="0" w:color="auto"/>
              <w:right w:val="single" w:sz="4" w:space="0" w:color="auto"/>
            </w:tcBorders>
            <w:shd w:val="clear" w:color="000000" w:fill="D9E1F2"/>
            <w:noWrap/>
            <w:vAlign w:val="bottom"/>
            <w:hideMark/>
          </w:tcPr>
          <w:p w14:paraId="2E95B4D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27" w:type="dxa"/>
            <w:tcBorders>
              <w:top w:val="nil"/>
              <w:left w:val="nil"/>
              <w:bottom w:val="single" w:sz="8" w:space="0" w:color="auto"/>
              <w:right w:val="single" w:sz="4" w:space="0" w:color="auto"/>
            </w:tcBorders>
            <w:shd w:val="clear" w:color="000000" w:fill="D9E1F2"/>
            <w:noWrap/>
            <w:vAlign w:val="bottom"/>
            <w:hideMark/>
          </w:tcPr>
          <w:p w14:paraId="4048200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8" w:type="dxa"/>
            <w:tcBorders>
              <w:top w:val="nil"/>
              <w:left w:val="nil"/>
              <w:bottom w:val="single" w:sz="8" w:space="0" w:color="auto"/>
              <w:right w:val="single" w:sz="4" w:space="0" w:color="auto"/>
            </w:tcBorders>
            <w:shd w:val="clear" w:color="000000" w:fill="D9E1F2"/>
            <w:noWrap/>
            <w:vAlign w:val="bottom"/>
            <w:hideMark/>
          </w:tcPr>
          <w:p w14:paraId="2A01B10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56" w:type="dxa"/>
            <w:tcBorders>
              <w:top w:val="nil"/>
              <w:left w:val="nil"/>
              <w:bottom w:val="single" w:sz="8" w:space="0" w:color="auto"/>
              <w:right w:val="single" w:sz="4" w:space="0" w:color="auto"/>
            </w:tcBorders>
            <w:shd w:val="clear" w:color="000000" w:fill="D9E1F2"/>
            <w:noWrap/>
            <w:vAlign w:val="bottom"/>
            <w:hideMark/>
          </w:tcPr>
          <w:p w14:paraId="1DF0C5B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29</w:t>
            </w:r>
          </w:p>
        </w:tc>
        <w:tc>
          <w:tcPr>
            <w:tcW w:w="507" w:type="dxa"/>
            <w:tcBorders>
              <w:top w:val="nil"/>
              <w:left w:val="nil"/>
              <w:bottom w:val="single" w:sz="8" w:space="0" w:color="auto"/>
              <w:right w:val="single" w:sz="4" w:space="0" w:color="auto"/>
            </w:tcBorders>
            <w:shd w:val="clear" w:color="000000" w:fill="D9E1F2"/>
            <w:noWrap/>
            <w:vAlign w:val="bottom"/>
            <w:hideMark/>
          </w:tcPr>
          <w:p w14:paraId="38DCC59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608" w:type="dxa"/>
            <w:tcBorders>
              <w:top w:val="nil"/>
              <w:left w:val="nil"/>
              <w:bottom w:val="single" w:sz="8" w:space="0" w:color="auto"/>
              <w:right w:val="single" w:sz="4" w:space="0" w:color="auto"/>
            </w:tcBorders>
            <w:shd w:val="clear" w:color="000000" w:fill="D9E1F2"/>
            <w:noWrap/>
            <w:vAlign w:val="bottom"/>
            <w:hideMark/>
          </w:tcPr>
          <w:p w14:paraId="0895AEE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662" w:type="dxa"/>
            <w:tcBorders>
              <w:top w:val="nil"/>
              <w:left w:val="nil"/>
              <w:bottom w:val="single" w:sz="8" w:space="0" w:color="auto"/>
              <w:right w:val="single" w:sz="4" w:space="0" w:color="auto"/>
            </w:tcBorders>
            <w:shd w:val="clear" w:color="000000" w:fill="D9E1F2"/>
            <w:noWrap/>
            <w:vAlign w:val="bottom"/>
            <w:hideMark/>
          </w:tcPr>
          <w:p w14:paraId="716323A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258" w:type="dxa"/>
            <w:tcBorders>
              <w:top w:val="nil"/>
              <w:left w:val="nil"/>
              <w:bottom w:val="single" w:sz="8" w:space="0" w:color="auto"/>
              <w:right w:val="single" w:sz="4" w:space="0" w:color="auto"/>
            </w:tcBorders>
            <w:shd w:val="clear" w:color="000000" w:fill="D9E1F2"/>
            <w:noWrap/>
            <w:vAlign w:val="bottom"/>
            <w:hideMark/>
          </w:tcPr>
          <w:p w14:paraId="035C0B8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47" w:type="dxa"/>
            <w:tcBorders>
              <w:top w:val="nil"/>
              <w:left w:val="nil"/>
              <w:bottom w:val="single" w:sz="8" w:space="0" w:color="auto"/>
              <w:right w:val="single" w:sz="4" w:space="0" w:color="auto"/>
            </w:tcBorders>
            <w:shd w:val="clear" w:color="000000" w:fill="D9E1F2"/>
            <w:noWrap/>
            <w:vAlign w:val="bottom"/>
            <w:hideMark/>
          </w:tcPr>
          <w:p w14:paraId="7D31DFC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43</w:t>
            </w:r>
          </w:p>
        </w:tc>
        <w:tc>
          <w:tcPr>
            <w:tcW w:w="718" w:type="dxa"/>
            <w:tcBorders>
              <w:top w:val="nil"/>
              <w:left w:val="nil"/>
              <w:bottom w:val="single" w:sz="8" w:space="0" w:color="auto"/>
              <w:right w:val="single" w:sz="4" w:space="0" w:color="auto"/>
            </w:tcBorders>
            <w:shd w:val="clear" w:color="000000" w:fill="FFFFFF"/>
            <w:noWrap/>
            <w:vAlign w:val="bottom"/>
            <w:hideMark/>
          </w:tcPr>
          <w:p w14:paraId="7D62AA8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69" w:type="dxa"/>
            <w:tcBorders>
              <w:top w:val="nil"/>
              <w:left w:val="nil"/>
              <w:bottom w:val="single" w:sz="8" w:space="0" w:color="auto"/>
              <w:right w:val="single" w:sz="4" w:space="0" w:color="auto"/>
            </w:tcBorders>
            <w:shd w:val="clear" w:color="000000" w:fill="FFFFFF"/>
            <w:noWrap/>
            <w:vAlign w:val="bottom"/>
            <w:hideMark/>
          </w:tcPr>
          <w:p w14:paraId="4D36251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812" w:type="dxa"/>
            <w:tcBorders>
              <w:top w:val="nil"/>
              <w:left w:val="nil"/>
              <w:bottom w:val="single" w:sz="8" w:space="0" w:color="auto"/>
              <w:right w:val="single" w:sz="8" w:space="0" w:color="auto"/>
            </w:tcBorders>
            <w:shd w:val="clear" w:color="auto" w:fill="auto"/>
            <w:noWrap/>
            <w:vAlign w:val="bottom"/>
            <w:hideMark/>
          </w:tcPr>
          <w:p w14:paraId="3138AD0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21768402" w14:textId="77777777" w:rsidR="001F05EC" w:rsidRPr="00192EEA" w:rsidRDefault="001F05EC" w:rsidP="00CD4004">
      <w:pPr>
        <w:rPr>
          <w:rFonts w:ascii="Arial" w:hAnsi="Arial" w:cs="Arial"/>
          <w:i/>
          <w:iCs/>
          <w:color w:val="000000"/>
        </w:rPr>
      </w:pPr>
    </w:p>
    <w:p w14:paraId="5C192EA3" w14:textId="77777777" w:rsidR="005C1856" w:rsidRDefault="005C1856" w:rsidP="00CD4004">
      <w:pPr>
        <w:rPr>
          <w:rFonts w:ascii="Arial" w:hAnsi="Arial" w:cs="Arial"/>
          <w:b/>
          <w:bCs/>
          <w:sz w:val="24"/>
          <w:szCs w:val="24"/>
        </w:rPr>
      </w:pPr>
    </w:p>
    <w:p w14:paraId="306522ED" w14:textId="14034275" w:rsidR="0056257A" w:rsidRDefault="00CD4004" w:rsidP="00CD4004">
      <w:pPr>
        <w:rPr>
          <w:rFonts w:ascii="Arial" w:hAnsi="Arial" w:cs="Arial"/>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77</w:t>
      </w:r>
      <w:r w:rsidR="0056257A">
        <w:rPr>
          <w:rFonts w:ascii="Arial" w:hAnsi="Arial" w:cs="Arial"/>
          <w:sz w:val="24"/>
          <w:szCs w:val="24"/>
        </w:rPr>
        <w:t xml:space="preserve">   </w:t>
      </w:r>
      <w:r w:rsidRPr="001F05EC">
        <w:rPr>
          <w:rFonts w:ascii="Arial" w:hAnsi="Arial" w:cs="Arial"/>
          <w:sz w:val="24"/>
          <w:szCs w:val="24"/>
        </w:rPr>
        <w:t xml:space="preserve">The impact on school and learning according to the number of siblings </w:t>
      </w:r>
      <w:r w:rsidR="0056257A">
        <w:rPr>
          <w:rFonts w:ascii="Arial" w:hAnsi="Arial" w:cs="Arial"/>
          <w:sz w:val="24"/>
          <w:szCs w:val="24"/>
        </w:rPr>
        <w:t xml:space="preserve">   </w:t>
      </w:r>
    </w:p>
    <w:p w14:paraId="70E75653" w14:textId="3B30D88F" w:rsidR="00CD4004" w:rsidRPr="00E4296B" w:rsidRDefault="0056257A" w:rsidP="00CD4004">
      <w:pPr>
        <w:rPr>
          <w:rFonts w:ascii="Arial" w:hAnsi="Arial" w:cs="Arial"/>
          <w:i/>
          <w:iCs/>
          <w:sz w:val="24"/>
          <w:szCs w:val="24"/>
        </w:rPr>
      </w:pPr>
      <w:r>
        <w:rPr>
          <w:rFonts w:ascii="Arial" w:hAnsi="Arial" w:cs="Arial"/>
          <w:sz w:val="24"/>
          <w:szCs w:val="24"/>
        </w:rPr>
        <w:t xml:space="preserve">                   </w:t>
      </w:r>
      <w:r w:rsidRPr="001F05EC">
        <w:rPr>
          <w:rFonts w:ascii="Arial" w:hAnsi="Arial" w:cs="Arial"/>
          <w:color w:val="000000"/>
          <w:sz w:val="24"/>
          <w:szCs w:val="24"/>
        </w:rPr>
        <w:t>B</w:t>
      </w:r>
      <w:r w:rsidR="00CD4004" w:rsidRPr="001F05EC">
        <w:rPr>
          <w:rFonts w:ascii="Arial" w:hAnsi="Arial" w:cs="Arial"/>
          <w:color w:val="000000"/>
          <w:sz w:val="24"/>
          <w:szCs w:val="24"/>
        </w:rPr>
        <w:t>y</w:t>
      </w:r>
      <w:r>
        <w:rPr>
          <w:rFonts w:ascii="Arial" w:hAnsi="Arial" w:cs="Arial"/>
          <w:color w:val="000000"/>
          <w:sz w:val="24"/>
          <w:szCs w:val="24"/>
        </w:rPr>
        <w:t xml:space="preserve"> </w:t>
      </w:r>
      <w:r w:rsidR="00CD4004" w:rsidRPr="001F05EC">
        <w:rPr>
          <w:rFonts w:ascii="Arial" w:hAnsi="Arial" w:cs="Arial"/>
          <w:color w:val="000000"/>
          <w:sz w:val="24"/>
          <w:szCs w:val="24"/>
        </w:rPr>
        <w:t xml:space="preserve">percentage </w:t>
      </w:r>
      <w:r w:rsidR="00CD4004" w:rsidRPr="001F05EC">
        <w:rPr>
          <w:rFonts w:ascii="Arial" w:hAnsi="Arial" w:cs="Arial"/>
          <w:sz w:val="24"/>
          <w:szCs w:val="24"/>
        </w:rPr>
        <w:t>(Q.4)</w:t>
      </w:r>
      <w:r w:rsidR="00CD4004" w:rsidRPr="00E4296B">
        <w:rPr>
          <w:rFonts w:ascii="Arial" w:hAnsi="Arial" w:cs="Arial"/>
          <w:i/>
          <w:iCs/>
          <w:sz w:val="24"/>
          <w:szCs w:val="24"/>
        </w:rPr>
        <w:t xml:space="preserve"> </w:t>
      </w:r>
    </w:p>
    <w:p w14:paraId="75E79819" w14:textId="77777777" w:rsidR="00CD4004" w:rsidRPr="00FA50E5" w:rsidRDefault="00CD4004" w:rsidP="00CD4004">
      <w:pPr>
        <w:rPr>
          <w:rFonts w:ascii="Arial" w:hAnsi="Arial" w:cs="Arial"/>
          <w:b/>
          <w:bCs/>
          <w:sz w:val="12"/>
          <w:szCs w:val="12"/>
        </w:rPr>
      </w:pPr>
    </w:p>
    <w:p w14:paraId="50C2F14A" w14:textId="77777777" w:rsidR="00CD4004" w:rsidRPr="00192EEA" w:rsidRDefault="00CD4004" w:rsidP="00CD4004">
      <w:pPr>
        <w:rPr>
          <w:rFonts w:ascii="Arial" w:hAnsi="Arial" w:cs="Arial"/>
          <w:b/>
          <w:bCs/>
        </w:rPr>
      </w:pPr>
      <w:r w:rsidRPr="00192EEA">
        <w:rPr>
          <w:rFonts w:ascii="Arial" w:hAnsi="Arial" w:cs="Arial"/>
          <w:noProof/>
        </w:rPr>
        <w:drawing>
          <wp:inline distT="0" distB="0" distL="0" distR="0" wp14:anchorId="0C5C8828" wp14:editId="53C43560">
            <wp:extent cx="5829300" cy="2308860"/>
            <wp:effectExtent l="0" t="0" r="0" b="15240"/>
            <wp:docPr id="1699779088" name="Chart 1">
              <a:extLst xmlns:a="http://schemas.openxmlformats.org/drawingml/2006/main">
                <a:ext uri="{FF2B5EF4-FFF2-40B4-BE49-F238E27FC236}">
                  <a16:creationId xmlns:a16="http://schemas.microsoft.com/office/drawing/2014/main" id="{F0DDE18C-C629-A6F7-6D33-442E3F54A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25F262CF" w14:textId="77777777" w:rsidR="00CD4004" w:rsidRPr="00E4296B" w:rsidRDefault="00CD4004" w:rsidP="00CD4004">
      <w:pPr>
        <w:rPr>
          <w:rFonts w:ascii="Arial" w:hAnsi="Arial" w:cs="Arial"/>
          <w:b/>
          <w:bCs/>
          <w:sz w:val="24"/>
          <w:szCs w:val="24"/>
        </w:rPr>
      </w:pPr>
      <w:r w:rsidRPr="00E4296B">
        <w:rPr>
          <w:rFonts w:ascii="Arial" w:hAnsi="Arial" w:cs="Arial"/>
          <w:b/>
          <w:bCs/>
          <w:sz w:val="24"/>
          <w:szCs w:val="24"/>
        </w:rPr>
        <w:lastRenderedPageBreak/>
        <w:t>Comparisons by young carer status</w:t>
      </w:r>
    </w:p>
    <w:p w14:paraId="5EC571B2" w14:textId="006159B7" w:rsidR="00CD4004" w:rsidRPr="00E4296B" w:rsidRDefault="00CD4004" w:rsidP="00CD4004">
      <w:pPr>
        <w:pStyle w:val="NormalWeb"/>
        <w:spacing w:before="0" w:beforeAutospacing="0" w:after="160" w:afterAutospacing="0"/>
        <w:rPr>
          <w:rFonts w:ascii="Arial" w:hAnsi="Arial" w:cs="Arial"/>
        </w:rPr>
      </w:pPr>
      <w:r w:rsidRPr="00E4296B">
        <w:rPr>
          <w:rFonts w:ascii="Arial" w:hAnsi="Arial" w:cs="Arial"/>
          <w:color w:val="000000"/>
        </w:rPr>
        <w:t xml:space="preserve">Table </w:t>
      </w:r>
      <w:r w:rsidR="00613428">
        <w:rPr>
          <w:rFonts w:ascii="Arial" w:hAnsi="Arial" w:cs="Arial"/>
          <w:color w:val="000000"/>
        </w:rPr>
        <w:t>30</w:t>
      </w:r>
    </w:p>
    <w:p w14:paraId="57A792FA" w14:textId="77777777" w:rsidR="00CD4004" w:rsidRPr="00E4296B" w:rsidRDefault="00CD4004" w:rsidP="00CD4004">
      <w:pPr>
        <w:pStyle w:val="NormalWeb"/>
        <w:spacing w:before="0" w:beforeAutospacing="0" w:after="160" w:afterAutospacing="0"/>
        <w:rPr>
          <w:rFonts w:ascii="Arial" w:hAnsi="Arial" w:cs="Arial"/>
        </w:rPr>
      </w:pPr>
      <w:r w:rsidRPr="00E4296B">
        <w:rPr>
          <w:rFonts w:ascii="Arial" w:hAnsi="Arial" w:cs="Arial"/>
          <w:i/>
          <w:iCs/>
          <w:color w:val="000000"/>
        </w:rPr>
        <w:t>The impact on school and learning according to young carer status (Q.4)</w:t>
      </w:r>
    </w:p>
    <w:tbl>
      <w:tblPr>
        <w:tblW w:w="7500" w:type="dxa"/>
        <w:tblLook w:val="04A0" w:firstRow="1" w:lastRow="0" w:firstColumn="1" w:lastColumn="0" w:noHBand="0" w:noVBand="1"/>
      </w:tblPr>
      <w:tblGrid>
        <w:gridCol w:w="960"/>
        <w:gridCol w:w="461"/>
        <w:gridCol w:w="461"/>
        <w:gridCol w:w="522"/>
        <w:gridCol w:w="461"/>
        <w:gridCol w:w="461"/>
        <w:gridCol w:w="461"/>
        <w:gridCol w:w="522"/>
        <w:gridCol w:w="461"/>
        <w:gridCol w:w="522"/>
        <w:gridCol w:w="522"/>
        <w:gridCol w:w="461"/>
        <w:gridCol w:w="767"/>
        <w:gridCol w:w="938"/>
        <w:gridCol w:w="767"/>
      </w:tblGrid>
      <w:tr w:rsidR="00CD4004" w:rsidRPr="00192EEA" w14:paraId="1DA6B5EA" w14:textId="77777777" w:rsidTr="00C41E0C">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E6E7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6E9FB4E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0</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7FECB3B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20" w:type="dxa"/>
            <w:tcBorders>
              <w:top w:val="single" w:sz="4" w:space="0" w:color="auto"/>
              <w:left w:val="nil"/>
              <w:bottom w:val="single" w:sz="4" w:space="0" w:color="auto"/>
              <w:right w:val="single" w:sz="4" w:space="0" w:color="auto"/>
            </w:tcBorders>
            <w:shd w:val="clear" w:color="000000" w:fill="FFFF00"/>
            <w:noWrap/>
            <w:vAlign w:val="bottom"/>
            <w:hideMark/>
          </w:tcPr>
          <w:p w14:paraId="36B6BE8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1BB74B0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360" w:type="dxa"/>
            <w:tcBorders>
              <w:top w:val="single" w:sz="4" w:space="0" w:color="auto"/>
              <w:left w:val="nil"/>
              <w:bottom w:val="single" w:sz="4" w:space="0" w:color="auto"/>
              <w:right w:val="single" w:sz="4" w:space="0" w:color="auto"/>
            </w:tcBorders>
            <w:shd w:val="clear" w:color="000000" w:fill="FFFF00"/>
            <w:noWrap/>
            <w:vAlign w:val="bottom"/>
            <w:hideMark/>
          </w:tcPr>
          <w:p w14:paraId="61C6488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0ED9159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91F3F8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14:paraId="7ED575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80" w:type="dxa"/>
            <w:tcBorders>
              <w:top w:val="single" w:sz="4" w:space="0" w:color="auto"/>
              <w:left w:val="nil"/>
              <w:bottom w:val="single" w:sz="4" w:space="0" w:color="auto"/>
              <w:right w:val="single" w:sz="4" w:space="0" w:color="auto"/>
            </w:tcBorders>
            <w:shd w:val="clear" w:color="000000" w:fill="FFFF00"/>
            <w:noWrap/>
            <w:vAlign w:val="bottom"/>
            <w:hideMark/>
          </w:tcPr>
          <w:p w14:paraId="5E0DD1C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53351BD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377A574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580" w:type="dxa"/>
            <w:tcBorders>
              <w:top w:val="nil"/>
              <w:left w:val="nil"/>
              <w:bottom w:val="single" w:sz="4" w:space="0" w:color="auto"/>
              <w:right w:val="single" w:sz="4" w:space="0" w:color="auto"/>
            </w:tcBorders>
            <w:shd w:val="clear" w:color="000000" w:fill="F4B084"/>
            <w:noWrap/>
            <w:vAlign w:val="bottom"/>
            <w:hideMark/>
          </w:tcPr>
          <w:p w14:paraId="6B72496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mode</w:t>
            </w:r>
          </w:p>
        </w:tc>
        <w:tc>
          <w:tcPr>
            <w:tcW w:w="740" w:type="dxa"/>
            <w:tcBorders>
              <w:top w:val="nil"/>
              <w:left w:val="nil"/>
              <w:bottom w:val="single" w:sz="4" w:space="0" w:color="auto"/>
              <w:right w:val="single" w:sz="4" w:space="0" w:color="auto"/>
            </w:tcBorders>
            <w:shd w:val="clear" w:color="000000" w:fill="FFD966"/>
            <w:noWrap/>
            <w:vAlign w:val="bottom"/>
            <w:hideMark/>
          </w:tcPr>
          <w:p w14:paraId="1A75F63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median</w:t>
            </w:r>
          </w:p>
        </w:tc>
        <w:tc>
          <w:tcPr>
            <w:tcW w:w="720" w:type="dxa"/>
            <w:tcBorders>
              <w:top w:val="single" w:sz="4" w:space="0" w:color="auto"/>
              <w:left w:val="nil"/>
              <w:bottom w:val="single" w:sz="4" w:space="0" w:color="auto"/>
              <w:right w:val="single" w:sz="4" w:space="0" w:color="auto"/>
            </w:tcBorders>
            <w:shd w:val="clear" w:color="000000" w:fill="A9D08E"/>
            <w:noWrap/>
            <w:vAlign w:val="bottom"/>
            <w:hideMark/>
          </w:tcPr>
          <w:p w14:paraId="3A74607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mean</w:t>
            </w:r>
          </w:p>
        </w:tc>
      </w:tr>
      <w:tr w:rsidR="00CD4004" w:rsidRPr="00192EEA" w14:paraId="4EC81F05"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F9D9A5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maybe</w:t>
            </w:r>
          </w:p>
        </w:tc>
        <w:tc>
          <w:tcPr>
            <w:tcW w:w="380" w:type="dxa"/>
            <w:tcBorders>
              <w:top w:val="nil"/>
              <w:left w:val="nil"/>
              <w:bottom w:val="single" w:sz="4" w:space="0" w:color="auto"/>
              <w:right w:val="single" w:sz="4" w:space="0" w:color="auto"/>
            </w:tcBorders>
            <w:shd w:val="clear" w:color="auto" w:fill="auto"/>
            <w:noWrap/>
            <w:vAlign w:val="bottom"/>
            <w:hideMark/>
          </w:tcPr>
          <w:p w14:paraId="7C35D3C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3809E4D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auto" w:fill="auto"/>
            <w:noWrap/>
            <w:vAlign w:val="bottom"/>
            <w:hideMark/>
          </w:tcPr>
          <w:p w14:paraId="6E9CCF7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10CFED6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auto" w:fill="auto"/>
            <w:noWrap/>
            <w:vAlign w:val="bottom"/>
            <w:hideMark/>
          </w:tcPr>
          <w:p w14:paraId="13D2AAD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000000" w:fill="FFD966"/>
            <w:noWrap/>
            <w:vAlign w:val="bottom"/>
            <w:hideMark/>
          </w:tcPr>
          <w:p w14:paraId="13F08C3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500" w:type="dxa"/>
            <w:tcBorders>
              <w:top w:val="nil"/>
              <w:left w:val="nil"/>
              <w:bottom w:val="single" w:sz="4" w:space="0" w:color="auto"/>
              <w:right w:val="single" w:sz="4" w:space="0" w:color="auto"/>
            </w:tcBorders>
            <w:shd w:val="clear" w:color="auto" w:fill="auto"/>
            <w:noWrap/>
            <w:vAlign w:val="bottom"/>
            <w:hideMark/>
          </w:tcPr>
          <w:p w14:paraId="0E40D85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68B8C6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80" w:type="dxa"/>
            <w:tcBorders>
              <w:top w:val="nil"/>
              <w:left w:val="nil"/>
              <w:bottom w:val="single" w:sz="4" w:space="0" w:color="auto"/>
              <w:right w:val="single" w:sz="4" w:space="0" w:color="auto"/>
            </w:tcBorders>
            <w:shd w:val="clear" w:color="auto" w:fill="auto"/>
            <w:noWrap/>
            <w:vAlign w:val="bottom"/>
            <w:hideMark/>
          </w:tcPr>
          <w:p w14:paraId="13A49D4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2D32992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0929C69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580" w:type="dxa"/>
            <w:tcBorders>
              <w:top w:val="nil"/>
              <w:left w:val="nil"/>
              <w:bottom w:val="single" w:sz="4" w:space="0" w:color="auto"/>
              <w:right w:val="single" w:sz="4" w:space="0" w:color="auto"/>
            </w:tcBorders>
            <w:shd w:val="clear" w:color="000000" w:fill="F4B084"/>
            <w:noWrap/>
            <w:vAlign w:val="bottom"/>
            <w:hideMark/>
          </w:tcPr>
          <w:p w14:paraId="22B4071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10</w:t>
            </w:r>
          </w:p>
        </w:tc>
        <w:tc>
          <w:tcPr>
            <w:tcW w:w="740" w:type="dxa"/>
            <w:tcBorders>
              <w:top w:val="nil"/>
              <w:left w:val="nil"/>
              <w:bottom w:val="single" w:sz="4" w:space="0" w:color="auto"/>
              <w:right w:val="single" w:sz="4" w:space="0" w:color="auto"/>
            </w:tcBorders>
            <w:shd w:val="clear" w:color="000000" w:fill="FFD966"/>
            <w:noWrap/>
            <w:vAlign w:val="bottom"/>
            <w:hideMark/>
          </w:tcPr>
          <w:p w14:paraId="6F7FCED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720" w:type="dxa"/>
            <w:tcBorders>
              <w:top w:val="nil"/>
              <w:left w:val="nil"/>
              <w:bottom w:val="single" w:sz="4" w:space="0" w:color="auto"/>
              <w:right w:val="single" w:sz="4" w:space="0" w:color="auto"/>
            </w:tcBorders>
            <w:shd w:val="clear" w:color="000000" w:fill="A9D08E"/>
            <w:noWrap/>
            <w:vAlign w:val="bottom"/>
            <w:hideMark/>
          </w:tcPr>
          <w:p w14:paraId="152F331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5.438</w:t>
            </w:r>
          </w:p>
        </w:tc>
      </w:tr>
      <w:tr w:rsidR="00CD4004" w:rsidRPr="00192EEA" w14:paraId="4F4EA261"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6E5AF3F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380" w:type="dxa"/>
            <w:tcBorders>
              <w:top w:val="nil"/>
              <w:left w:val="nil"/>
              <w:bottom w:val="single" w:sz="4" w:space="0" w:color="auto"/>
              <w:right w:val="single" w:sz="4" w:space="0" w:color="auto"/>
            </w:tcBorders>
            <w:shd w:val="clear" w:color="000000" w:fill="E2EFDA"/>
            <w:noWrap/>
            <w:vAlign w:val="bottom"/>
            <w:hideMark/>
          </w:tcPr>
          <w:p w14:paraId="324DE27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00" w:type="dxa"/>
            <w:tcBorders>
              <w:top w:val="nil"/>
              <w:left w:val="nil"/>
              <w:bottom w:val="single" w:sz="4" w:space="0" w:color="auto"/>
              <w:right w:val="single" w:sz="4" w:space="0" w:color="auto"/>
            </w:tcBorders>
            <w:shd w:val="clear" w:color="000000" w:fill="E2EFDA"/>
            <w:noWrap/>
            <w:vAlign w:val="bottom"/>
            <w:hideMark/>
          </w:tcPr>
          <w:p w14:paraId="70F678D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000000" w:fill="E2EFDA"/>
            <w:noWrap/>
            <w:vAlign w:val="bottom"/>
            <w:hideMark/>
          </w:tcPr>
          <w:p w14:paraId="3A8719D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6.3</w:t>
            </w:r>
          </w:p>
        </w:tc>
        <w:tc>
          <w:tcPr>
            <w:tcW w:w="380" w:type="dxa"/>
            <w:tcBorders>
              <w:top w:val="nil"/>
              <w:left w:val="nil"/>
              <w:bottom w:val="single" w:sz="4" w:space="0" w:color="auto"/>
              <w:right w:val="single" w:sz="4" w:space="0" w:color="auto"/>
            </w:tcBorders>
            <w:shd w:val="clear" w:color="000000" w:fill="E2EFDA"/>
            <w:noWrap/>
            <w:vAlign w:val="bottom"/>
            <w:hideMark/>
          </w:tcPr>
          <w:p w14:paraId="6BF6198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360" w:type="dxa"/>
            <w:tcBorders>
              <w:top w:val="nil"/>
              <w:left w:val="nil"/>
              <w:bottom w:val="single" w:sz="4" w:space="0" w:color="auto"/>
              <w:right w:val="single" w:sz="4" w:space="0" w:color="auto"/>
            </w:tcBorders>
            <w:shd w:val="clear" w:color="000000" w:fill="E2EFDA"/>
            <w:noWrap/>
            <w:vAlign w:val="bottom"/>
            <w:hideMark/>
          </w:tcPr>
          <w:p w14:paraId="5B3D34A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13</w:t>
            </w:r>
          </w:p>
        </w:tc>
        <w:tc>
          <w:tcPr>
            <w:tcW w:w="400" w:type="dxa"/>
            <w:tcBorders>
              <w:top w:val="nil"/>
              <w:left w:val="nil"/>
              <w:bottom w:val="single" w:sz="4" w:space="0" w:color="auto"/>
              <w:right w:val="single" w:sz="4" w:space="0" w:color="auto"/>
            </w:tcBorders>
            <w:shd w:val="clear" w:color="000000" w:fill="E2EFDA"/>
            <w:noWrap/>
            <w:vAlign w:val="bottom"/>
            <w:hideMark/>
          </w:tcPr>
          <w:p w14:paraId="56195C3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25</w:t>
            </w:r>
          </w:p>
        </w:tc>
        <w:tc>
          <w:tcPr>
            <w:tcW w:w="500" w:type="dxa"/>
            <w:tcBorders>
              <w:top w:val="nil"/>
              <w:left w:val="nil"/>
              <w:bottom w:val="single" w:sz="4" w:space="0" w:color="auto"/>
              <w:right w:val="single" w:sz="4" w:space="0" w:color="auto"/>
            </w:tcBorders>
            <w:shd w:val="clear" w:color="000000" w:fill="E2EFDA"/>
            <w:noWrap/>
            <w:vAlign w:val="bottom"/>
            <w:hideMark/>
          </w:tcPr>
          <w:p w14:paraId="25F334E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6.3</w:t>
            </w:r>
          </w:p>
        </w:tc>
        <w:tc>
          <w:tcPr>
            <w:tcW w:w="380" w:type="dxa"/>
            <w:tcBorders>
              <w:top w:val="nil"/>
              <w:left w:val="nil"/>
              <w:bottom w:val="single" w:sz="4" w:space="0" w:color="auto"/>
              <w:right w:val="single" w:sz="4" w:space="0" w:color="auto"/>
            </w:tcBorders>
            <w:shd w:val="clear" w:color="000000" w:fill="E2EFDA"/>
            <w:noWrap/>
            <w:vAlign w:val="bottom"/>
            <w:hideMark/>
          </w:tcPr>
          <w:p w14:paraId="7E42092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480" w:type="dxa"/>
            <w:tcBorders>
              <w:top w:val="nil"/>
              <w:left w:val="nil"/>
              <w:bottom w:val="single" w:sz="4" w:space="0" w:color="auto"/>
              <w:right w:val="single" w:sz="4" w:space="0" w:color="auto"/>
            </w:tcBorders>
            <w:shd w:val="clear" w:color="000000" w:fill="E2EFDA"/>
            <w:noWrap/>
            <w:vAlign w:val="bottom"/>
            <w:hideMark/>
          </w:tcPr>
          <w:p w14:paraId="466587E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6.3</w:t>
            </w:r>
          </w:p>
        </w:tc>
        <w:tc>
          <w:tcPr>
            <w:tcW w:w="400" w:type="dxa"/>
            <w:tcBorders>
              <w:top w:val="nil"/>
              <w:left w:val="nil"/>
              <w:bottom w:val="single" w:sz="4" w:space="0" w:color="auto"/>
              <w:right w:val="single" w:sz="4" w:space="0" w:color="auto"/>
            </w:tcBorders>
            <w:shd w:val="clear" w:color="000000" w:fill="E2EFDA"/>
            <w:noWrap/>
            <w:vAlign w:val="bottom"/>
            <w:hideMark/>
          </w:tcPr>
          <w:p w14:paraId="401AF93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65D68B9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19</w:t>
            </w:r>
          </w:p>
        </w:tc>
        <w:tc>
          <w:tcPr>
            <w:tcW w:w="580" w:type="dxa"/>
            <w:tcBorders>
              <w:top w:val="nil"/>
              <w:left w:val="nil"/>
              <w:bottom w:val="single" w:sz="4" w:space="0" w:color="auto"/>
              <w:right w:val="single" w:sz="4" w:space="0" w:color="auto"/>
            </w:tcBorders>
            <w:shd w:val="clear" w:color="000000" w:fill="E2EFDA"/>
            <w:noWrap/>
            <w:vAlign w:val="bottom"/>
            <w:hideMark/>
          </w:tcPr>
          <w:p w14:paraId="72B601E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4B75251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0" w:type="dxa"/>
            <w:tcBorders>
              <w:top w:val="nil"/>
              <w:left w:val="nil"/>
              <w:bottom w:val="single" w:sz="4" w:space="0" w:color="auto"/>
              <w:right w:val="single" w:sz="4" w:space="0" w:color="auto"/>
            </w:tcBorders>
            <w:shd w:val="clear" w:color="000000" w:fill="E2EFDA"/>
            <w:noWrap/>
            <w:vAlign w:val="bottom"/>
            <w:hideMark/>
          </w:tcPr>
          <w:p w14:paraId="681D839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5AAC73C3"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6B8519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YCN</w:t>
            </w:r>
          </w:p>
        </w:tc>
        <w:tc>
          <w:tcPr>
            <w:tcW w:w="380" w:type="dxa"/>
            <w:tcBorders>
              <w:top w:val="nil"/>
              <w:left w:val="nil"/>
              <w:bottom w:val="single" w:sz="4" w:space="0" w:color="auto"/>
              <w:right w:val="single" w:sz="4" w:space="0" w:color="auto"/>
            </w:tcBorders>
            <w:shd w:val="clear" w:color="auto" w:fill="auto"/>
            <w:noWrap/>
            <w:vAlign w:val="bottom"/>
            <w:hideMark/>
          </w:tcPr>
          <w:p w14:paraId="381F968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00" w:type="dxa"/>
            <w:tcBorders>
              <w:top w:val="nil"/>
              <w:left w:val="nil"/>
              <w:bottom w:val="single" w:sz="4" w:space="0" w:color="auto"/>
              <w:right w:val="single" w:sz="4" w:space="0" w:color="auto"/>
            </w:tcBorders>
            <w:shd w:val="clear" w:color="auto" w:fill="auto"/>
            <w:noWrap/>
            <w:vAlign w:val="bottom"/>
            <w:hideMark/>
          </w:tcPr>
          <w:p w14:paraId="2EDD9B9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06A7E48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71F7BB2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360" w:type="dxa"/>
            <w:tcBorders>
              <w:top w:val="nil"/>
              <w:left w:val="nil"/>
              <w:bottom w:val="single" w:sz="4" w:space="0" w:color="auto"/>
              <w:right w:val="single" w:sz="4" w:space="0" w:color="auto"/>
            </w:tcBorders>
            <w:shd w:val="clear" w:color="auto" w:fill="auto"/>
            <w:noWrap/>
            <w:vAlign w:val="bottom"/>
            <w:hideMark/>
          </w:tcPr>
          <w:p w14:paraId="47D2CCE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FFD966"/>
            <w:noWrap/>
            <w:vAlign w:val="bottom"/>
            <w:hideMark/>
          </w:tcPr>
          <w:p w14:paraId="7D0AE98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00" w:type="dxa"/>
            <w:tcBorders>
              <w:top w:val="nil"/>
              <w:left w:val="nil"/>
              <w:bottom w:val="single" w:sz="4" w:space="0" w:color="auto"/>
              <w:right w:val="single" w:sz="4" w:space="0" w:color="auto"/>
            </w:tcBorders>
            <w:shd w:val="clear" w:color="000000" w:fill="FFD966"/>
            <w:noWrap/>
            <w:vAlign w:val="bottom"/>
            <w:hideMark/>
          </w:tcPr>
          <w:p w14:paraId="26AD70F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380" w:type="dxa"/>
            <w:tcBorders>
              <w:top w:val="nil"/>
              <w:left w:val="nil"/>
              <w:bottom w:val="single" w:sz="4" w:space="0" w:color="auto"/>
              <w:right w:val="single" w:sz="4" w:space="0" w:color="auto"/>
            </w:tcBorders>
            <w:shd w:val="clear" w:color="auto" w:fill="auto"/>
            <w:noWrap/>
            <w:vAlign w:val="bottom"/>
            <w:hideMark/>
          </w:tcPr>
          <w:p w14:paraId="66D402C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80" w:type="dxa"/>
            <w:tcBorders>
              <w:top w:val="nil"/>
              <w:left w:val="nil"/>
              <w:bottom w:val="single" w:sz="4" w:space="0" w:color="auto"/>
              <w:right w:val="single" w:sz="4" w:space="0" w:color="auto"/>
            </w:tcBorders>
            <w:shd w:val="clear" w:color="auto" w:fill="auto"/>
            <w:noWrap/>
            <w:vAlign w:val="bottom"/>
            <w:hideMark/>
          </w:tcPr>
          <w:p w14:paraId="6E7AA17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71906B8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4C790CA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580" w:type="dxa"/>
            <w:tcBorders>
              <w:top w:val="nil"/>
              <w:left w:val="nil"/>
              <w:bottom w:val="single" w:sz="4" w:space="0" w:color="auto"/>
              <w:right w:val="single" w:sz="4" w:space="0" w:color="auto"/>
            </w:tcBorders>
            <w:shd w:val="clear" w:color="000000" w:fill="F4B084"/>
            <w:noWrap/>
            <w:vAlign w:val="bottom"/>
            <w:hideMark/>
          </w:tcPr>
          <w:p w14:paraId="5AE745F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40" w:type="dxa"/>
            <w:tcBorders>
              <w:top w:val="nil"/>
              <w:left w:val="nil"/>
              <w:bottom w:val="single" w:sz="4" w:space="0" w:color="auto"/>
              <w:right w:val="single" w:sz="4" w:space="0" w:color="auto"/>
            </w:tcBorders>
            <w:shd w:val="clear" w:color="000000" w:fill="FFD966"/>
            <w:noWrap/>
            <w:vAlign w:val="bottom"/>
            <w:hideMark/>
          </w:tcPr>
          <w:p w14:paraId="7573489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5.5</w:t>
            </w:r>
          </w:p>
        </w:tc>
        <w:tc>
          <w:tcPr>
            <w:tcW w:w="720" w:type="dxa"/>
            <w:tcBorders>
              <w:top w:val="nil"/>
              <w:left w:val="nil"/>
              <w:bottom w:val="single" w:sz="4" w:space="0" w:color="auto"/>
              <w:right w:val="single" w:sz="4" w:space="0" w:color="auto"/>
            </w:tcBorders>
            <w:shd w:val="clear" w:color="000000" w:fill="A9D08E"/>
            <w:noWrap/>
            <w:vAlign w:val="bottom"/>
            <w:hideMark/>
          </w:tcPr>
          <w:p w14:paraId="62B5272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4.545</w:t>
            </w:r>
          </w:p>
        </w:tc>
      </w:tr>
      <w:tr w:rsidR="00CD4004" w:rsidRPr="00192EEA" w14:paraId="2734FD41"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24E1E33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380" w:type="dxa"/>
            <w:tcBorders>
              <w:top w:val="nil"/>
              <w:left w:val="nil"/>
              <w:bottom w:val="single" w:sz="4" w:space="0" w:color="auto"/>
              <w:right w:val="single" w:sz="4" w:space="0" w:color="auto"/>
            </w:tcBorders>
            <w:shd w:val="clear" w:color="000000" w:fill="E2EFDA"/>
            <w:noWrap/>
            <w:vAlign w:val="bottom"/>
            <w:hideMark/>
          </w:tcPr>
          <w:p w14:paraId="08D5C9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18</w:t>
            </w:r>
          </w:p>
        </w:tc>
        <w:tc>
          <w:tcPr>
            <w:tcW w:w="400" w:type="dxa"/>
            <w:tcBorders>
              <w:top w:val="nil"/>
              <w:left w:val="nil"/>
              <w:bottom w:val="single" w:sz="4" w:space="0" w:color="auto"/>
              <w:right w:val="single" w:sz="4" w:space="0" w:color="auto"/>
            </w:tcBorders>
            <w:shd w:val="clear" w:color="000000" w:fill="E2EFDA"/>
            <w:noWrap/>
            <w:vAlign w:val="bottom"/>
            <w:hideMark/>
          </w:tcPr>
          <w:p w14:paraId="0C9E749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420" w:type="dxa"/>
            <w:tcBorders>
              <w:top w:val="nil"/>
              <w:left w:val="nil"/>
              <w:bottom w:val="single" w:sz="4" w:space="0" w:color="auto"/>
              <w:right w:val="single" w:sz="4" w:space="0" w:color="auto"/>
            </w:tcBorders>
            <w:shd w:val="clear" w:color="000000" w:fill="E2EFDA"/>
            <w:noWrap/>
            <w:vAlign w:val="bottom"/>
            <w:hideMark/>
          </w:tcPr>
          <w:p w14:paraId="35EC35C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41D6DF9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60" w:type="dxa"/>
            <w:tcBorders>
              <w:top w:val="nil"/>
              <w:left w:val="nil"/>
              <w:bottom w:val="single" w:sz="4" w:space="0" w:color="auto"/>
              <w:right w:val="single" w:sz="4" w:space="0" w:color="auto"/>
            </w:tcBorders>
            <w:shd w:val="clear" w:color="000000" w:fill="E2EFDA"/>
            <w:noWrap/>
            <w:vAlign w:val="bottom"/>
            <w:hideMark/>
          </w:tcPr>
          <w:p w14:paraId="6B4D743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156FFDD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500" w:type="dxa"/>
            <w:tcBorders>
              <w:top w:val="nil"/>
              <w:left w:val="nil"/>
              <w:bottom w:val="single" w:sz="4" w:space="0" w:color="auto"/>
              <w:right w:val="single" w:sz="4" w:space="0" w:color="auto"/>
            </w:tcBorders>
            <w:shd w:val="clear" w:color="000000" w:fill="E2EFDA"/>
            <w:noWrap/>
            <w:vAlign w:val="bottom"/>
            <w:hideMark/>
          </w:tcPr>
          <w:p w14:paraId="046A83E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23</w:t>
            </w:r>
          </w:p>
        </w:tc>
        <w:tc>
          <w:tcPr>
            <w:tcW w:w="380" w:type="dxa"/>
            <w:tcBorders>
              <w:top w:val="nil"/>
              <w:left w:val="nil"/>
              <w:bottom w:val="single" w:sz="4" w:space="0" w:color="auto"/>
              <w:right w:val="single" w:sz="4" w:space="0" w:color="auto"/>
            </w:tcBorders>
            <w:shd w:val="clear" w:color="000000" w:fill="E2EFDA"/>
            <w:noWrap/>
            <w:vAlign w:val="bottom"/>
            <w:hideMark/>
          </w:tcPr>
          <w:p w14:paraId="05537B2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80" w:type="dxa"/>
            <w:tcBorders>
              <w:top w:val="nil"/>
              <w:left w:val="nil"/>
              <w:bottom w:val="single" w:sz="4" w:space="0" w:color="auto"/>
              <w:right w:val="single" w:sz="4" w:space="0" w:color="auto"/>
            </w:tcBorders>
            <w:shd w:val="clear" w:color="000000" w:fill="E2EFDA"/>
            <w:noWrap/>
            <w:vAlign w:val="bottom"/>
            <w:hideMark/>
          </w:tcPr>
          <w:p w14:paraId="6EA95F0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400" w:type="dxa"/>
            <w:tcBorders>
              <w:top w:val="nil"/>
              <w:left w:val="nil"/>
              <w:bottom w:val="single" w:sz="4" w:space="0" w:color="auto"/>
              <w:right w:val="single" w:sz="4" w:space="0" w:color="auto"/>
            </w:tcBorders>
            <w:shd w:val="clear" w:color="000000" w:fill="E2EFDA"/>
            <w:noWrap/>
            <w:vAlign w:val="bottom"/>
            <w:hideMark/>
          </w:tcPr>
          <w:p w14:paraId="72AEE4F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400" w:type="dxa"/>
            <w:tcBorders>
              <w:top w:val="nil"/>
              <w:left w:val="nil"/>
              <w:bottom w:val="single" w:sz="4" w:space="0" w:color="auto"/>
              <w:right w:val="single" w:sz="4" w:space="0" w:color="auto"/>
            </w:tcBorders>
            <w:shd w:val="clear" w:color="000000" w:fill="E2EFDA"/>
            <w:noWrap/>
            <w:vAlign w:val="bottom"/>
            <w:hideMark/>
          </w:tcPr>
          <w:p w14:paraId="3A936AC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580" w:type="dxa"/>
            <w:tcBorders>
              <w:top w:val="nil"/>
              <w:left w:val="nil"/>
              <w:bottom w:val="single" w:sz="4" w:space="0" w:color="auto"/>
              <w:right w:val="single" w:sz="4" w:space="0" w:color="auto"/>
            </w:tcBorders>
            <w:shd w:val="clear" w:color="000000" w:fill="E2EFDA"/>
            <w:noWrap/>
            <w:vAlign w:val="bottom"/>
            <w:hideMark/>
          </w:tcPr>
          <w:p w14:paraId="4474C01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4DFA241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0" w:type="dxa"/>
            <w:tcBorders>
              <w:top w:val="nil"/>
              <w:left w:val="nil"/>
              <w:bottom w:val="single" w:sz="4" w:space="0" w:color="auto"/>
              <w:right w:val="single" w:sz="4" w:space="0" w:color="auto"/>
            </w:tcBorders>
            <w:shd w:val="clear" w:color="000000" w:fill="E2EFDA"/>
            <w:noWrap/>
            <w:vAlign w:val="bottom"/>
            <w:hideMark/>
          </w:tcPr>
          <w:p w14:paraId="1047A29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0EC47CAE"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36E4794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YCY</w:t>
            </w:r>
          </w:p>
        </w:tc>
        <w:tc>
          <w:tcPr>
            <w:tcW w:w="380" w:type="dxa"/>
            <w:tcBorders>
              <w:top w:val="nil"/>
              <w:left w:val="nil"/>
              <w:bottom w:val="single" w:sz="4" w:space="0" w:color="auto"/>
              <w:right w:val="single" w:sz="4" w:space="0" w:color="auto"/>
            </w:tcBorders>
            <w:shd w:val="clear" w:color="auto" w:fill="auto"/>
            <w:noWrap/>
            <w:vAlign w:val="bottom"/>
            <w:hideMark/>
          </w:tcPr>
          <w:p w14:paraId="760CC03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62375672"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auto" w:fill="auto"/>
            <w:noWrap/>
            <w:vAlign w:val="bottom"/>
            <w:hideMark/>
          </w:tcPr>
          <w:p w14:paraId="7FFC4A79"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0CC1F5D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016345"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00" w:type="dxa"/>
            <w:tcBorders>
              <w:top w:val="nil"/>
              <w:left w:val="nil"/>
              <w:bottom w:val="single" w:sz="4" w:space="0" w:color="auto"/>
              <w:right w:val="single" w:sz="4" w:space="0" w:color="auto"/>
            </w:tcBorders>
            <w:shd w:val="clear" w:color="auto" w:fill="auto"/>
            <w:noWrap/>
            <w:vAlign w:val="bottom"/>
            <w:hideMark/>
          </w:tcPr>
          <w:p w14:paraId="384A14F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D1281A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000000" w:fill="FFD966"/>
            <w:noWrap/>
            <w:vAlign w:val="bottom"/>
            <w:hideMark/>
          </w:tcPr>
          <w:p w14:paraId="1A0583B2"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480" w:type="dxa"/>
            <w:tcBorders>
              <w:top w:val="nil"/>
              <w:left w:val="nil"/>
              <w:bottom w:val="single" w:sz="4" w:space="0" w:color="auto"/>
              <w:right w:val="single" w:sz="4" w:space="0" w:color="auto"/>
            </w:tcBorders>
            <w:shd w:val="clear" w:color="auto" w:fill="auto"/>
            <w:noWrap/>
            <w:vAlign w:val="bottom"/>
            <w:hideMark/>
          </w:tcPr>
          <w:p w14:paraId="6099FFD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FFD966"/>
            <w:noWrap/>
            <w:vAlign w:val="bottom"/>
            <w:hideMark/>
          </w:tcPr>
          <w:p w14:paraId="0EF862C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auto" w:fill="auto"/>
            <w:noWrap/>
            <w:vAlign w:val="bottom"/>
            <w:hideMark/>
          </w:tcPr>
          <w:p w14:paraId="69F1277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580" w:type="dxa"/>
            <w:tcBorders>
              <w:top w:val="nil"/>
              <w:left w:val="nil"/>
              <w:bottom w:val="single" w:sz="4" w:space="0" w:color="auto"/>
              <w:right w:val="single" w:sz="4" w:space="0" w:color="auto"/>
            </w:tcBorders>
            <w:shd w:val="clear" w:color="000000" w:fill="F4B084"/>
            <w:noWrap/>
            <w:vAlign w:val="bottom"/>
            <w:hideMark/>
          </w:tcPr>
          <w:p w14:paraId="638386D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740" w:type="dxa"/>
            <w:tcBorders>
              <w:top w:val="nil"/>
              <w:left w:val="nil"/>
              <w:bottom w:val="single" w:sz="4" w:space="0" w:color="auto"/>
              <w:right w:val="single" w:sz="4" w:space="0" w:color="auto"/>
            </w:tcBorders>
            <w:shd w:val="clear" w:color="000000" w:fill="FFD966"/>
            <w:noWrap/>
            <w:vAlign w:val="bottom"/>
            <w:hideMark/>
          </w:tcPr>
          <w:p w14:paraId="47D825E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8</w:t>
            </w:r>
          </w:p>
        </w:tc>
        <w:tc>
          <w:tcPr>
            <w:tcW w:w="720" w:type="dxa"/>
            <w:tcBorders>
              <w:top w:val="nil"/>
              <w:left w:val="nil"/>
              <w:bottom w:val="single" w:sz="4" w:space="0" w:color="auto"/>
              <w:right w:val="single" w:sz="4" w:space="0" w:color="auto"/>
            </w:tcBorders>
            <w:shd w:val="clear" w:color="000000" w:fill="A9D08E"/>
            <w:noWrap/>
            <w:vAlign w:val="bottom"/>
            <w:hideMark/>
          </w:tcPr>
          <w:p w14:paraId="4A32827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5.833</w:t>
            </w:r>
          </w:p>
        </w:tc>
      </w:tr>
      <w:tr w:rsidR="00CD4004" w:rsidRPr="00192EEA" w14:paraId="5765DA4A" w14:textId="77777777" w:rsidTr="00C41E0C">
        <w:trPr>
          <w:trHeight w:val="288"/>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22EFEA7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380" w:type="dxa"/>
            <w:tcBorders>
              <w:top w:val="nil"/>
              <w:left w:val="nil"/>
              <w:bottom w:val="single" w:sz="4" w:space="0" w:color="auto"/>
              <w:right w:val="single" w:sz="4" w:space="0" w:color="auto"/>
            </w:tcBorders>
            <w:shd w:val="clear" w:color="000000" w:fill="E2EFDA"/>
            <w:noWrap/>
            <w:vAlign w:val="bottom"/>
            <w:hideMark/>
          </w:tcPr>
          <w:p w14:paraId="6901B29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012E086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000000" w:fill="E2EFDA"/>
            <w:noWrap/>
            <w:vAlign w:val="bottom"/>
            <w:hideMark/>
          </w:tcPr>
          <w:p w14:paraId="5E05295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000000" w:fill="E2EFDA"/>
            <w:noWrap/>
            <w:vAlign w:val="bottom"/>
            <w:hideMark/>
          </w:tcPr>
          <w:p w14:paraId="070ED05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E5C26B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400" w:type="dxa"/>
            <w:tcBorders>
              <w:top w:val="nil"/>
              <w:left w:val="nil"/>
              <w:bottom w:val="single" w:sz="4" w:space="0" w:color="auto"/>
              <w:right w:val="single" w:sz="4" w:space="0" w:color="auto"/>
            </w:tcBorders>
            <w:shd w:val="clear" w:color="000000" w:fill="E2EFDA"/>
            <w:noWrap/>
            <w:vAlign w:val="bottom"/>
            <w:hideMark/>
          </w:tcPr>
          <w:p w14:paraId="1047589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000000" w:fill="E2EFDA"/>
            <w:noWrap/>
            <w:vAlign w:val="bottom"/>
            <w:hideMark/>
          </w:tcPr>
          <w:p w14:paraId="1C1F2FB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380" w:type="dxa"/>
            <w:tcBorders>
              <w:top w:val="nil"/>
              <w:left w:val="nil"/>
              <w:bottom w:val="single" w:sz="4" w:space="0" w:color="auto"/>
              <w:right w:val="single" w:sz="4" w:space="0" w:color="auto"/>
            </w:tcBorders>
            <w:shd w:val="clear" w:color="000000" w:fill="E2EFDA"/>
            <w:noWrap/>
            <w:vAlign w:val="bottom"/>
            <w:hideMark/>
          </w:tcPr>
          <w:p w14:paraId="7377420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480" w:type="dxa"/>
            <w:tcBorders>
              <w:top w:val="nil"/>
              <w:left w:val="nil"/>
              <w:bottom w:val="single" w:sz="4" w:space="0" w:color="auto"/>
              <w:right w:val="single" w:sz="4" w:space="0" w:color="auto"/>
            </w:tcBorders>
            <w:shd w:val="clear" w:color="000000" w:fill="E2EFDA"/>
            <w:noWrap/>
            <w:vAlign w:val="bottom"/>
            <w:hideMark/>
          </w:tcPr>
          <w:p w14:paraId="412D9EC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000000" w:fill="E2EFDA"/>
            <w:noWrap/>
            <w:vAlign w:val="bottom"/>
            <w:hideMark/>
          </w:tcPr>
          <w:p w14:paraId="0E30F8A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33</w:t>
            </w:r>
          </w:p>
        </w:tc>
        <w:tc>
          <w:tcPr>
            <w:tcW w:w="400" w:type="dxa"/>
            <w:tcBorders>
              <w:top w:val="nil"/>
              <w:left w:val="nil"/>
              <w:bottom w:val="single" w:sz="4" w:space="0" w:color="auto"/>
              <w:right w:val="single" w:sz="4" w:space="0" w:color="auto"/>
            </w:tcBorders>
            <w:shd w:val="clear" w:color="000000" w:fill="E2EFDA"/>
            <w:noWrap/>
            <w:vAlign w:val="bottom"/>
            <w:hideMark/>
          </w:tcPr>
          <w:p w14:paraId="07C01FF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17</w:t>
            </w:r>
          </w:p>
        </w:tc>
        <w:tc>
          <w:tcPr>
            <w:tcW w:w="580" w:type="dxa"/>
            <w:tcBorders>
              <w:top w:val="nil"/>
              <w:left w:val="nil"/>
              <w:bottom w:val="single" w:sz="4" w:space="0" w:color="auto"/>
              <w:right w:val="single" w:sz="4" w:space="0" w:color="auto"/>
            </w:tcBorders>
            <w:shd w:val="clear" w:color="000000" w:fill="E2EFDA"/>
            <w:noWrap/>
            <w:vAlign w:val="bottom"/>
            <w:hideMark/>
          </w:tcPr>
          <w:p w14:paraId="709840B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E2EFDA"/>
            <w:noWrap/>
            <w:vAlign w:val="bottom"/>
            <w:hideMark/>
          </w:tcPr>
          <w:p w14:paraId="1BF8A15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0" w:type="dxa"/>
            <w:tcBorders>
              <w:top w:val="nil"/>
              <w:left w:val="nil"/>
              <w:bottom w:val="single" w:sz="4" w:space="0" w:color="auto"/>
              <w:right w:val="single" w:sz="4" w:space="0" w:color="auto"/>
            </w:tcBorders>
            <w:shd w:val="clear" w:color="000000" w:fill="E2EFDA"/>
            <w:noWrap/>
            <w:vAlign w:val="bottom"/>
            <w:hideMark/>
          </w:tcPr>
          <w:p w14:paraId="2C51C10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55E8E044" w14:textId="77777777" w:rsidTr="00C41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4390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7ABD7E56"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52A4A88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20" w:type="dxa"/>
            <w:tcBorders>
              <w:top w:val="nil"/>
              <w:left w:val="nil"/>
              <w:bottom w:val="single" w:sz="4" w:space="0" w:color="auto"/>
              <w:right w:val="single" w:sz="4" w:space="0" w:color="auto"/>
            </w:tcBorders>
            <w:shd w:val="clear" w:color="auto" w:fill="auto"/>
            <w:noWrap/>
            <w:vAlign w:val="bottom"/>
            <w:hideMark/>
          </w:tcPr>
          <w:p w14:paraId="11E2CDB7"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44FAAA9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6E424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23F1BA8C"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B8E400A"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380" w:type="dxa"/>
            <w:tcBorders>
              <w:top w:val="nil"/>
              <w:left w:val="nil"/>
              <w:bottom w:val="single" w:sz="4" w:space="0" w:color="auto"/>
              <w:right w:val="single" w:sz="4" w:space="0" w:color="auto"/>
            </w:tcBorders>
            <w:shd w:val="clear" w:color="auto" w:fill="auto"/>
            <w:noWrap/>
            <w:vAlign w:val="bottom"/>
            <w:hideMark/>
          </w:tcPr>
          <w:p w14:paraId="6B3B756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80" w:type="dxa"/>
            <w:tcBorders>
              <w:top w:val="nil"/>
              <w:left w:val="nil"/>
              <w:bottom w:val="single" w:sz="4" w:space="0" w:color="auto"/>
              <w:right w:val="single" w:sz="4" w:space="0" w:color="auto"/>
            </w:tcBorders>
            <w:shd w:val="clear" w:color="auto" w:fill="auto"/>
            <w:noWrap/>
            <w:vAlign w:val="bottom"/>
            <w:hideMark/>
          </w:tcPr>
          <w:p w14:paraId="6314E6D5"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33E86C8B"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400" w:type="dxa"/>
            <w:tcBorders>
              <w:top w:val="nil"/>
              <w:left w:val="nil"/>
              <w:bottom w:val="single" w:sz="4" w:space="0" w:color="auto"/>
              <w:right w:val="single" w:sz="4" w:space="0" w:color="auto"/>
            </w:tcBorders>
            <w:shd w:val="clear" w:color="auto" w:fill="auto"/>
            <w:noWrap/>
            <w:vAlign w:val="bottom"/>
            <w:hideMark/>
          </w:tcPr>
          <w:p w14:paraId="7698F14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646E0AE3"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auto" w:fill="auto"/>
            <w:noWrap/>
            <w:vAlign w:val="bottom"/>
            <w:hideMark/>
          </w:tcPr>
          <w:p w14:paraId="6CA4804D"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0" w:type="dxa"/>
            <w:tcBorders>
              <w:top w:val="nil"/>
              <w:left w:val="nil"/>
              <w:bottom w:val="single" w:sz="4" w:space="0" w:color="auto"/>
              <w:right w:val="single" w:sz="4" w:space="0" w:color="auto"/>
            </w:tcBorders>
            <w:shd w:val="clear" w:color="auto" w:fill="auto"/>
            <w:noWrap/>
            <w:vAlign w:val="bottom"/>
            <w:hideMark/>
          </w:tcPr>
          <w:p w14:paraId="7DDB0201"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r w:rsidR="00CD4004" w:rsidRPr="00192EEA" w14:paraId="622BCC03" w14:textId="77777777" w:rsidTr="00C41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F06CF0"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total</w:t>
            </w:r>
          </w:p>
        </w:tc>
        <w:tc>
          <w:tcPr>
            <w:tcW w:w="380" w:type="dxa"/>
            <w:tcBorders>
              <w:top w:val="nil"/>
              <w:left w:val="nil"/>
              <w:bottom w:val="single" w:sz="4" w:space="0" w:color="auto"/>
              <w:right w:val="single" w:sz="4" w:space="0" w:color="auto"/>
            </w:tcBorders>
            <w:shd w:val="clear" w:color="auto" w:fill="auto"/>
            <w:noWrap/>
            <w:vAlign w:val="bottom"/>
            <w:hideMark/>
          </w:tcPr>
          <w:p w14:paraId="5F902407"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w:t>
            </w:r>
          </w:p>
        </w:tc>
        <w:tc>
          <w:tcPr>
            <w:tcW w:w="400" w:type="dxa"/>
            <w:tcBorders>
              <w:top w:val="nil"/>
              <w:left w:val="nil"/>
              <w:bottom w:val="single" w:sz="4" w:space="0" w:color="auto"/>
              <w:right w:val="single" w:sz="4" w:space="0" w:color="auto"/>
            </w:tcBorders>
            <w:shd w:val="clear" w:color="auto" w:fill="auto"/>
            <w:noWrap/>
            <w:vAlign w:val="bottom"/>
            <w:hideMark/>
          </w:tcPr>
          <w:p w14:paraId="37C30F83"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5136EECE"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w:t>
            </w:r>
          </w:p>
        </w:tc>
        <w:tc>
          <w:tcPr>
            <w:tcW w:w="380" w:type="dxa"/>
            <w:tcBorders>
              <w:top w:val="nil"/>
              <w:left w:val="nil"/>
              <w:bottom w:val="single" w:sz="4" w:space="0" w:color="auto"/>
              <w:right w:val="single" w:sz="4" w:space="0" w:color="auto"/>
            </w:tcBorders>
            <w:shd w:val="clear" w:color="auto" w:fill="auto"/>
            <w:noWrap/>
            <w:vAlign w:val="bottom"/>
            <w:hideMark/>
          </w:tcPr>
          <w:p w14:paraId="437422F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360" w:type="dxa"/>
            <w:tcBorders>
              <w:top w:val="nil"/>
              <w:left w:val="nil"/>
              <w:bottom w:val="single" w:sz="4" w:space="0" w:color="auto"/>
              <w:right w:val="single" w:sz="4" w:space="0" w:color="auto"/>
            </w:tcBorders>
            <w:shd w:val="clear" w:color="auto" w:fill="auto"/>
            <w:noWrap/>
            <w:vAlign w:val="bottom"/>
            <w:hideMark/>
          </w:tcPr>
          <w:p w14:paraId="596F08B1"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000000" w:fill="FFD966"/>
            <w:noWrap/>
            <w:vAlign w:val="bottom"/>
            <w:hideMark/>
          </w:tcPr>
          <w:p w14:paraId="13AD64C4"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00" w:type="dxa"/>
            <w:tcBorders>
              <w:top w:val="nil"/>
              <w:left w:val="nil"/>
              <w:bottom w:val="single" w:sz="4" w:space="0" w:color="auto"/>
              <w:right w:val="single" w:sz="4" w:space="0" w:color="auto"/>
            </w:tcBorders>
            <w:shd w:val="clear" w:color="000000" w:fill="FFD966"/>
            <w:noWrap/>
            <w:vAlign w:val="bottom"/>
            <w:hideMark/>
          </w:tcPr>
          <w:p w14:paraId="7DFF6D5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380" w:type="dxa"/>
            <w:tcBorders>
              <w:top w:val="nil"/>
              <w:left w:val="nil"/>
              <w:bottom w:val="single" w:sz="4" w:space="0" w:color="auto"/>
              <w:right w:val="single" w:sz="4" w:space="0" w:color="auto"/>
            </w:tcBorders>
            <w:shd w:val="clear" w:color="auto" w:fill="auto"/>
            <w:noWrap/>
            <w:vAlign w:val="bottom"/>
            <w:hideMark/>
          </w:tcPr>
          <w:p w14:paraId="4B12C75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w:t>
            </w:r>
          </w:p>
        </w:tc>
        <w:tc>
          <w:tcPr>
            <w:tcW w:w="480" w:type="dxa"/>
            <w:tcBorders>
              <w:top w:val="nil"/>
              <w:left w:val="nil"/>
              <w:bottom w:val="single" w:sz="4" w:space="0" w:color="auto"/>
              <w:right w:val="single" w:sz="4" w:space="0" w:color="auto"/>
            </w:tcBorders>
            <w:shd w:val="clear" w:color="000000" w:fill="FFFFFF"/>
            <w:noWrap/>
            <w:vAlign w:val="bottom"/>
            <w:hideMark/>
          </w:tcPr>
          <w:p w14:paraId="2A7771D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w:t>
            </w:r>
          </w:p>
        </w:tc>
        <w:tc>
          <w:tcPr>
            <w:tcW w:w="400" w:type="dxa"/>
            <w:tcBorders>
              <w:top w:val="nil"/>
              <w:left w:val="nil"/>
              <w:bottom w:val="single" w:sz="4" w:space="0" w:color="auto"/>
              <w:right w:val="single" w:sz="4" w:space="0" w:color="auto"/>
            </w:tcBorders>
            <w:shd w:val="clear" w:color="000000" w:fill="FFFFFF"/>
            <w:noWrap/>
            <w:vAlign w:val="bottom"/>
            <w:hideMark/>
          </w:tcPr>
          <w:p w14:paraId="4356EEE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3</w:t>
            </w:r>
          </w:p>
        </w:tc>
        <w:tc>
          <w:tcPr>
            <w:tcW w:w="400" w:type="dxa"/>
            <w:tcBorders>
              <w:top w:val="nil"/>
              <w:left w:val="nil"/>
              <w:bottom w:val="single" w:sz="4" w:space="0" w:color="auto"/>
              <w:right w:val="single" w:sz="4" w:space="0" w:color="auto"/>
            </w:tcBorders>
            <w:shd w:val="clear" w:color="000000" w:fill="FFFFFF"/>
            <w:noWrap/>
            <w:vAlign w:val="bottom"/>
            <w:hideMark/>
          </w:tcPr>
          <w:p w14:paraId="79186E7B"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580" w:type="dxa"/>
            <w:tcBorders>
              <w:top w:val="nil"/>
              <w:left w:val="nil"/>
              <w:bottom w:val="single" w:sz="4" w:space="0" w:color="auto"/>
              <w:right w:val="single" w:sz="4" w:space="0" w:color="auto"/>
            </w:tcBorders>
            <w:shd w:val="clear" w:color="000000" w:fill="F4B084"/>
            <w:noWrap/>
            <w:vAlign w:val="bottom"/>
            <w:hideMark/>
          </w:tcPr>
          <w:p w14:paraId="39535EF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w:t>
            </w:r>
          </w:p>
        </w:tc>
        <w:tc>
          <w:tcPr>
            <w:tcW w:w="740" w:type="dxa"/>
            <w:tcBorders>
              <w:top w:val="nil"/>
              <w:left w:val="nil"/>
              <w:bottom w:val="single" w:sz="4" w:space="0" w:color="auto"/>
              <w:right w:val="single" w:sz="4" w:space="0" w:color="auto"/>
            </w:tcBorders>
            <w:shd w:val="clear" w:color="000000" w:fill="FFD966"/>
            <w:noWrap/>
            <w:vAlign w:val="bottom"/>
            <w:hideMark/>
          </w:tcPr>
          <w:p w14:paraId="4E6F145A"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5.6</w:t>
            </w:r>
          </w:p>
        </w:tc>
        <w:tc>
          <w:tcPr>
            <w:tcW w:w="720" w:type="dxa"/>
            <w:tcBorders>
              <w:top w:val="nil"/>
              <w:left w:val="nil"/>
              <w:bottom w:val="single" w:sz="4" w:space="0" w:color="auto"/>
              <w:right w:val="single" w:sz="4" w:space="0" w:color="auto"/>
            </w:tcBorders>
            <w:shd w:val="clear" w:color="000000" w:fill="A9D08E"/>
            <w:noWrap/>
            <w:vAlign w:val="bottom"/>
            <w:hideMark/>
          </w:tcPr>
          <w:p w14:paraId="166CACBF"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5.273</w:t>
            </w:r>
          </w:p>
        </w:tc>
      </w:tr>
      <w:tr w:rsidR="00CD4004" w:rsidRPr="00192EEA" w14:paraId="154468D6" w14:textId="77777777" w:rsidTr="00C41E0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3E8ADF"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w:t>
            </w:r>
          </w:p>
        </w:tc>
        <w:tc>
          <w:tcPr>
            <w:tcW w:w="380" w:type="dxa"/>
            <w:tcBorders>
              <w:top w:val="nil"/>
              <w:left w:val="nil"/>
              <w:bottom w:val="single" w:sz="4" w:space="0" w:color="auto"/>
              <w:right w:val="single" w:sz="4" w:space="0" w:color="auto"/>
            </w:tcBorders>
            <w:shd w:val="clear" w:color="000000" w:fill="D9E1F2"/>
            <w:noWrap/>
            <w:vAlign w:val="bottom"/>
            <w:hideMark/>
          </w:tcPr>
          <w:p w14:paraId="0B62698D"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11</w:t>
            </w:r>
          </w:p>
        </w:tc>
        <w:tc>
          <w:tcPr>
            <w:tcW w:w="400" w:type="dxa"/>
            <w:tcBorders>
              <w:top w:val="nil"/>
              <w:left w:val="nil"/>
              <w:bottom w:val="single" w:sz="4" w:space="0" w:color="auto"/>
              <w:right w:val="single" w:sz="4" w:space="0" w:color="auto"/>
            </w:tcBorders>
            <w:shd w:val="clear" w:color="000000" w:fill="D9E1F2"/>
            <w:noWrap/>
            <w:vAlign w:val="bottom"/>
            <w:hideMark/>
          </w:tcPr>
          <w:p w14:paraId="5978063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20" w:type="dxa"/>
            <w:tcBorders>
              <w:top w:val="nil"/>
              <w:left w:val="nil"/>
              <w:bottom w:val="single" w:sz="4" w:space="0" w:color="auto"/>
              <w:right w:val="single" w:sz="4" w:space="0" w:color="auto"/>
            </w:tcBorders>
            <w:shd w:val="clear" w:color="000000" w:fill="D9E1F2"/>
            <w:noWrap/>
            <w:vAlign w:val="bottom"/>
            <w:hideMark/>
          </w:tcPr>
          <w:p w14:paraId="6C93241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2.3</w:t>
            </w:r>
          </w:p>
        </w:tc>
        <w:tc>
          <w:tcPr>
            <w:tcW w:w="380" w:type="dxa"/>
            <w:tcBorders>
              <w:top w:val="nil"/>
              <w:left w:val="nil"/>
              <w:bottom w:val="single" w:sz="4" w:space="0" w:color="auto"/>
              <w:right w:val="single" w:sz="4" w:space="0" w:color="auto"/>
            </w:tcBorders>
            <w:shd w:val="clear" w:color="000000" w:fill="D9E1F2"/>
            <w:noWrap/>
            <w:vAlign w:val="bottom"/>
            <w:hideMark/>
          </w:tcPr>
          <w:p w14:paraId="63DCD52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360" w:type="dxa"/>
            <w:tcBorders>
              <w:top w:val="nil"/>
              <w:left w:val="nil"/>
              <w:bottom w:val="single" w:sz="4" w:space="0" w:color="auto"/>
              <w:right w:val="single" w:sz="4" w:space="0" w:color="auto"/>
            </w:tcBorders>
            <w:shd w:val="clear" w:color="000000" w:fill="D9E1F2"/>
            <w:noWrap/>
            <w:vAlign w:val="bottom"/>
            <w:hideMark/>
          </w:tcPr>
          <w:p w14:paraId="29EA45F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7</w:t>
            </w:r>
          </w:p>
        </w:tc>
        <w:tc>
          <w:tcPr>
            <w:tcW w:w="400" w:type="dxa"/>
            <w:tcBorders>
              <w:top w:val="nil"/>
              <w:left w:val="nil"/>
              <w:bottom w:val="single" w:sz="4" w:space="0" w:color="auto"/>
              <w:right w:val="single" w:sz="4" w:space="0" w:color="auto"/>
            </w:tcBorders>
            <w:shd w:val="clear" w:color="000000" w:fill="D9E1F2"/>
            <w:noWrap/>
            <w:vAlign w:val="bottom"/>
            <w:hideMark/>
          </w:tcPr>
          <w:p w14:paraId="1B8AAD7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00" w:type="dxa"/>
            <w:tcBorders>
              <w:top w:val="nil"/>
              <w:left w:val="nil"/>
              <w:bottom w:val="single" w:sz="4" w:space="0" w:color="auto"/>
              <w:right w:val="single" w:sz="4" w:space="0" w:color="auto"/>
            </w:tcBorders>
            <w:shd w:val="clear" w:color="000000" w:fill="D9E1F2"/>
            <w:noWrap/>
            <w:vAlign w:val="bottom"/>
            <w:hideMark/>
          </w:tcPr>
          <w:p w14:paraId="322D3919"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16</w:t>
            </w:r>
          </w:p>
        </w:tc>
        <w:tc>
          <w:tcPr>
            <w:tcW w:w="380" w:type="dxa"/>
            <w:tcBorders>
              <w:top w:val="nil"/>
              <w:left w:val="nil"/>
              <w:bottom w:val="single" w:sz="4" w:space="0" w:color="auto"/>
              <w:right w:val="single" w:sz="4" w:space="0" w:color="auto"/>
            </w:tcBorders>
            <w:shd w:val="clear" w:color="000000" w:fill="D9E1F2"/>
            <w:noWrap/>
            <w:vAlign w:val="bottom"/>
            <w:hideMark/>
          </w:tcPr>
          <w:p w14:paraId="0BF43486"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9</w:t>
            </w:r>
          </w:p>
        </w:tc>
        <w:tc>
          <w:tcPr>
            <w:tcW w:w="480" w:type="dxa"/>
            <w:tcBorders>
              <w:top w:val="nil"/>
              <w:left w:val="nil"/>
              <w:bottom w:val="single" w:sz="4" w:space="0" w:color="auto"/>
              <w:right w:val="single" w:sz="4" w:space="0" w:color="auto"/>
            </w:tcBorders>
            <w:shd w:val="clear" w:color="000000" w:fill="D9E1F2"/>
            <w:noWrap/>
            <w:vAlign w:val="bottom"/>
            <w:hideMark/>
          </w:tcPr>
          <w:p w14:paraId="328FB440"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4.5</w:t>
            </w:r>
          </w:p>
        </w:tc>
        <w:tc>
          <w:tcPr>
            <w:tcW w:w="400" w:type="dxa"/>
            <w:tcBorders>
              <w:top w:val="nil"/>
              <w:left w:val="nil"/>
              <w:bottom w:val="single" w:sz="4" w:space="0" w:color="auto"/>
              <w:right w:val="single" w:sz="4" w:space="0" w:color="auto"/>
            </w:tcBorders>
            <w:shd w:val="clear" w:color="000000" w:fill="D9E1F2"/>
            <w:noWrap/>
            <w:vAlign w:val="bottom"/>
            <w:hideMark/>
          </w:tcPr>
          <w:p w14:paraId="4E02BE3C"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6.8</w:t>
            </w:r>
          </w:p>
        </w:tc>
        <w:tc>
          <w:tcPr>
            <w:tcW w:w="400" w:type="dxa"/>
            <w:tcBorders>
              <w:top w:val="nil"/>
              <w:left w:val="nil"/>
              <w:bottom w:val="single" w:sz="4" w:space="0" w:color="auto"/>
              <w:right w:val="single" w:sz="4" w:space="0" w:color="auto"/>
            </w:tcBorders>
            <w:shd w:val="clear" w:color="000000" w:fill="D9E1F2"/>
            <w:noWrap/>
            <w:vAlign w:val="bottom"/>
            <w:hideMark/>
          </w:tcPr>
          <w:p w14:paraId="5A48EC78" w14:textId="77777777" w:rsidR="00CD4004" w:rsidRPr="00192EEA" w:rsidRDefault="00CD4004" w:rsidP="00C41E0C">
            <w:pPr>
              <w:spacing w:after="0" w:line="240" w:lineRule="auto"/>
              <w:jc w:val="right"/>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14</w:t>
            </w:r>
          </w:p>
        </w:tc>
        <w:tc>
          <w:tcPr>
            <w:tcW w:w="580" w:type="dxa"/>
            <w:tcBorders>
              <w:top w:val="nil"/>
              <w:left w:val="nil"/>
              <w:bottom w:val="single" w:sz="4" w:space="0" w:color="auto"/>
              <w:right w:val="single" w:sz="4" w:space="0" w:color="auto"/>
            </w:tcBorders>
            <w:shd w:val="clear" w:color="000000" w:fill="FFFFFF"/>
            <w:noWrap/>
            <w:vAlign w:val="bottom"/>
            <w:hideMark/>
          </w:tcPr>
          <w:p w14:paraId="3AA4AE48"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ABECF34"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651FEFEE" w14:textId="77777777" w:rsidR="00CD4004" w:rsidRPr="00192EEA" w:rsidRDefault="00CD4004" w:rsidP="00C41E0C">
            <w:pPr>
              <w:spacing w:after="0" w:line="240" w:lineRule="auto"/>
              <w:rPr>
                <w:rFonts w:ascii="Arial" w:eastAsia="Times New Roman" w:hAnsi="Arial" w:cs="Arial"/>
                <w:color w:val="000000"/>
                <w:kern w:val="0"/>
                <w:lang w:eastAsia="en-GB"/>
                <w14:ligatures w14:val="none"/>
              </w:rPr>
            </w:pPr>
            <w:r w:rsidRPr="00192EEA">
              <w:rPr>
                <w:rFonts w:ascii="Arial" w:eastAsia="Times New Roman" w:hAnsi="Arial" w:cs="Arial"/>
                <w:color w:val="000000"/>
                <w:kern w:val="0"/>
                <w:lang w:eastAsia="en-GB"/>
                <w14:ligatures w14:val="none"/>
              </w:rPr>
              <w:t> </w:t>
            </w:r>
          </w:p>
        </w:tc>
      </w:tr>
    </w:tbl>
    <w:p w14:paraId="7C769861" w14:textId="77777777" w:rsidR="00CD4004" w:rsidRPr="00192EEA" w:rsidRDefault="00CD4004" w:rsidP="00CD4004">
      <w:pPr>
        <w:rPr>
          <w:rFonts w:ascii="Arial" w:hAnsi="Arial" w:cs="Arial"/>
          <w:i/>
          <w:iCs/>
        </w:rPr>
      </w:pPr>
    </w:p>
    <w:p w14:paraId="372023ED" w14:textId="663BCCF5" w:rsidR="001F05EC" w:rsidRDefault="00CD4004" w:rsidP="00CD4004">
      <w:pPr>
        <w:rPr>
          <w:rFonts w:ascii="Arial" w:hAnsi="Arial" w:cs="Arial"/>
          <w:color w:val="000000"/>
          <w:sz w:val="24"/>
          <w:szCs w:val="24"/>
        </w:rPr>
      </w:pPr>
      <w:r w:rsidRPr="0056257A">
        <w:rPr>
          <w:rFonts w:ascii="Arial" w:hAnsi="Arial" w:cs="Arial"/>
          <w:b/>
          <w:bCs/>
          <w:sz w:val="24"/>
          <w:szCs w:val="24"/>
        </w:rPr>
        <w:t xml:space="preserve">Figure </w:t>
      </w:r>
      <w:r w:rsidR="00D1719B" w:rsidRPr="0056257A">
        <w:rPr>
          <w:rFonts w:ascii="Arial" w:hAnsi="Arial" w:cs="Arial"/>
          <w:b/>
          <w:bCs/>
          <w:sz w:val="24"/>
          <w:szCs w:val="24"/>
        </w:rPr>
        <w:t>78</w:t>
      </w:r>
      <w:r w:rsidR="0056257A">
        <w:rPr>
          <w:rFonts w:ascii="Arial" w:hAnsi="Arial" w:cs="Arial"/>
          <w:sz w:val="24"/>
          <w:szCs w:val="24"/>
        </w:rPr>
        <w:t xml:space="preserve">   </w:t>
      </w:r>
      <w:r w:rsidRPr="001F05EC">
        <w:rPr>
          <w:rFonts w:ascii="Arial" w:hAnsi="Arial" w:cs="Arial"/>
          <w:sz w:val="24"/>
          <w:szCs w:val="24"/>
        </w:rPr>
        <w:t xml:space="preserve">The impact on school and learning according to young carer status </w:t>
      </w:r>
      <w:r w:rsidRPr="001F05EC">
        <w:rPr>
          <w:rFonts w:ascii="Arial" w:hAnsi="Arial" w:cs="Arial"/>
          <w:color w:val="000000"/>
          <w:sz w:val="24"/>
          <w:szCs w:val="24"/>
        </w:rPr>
        <w:t xml:space="preserve">by </w:t>
      </w:r>
    </w:p>
    <w:p w14:paraId="38EF67A1" w14:textId="24746891" w:rsidR="00CD4004" w:rsidRPr="00E4296B" w:rsidRDefault="001F05EC" w:rsidP="00CD4004">
      <w:pPr>
        <w:rPr>
          <w:rFonts w:ascii="Arial" w:hAnsi="Arial" w:cs="Arial"/>
          <w:i/>
          <w:iCs/>
          <w:sz w:val="24"/>
          <w:szCs w:val="24"/>
        </w:rPr>
      </w:pPr>
      <w:r>
        <w:rPr>
          <w:rFonts w:ascii="Arial" w:hAnsi="Arial" w:cs="Arial"/>
          <w:color w:val="000000"/>
          <w:sz w:val="24"/>
          <w:szCs w:val="24"/>
        </w:rPr>
        <w:t xml:space="preserve">           </w:t>
      </w:r>
      <w:r w:rsidR="00DF1A4F">
        <w:rPr>
          <w:rFonts w:ascii="Arial" w:hAnsi="Arial" w:cs="Arial"/>
          <w:color w:val="000000"/>
          <w:sz w:val="24"/>
          <w:szCs w:val="24"/>
        </w:rPr>
        <w:t xml:space="preserve">  </w:t>
      </w:r>
      <w:r>
        <w:rPr>
          <w:rFonts w:ascii="Arial" w:hAnsi="Arial" w:cs="Arial"/>
          <w:color w:val="000000"/>
          <w:sz w:val="24"/>
          <w:szCs w:val="24"/>
        </w:rPr>
        <w:t xml:space="preserve">      </w:t>
      </w:r>
      <w:r w:rsidR="00CD4004" w:rsidRPr="001F05EC">
        <w:rPr>
          <w:rFonts w:ascii="Arial" w:hAnsi="Arial" w:cs="Arial"/>
          <w:color w:val="000000"/>
          <w:sz w:val="24"/>
          <w:szCs w:val="24"/>
        </w:rPr>
        <w:t>percentage</w:t>
      </w:r>
      <w:r w:rsidR="00CD4004" w:rsidRPr="001F05EC">
        <w:rPr>
          <w:rFonts w:ascii="Arial" w:hAnsi="Arial" w:cs="Arial"/>
          <w:sz w:val="24"/>
          <w:szCs w:val="24"/>
        </w:rPr>
        <w:t xml:space="preserve"> (Q.4)</w:t>
      </w:r>
    </w:p>
    <w:p w14:paraId="53674BDA" w14:textId="77777777" w:rsidR="00CD4004" w:rsidRPr="00192EEA" w:rsidRDefault="00CD4004" w:rsidP="00CD4004">
      <w:pPr>
        <w:rPr>
          <w:rFonts w:ascii="Arial" w:hAnsi="Arial" w:cs="Arial"/>
          <w:i/>
          <w:iCs/>
        </w:rPr>
      </w:pPr>
    </w:p>
    <w:p w14:paraId="3CD5C529" w14:textId="77777777" w:rsidR="00CD4004" w:rsidRPr="00192EEA" w:rsidRDefault="00CD4004" w:rsidP="00CD4004">
      <w:pPr>
        <w:rPr>
          <w:rFonts w:ascii="Arial" w:hAnsi="Arial" w:cs="Arial"/>
          <w:noProof/>
        </w:rPr>
      </w:pPr>
      <w:r w:rsidRPr="00192EEA">
        <w:rPr>
          <w:rFonts w:ascii="Arial" w:hAnsi="Arial" w:cs="Arial"/>
          <w:noProof/>
        </w:rPr>
        <w:drawing>
          <wp:inline distT="0" distB="0" distL="0" distR="0" wp14:anchorId="37B3C979" wp14:editId="7459E79A">
            <wp:extent cx="5692140" cy="3566160"/>
            <wp:effectExtent l="0" t="0" r="3810" b="15240"/>
            <wp:docPr id="1290467878" name="Chart 1">
              <a:extLst xmlns:a="http://schemas.openxmlformats.org/drawingml/2006/main">
                <a:ext uri="{FF2B5EF4-FFF2-40B4-BE49-F238E27FC236}">
                  <a16:creationId xmlns:a16="http://schemas.microsoft.com/office/drawing/2014/main" id="{2F028274-D8BE-4C3A-28DB-E6CC1F368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6FF97D00" w14:textId="77777777" w:rsidR="00CD4004" w:rsidRDefault="00CD4004" w:rsidP="00CD4004">
      <w:pPr>
        <w:rPr>
          <w:rFonts w:ascii="Arial" w:hAnsi="Arial" w:cs="Arial"/>
        </w:rPr>
      </w:pPr>
    </w:p>
    <w:p w14:paraId="24F2888D" w14:textId="77777777" w:rsidR="00FA50E5" w:rsidRDefault="00FA50E5" w:rsidP="00CD4004">
      <w:pPr>
        <w:rPr>
          <w:rFonts w:ascii="Arial" w:hAnsi="Arial" w:cs="Arial"/>
        </w:rPr>
      </w:pPr>
    </w:p>
    <w:p w14:paraId="074AF359" w14:textId="77777777" w:rsidR="00FA50E5" w:rsidRDefault="00FA50E5" w:rsidP="00CD4004">
      <w:pPr>
        <w:rPr>
          <w:rFonts w:ascii="Arial" w:hAnsi="Arial" w:cs="Arial"/>
        </w:rPr>
      </w:pPr>
    </w:p>
    <w:p w14:paraId="2AEF6120" w14:textId="77777777" w:rsidR="00FA50E5" w:rsidRDefault="00FA50E5" w:rsidP="00CD4004">
      <w:pPr>
        <w:rPr>
          <w:rFonts w:ascii="Arial" w:hAnsi="Arial" w:cs="Arial"/>
        </w:rPr>
      </w:pPr>
    </w:p>
    <w:p w14:paraId="5D67EE7B" w14:textId="77777777" w:rsidR="00FA50E5" w:rsidRPr="00192EEA" w:rsidRDefault="00FA50E5" w:rsidP="00CD4004">
      <w:pPr>
        <w:rPr>
          <w:rFonts w:ascii="Arial" w:hAnsi="Arial" w:cs="Arial"/>
        </w:rPr>
      </w:pPr>
    </w:p>
    <w:p w14:paraId="513D514D" w14:textId="54527F0B" w:rsidR="00CD4004" w:rsidRDefault="00CD4004" w:rsidP="00741C0F">
      <w:pPr>
        <w:jc w:val="center"/>
        <w:rPr>
          <w:rFonts w:ascii="Arial" w:hAnsi="Arial" w:cs="Arial"/>
          <w:b/>
          <w:bCs/>
          <w:sz w:val="24"/>
          <w:szCs w:val="24"/>
        </w:rPr>
      </w:pPr>
      <w:r w:rsidRPr="00B550FD">
        <w:rPr>
          <w:rFonts w:ascii="Arial" w:hAnsi="Arial" w:cs="Arial"/>
          <w:b/>
          <w:bCs/>
          <w:sz w:val="24"/>
          <w:szCs w:val="24"/>
        </w:rPr>
        <w:lastRenderedPageBreak/>
        <w:t xml:space="preserve">Appendix </w:t>
      </w:r>
      <w:r w:rsidR="00094A54">
        <w:rPr>
          <w:rFonts w:ascii="Arial" w:hAnsi="Arial" w:cs="Arial"/>
          <w:b/>
          <w:bCs/>
          <w:sz w:val="24"/>
          <w:szCs w:val="24"/>
        </w:rPr>
        <w:t>S</w:t>
      </w:r>
    </w:p>
    <w:p w14:paraId="01549106" w14:textId="31EFA435" w:rsidR="00682F40" w:rsidRPr="00B550FD" w:rsidRDefault="00682F40" w:rsidP="00741C0F">
      <w:pPr>
        <w:jc w:val="center"/>
        <w:rPr>
          <w:rFonts w:ascii="Arial" w:hAnsi="Arial" w:cs="Arial"/>
          <w:b/>
          <w:bCs/>
          <w:sz w:val="24"/>
          <w:szCs w:val="24"/>
        </w:rPr>
      </w:pPr>
      <w:r>
        <w:rPr>
          <w:rFonts w:ascii="Arial" w:hAnsi="Arial" w:cs="Arial"/>
          <w:b/>
          <w:bCs/>
          <w:sz w:val="24"/>
          <w:szCs w:val="24"/>
        </w:rPr>
        <w:t>Advice to schools</w:t>
      </w:r>
    </w:p>
    <w:p w14:paraId="3864CAD1" w14:textId="3CD6B3AA" w:rsidR="00CD4004" w:rsidRPr="00B550FD" w:rsidRDefault="00EC6C32" w:rsidP="00CD4004">
      <w:pPr>
        <w:rPr>
          <w:rFonts w:ascii="Arial" w:hAnsi="Arial" w:cs="Arial"/>
          <w:sz w:val="24"/>
          <w:szCs w:val="24"/>
        </w:rPr>
      </w:pPr>
      <w:r w:rsidRPr="00DF1A4F">
        <w:rPr>
          <w:rFonts w:ascii="Arial" w:hAnsi="Arial" w:cs="Arial"/>
          <w:b/>
          <w:bCs/>
          <w:sz w:val="24"/>
          <w:szCs w:val="24"/>
        </w:rPr>
        <w:t xml:space="preserve">Figure </w:t>
      </w:r>
      <w:r w:rsidR="00D1719B" w:rsidRPr="00DF1A4F">
        <w:rPr>
          <w:rFonts w:ascii="Arial" w:hAnsi="Arial" w:cs="Arial"/>
          <w:b/>
          <w:bCs/>
          <w:sz w:val="24"/>
          <w:szCs w:val="24"/>
        </w:rPr>
        <w:t>79</w:t>
      </w:r>
      <w:r w:rsidR="00DF1A4F">
        <w:rPr>
          <w:rFonts w:ascii="Arial" w:hAnsi="Arial" w:cs="Arial"/>
          <w:sz w:val="24"/>
          <w:szCs w:val="24"/>
        </w:rPr>
        <w:t xml:space="preserve"> </w:t>
      </w:r>
      <w:r w:rsidR="000059BE">
        <w:rPr>
          <w:rFonts w:ascii="Arial" w:hAnsi="Arial" w:cs="Arial"/>
          <w:sz w:val="24"/>
          <w:szCs w:val="24"/>
        </w:rPr>
        <w:t>Leaflet</w:t>
      </w:r>
      <w:r w:rsidR="00CD4004" w:rsidRPr="00B550FD">
        <w:rPr>
          <w:rFonts w:ascii="Arial" w:hAnsi="Arial" w:cs="Arial"/>
          <w:sz w:val="24"/>
          <w:szCs w:val="24"/>
        </w:rPr>
        <w:t xml:space="preserve"> for schools (work in progress)</w:t>
      </w:r>
    </w:p>
    <w:p w14:paraId="7054F8EE" w14:textId="77777777" w:rsidR="00CD4004" w:rsidRPr="00B550FD" w:rsidRDefault="00CD4004" w:rsidP="008310FF">
      <w:pPr>
        <w:jc w:val="center"/>
        <w:rPr>
          <w:rFonts w:ascii="Arial" w:hAnsi="Arial" w:cs="Arial"/>
          <w:sz w:val="24"/>
          <w:szCs w:val="24"/>
        </w:rPr>
      </w:pPr>
      <w:r w:rsidRPr="00B550FD">
        <w:rPr>
          <w:rFonts w:ascii="Arial" w:hAnsi="Arial" w:cs="Arial"/>
          <w:noProof/>
          <w:sz w:val="24"/>
          <w:szCs w:val="24"/>
        </w:rPr>
        <w:drawing>
          <wp:inline distT="0" distB="0" distL="0" distR="0" wp14:anchorId="7B3F9AAB" wp14:editId="325A7EB2">
            <wp:extent cx="6202680" cy="3468993"/>
            <wp:effectExtent l="0" t="0" r="7620" b="0"/>
            <wp:docPr id="2146421941" name="Picture 1" descr="A purpl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1941" name="Picture 1" descr="A purple and white page with text&#10;&#10;Description automatically generated"/>
                    <pic:cNvPicPr/>
                  </pic:nvPicPr>
                  <pic:blipFill>
                    <a:blip r:embed="rId229"/>
                    <a:stretch>
                      <a:fillRect/>
                    </a:stretch>
                  </pic:blipFill>
                  <pic:spPr>
                    <a:xfrm>
                      <a:off x="0" y="0"/>
                      <a:ext cx="6236752" cy="3488048"/>
                    </a:xfrm>
                    <a:prstGeom prst="rect">
                      <a:avLst/>
                    </a:prstGeom>
                  </pic:spPr>
                </pic:pic>
              </a:graphicData>
            </a:graphic>
          </wp:inline>
        </w:drawing>
      </w:r>
    </w:p>
    <w:p w14:paraId="0858D236" w14:textId="26BFFC58" w:rsidR="002C62AF" w:rsidRDefault="00CD4004" w:rsidP="000059BE">
      <w:pPr>
        <w:jc w:val="center"/>
      </w:pPr>
      <w:r w:rsidRPr="00B550FD">
        <w:rPr>
          <w:rFonts w:ascii="Arial" w:hAnsi="Arial" w:cs="Arial"/>
          <w:noProof/>
          <w:sz w:val="24"/>
          <w:szCs w:val="24"/>
        </w:rPr>
        <w:drawing>
          <wp:inline distT="0" distB="0" distL="0" distR="0" wp14:anchorId="53862BB2" wp14:editId="1BC4B349">
            <wp:extent cx="6312535" cy="3583584"/>
            <wp:effectExtent l="0" t="0" r="0" b="0"/>
            <wp:docPr id="816757387"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57387" name="Picture 1" descr="A close-up of a web page&#10;&#10;Description automatically generated"/>
                    <pic:cNvPicPr/>
                  </pic:nvPicPr>
                  <pic:blipFill>
                    <a:blip r:embed="rId230"/>
                    <a:stretch>
                      <a:fillRect/>
                    </a:stretch>
                  </pic:blipFill>
                  <pic:spPr>
                    <a:xfrm>
                      <a:off x="0" y="0"/>
                      <a:ext cx="6364431" cy="3613045"/>
                    </a:xfrm>
                    <a:prstGeom prst="rect">
                      <a:avLst/>
                    </a:prstGeom>
                  </pic:spPr>
                </pic:pic>
              </a:graphicData>
            </a:graphic>
          </wp:inline>
        </w:drawing>
      </w:r>
    </w:p>
    <w:sectPr w:rsidR="002C62AF">
      <w:footerReference w:type="default" r:id="rId2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871AE" w14:textId="77777777" w:rsidR="003809C1" w:rsidRDefault="003809C1" w:rsidP="00B25F90">
      <w:pPr>
        <w:spacing w:after="0" w:line="240" w:lineRule="auto"/>
      </w:pPr>
      <w:r>
        <w:separator/>
      </w:r>
    </w:p>
  </w:endnote>
  <w:endnote w:type="continuationSeparator" w:id="0">
    <w:p w14:paraId="414BBCAD" w14:textId="77777777" w:rsidR="003809C1" w:rsidRDefault="003809C1" w:rsidP="00B2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127188"/>
      <w:docPartObj>
        <w:docPartGallery w:val="Page Numbers (Bottom of Page)"/>
        <w:docPartUnique/>
      </w:docPartObj>
    </w:sdtPr>
    <w:sdtEndPr>
      <w:rPr>
        <w:noProof/>
      </w:rPr>
    </w:sdtEndPr>
    <w:sdtContent>
      <w:p w14:paraId="2AE46ABC" w14:textId="02F4F9A5" w:rsidR="00B25F90" w:rsidRDefault="00B25F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9F374" w14:textId="77777777" w:rsidR="00B25F90" w:rsidRDefault="00B25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7258" w14:textId="77777777" w:rsidR="003809C1" w:rsidRDefault="003809C1" w:rsidP="00B25F90">
      <w:pPr>
        <w:spacing w:after="0" w:line="240" w:lineRule="auto"/>
      </w:pPr>
      <w:r>
        <w:separator/>
      </w:r>
    </w:p>
  </w:footnote>
  <w:footnote w:type="continuationSeparator" w:id="0">
    <w:p w14:paraId="0E5895C9" w14:textId="77777777" w:rsidR="003809C1" w:rsidRDefault="003809C1" w:rsidP="00B25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DB7"/>
    <w:multiLevelType w:val="hybridMultilevel"/>
    <w:tmpl w:val="1FAED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86013"/>
    <w:multiLevelType w:val="hybridMultilevel"/>
    <w:tmpl w:val="045C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C3457"/>
    <w:multiLevelType w:val="hybridMultilevel"/>
    <w:tmpl w:val="76DEB1C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5F5F1F"/>
    <w:multiLevelType w:val="hybridMultilevel"/>
    <w:tmpl w:val="ECAC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8079B"/>
    <w:multiLevelType w:val="hybridMultilevel"/>
    <w:tmpl w:val="C710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510AD"/>
    <w:multiLevelType w:val="hybridMultilevel"/>
    <w:tmpl w:val="D2E08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9D3E25"/>
    <w:multiLevelType w:val="hybridMultilevel"/>
    <w:tmpl w:val="AC5E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37A5B"/>
    <w:multiLevelType w:val="hybridMultilevel"/>
    <w:tmpl w:val="7CC0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C6D5B"/>
    <w:multiLevelType w:val="hybridMultilevel"/>
    <w:tmpl w:val="36A8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F58C8"/>
    <w:multiLevelType w:val="multilevel"/>
    <w:tmpl w:val="1A462FF0"/>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EF4BE6"/>
    <w:multiLevelType w:val="hybridMultilevel"/>
    <w:tmpl w:val="0F082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EA30C97"/>
    <w:multiLevelType w:val="hybridMultilevel"/>
    <w:tmpl w:val="14C0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2B77"/>
    <w:multiLevelType w:val="hybridMultilevel"/>
    <w:tmpl w:val="D20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A5FEF"/>
    <w:multiLevelType w:val="hybridMultilevel"/>
    <w:tmpl w:val="1F1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651A6D"/>
    <w:multiLevelType w:val="hybridMultilevel"/>
    <w:tmpl w:val="F5F2E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4E116B"/>
    <w:multiLevelType w:val="hybridMultilevel"/>
    <w:tmpl w:val="ED1C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42187"/>
    <w:multiLevelType w:val="hybridMultilevel"/>
    <w:tmpl w:val="BEC6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06B63"/>
    <w:multiLevelType w:val="hybridMultilevel"/>
    <w:tmpl w:val="E736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04551E"/>
    <w:multiLevelType w:val="hybridMultilevel"/>
    <w:tmpl w:val="608C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872C68"/>
    <w:multiLevelType w:val="hybridMultilevel"/>
    <w:tmpl w:val="81587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B27D7"/>
    <w:multiLevelType w:val="hybridMultilevel"/>
    <w:tmpl w:val="4DEC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26CD0"/>
    <w:multiLevelType w:val="hybridMultilevel"/>
    <w:tmpl w:val="25DE070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FC3D5E"/>
    <w:multiLevelType w:val="hybridMultilevel"/>
    <w:tmpl w:val="0D3C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2C3459"/>
    <w:multiLevelType w:val="hybridMultilevel"/>
    <w:tmpl w:val="D474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A2893"/>
    <w:multiLevelType w:val="hybridMultilevel"/>
    <w:tmpl w:val="7200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C928DE"/>
    <w:multiLevelType w:val="hybridMultilevel"/>
    <w:tmpl w:val="1D2451B4"/>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5340F9E"/>
    <w:multiLevelType w:val="hybridMultilevel"/>
    <w:tmpl w:val="7E7A7792"/>
    <w:lvl w:ilvl="0" w:tplc="08090005">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47B0661A"/>
    <w:multiLevelType w:val="hybridMultilevel"/>
    <w:tmpl w:val="F37A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95754"/>
    <w:multiLevelType w:val="multilevel"/>
    <w:tmpl w:val="9554259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C926CD"/>
    <w:multiLevelType w:val="multilevel"/>
    <w:tmpl w:val="7326D8C8"/>
    <w:lvl w:ilvl="0">
      <w:start w:val="1"/>
      <w:numFmt w:val="decimal"/>
      <w:lvlText w:val="%1"/>
      <w:lvlJc w:val="left"/>
      <w:pPr>
        <w:ind w:left="672" w:hanging="672"/>
      </w:pPr>
      <w:rPr>
        <w:rFonts w:hint="default"/>
      </w:rPr>
    </w:lvl>
    <w:lvl w:ilvl="1">
      <w:start w:val="1"/>
      <w:numFmt w:val="decimal"/>
      <w:lvlText w:val="%1.%2"/>
      <w:lvlJc w:val="left"/>
      <w:pPr>
        <w:ind w:left="1032" w:hanging="6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17D692C"/>
    <w:multiLevelType w:val="hybridMultilevel"/>
    <w:tmpl w:val="1EB0A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823FC"/>
    <w:multiLevelType w:val="hybridMultilevel"/>
    <w:tmpl w:val="8104F1BA"/>
    <w:lvl w:ilvl="0" w:tplc="08090001">
      <w:start w:val="1"/>
      <w:numFmt w:val="bullet"/>
      <w:lvlText w:val=""/>
      <w:lvlJc w:val="left"/>
      <w:pPr>
        <w:ind w:left="1452" w:hanging="360"/>
      </w:pPr>
      <w:rPr>
        <w:rFonts w:ascii="Symbol" w:hAnsi="Symbol" w:hint="default"/>
      </w:rPr>
    </w:lvl>
    <w:lvl w:ilvl="1" w:tplc="08090003" w:tentative="1">
      <w:start w:val="1"/>
      <w:numFmt w:val="bullet"/>
      <w:lvlText w:val="o"/>
      <w:lvlJc w:val="left"/>
      <w:pPr>
        <w:ind w:left="2172" w:hanging="360"/>
      </w:pPr>
      <w:rPr>
        <w:rFonts w:ascii="Courier New" w:hAnsi="Courier New" w:cs="Courier New" w:hint="default"/>
      </w:rPr>
    </w:lvl>
    <w:lvl w:ilvl="2" w:tplc="08090005" w:tentative="1">
      <w:start w:val="1"/>
      <w:numFmt w:val="bullet"/>
      <w:lvlText w:val=""/>
      <w:lvlJc w:val="left"/>
      <w:pPr>
        <w:ind w:left="2892" w:hanging="360"/>
      </w:pPr>
      <w:rPr>
        <w:rFonts w:ascii="Wingdings" w:hAnsi="Wingdings" w:hint="default"/>
      </w:rPr>
    </w:lvl>
    <w:lvl w:ilvl="3" w:tplc="08090001" w:tentative="1">
      <w:start w:val="1"/>
      <w:numFmt w:val="bullet"/>
      <w:lvlText w:val=""/>
      <w:lvlJc w:val="left"/>
      <w:pPr>
        <w:ind w:left="3612" w:hanging="360"/>
      </w:pPr>
      <w:rPr>
        <w:rFonts w:ascii="Symbol" w:hAnsi="Symbol" w:hint="default"/>
      </w:rPr>
    </w:lvl>
    <w:lvl w:ilvl="4" w:tplc="08090003" w:tentative="1">
      <w:start w:val="1"/>
      <w:numFmt w:val="bullet"/>
      <w:lvlText w:val="o"/>
      <w:lvlJc w:val="left"/>
      <w:pPr>
        <w:ind w:left="4332" w:hanging="360"/>
      </w:pPr>
      <w:rPr>
        <w:rFonts w:ascii="Courier New" w:hAnsi="Courier New" w:cs="Courier New" w:hint="default"/>
      </w:rPr>
    </w:lvl>
    <w:lvl w:ilvl="5" w:tplc="08090005" w:tentative="1">
      <w:start w:val="1"/>
      <w:numFmt w:val="bullet"/>
      <w:lvlText w:val=""/>
      <w:lvlJc w:val="left"/>
      <w:pPr>
        <w:ind w:left="5052" w:hanging="360"/>
      </w:pPr>
      <w:rPr>
        <w:rFonts w:ascii="Wingdings" w:hAnsi="Wingdings" w:hint="default"/>
      </w:rPr>
    </w:lvl>
    <w:lvl w:ilvl="6" w:tplc="08090001" w:tentative="1">
      <w:start w:val="1"/>
      <w:numFmt w:val="bullet"/>
      <w:lvlText w:val=""/>
      <w:lvlJc w:val="left"/>
      <w:pPr>
        <w:ind w:left="5772" w:hanging="360"/>
      </w:pPr>
      <w:rPr>
        <w:rFonts w:ascii="Symbol" w:hAnsi="Symbol" w:hint="default"/>
      </w:rPr>
    </w:lvl>
    <w:lvl w:ilvl="7" w:tplc="08090003" w:tentative="1">
      <w:start w:val="1"/>
      <w:numFmt w:val="bullet"/>
      <w:lvlText w:val="o"/>
      <w:lvlJc w:val="left"/>
      <w:pPr>
        <w:ind w:left="6492" w:hanging="360"/>
      </w:pPr>
      <w:rPr>
        <w:rFonts w:ascii="Courier New" w:hAnsi="Courier New" w:cs="Courier New" w:hint="default"/>
      </w:rPr>
    </w:lvl>
    <w:lvl w:ilvl="8" w:tplc="08090005" w:tentative="1">
      <w:start w:val="1"/>
      <w:numFmt w:val="bullet"/>
      <w:lvlText w:val=""/>
      <w:lvlJc w:val="left"/>
      <w:pPr>
        <w:ind w:left="7212" w:hanging="360"/>
      </w:pPr>
      <w:rPr>
        <w:rFonts w:ascii="Wingdings" w:hAnsi="Wingdings" w:hint="default"/>
      </w:rPr>
    </w:lvl>
  </w:abstractNum>
  <w:abstractNum w:abstractNumId="32" w15:restartNumberingAfterBreak="0">
    <w:nsid w:val="5AC87C56"/>
    <w:multiLevelType w:val="hybridMultilevel"/>
    <w:tmpl w:val="9C14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47731A"/>
    <w:multiLevelType w:val="hybridMultilevel"/>
    <w:tmpl w:val="DE06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972D8"/>
    <w:multiLevelType w:val="hybridMultilevel"/>
    <w:tmpl w:val="54C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4A5586"/>
    <w:multiLevelType w:val="multilevel"/>
    <w:tmpl w:val="7744025A"/>
    <w:lvl w:ilvl="0">
      <w:start w:val="1"/>
      <w:numFmt w:val="decimal"/>
      <w:lvlText w:val="%1."/>
      <w:lvlJc w:val="left"/>
      <w:pPr>
        <w:ind w:left="720" w:hanging="360"/>
      </w:pPr>
      <w:rPr>
        <w:rFonts w:hint="default"/>
        <w:color w:val="4EA72E" w:themeColor="accent6"/>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0561F54"/>
    <w:multiLevelType w:val="hybridMultilevel"/>
    <w:tmpl w:val="1AC4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625F70"/>
    <w:multiLevelType w:val="hybridMultilevel"/>
    <w:tmpl w:val="231E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30588"/>
    <w:multiLevelType w:val="hybridMultilevel"/>
    <w:tmpl w:val="E1CC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D014A3"/>
    <w:multiLevelType w:val="hybridMultilevel"/>
    <w:tmpl w:val="E604C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B7BEA"/>
    <w:multiLevelType w:val="hybridMultilevel"/>
    <w:tmpl w:val="48204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741580"/>
    <w:multiLevelType w:val="hybridMultilevel"/>
    <w:tmpl w:val="263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A37542"/>
    <w:multiLevelType w:val="hybridMultilevel"/>
    <w:tmpl w:val="4738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A819F4"/>
    <w:multiLevelType w:val="hybridMultilevel"/>
    <w:tmpl w:val="AFE0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67E22"/>
    <w:multiLevelType w:val="hybridMultilevel"/>
    <w:tmpl w:val="44FC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493D25"/>
    <w:multiLevelType w:val="hybridMultilevel"/>
    <w:tmpl w:val="C4AA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D3672"/>
    <w:multiLevelType w:val="hybridMultilevel"/>
    <w:tmpl w:val="EBD6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346392"/>
    <w:multiLevelType w:val="hybridMultilevel"/>
    <w:tmpl w:val="52B0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C314A"/>
    <w:multiLevelType w:val="hybridMultilevel"/>
    <w:tmpl w:val="1F5E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644213">
    <w:abstractNumId w:val="28"/>
  </w:num>
  <w:num w:numId="2" w16cid:durableId="1461456370">
    <w:abstractNumId w:val="13"/>
  </w:num>
  <w:num w:numId="3" w16cid:durableId="1361004521">
    <w:abstractNumId w:val="46"/>
  </w:num>
  <w:num w:numId="4" w16cid:durableId="1339498480">
    <w:abstractNumId w:val="40"/>
  </w:num>
  <w:num w:numId="5" w16cid:durableId="376052080">
    <w:abstractNumId w:val="6"/>
  </w:num>
  <w:num w:numId="6" w16cid:durableId="1175144472">
    <w:abstractNumId w:val="1"/>
  </w:num>
  <w:num w:numId="7" w16cid:durableId="1482575488">
    <w:abstractNumId w:val="34"/>
  </w:num>
  <w:num w:numId="8" w16cid:durableId="601887672">
    <w:abstractNumId w:val="22"/>
  </w:num>
  <w:num w:numId="9" w16cid:durableId="1338733398">
    <w:abstractNumId w:val="43"/>
  </w:num>
  <w:num w:numId="10" w16cid:durableId="1194273392">
    <w:abstractNumId w:val="23"/>
  </w:num>
  <w:num w:numId="11" w16cid:durableId="169609989">
    <w:abstractNumId w:val="38"/>
  </w:num>
  <w:num w:numId="12" w16cid:durableId="1898710312">
    <w:abstractNumId w:val="0"/>
  </w:num>
  <w:num w:numId="13" w16cid:durableId="655378544">
    <w:abstractNumId w:val="14"/>
  </w:num>
  <w:num w:numId="14" w16cid:durableId="1396780498">
    <w:abstractNumId w:val="48"/>
  </w:num>
  <w:num w:numId="15" w16cid:durableId="1497571864">
    <w:abstractNumId w:val="15"/>
  </w:num>
  <w:num w:numId="16" w16cid:durableId="122188542">
    <w:abstractNumId w:val="27"/>
  </w:num>
  <w:num w:numId="17" w16cid:durableId="402916548">
    <w:abstractNumId w:val="25"/>
  </w:num>
  <w:num w:numId="18" w16cid:durableId="987631651">
    <w:abstractNumId w:val="20"/>
  </w:num>
  <w:num w:numId="19" w16cid:durableId="2131048224">
    <w:abstractNumId w:val="44"/>
  </w:num>
  <w:num w:numId="20" w16cid:durableId="30350697">
    <w:abstractNumId w:val="45"/>
  </w:num>
  <w:num w:numId="21" w16cid:durableId="961962522">
    <w:abstractNumId w:val="33"/>
  </w:num>
  <w:num w:numId="22" w16cid:durableId="2365470">
    <w:abstractNumId w:val="37"/>
  </w:num>
  <w:num w:numId="23" w16cid:durableId="1486974841">
    <w:abstractNumId w:val="26"/>
  </w:num>
  <w:num w:numId="24" w16cid:durableId="145754957">
    <w:abstractNumId w:val="16"/>
  </w:num>
  <w:num w:numId="25" w16cid:durableId="582110103">
    <w:abstractNumId w:val="19"/>
  </w:num>
  <w:num w:numId="26" w16cid:durableId="1445349357">
    <w:abstractNumId w:val="11"/>
  </w:num>
  <w:num w:numId="27" w16cid:durableId="1058938884">
    <w:abstractNumId w:val="36"/>
  </w:num>
  <w:num w:numId="28" w16cid:durableId="437213657">
    <w:abstractNumId w:val="29"/>
  </w:num>
  <w:num w:numId="29" w16cid:durableId="258559813">
    <w:abstractNumId w:val="24"/>
  </w:num>
  <w:num w:numId="30" w16cid:durableId="627586051">
    <w:abstractNumId w:val="21"/>
  </w:num>
  <w:num w:numId="31" w16cid:durableId="757599260">
    <w:abstractNumId w:val="18"/>
  </w:num>
  <w:num w:numId="32" w16cid:durableId="1945380399">
    <w:abstractNumId w:val="12"/>
  </w:num>
  <w:num w:numId="33" w16cid:durableId="1347754849">
    <w:abstractNumId w:val="3"/>
  </w:num>
  <w:num w:numId="34" w16cid:durableId="1634866199">
    <w:abstractNumId w:val="32"/>
  </w:num>
  <w:num w:numId="35" w16cid:durableId="590361075">
    <w:abstractNumId w:val="41"/>
  </w:num>
  <w:num w:numId="36" w16cid:durableId="961377112">
    <w:abstractNumId w:val="2"/>
  </w:num>
  <w:num w:numId="37" w16cid:durableId="59524459">
    <w:abstractNumId w:val="35"/>
  </w:num>
  <w:num w:numId="38" w16cid:durableId="1621716017">
    <w:abstractNumId w:val="9"/>
  </w:num>
  <w:num w:numId="39" w16cid:durableId="1842157377">
    <w:abstractNumId w:val="30"/>
  </w:num>
  <w:num w:numId="40" w16cid:durableId="2034264500">
    <w:abstractNumId w:val="47"/>
  </w:num>
  <w:num w:numId="41" w16cid:durableId="676688426">
    <w:abstractNumId w:val="4"/>
  </w:num>
  <w:num w:numId="42" w16cid:durableId="460879162">
    <w:abstractNumId w:val="8"/>
  </w:num>
  <w:num w:numId="43" w16cid:durableId="563564062">
    <w:abstractNumId w:val="7"/>
  </w:num>
  <w:num w:numId="44" w16cid:durableId="1084763768">
    <w:abstractNumId w:val="39"/>
  </w:num>
  <w:num w:numId="45" w16cid:durableId="719981397">
    <w:abstractNumId w:val="42"/>
  </w:num>
  <w:num w:numId="46" w16cid:durableId="24794638">
    <w:abstractNumId w:val="5"/>
  </w:num>
  <w:num w:numId="47" w16cid:durableId="1009405513">
    <w:abstractNumId w:val="10"/>
  </w:num>
  <w:num w:numId="48" w16cid:durableId="637879262">
    <w:abstractNumId w:val="31"/>
  </w:num>
  <w:num w:numId="49" w16cid:durableId="2126608379">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1"/>
    <w:rsid w:val="000022B4"/>
    <w:rsid w:val="000044D6"/>
    <w:rsid w:val="000053F6"/>
    <w:rsid w:val="000059BE"/>
    <w:rsid w:val="00005AC9"/>
    <w:rsid w:val="00011512"/>
    <w:rsid w:val="0001194C"/>
    <w:rsid w:val="000122DA"/>
    <w:rsid w:val="00014B97"/>
    <w:rsid w:val="00016361"/>
    <w:rsid w:val="0002109A"/>
    <w:rsid w:val="00023769"/>
    <w:rsid w:val="0002479F"/>
    <w:rsid w:val="000264CD"/>
    <w:rsid w:val="00027BDA"/>
    <w:rsid w:val="000303F5"/>
    <w:rsid w:val="000309C0"/>
    <w:rsid w:val="00032E4D"/>
    <w:rsid w:val="0003310A"/>
    <w:rsid w:val="0003666A"/>
    <w:rsid w:val="000379E3"/>
    <w:rsid w:val="00037CC6"/>
    <w:rsid w:val="00040C43"/>
    <w:rsid w:val="000413B5"/>
    <w:rsid w:val="00042617"/>
    <w:rsid w:val="00045EE1"/>
    <w:rsid w:val="0004659B"/>
    <w:rsid w:val="0005252B"/>
    <w:rsid w:val="00054104"/>
    <w:rsid w:val="0005450E"/>
    <w:rsid w:val="0005453F"/>
    <w:rsid w:val="000553FD"/>
    <w:rsid w:val="000554C0"/>
    <w:rsid w:val="00056B17"/>
    <w:rsid w:val="00061CFE"/>
    <w:rsid w:val="000627C0"/>
    <w:rsid w:val="00064CDB"/>
    <w:rsid w:val="00065A5C"/>
    <w:rsid w:val="00065C7C"/>
    <w:rsid w:val="00070434"/>
    <w:rsid w:val="00070531"/>
    <w:rsid w:val="00072AC9"/>
    <w:rsid w:val="00073CFC"/>
    <w:rsid w:val="00074E19"/>
    <w:rsid w:val="00074F1D"/>
    <w:rsid w:val="00076099"/>
    <w:rsid w:val="000807EB"/>
    <w:rsid w:val="00082C5B"/>
    <w:rsid w:val="00083F3F"/>
    <w:rsid w:val="000863AC"/>
    <w:rsid w:val="00091303"/>
    <w:rsid w:val="00091DB7"/>
    <w:rsid w:val="000929C0"/>
    <w:rsid w:val="00092E84"/>
    <w:rsid w:val="00094A54"/>
    <w:rsid w:val="00096BF3"/>
    <w:rsid w:val="00097A77"/>
    <w:rsid w:val="000A05E1"/>
    <w:rsid w:val="000A0857"/>
    <w:rsid w:val="000A1727"/>
    <w:rsid w:val="000A3EF3"/>
    <w:rsid w:val="000A4C37"/>
    <w:rsid w:val="000A4D06"/>
    <w:rsid w:val="000A507A"/>
    <w:rsid w:val="000A6BCB"/>
    <w:rsid w:val="000B26DE"/>
    <w:rsid w:val="000B3BCB"/>
    <w:rsid w:val="000B423D"/>
    <w:rsid w:val="000B6BBC"/>
    <w:rsid w:val="000B6E06"/>
    <w:rsid w:val="000B74B8"/>
    <w:rsid w:val="000C1B6F"/>
    <w:rsid w:val="000C3685"/>
    <w:rsid w:val="000C3AA6"/>
    <w:rsid w:val="000C3FFF"/>
    <w:rsid w:val="000C6BD9"/>
    <w:rsid w:val="000C7000"/>
    <w:rsid w:val="000D0607"/>
    <w:rsid w:val="000D0744"/>
    <w:rsid w:val="000D18A9"/>
    <w:rsid w:val="000D2113"/>
    <w:rsid w:val="000D3857"/>
    <w:rsid w:val="000D488A"/>
    <w:rsid w:val="000D5056"/>
    <w:rsid w:val="000D5969"/>
    <w:rsid w:val="000D6114"/>
    <w:rsid w:val="000D61CC"/>
    <w:rsid w:val="000D7C76"/>
    <w:rsid w:val="000E29B8"/>
    <w:rsid w:val="000E30C3"/>
    <w:rsid w:val="000E5CD7"/>
    <w:rsid w:val="000E616C"/>
    <w:rsid w:val="000E6183"/>
    <w:rsid w:val="000E72D3"/>
    <w:rsid w:val="000E73E3"/>
    <w:rsid w:val="000F013B"/>
    <w:rsid w:val="000F14BD"/>
    <w:rsid w:val="000F1AE1"/>
    <w:rsid w:val="000F22FC"/>
    <w:rsid w:val="000F4279"/>
    <w:rsid w:val="000F6639"/>
    <w:rsid w:val="000F6CFB"/>
    <w:rsid w:val="000F6FD9"/>
    <w:rsid w:val="000F7893"/>
    <w:rsid w:val="000F79E7"/>
    <w:rsid w:val="00106539"/>
    <w:rsid w:val="0010706E"/>
    <w:rsid w:val="00107329"/>
    <w:rsid w:val="00110F9C"/>
    <w:rsid w:val="001141D5"/>
    <w:rsid w:val="0011677C"/>
    <w:rsid w:val="00121CA6"/>
    <w:rsid w:val="0012237E"/>
    <w:rsid w:val="00125E44"/>
    <w:rsid w:val="001276C7"/>
    <w:rsid w:val="00127EC5"/>
    <w:rsid w:val="0013140D"/>
    <w:rsid w:val="00134624"/>
    <w:rsid w:val="00140B77"/>
    <w:rsid w:val="00141279"/>
    <w:rsid w:val="0014160E"/>
    <w:rsid w:val="00143022"/>
    <w:rsid w:val="00143A7A"/>
    <w:rsid w:val="00144E1A"/>
    <w:rsid w:val="00144E53"/>
    <w:rsid w:val="0014594D"/>
    <w:rsid w:val="00160F06"/>
    <w:rsid w:val="00160F8F"/>
    <w:rsid w:val="001610FA"/>
    <w:rsid w:val="00162703"/>
    <w:rsid w:val="00164618"/>
    <w:rsid w:val="001678FB"/>
    <w:rsid w:val="00167A4B"/>
    <w:rsid w:val="00170482"/>
    <w:rsid w:val="00171248"/>
    <w:rsid w:val="00171CC2"/>
    <w:rsid w:val="00172567"/>
    <w:rsid w:val="00172A89"/>
    <w:rsid w:val="0017448D"/>
    <w:rsid w:val="001763AC"/>
    <w:rsid w:val="00177DE3"/>
    <w:rsid w:val="0018314D"/>
    <w:rsid w:val="00183395"/>
    <w:rsid w:val="00183ABC"/>
    <w:rsid w:val="0018486E"/>
    <w:rsid w:val="001858BD"/>
    <w:rsid w:val="00187D9F"/>
    <w:rsid w:val="00190198"/>
    <w:rsid w:val="0019053D"/>
    <w:rsid w:val="0019080D"/>
    <w:rsid w:val="001918B2"/>
    <w:rsid w:val="001928D2"/>
    <w:rsid w:val="00192C12"/>
    <w:rsid w:val="0019328F"/>
    <w:rsid w:val="001939FD"/>
    <w:rsid w:val="00194876"/>
    <w:rsid w:val="00194FA6"/>
    <w:rsid w:val="00196014"/>
    <w:rsid w:val="00196FF3"/>
    <w:rsid w:val="00197376"/>
    <w:rsid w:val="001A0FFE"/>
    <w:rsid w:val="001A1D73"/>
    <w:rsid w:val="001A31A0"/>
    <w:rsid w:val="001A6F42"/>
    <w:rsid w:val="001B2D4B"/>
    <w:rsid w:val="001B34BB"/>
    <w:rsid w:val="001B4562"/>
    <w:rsid w:val="001B72EE"/>
    <w:rsid w:val="001C1E78"/>
    <w:rsid w:val="001C47BB"/>
    <w:rsid w:val="001C4DBD"/>
    <w:rsid w:val="001C5B5A"/>
    <w:rsid w:val="001C673D"/>
    <w:rsid w:val="001C6F93"/>
    <w:rsid w:val="001C7C80"/>
    <w:rsid w:val="001C7CD7"/>
    <w:rsid w:val="001D0101"/>
    <w:rsid w:val="001D0CEE"/>
    <w:rsid w:val="001D0D0C"/>
    <w:rsid w:val="001D0D21"/>
    <w:rsid w:val="001D1113"/>
    <w:rsid w:val="001D11B7"/>
    <w:rsid w:val="001D3D75"/>
    <w:rsid w:val="001D55C3"/>
    <w:rsid w:val="001D5A99"/>
    <w:rsid w:val="001D6169"/>
    <w:rsid w:val="001D6576"/>
    <w:rsid w:val="001D707B"/>
    <w:rsid w:val="001E1EB0"/>
    <w:rsid w:val="001E1FD4"/>
    <w:rsid w:val="001E6BF5"/>
    <w:rsid w:val="001F05EC"/>
    <w:rsid w:val="001F1400"/>
    <w:rsid w:val="001F1833"/>
    <w:rsid w:val="001F3152"/>
    <w:rsid w:val="001F3376"/>
    <w:rsid w:val="001F7ECD"/>
    <w:rsid w:val="002018B6"/>
    <w:rsid w:val="002019D2"/>
    <w:rsid w:val="002051F7"/>
    <w:rsid w:val="0020540B"/>
    <w:rsid w:val="00206356"/>
    <w:rsid w:val="00206ED8"/>
    <w:rsid w:val="00207922"/>
    <w:rsid w:val="002115A0"/>
    <w:rsid w:val="00212E2F"/>
    <w:rsid w:val="002157B2"/>
    <w:rsid w:val="00216D10"/>
    <w:rsid w:val="00223012"/>
    <w:rsid w:val="00230930"/>
    <w:rsid w:val="00230C0F"/>
    <w:rsid w:val="0023263B"/>
    <w:rsid w:val="0023309A"/>
    <w:rsid w:val="00233956"/>
    <w:rsid w:val="00234150"/>
    <w:rsid w:val="0023441D"/>
    <w:rsid w:val="0023469B"/>
    <w:rsid w:val="00234A83"/>
    <w:rsid w:val="00235588"/>
    <w:rsid w:val="00236294"/>
    <w:rsid w:val="0023693D"/>
    <w:rsid w:val="0024151E"/>
    <w:rsid w:val="0024250A"/>
    <w:rsid w:val="00243E10"/>
    <w:rsid w:val="0024534D"/>
    <w:rsid w:val="002458FB"/>
    <w:rsid w:val="00246891"/>
    <w:rsid w:val="002478F3"/>
    <w:rsid w:val="00251F4E"/>
    <w:rsid w:val="002525CA"/>
    <w:rsid w:val="0025268C"/>
    <w:rsid w:val="0025310F"/>
    <w:rsid w:val="00255B3F"/>
    <w:rsid w:val="00256EC1"/>
    <w:rsid w:val="00256F6C"/>
    <w:rsid w:val="00260F71"/>
    <w:rsid w:val="002615EF"/>
    <w:rsid w:val="00263744"/>
    <w:rsid w:val="002641E8"/>
    <w:rsid w:val="00264573"/>
    <w:rsid w:val="0026654D"/>
    <w:rsid w:val="00267C0D"/>
    <w:rsid w:val="00271399"/>
    <w:rsid w:val="00271DBD"/>
    <w:rsid w:val="002722D2"/>
    <w:rsid w:val="00272B45"/>
    <w:rsid w:val="0027447B"/>
    <w:rsid w:val="00274943"/>
    <w:rsid w:val="00275040"/>
    <w:rsid w:val="002764FE"/>
    <w:rsid w:val="002777E7"/>
    <w:rsid w:val="00277E84"/>
    <w:rsid w:val="00281F7D"/>
    <w:rsid w:val="00284FFD"/>
    <w:rsid w:val="00285E93"/>
    <w:rsid w:val="002874FC"/>
    <w:rsid w:val="0029382B"/>
    <w:rsid w:val="002939EE"/>
    <w:rsid w:val="002941E2"/>
    <w:rsid w:val="002943D4"/>
    <w:rsid w:val="00295E9D"/>
    <w:rsid w:val="002966F4"/>
    <w:rsid w:val="00296C88"/>
    <w:rsid w:val="002979C5"/>
    <w:rsid w:val="002A0736"/>
    <w:rsid w:val="002A11CD"/>
    <w:rsid w:val="002A16B5"/>
    <w:rsid w:val="002A1706"/>
    <w:rsid w:val="002A1C4A"/>
    <w:rsid w:val="002A1DDD"/>
    <w:rsid w:val="002A306B"/>
    <w:rsid w:val="002A382F"/>
    <w:rsid w:val="002A617D"/>
    <w:rsid w:val="002A684B"/>
    <w:rsid w:val="002B07E5"/>
    <w:rsid w:val="002B0F07"/>
    <w:rsid w:val="002B17E8"/>
    <w:rsid w:val="002B2D75"/>
    <w:rsid w:val="002B4EAA"/>
    <w:rsid w:val="002C1C52"/>
    <w:rsid w:val="002C5082"/>
    <w:rsid w:val="002C5430"/>
    <w:rsid w:val="002C62AF"/>
    <w:rsid w:val="002C70C4"/>
    <w:rsid w:val="002C710B"/>
    <w:rsid w:val="002C7C89"/>
    <w:rsid w:val="002D00C2"/>
    <w:rsid w:val="002D0F18"/>
    <w:rsid w:val="002D0F2C"/>
    <w:rsid w:val="002D1A35"/>
    <w:rsid w:val="002D2580"/>
    <w:rsid w:val="002D2E03"/>
    <w:rsid w:val="002D4A3D"/>
    <w:rsid w:val="002D5A85"/>
    <w:rsid w:val="002D5ECB"/>
    <w:rsid w:val="002D74F2"/>
    <w:rsid w:val="002E22EF"/>
    <w:rsid w:val="002E4366"/>
    <w:rsid w:val="002E4D27"/>
    <w:rsid w:val="002E7CF6"/>
    <w:rsid w:val="002F18BE"/>
    <w:rsid w:val="00300097"/>
    <w:rsid w:val="00302FD5"/>
    <w:rsid w:val="00304699"/>
    <w:rsid w:val="003051F3"/>
    <w:rsid w:val="00306504"/>
    <w:rsid w:val="00306FDC"/>
    <w:rsid w:val="003126DA"/>
    <w:rsid w:val="003136EE"/>
    <w:rsid w:val="0031454F"/>
    <w:rsid w:val="0031545D"/>
    <w:rsid w:val="00315B9D"/>
    <w:rsid w:val="00316FAF"/>
    <w:rsid w:val="00317628"/>
    <w:rsid w:val="003210BE"/>
    <w:rsid w:val="003240FB"/>
    <w:rsid w:val="0032496C"/>
    <w:rsid w:val="0032598F"/>
    <w:rsid w:val="003263F7"/>
    <w:rsid w:val="0032667D"/>
    <w:rsid w:val="00326E1D"/>
    <w:rsid w:val="003300AC"/>
    <w:rsid w:val="00333C4D"/>
    <w:rsid w:val="00341905"/>
    <w:rsid w:val="00342FC4"/>
    <w:rsid w:val="003437CD"/>
    <w:rsid w:val="003447FF"/>
    <w:rsid w:val="00346FE8"/>
    <w:rsid w:val="00347FEF"/>
    <w:rsid w:val="00351467"/>
    <w:rsid w:val="00356C7A"/>
    <w:rsid w:val="00361878"/>
    <w:rsid w:val="003625F1"/>
    <w:rsid w:val="00363298"/>
    <w:rsid w:val="003641F5"/>
    <w:rsid w:val="00364427"/>
    <w:rsid w:val="003647E4"/>
    <w:rsid w:val="00365CC1"/>
    <w:rsid w:val="0036693C"/>
    <w:rsid w:val="00367D91"/>
    <w:rsid w:val="003757B1"/>
    <w:rsid w:val="003801C6"/>
    <w:rsid w:val="003806AE"/>
    <w:rsid w:val="003809C1"/>
    <w:rsid w:val="00380B33"/>
    <w:rsid w:val="003845C5"/>
    <w:rsid w:val="0038547C"/>
    <w:rsid w:val="00390133"/>
    <w:rsid w:val="00390AC4"/>
    <w:rsid w:val="003919CA"/>
    <w:rsid w:val="00394947"/>
    <w:rsid w:val="00395779"/>
    <w:rsid w:val="0039695C"/>
    <w:rsid w:val="003A1D51"/>
    <w:rsid w:val="003A2069"/>
    <w:rsid w:val="003A4BEB"/>
    <w:rsid w:val="003B2466"/>
    <w:rsid w:val="003B2CD6"/>
    <w:rsid w:val="003C3519"/>
    <w:rsid w:val="003C4854"/>
    <w:rsid w:val="003C4F54"/>
    <w:rsid w:val="003C61C6"/>
    <w:rsid w:val="003C66DC"/>
    <w:rsid w:val="003D1799"/>
    <w:rsid w:val="003D204B"/>
    <w:rsid w:val="003D2671"/>
    <w:rsid w:val="003D2726"/>
    <w:rsid w:val="003D3DE5"/>
    <w:rsid w:val="003D4EAA"/>
    <w:rsid w:val="003D5053"/>
    <w:rsid w:val="003D5B2F"/>
    <w:rsid w:val="003D6024"/>
    <w:rsid w:val="003D603E"/>
    <w:rsid w:val="003D62A4"/>
    <w:rsid w:val="003D72F9"/>
    <w:rsid w:val="003E08DB"/>
    <w:rsid w:val="003E18B7"/>
    <w:rsid w:val="003E2473"/>
    <w:rsid w:val="003E398F"/>
    <w:rsid w:val="003E4ECD"/>
    <w:rsid w:val="003E57F9"/>
    <w:rsid w:val="003E783A"/>
    <w:rsid w:val="003F0338"/>
    <w:rsid w:val="003F04F0"/>
    <w:rsid w:val="003F2118"/>
    <w:rsid w:val="003F251D"/>
    <w:rsid w:val="003F3BF1"/>
    <w:rsid w:val="003F71EF"/>
    <w:rsid w:val="003F7618"/>
    <w:rsid w:val="00401647"/>
    <w:rsid w:val="00402954"/>
    <w:rsid w:val="0040302C"/>
    <w:rsid w:val="004048DF"/>
    <w:rsid w:val="004069F7"/>
    <w:rsid w:val="00410D5D"/>
    <w:rsid w:val="00413F18"/>
    <w:rsid w:val="004159CA"/>
    <w:rsid w:val="00415A69"/>
    <w:rsid w:val="004162EE"/>
    <w:rsid w:val="0041661D"/>
    <w:rsid w:val="00417102"/>
    <w:rsid w:val="00421703"/>
    <w:rsid w:val="00421AE0"/>
    <w:rsid w:val="00421C0C"/>
    <w:rsid w:val="00422180"/>
    <w:rsid w:val="00422349"/>
    <w:rsid w:val="00427848"/>
    <w:rsid w:val="004312A2"/>
    <w:rsid w:val="00431FD1"/>
    <w:rsid w:val="00433464"/>
    <w:rsid w:val="00435275"/>
    <w:rsid w:val="00435AC4"/>
    <w:rsid w:val="004373CE"/>
    <w:rsid w:val="004378AB"/>
    <w:rsid w:val="00440A1C"/>
    <w:rsid w:val="004430CE"/>
    <w:rsid w:val="00443A47"/>
    <w:rsid w:val="00444E6A"/>
    <w:rsid w:val="00445A02"/>
    <w:rsid w:val="004460D1"/>
    <w:rsid w:val="00446AAC"/>
    <w:rsid w:val="004501A6"/>
    <w:rsid w:val="004508C7"/>
    <w:rsid w:val="0045139D"/>
    <w:rsid w:val="00451CA1"/>
    <w:rsid w:val="00452785"/>
    <w:rsid w:val="004528DF"/>
    <w:rsid w:val="00454EB5"/>
    <w:rsid w:val="00456F6A"/>
    <w:rsid w:val="00462606"/>
    <w:rsid w:val="004629A3"/>
    <w:rsid w:val="00465086"/>
    <w:rsid w:val="00466E35"/>
    <w:rsid w:val="00467331"/>
    <w:rsid w:val="0047047C"/>
    <w:rsid w:val="004729CD"/>
    <w:rsid w:val="00472A1D"/>
    <w:rsid w:val="00473F9B"/>
    <w:rsid w:val="00474D8B"/>
    <w:rsid w:val="0047587B"/>
    <w:rsid w:val="004758CC"/>
    <w:rsid w:val="00475C47"/>
    <w:rsid w:val="004803E0"/>
    <w:rsid w:val="00480405"/>
    <w:rsid w:val="00480793"/>
    <w:rsid w:val="0048137B"/>
    <w:rsid w:val="00484676"/>
    <w:rsid w:val="0048579A"/>
    <w:rsid w:val="0049091A"/>
    <w:rsid w:val="00496032"/>
    <w:rsid w:val="004961C1"/>
    <w:rsid w:val="004A0723"/>
    <w:rsid w:val="004A0939"/>
    <w:rsid w:val="004A14CA"/>
    <w:rsid w:val="004A1DF2"/>
    <w:rsid w:val="004A2755"/>
    <w:rsid w:val="004A3850"/>
    <w:rsid w:val="004A3F1B"/>
    <w:rsid w:val="004A493E"/>
    <w:rsid w:val="004A503D"/>
    <w:rsid w:val="004A5E97"/>
    <w:rsid w:val="004A74E4"/>
    <w:rsid w:val="004A757A"/>
    <w:rsid w:val="004B12F4"/>
    <w:rsid w:val="004B241E"/>
    <w:rsid w:val="004B35CC"/>
    <w:rsid w:val="004B3CF4"/>
    <w:rsid w:val="004B57C1"/>
    <w:rsid w:val="004B743D"/>
    <w:rsid w:val="004B7FA5"/>
    <w:rsid w:val="004C0B84"/>
    <w:rsid w:val="004C1698"/>
    <w:rsid w:val="004C2B0B"/>
    <w:rsid w:val="004C3941"/>
    <w:rsid w:val="004C6244"/>
    <w:rsid w:val="004C78D2"/>
    <w:rsid w:val="004D0E8A"/>
    <w:rsid w:val="004D12FB"/>
    <w:rsid w:val="004D26F7"/>
    <w:rsid w:val="004D3BF6"/>
    <w:rsid w:val="004D43A8"/>
    <w:rsid w:val="004D622A"/>
    <w:rsid w:val="004D6DEE"/>
    <w:rsid w:val="004E0E17"/>
    <w:rsid w:val="004E146F"/>
    <w:rsid w:val="004E1FE4"/>
    <w:rsid w:val="004E2689"/>
    <w:rsid w:val="004E46C3"/>
    <w:rsid w:val="004E5DC4"/>
    <w:rsid w:val="004E6363"/>
    <w:rsid w:val="004E6F3E"/>
    <w:rsid w:val="004E704E"/>
    <w:rsid w:val="004F055C"/>
    <w:rsid w:val="004F0AEF"/>
    <w:rsid w:val="004F32E7"/>
    <w:rsid w:val="004F5044"/>
    <w:rsid w:val="004F5375"/>
    <w:rsid w:val="00500705"/>
    <w:rsid w:val="00502629"/>
    <w:rsid w:val="00503507"/>
    <w:rsid w:val="0050413D"/>
    <w:rsid w:val="00504953"/>
    <w:rsid w:val="00507970"/>
    <w:rsid w:val="0051057F"/>
    <w:rsid w:val="0051170B"/>
    <w:rsid w:val="00511713"/>
    <w:rsid w:val="00513F41"/>
    <w:rsid w:val="00514E0C"/>
    <w:rsid w:val="00515574"/>
    <w:rsid w:val="00517F05"/>
    <w:rsid w:val="00521508"/>
    <w:rsid w:val="00522155"/>
    <w:rsid w:val="005227C2"/>
    <w:rsid w:val="0052345E"/>
    <w:rsid w:val="00525BAD"/>
    <w:rsid w:val="00526C1A"/>
    <w:rsid w:val="00526CA3"/>
    <w:rsid w:val="00527E41"/>
    <w:rsid w:val="00530388"/>
    <w:rsid w:val="005304A0"/>
    <w:rsid w:val="005308CC"/>
    <w:rsid w:val="00530F30"/>
    <w:rsid w:val="00531B8E"/>
    <w:rsid w:val="005320F6"/>
    <w:rsid w:val="00535CF6"/>
    <w:rsid w:val="005366B2"/>
    <w:rsid w:val="005400DF"/>
    <w:rsid w:val="00540A51"/>
    <w:rsid w:val="00540F3C"/>
    <w:rsid w:val="005425C4"/>
    <w:rsid w:val="00542992"/>
    <w:rsid w:val="00542C84"/>
    <w:rsid w:val="00547D1C"/>
    <w:rsid w:val="005527EF"/>
    <w:rsid w:val="00552C18"/>
    <w:rsid w:val="00553FAB"/>
    <w:rsid w:val="00555050"/>
    <w:rsid w:val="0055567B"/>
    <w:rsid w:val="00557E6F"/>
    <w:rsid w:val="00560DF3"/>
    <w:rsid w:val="005621F1"/>
    <w:rsid w:val="0056257A"/>
    <w:rsid w:val="00563607"/>
    <w:rsid w:val="00564A54"/>
    <w:rsid w:val="00565D93"/>
    <w:rsid w:val="00566BC2"/>
    <w:rsid w:val="0056763D"/>
    <w:rsid w:val="00567E3E"/>
    <w:rsid w:val="00567F31"/>
    <w:rsid w:val="00570190"/>
    <w:rsid w:val="0057091F"/>
    <w:rsid w:val="0057152E"/>
    <w:rsid w:val="005720EB"/>
    <w:rsid w:val="0057278E"/>
    <w:rsid w:val="005748A3"/>
    <w:rsid w:val="005769ED"/>
    <w:rsid w:val="005803BC"/>
    <w:rsid w:val="005818E7"/>
    <w:rsid w:val="005822C8"/>
    <w:rsid w:val="00585871"/>
    <w:rsid w:val="005862DF"/>
    <w:rsid w:val="0058708B"/>
    <w:rsid w:val="005879C3"/>
    <w:rsid w:val="0059084E"/>
    <w:rsid w:val="005924C3"/>
    <w:rsid w:val="00595015"/>
    <w:rsid w:val="00595320"/>
    <w:rsid w:val="00595CB8"/>
    <w:rsid w:val="0059632E"/>
    <w:rsid w:val="00597716"/>
    <w:rsid w:val="00597FCF"/>
    <w:rsid w:val="005A1071"/>
    <w:rsid w:val="005A4650"/>
    <w:rsid w:val="005A46DF"/>
    <w:rsid w:val="005A7521"/>
    <w:rsid w:val="005A7B0F"/>
    <w:rsid w:val="005B0963"/>
    <w:rsid w:val="005B24C6"/>
    <w:rsid w:val="005B385B"/>
    <w:rsid w:val="005B4085"/>
    <w:rsid w:val="005B4DBF"/>
    <w:rsid w:val="005B6070"/>
    <w:rsid w:val="005B643C"/>
    <w:rsid w:val="005B7BB8"/>
    <w:rsid w:val="005C00D4"/>
    <w:rsid w:val="005C1856"/>
    <w:rsid w:val="005C2379"/>
    <w:rsid w:val="005C486B"/>
    <w:rsid w:val="005C5DC7"/>
    <w:rsid w:val="005C67BD"/>
    <w:rsid w:val="005C7E81"/>
    <w:rsid w:val="005D0445"/>
    <w:rsid w:val="005D0A85"/>
    <w:rsid w:val="005D111A"/>
    <w:rsid w:val="005D1485"/>
    <w:rsid w:val="005D1AE5"/>
    <w:rsid w:val="005D2D80"/>
    <w:rsid w:val="005D2F86"/>
    <w:rsid w:val="005D3785"/>
    <w:rsid w:val="005D7850"/>
    <w:rsid w:val="005E0EC1"/>
    <w:rsid w:val="005E3471"/>
    <w:rsid w:val="005E54D0"/>
    <w:rsid w:val="005E5BB3"/>
    <w:rsid w:val="005E769F"/>
    <w:rsid w:val="005F2EEB"/>
    <w:rsid w:val="005F3D59"/>
    <w:rsid w:val="005F49B8"/>
    <w:rsid w:val="005F74B2"/>
    <w:rsid w:val="005F7E1F"/>
    <w:rsid w:val="0060062F"/>
    <w:rsid w:val="006034C6"/>
    <w:rsid w:val="00603C5A"/>
    <w:rsid w:val="00604A89"/>
    <w:rsid w:val="00607269"/>
    <w:rsid w:val="00607B97"/>
    <w:rsid w:val="0061116C"/>
    <w:rsid w:val="00611CBC"/>
    <w:rsid w:val="00611EC0"/>
    <w:rsid w:val="00611FE7"/>
    <w:rsid w:val="00613428"/>
    <w:rsid w:val="00613DB1"/>
    <w:rsid w:val="00616502"/>
    <w:rsid w:val="00616704"/>
    <w:rsid w:val="0061680D"/>
    <w:rsid w:val="006177C7"/>
    <w:rsid w:val="00621F3E"/>
    <w:rsid w:val="00621F97"/>
    <w:rsid w:val="00625FC7"/>
    <w:rsid w:val="00626D77"/>
    <w:rsid w:val="006272A0"/>
    <w:rsid w:val="00627F31"/>
    <w:rsid w:val="00631307"/>
    <w:rsid w:val="00632C8A"/>
    <w:rsid w:val="00636338"/>
    <w:rsid w:val="0063714B"/>
    <w:rsid w:val="00640E42"/>
    <w:rsid w:val="006449E2"/>
    <w:rsid w:val="00644ADD"/>
    <w:rsid w:val="0064665F"/>
    <w:rsid w:val="006467E9"/>
    <w:rsid w:val="0065398E"/>
    <w:rsid w:val="006562BC"/>
    <w:rsid w:val="006573EF"/>
    <w:rsid w:val="006600EA"/>
    <w:rsid w:val="006613DE"/>
    <w:rsid w:val="00661948"/>
    <w:rsid w:val="00661D3D"/>
    <w:rsid w:val="00662B4E"/>
    <w:rsid w:val="006634EC"/>
    <w:rsid w:val="0066619B"/>
    <w:rsid w:val="00666BED"/>
    <w:rsid w:val="006702AA"/>
    <w:rsid w:val="006707F3"/>
    <w:rsid w:val="006710B1"/>
    <w:rsid w:val="00671104"/>
    <w:rsid w:val="00672A76"/>
    <w:rsid w:val="00674296"/>
    <w:rsid w:val="00677998"/>
    <w:rsid w:val="00681511"/>
    <w:rsid w:val="00682B0C"/>
    <w:rsid w:val="00682F40"/>
    <w:rsid w:val="00683E7C"/>
    <w:rsid w:val="006847D1"/>
    <w:rsid w:val="00687308"/>
    <w:rsid w:val="00687CA8"/>
    <w:rsid w:val="00692457"/>
    <w:rsid w:val="006929A6"/>
    <w:rsid w:val="00693A43"/>
    <w:rsid w:val="00693B21"/>
    <w:rsid w:val="00693C6E"/>
    <w:rsid w:val="00697B92"/>
    <w:rsid w:val="006A00EC"/>
    <w:rsid w:val="006A2831"/>
    <w:rsid w:val="006B02B1"/>
    <w:rsid w:val="006B20C7"/>
    <w:rsid w:val="006B2630"/>
    <w:rsid w:val="006C02D2"/>
    <w:rsid w:val="006C2B64"/>
    <w:rsid w:val="006C3A51"/>
    <w:rsid w:val="006C4211"/>
    <w:rsid w:val="006C4AF9"/>
    <w:rsid w:val="006C5279"/>
    <w:rsid w:val="006C5790"/>
    <w:rsid w:val="006D2E4C"/>
    <w:rsid w:val="006D2F39"/>
    <w:rsid w:val="006D5DD7"/>
    <w:rsid w:val="006D6179"/>
    <w:rsid w:val="006D64BF"/>
    <w:rsid w:val="006D7CD3"/>
    <w:rsid w:val="006E000E"/>
    <w:rsid w:val="006E10F4"/>
    <w:rsid w:val="006E14B8"/>
    <w:rsid w:val="006E1A98"/>
    <w:rsid w:val="006E59C6"/>
    <w:rsid w:val="006E5C7C"/>
    <w:rsid w:val="006E69AA"/>
    <w:rsid w:val="006E7508"/>
    <w:rsid w:val="006F0A79"/>
    <w:rsid w:val="006F11C5"/>
    <w:rsid w:val="006F11F1"/>
    <w:rsid w:val="006F22BD"/>
    <w:rsid w:val="006F2AC9"/>
    <w:rsid w:val="006F4866"/>
    <w:rsid w:val="006F4C7E"/>
    <w:rsid w:val="006F4DF9"/>
    <w:rsid w:val="006F5402"/>
    <w:rsid w:val="006F5E39"/>
    <w:rsid w:val="006F7850"/>
    <w:rsid w:val="007006A3"/>
    <w:rsid w:val="007009FB"/>
    <w:rsid w:val="00701A45"/>
    <w:rsid w:val="00701CE3"/>
    <w:rsid w:val="00702E5D"/>
    <w:rsid w:val="007040B7"/>
    <w:rsid w:val="00706296"/>
    <w:rsid w:val="00707C8F"/>
    <w:rsid w:val="0071078C"/>
    <w:rsid w:val="00711F23"/>
    <w:rsid w:val="00713691"/>
    <w:rsid w:val="00713712"/>
    <w:rsid w:val="00713E07"/>
    <w:rsid w:val="00716567"/>
    <w:rsid w:val="00717BDC"/>
    <w:rsid w:val="007202AC"/>
    <w:rsid w:val="0072047F"/>
    <w:rsid w:val="0072248A"/>
    <w:rsid w:val="00723C1D"/>
    <w:rsid w:val="00723E6A"/>
    <w:rsid w:val="0072429E"/>
    <w:rsid w:val="0072664E"/>
    <w:rsid w:val="00726FD2"/>
    <w:rsid w:val="00727A55"/>
    <w:rsid w:val="007318A2"/>
    <w:rsid w:val="00734A93"/>
    <w:rsid w:val="00741C0F"/>
    <w:rsid w:val="00744B3B"/>
    <w:rsid w:val="0074532A"/>
    <w:rsid w:val="0074732A"/>
    <w:rsid w:val="007503E8"/>
    <w:rsid w:val="007503F8"/>
    <w:rsid w:val="00750A46"/>
    <w:rsid w:val="00751E41"/>
    <w:rsid w:val="007520CF"/>
    <w:rsid w:val="0075279D"/>
    <w:rsid w:val="007528F8"/>
    <w:rsid w:val="00754105"/>
    <w:rsid w:val="00757A6E"/>
    <w:rsid w:val="00761B06"/>
    <w:rsid w:val="00761BC5"/>
    <w:rsid w:val="00763AA8"/>
    <w:rsid w:val="0077351E"/>
    <w:rsid w:val="00773E7E"/>
    <w:rsid w:val="00774552"/>
    <w:rsid w:val="0078243F"/>
    <w:rsid w:val="0078375F"/>
    <w:rsid w:val="0079078B"/>
    <w:rsid w:val="00792ABD"/>
    <w:rsid w:val="00796633"/>
    <w:rsid w:val="007966A4"/>
    <w:rsid w:val="00797A59"/>
    <w:rsid w:val="007A0A5D"/>
    <w:rsid w:val="007A15EE"/>
    <w:rsid w:val="007A723B"/>
    <w:rsid w:val="007A7D24"/>
    <w:rsid w:val="007B076F"/>
    <w:rsid w:val="007B0F33"/>
    <w:rsid w:val="007B1EEE"/>
    <w:rsid w:val="007B2AD1"/>
    <w:rsid w:val="007B33B1"/>
    <w:rsid w:val="007B3677"/>
    <w:rsid w:val="007B466E"/>
    <w:rsid w:val="007B4B42"/>
    <w:rsid w:val="007B6867"/>
    <w:rsid w:val="007C411A"/>
    <w:rsid w:val="007C4229"/>
    <w:rsid w:val="007C5F75"/>
    <w:rsid w:val="007C6BDB"/>
    <w:rsid w:val="007D08EF"/>
    <w:rsid w:val="007D340A"/>
    <w:rsid w:val="007D5AFB"/>
    <w:rsid w:val="007E00FF"/>
    <w:rsid w:val="007E1B63"/>
    <w:rsid w:val="007E218A"/>
    <w:rsid w:val="007E3657"/>
    <w:rsid w:val="007E3E78"/>
    <w:rsid w:val="007E3EED"/>
    <w:rsid w:val="007E4D92"/>
    <w:rsid w:val="007E584D"/>
    <w:rsid w:val="007E6478"/>
    <w:rsid w:val="007F330F"/>
    <w:rsid w:val="007F3A72"/>
    <w:rsid w:val="007F46E3"/>
    <w:rsid w:val="007F5D25"/>
    <w:rsid w:val="007F7068"/>
    <w:rsid w:val="00801B83"/>
    <w:rsid w:val="0080302B"/>
    <w:rsid w:val="008043AB"/>
    <w:rsid w:val="00804BA9"/>
    <w:rsid w:val="008055F1"/>
    <w:rsid w:val="00807F2B"/>
    <w:rsid w:val="00812244"/>
    <w:rsid w:val="00812267"/>
    <w:rsid w:val="008128D3"/>
    <w:rsid w:val="00813C11"/>
    <w:rsid w:val="00814F5D"/>
    <w:rsid w:val="0081636B"/>
    <w:rsid w:val="00816694"/>
    <w:rsid w:val="008172E1"/>
    <w:rsid w:val="0081743F"/>
    <w:rsid w:val="00820F0B"/>
    <w:rsid w:val="0082314C"/>
    <w:rsid w:val="00824310"/>
    <w:rsid w:val="0082435B"/>
    <w:rsid w:val="0082485B"/>
    <w:rsid w:val="00827E50"/>
    <w:rsid w:val="00830FFF"/>
    <w:rsid w:val="008310FF"/>
    <w:rsid w:val="00833A94"/>
    <w:rsid w:val="00837B50"/>
    <w:rsid w:val="00842239"/>
    <w:rsid w:val="00843899"/>
    <w:rsid w:val="0084419F"/>
    <w:rsid w:val="00844EAF"/>
    <w:rsid w:val="00845A18"/>
    <w:rsid w:val="00846636"/>
    <w:rsid w:val="008503B9"/>
    <w:rsid w:val="00852048"/>
    <w:rsid w:val="008530A0"/>
    <w:rsid w:val="00854D2F"/>
    <w:rsid w:val="0085523C"/>
    <w:rsid w:val="008559F7"/>
    <w:rsid w:val="00856667"/>
    <w:rsid w:val="0085671E"/>
    <w:rsid w:val="00857279"/>
    <w:rsid w:val="0086123F"/>
    <w:rsid w:val="00861719"/>
    <w:rsid w:val="00864CA1"/>
    <w:rsid w:val="00866A6C"/>
    <w:rsid w:val="00867C9F"/>
    <w:rsid w:val="00870E45"/>
    <w:rsid w:val="00871E4D"/>
    <w:rsid w:val="008763FB"/>
    <w:rsid w:val="00881891"/>
    <w:rsid w:val="00883ACA"/>
    <w:rsid w:val="00885E1C"/>
    <w:rsid w:val="00886D91"/>
    <w:rsid w:val="008873BC"/>
    <w:rsid w:val="0088787D"/>
    <w:rsid w:val="00891F3D"/>
    <w:rsid w:val="00892FCA"/>
    <w:rsid w:val="00894445"/>
    <w:rsid w:val="00895515"/>
    <w:rsid w:val="00896D17"/>
    <w:rsid w:val="008A0E6E"/>
    <w:rsid w:val="008A2D45"/>
    <w:rsid w:val="008A3BC8"/>
    <w:rsid w:val="008A3E27"/>
    <w:rsid w:val="008A4138"/>
    <w:rsid w:val="008A4D4E"/>
    <w:rsid w:val="008A6FC8"/>
    <w:rsid w:val="008A7FEB"/>
    <w:rsid w:val="008B0753"/>
    <w:rsid w:val="008B1193"/>
    <w:rsid w:val="008B4B42"/>
    <w:rsid w:val="008B70C8"/>
    <w:rsid w:val="008B7980"/>
    <w:rsid w:val="008C18DA"/>
    <w:rsid w:val="008C3618"/>
    <w:rsid w:val="008C4A7D"/>
    <w:rsid w:val="008C5027"/>
    <w:rsid w:val="008C533D"/>
    <w:rsid w:val="008C71F1"/>
    <w:rsid w:val="008D0F24"/>
    <w:rsid w:val="008D1FC7"/>
    <w:rsid w:val="008D6C08"/>
    <w:rsid w:val="008E1081"/>
    <w:rsid w:val="008E1821"/>
    <w:rsid w:val="008E2336"/>
    <w:rsid w:val="008E26E4"/>
    <w:rsid w:val="008E4947"/>
    <w:rsid w:val="008E5D1E"/>
    <w:rsid w:val="008E739A"/>
    <w:rsid w:val="008F4B30"/>
    <w:rsid w:val="008F5CEC"/>
    <w:rsid w:val="008F5D4A"/>
    <w:rsid w:val="008F675F"/>
    <w:rsid w:val="00900433"/>
    <w:rsid w:val="00900AB0"/>
    <w:rsid w:val="00900C09"/>
    <w:rsid w:val="00900C5B"/>
    <w:rsid w:val="0090178E"/>
    <w:rsid w:val="00905C42"/>
    <w:rsid w:val="00907811"/>
    <w:rsid w:val="009123BD"/>
    <w:rsid w:val="009127EE"/>
    <w:rsid w:val="00912DE9"/>
    <w:rsid w:val="0091684F"/>
    <w:rsid w:val="009227C5"/>
    <w:rsid w:val="0092344F"/>
    <w:rsid w:val="0092485C"/>
    <w:rsid w:val="0092541C"/>
    <w:rsid w:val="00925B79"/>
    <w:rsid w:val="00935CD7"/>
    <w:rsid w:val="00936D04"/>
    <w:rsid w:val="009372B1"/>
    <w:rsid w:val="00940DC5"/>
    <w:rsid w:val="0094212A"/>
    <w:rsid w:val="00942F7B"/>
    <w:rsid w:val="00944D2D"/>
    <w:rsid w:val="00946EB8"/>
    <w:rsid w:val="009473E5"/>
    <w:rsid w:val="009475D8"/>
    <w:rsid w:val="00947A76"/>
    <w:rsid w:val="00953C6C"/>
    <w:rsid w:val="00953C9E"/>
    <w:rsid w:val="00953D09"/>
    <w:rsid w:val="00955757"/>
    <w:rsid w:val="00956DFC"/>
    <w:rsid w:val="009600B6"/>
    <w:rsid w:val="009616B8"/>
    <w:rsid w:val="00962BA2"/>
    <w:rsid w:val="00962F19"/>
    <w:rsid w:val="00962FCC"/>
    <w:rsid w:val="00963550"/>
    <w:rsid w:val="00965947"/>
    <w:rsid w:val="00966ABA"/>
    <w:rsid w:val="00967344"/>
    <w:rsid w:val="0096734F"/>
    <w:rsid w:val="00971278"/>
    <w:rsid w:val="00973EDF"/>
    <w:rsid w:val="0097424C"/>
    <w:rsid w:val="009756DE"/>
    <w:rsid w:val="0097578C"/>
    <w:rsid w:val="009758E2"/>
    <w:rsid w:val="00975C59"/>
    <w:rsid w:val="0098029C"/>
    <w:rsid w:val="00980D8F"/>
    <w:rsid w:val="00986D3B"/>
    <w:rsid w:val="0098738F"/>
    <w:rsid w:val="00987CE7"/>
    <w:rsid w:val="009905D5"/>
    <w:rsid w:val="00993090"/>
    <w:rsid w:val="0099448B"/>
    <w:rsid w:val="00995AF4"/>
    <w:rsid w:val="009972AF"/>
    <w:rsid w:val="009979CC"/>
    <w:rsid w:val="009A12CF"/>
    <w:rsid w:val="009A160D"/>
    <w:rsid w:val="009A26E6"/>
    <w:rsid w:val="009A283D"/>
    <w:rsid w:val="009A5848"/>
    <w:rsid w:val="009A6036"/>
    <w:rsid w:val="009A623C"/>
    <w:rsid w:val="009A69C8"/>
    <w:rsid w:val="009A76ED"/>
    <w:rsid w:val="009B03C1"/>
    <w:rsid w:val="009B0825"/>
    <w:rsid w:val="009B2E3D"/>
    <w:rsid w:val="009B39CA"/>
    <w:rsid w:val="009B54C8"/>
    <w:rsid w:val="009B65D1"/>
    <w:rsid w:val="009C0412"/>
    <w:rsid w:val="009C0711"/>
    <w:rsid w:val="009C082B"/>
    <w:rsid w:val="009C1C7E"/>
    <w:rsid w:val="009C2E44"/>
    <w:rsid w:val="009C38DD"/>
    <w:rsid w:val="009C4986"/>
    <w:rsid w:val="009C51B0"/>
    <w:rsid w:val="009C69B1"/>
    <w:rsid w:val="009C6D46"/>
    <w:rsid w:val="009D0312"/>
    <w:rsid w:val="009D0D5E"/>
    <w:rsid w:val="009D2412"/>
    <w:rsid w:val="009D263E"/>
    <w:rsid w:val="009D3650"/>
    <w:rsid w:val="009D4810"/>
    <w:rsid w:val="009D4B74"/>
    <w:rsid w:val="009D6BFE"/>
    <w:rsid w:val="009D6E6F"/>
    <w:rsid w:val="009E21FF"/>
    <w:rsid w:val="009E3094"/>
    <w:rsid w:val="009E7709"/>
    <w:rsid w:val="009F041A"/>
    <w:rsid w:val="009F1D1E"/>
    <w:rsid w:val="009F1E0E"/>
    <w:rsid w:val="009F2ECB"/>
    <w:rsid w:val="009F4662"/>
    <w:rsid w:val="00A003A1"/>
    <w:rsid w:val="00A00ED4"/>
    <w:rsid w:val="00A01B28"/>
    <w:rsid w:val="00A01F9D"/>
    <w:rsid w:val="00A07971"/>
    <w:rsid w:val="00A1014B"/>
    <w:rsid w:val="00A106E0"/>
    <w:rsid w:val="00A10CA1"/>
    <w:rsid w:val="00A1288C"/>
    <w:rsid w:val="00A12EDA"/>
    <w:rsid w:val="00A149A7"/>
    <w:rsid w:val="00A2215C"/>
    <w:rsid w:val="00A22C7D"/>
    <w:rsid w:val="00A23599"/>
    <w:rsid w:val="00A2374D"/>
    <w:rsid w:val="00A261DB"/>
    <w:rsid w:val="00A26701"/>
    <w:rsid w:val="00A27724"/>
    <w:rsid w:val="00A27C9F"/>
    <w:rsid w:val="00A30991"/>
    <w:rsid w:val="00A32854"/>
    <w:rsid w:val="00A33DD4"/>
    <w:rsid w:val="00A342D5"/>
    <w:rsid w:val="00A345AE"/>
    <w:rsid w:val="00A4013E"/>
    <w:rsid w:val="00A44B0D"/>
    <w:rsid w:val="00A4651D"/>
    <w:rsid w:val="00A4752D"/>
    <w:rsid w:val="00A5304C"/>
    <w:rsid w:val="00A56302"/>
    <w:rsid w:val="00A61C31"/>
    <w:rsid w:val="00A64EB3"/>
    <w:rsid w:val="00A66445"/>
    <w:rsid w:val="00A66E15"/>
    <w:rsid w:val="00A6734E"/>
    <w:rsid w:val="00A703E6"/>
    <w:rsid w:val="00A7132B"/>
    <w:rsid w:val="00A7136A"/>
    <w:rsid w:val="00A73B5C"/>
    <w:rsid w:val="00A7682F"/>
    <w:rsid w:val="00A77881"/>
    <w:rsid w:val="00A8047F"/>
    <w:rsid w:val="00A81FBB"/>
    <w:rsid w:val="00A828A3"/>
    <w:rsid w:val="00A82C03"/>
    <w:rsid w:val="00A82F58"/>
    <w:rsid w:val="00A8439E"/>
    <w:rsid w:val="00A84EEA"/>
    <w:rsid w:val="00A86A44"/>
    <w:rsid w:val="00A873AC"/>
    <w:rsid w:val="00A875E8"/>
    <w:rsid w:val="00A90565"/>
    <w:rsid w:val="00A90956"/>
    <w:rsid w:val="00A926FB"/>
    <w:rsid w:val="00A9344E"/>
    <w:rsid w:val="00A94F03"/>
    <w:rsid w:val="00A96A0E"/>
    <w:rsid w:val="00A97201"/>
    <w:rsid w:val="00AA1B7D"/>
    <w:rsid w:val="00AA2E8A"/>
    <w:rsid w:val="00AA3FC4"/>
    <w:rsid w:val="00AA6F12"/>
    <w:rsid w:val="00AB170B"/>
    <w:rsid w:val="00AB2191"/>
    <w:rsid w:val="00AB2499"/>
    <w:rsid w:val="00AB2F7F"/>
    <w:rsid w:val="00AB3D6B"/>
    <w:rsid w:val="00AB4684"/>
    <w:rsid w:val="00AB5090"/>
    <w:rsid w:val="00AC2DE6"/>
    <w:rsid w:val="00AC372E"/>
    <w:rsid w:val="00AC47A1"/>
    <w:rsid w:val="00AC489E"/>
    <w:rsid w:val="00AC5A23"/>
    <w:rsid w:val="00AC69F3"/>
    <w:rsid w:val="00AC7BD2"/>
    <w:rsid w:val="00AD15F1"/>
    <w:rsid w:val="00AD2F5B"/>
    <w:rsid w:val="00AD64DA"/>
    <w:rsid w:val="00AD7BDC"/>
    <w:rsid w:val="00AE3B18"/>
    <w:rsid w:val="00AE45FA"/>
    <w:rsid w:val="00AE6DF2"/>
    <w:rsid w:val="00AE743D"/>
    <w:rsid w:val="00AE7583"/>
    <w:rsid w:val="00AF0E35"/>
    <w:rsid w:val="00AF14F2"/>
    <w:rsid w:val="00AF332D"/>
    <w:rsid w:val="00AF3B43"/>
    <w:rsid w:val="00AF4128"/>
    <w:rsid w:val="00AF6BBD"/>
    <w:rsid w:val="00B00DE6"/>
    <w:rsid w:val="00B00E42"/>
    <w:rsid w:val="00B0126B"/>
    <w:rsid w:val="00B02A9E"/>
    <w:rsid w:val="00B05158"/>
    <w:rsid w:val="00B07669"/>
    <w:rsid w:val="00B1031D"/>
    <w:rsid w:val="00B112FA"/>
    <w:rsid w:val="00B12219"/>
    <w:rsid w:val="00B13D41"/>
    <w:rsid w:val="00B14F59"/>
    <w:rsid w:val="00B1552F"/>
    <w:rsid w:val="00B173F3"/>
    <w:rsid w:val="00B21B7C"/>
    <w:rsid w:val="00B243F0"/>
    <w:rsid w:val="00B24CC5"/>
    <w:rsid w:val="00B25A79"/>
    <w:rsid w:val="00B25F90"/>
    <w:rsid w:val="00B268A0"/>
    <w:rsid w:val="00B26A32"/>
    <w:rsid w:val="00B274DB"/>
    <w:rsid w:val="00B275B6"/>
    <w:rsid w:val="00B303BD"/>
    <w:rsid w:val="00B30737"/>
    <w:rsid w:val="00B35872"/>
    <w:rsid w:val="00B36310"/>
    <w:rsid w:val="00B428DC"/>
    <w:rsid w:val="00B43AEB"/>
    <w:rsid w:val="00B4478B"/>
    <w:rsid w:val="00B44C1D"/>
    <w:rsid w:val="00B4571C"/>
    <w:rsid w:val="00B468B7"/>
    <w:rsid w:val="00B475B0"/>
    <w:rsid w:val="00B50430"/>
    <w:rsid w:val="00B52C9E"/>
    <w:rsid w:val="00B5314E"/>
    <w:rsid w:val="00B53D20"/>
    <w:rsid w:val="00B54755"/>
    <w:rsid w:val="00B55063"/>
    <w:rsid w:val="00B554F7"/>
    <w:rsid w:val="00B5569A"/>
    <w:rsid w:val="00B5611A"/>
    <w:rsid w:val="00B572E4"/>
    <w:rsid w:val="00B61CC7"/>
    <w:rsid w:val="00B6358D"/>
    <w:rsid w:val="00B63C6C"/>
    <w:rsid w:val="00B66408"/>
    <w:rsid w:val="00B67C10"/>
    <w:rsid w:val="00B703C5"/>
    <w:rsid w:val="00B710D3"/>
    <w:rsid w:val="00B7115F"/>
    <w:rsid w:val="00B71316"/>
    <w:rsid w:val="00B717B1"/>
    <w:rsid w:val="00B8162A"/>
    <w:rsid w:val="00B83DFE"/>
    <w:rsid w:val="00B84E98"/>
    <w:rsid w:val="00B91A3F"/>
    <w:rsid w:val="00B9234F"/>
    <w:rsid w:val="00B923EC"/>
    <w:rsid w:val="00B92AA8"/>
    <w:rsid w:val="00B94618"/>
    <w:rsid w:val="00B9665C"/>
    <w:rsid w:val="00B97ACB"/>
    <w:rsid w:val="00BA13B6"/>
    <w:rsid w:val="00BA3E33"/>
    <w:rsid w:val="00BA4618"/>
    <w:rsid w:val="00BA50D0"/>
    <w:rsid w:val="00BA62DC"/>
    <w:rsid w:val="00BA6C08"/>
    <w:rsid w:val="00BA6FB3"/>
    <w:rsid w:val="00BB349D"/>
    <w:rsid w:val="00BB7053"/>
    <w:rsid w:val="00BC44FE"/>
    <w:rsid w:val="00BC5960"/>
    <w:rsid w:val="00BC6EC4"/>
    <w:rsid w:val="00BC7B2C"/>
    <w:rsid w:val="00BD0478"/>
    <w:rsid w:val="00BD0520"/>
    <w:rsid w:val="00BD1DF1"/>
    <w:rsid w:val="00BD385F"/>
    <w:rsid w:val="00BD4174"/>
    <w:rsid w:val="00BD6579"/>
    <w:rsid w:val="00BE1117"/>
    <w:rsid w:val="00BE20C7"/>
    <w:rsid w:val="00BE28BA"/>
    <w:rsid w:val="00BE339E"/>
    <w:rsid w:val="00BE3B72"/>
    <w:rsid w:val="00BE6431"/>
    <w:rsid w:val="00BE752F"/>
    <w:rsid w:val="00BF08CF"/>
    <w:rsid w:val="00BF095D"/>
    <w:rsid w:val="00BF0AD7"/>
    <w:rsid w:val="00BF0F7A"/>
    <w:rsid w:val="00BF1FB7"/>
    <w:rsid w:val="00BF241B"/>
    <w:rsid w:val="00BF61BC"/>
    <w:rsid w:val="00BF7261"/>
    <w:rsid w:val="00C00556"/>
    <w:rsid w:val="00C015D6"/>
    <w:rsid w:val="00C017E5"/>
    <w:rsid w:val="00C07D61"/>
    <w:rsid w:val="00C11BA1"/>
    <w:rsid w:val="00C12D2D"/>
    <w:rsid w:val="00C12FDA"/>
    <w:rsid w:val="00C13733"/>
    <w:rsid w:val="00C13ACD"/>
    <w:rsid w:val="00C15044"/>
    <w:rsid w:val="00C1738C"/>
    <w:rsid w:val="00C20902"/>
    <w:rsid w:val="00C2162B"/>
    <w:rsid w:val="00C2276A"/>
    <w:rsid w:val="00C229F0"/>
    <w:rsid w:val="00C349CB"/>
    <w:rsid w:val="00C4275E"/>
    <w:rsid w:val="00C42815"/>
    <w:rsid w:val="00C454A3"/>
    <w:rsid w:val="00C4553F"/>
    <w:rsid w:val="00C464A1"/>
    <w:rsid w:val="00C47B9C"/>
    <w:rsid w:val="00C5268A"/>
    <w:rsid w:val="00C56988"/>
    <w:rsid w:val="00C64B45"/>
    <w:rsid w:val="00C71700"/>
    <w:rsid w:val="00C72359"/>
    <w:rsid w:val="00C72743"/>
    <w:rsid w:val="00C74AE5"/>
    <w:rsid w:val="00C77FAF"/>
    <w:rsid w:val="00C822A3"/>
    <w:rsid w:val="00C823EB"/>
    <w:rsid w:val="00C82F34"/>
    <w:rsid w:val="00C84C93"/>
    <w:rsid w:val="00C90E94"/>
    <w:rsid w:val="00C91400"/>
    <w:rsid w:val="00C91657"/>
    <w:rsid w:val="00C9186E"/>
    <w:rsid w:val="00C91DE2"/>
    <w:rsid w:val="00C92AF3"/>
    <w:rsid w:val="00C938DC"/>
    <w:rsid w:val="00C94B8D"/>
    <w:rsid w:val="00C95B8B"/>
    <w:rsid w:val="00C95E88"/>
    <w:rsid w:val="00C96AD7"/>
    <w:rsid w:val="00C97A09"/>
    <w:rsid w:val="00CA2D36"/>
    <w:rsid w:val="00CA3B3F"/>
    <w:rsid w:val="00CA65BB"/>
    <w:rsid w:val="00CA72EC"/>
    <w:rsid w:val="00CA7420"/>
    <w:rsid w:val="00CB0028"/>
    <w:rsid w:val="00CB0A1E"/>
    <w:rsid w:val="00CB1B53"/>
    <w:rsid w:val="00CB1BD6"/>
    <w:rsid w:val="00CB1BF1"/>
    <w:rsid w:val="00CB1FC9"/>
    <w:rsid w:val="00CB246B"/>
    <w:rsid w:val="00CB2E03"/>
    <w:rsid w:val="00CC1B59"/>
    <w:rsid w:val="00CC3330"/>
    <w:rsid w:val="00CC41CD"/>
    <w:rsid w:val="00CC4967"/>
    <w:rsid w:val="00CC4ABD"/>
    <w:rsid w:val="00CC573A"/>
    <w:rsid w:val="00CC5B22"/>
    <w:rsid w:val="00CC5F2F"/>
    <w:rsid w:val="00CC6EBD"/>
    <w:rsid w:val="00CC6EEA"/>
    <w:rsid w:val="00CC751F"/>
    <w:rsid w:val="00CC7B4F"/>
    <w:rsid w:val="00CD04C1"/>
    <w:rsid w:val="00CD2FF0"/>
    <w:rsid w:val="00CD4004"/>
    <w:rsid w:val="00CE0B93"/>
    <w:rsid w:val="00CE0F29"/>
    <w:rsid w:val="00CE25AF"/>
    <w:rsid w:val="00CE7B68"/>
    <w:rsid w:val="00CF0EC8"/>
    <w:rsid w:val="00CF316C"/>
    <w:rsid w:val="00CF37DD"/>
    <w:rsid w:val="00CF3940"/>
    <w:rsid w:val="00CF5BC8"/>
    <w:rsid w:val="00CF5D5B"/>
    <w:rsid w:val="00CF7E1F"/>
    <w:rsid w:val="00D0023D"/>
    <w:rsid w:val="00D00E25"/>
    <w:rsid w:val="00D01446"/>
    <w:rsid w:val="00D01673"/>
    <w:rsid w:val="00D01C27"/>
    <w:rsid w:val="00D03CCA"/>
    <w:rsid w:val="00D03DFF"/>
    <w:rsid w:val="00D0476B"/>
    <w:rsid w:val="00D101C4"/>
    <w:rsid w:val="00D14751"/>
    <w:rsid w:val="00D1608B"/>
    <w:rsid w:val="00D168E3"/>
    <w:rsid w:val="00D1719B"/>
    <w:rsid w:val="00D201DF"/>
    <w:rsid w:val="00D22944"/>
    <w:rsid w:val="00D22A6D"/>
    <w:rsid w:val="00D25FA5"/>
    <w:rsid w:val="00D31F43"/>
    <w:rsid w:val="00D32644"/>
    <w:rsid w:val="00D32B88"/>
    <w:rsid w:val="00D33A41"/>
    <w:rsid w:val="00D34EC6"/>
    <w:rsid w:val="00D359E8"/>
    <w:rsid w:val="00D40C5B"/>
    <w:rsid w:val="00D425B3"/>
    <w:rsid w:val="00D42E71"/>
    <w:rsid w:val="00D43F7A"/>
    <w:rsid w:val="00D441ED"/>
    <w:rsid w:val="00D447F1"/>
    <w:rsid w:val="00D4490B"/>
    <w:rsid w:val="00D44A19"/>
    <w:rsid w:val="00D54392"/>
    <w:rsid w:val="00D55891"/>
    <w:rsid w:val="00D5645B"/>
    <w:rsid w:val="00D609AD"/>
    <w:rsid w:val="00D61C3A"/>
    <w:rsid w:val="00D62354"/>
    <w:rsid w:val="00D63ABB"/>
    <w:rsid w:val="00D67375"/>
    <w:rsid w:val="00D72FD1"/>
    <w:rsid w:val="00D730D9"/>
    <w:rsid w:val="00D7548B"/>
    <w:rsid w:val="00D754D2"/>
    <w:rsid w:val="00D7660E"/>
    <w:rsid w:val="00D80BCB"/>
    <w:rsid w:val="00D838FE"/>
    <w:rsid w:val="00D86FAC"/>
    <w:rsid w:val="00D92155"/>
    <w:rsid w:val="00D95571"/>
    <w:rsid w:val="00DA2AAB"/>
    <w:rsid w:val="00DA3028"/>
    <w:rsid w:val="00DA3D69"/>
    <w:rsid w:val="00DA6E9D"/>
    <w:rsid w:val="00DB0FA7"/>
    <w:rsid w:val="00DB40FC"/>
    <w:rsid w:val="00DB6FD0"/>
    <w:rsid w:val="00DC00D2"/>
    <w:rsid w:val="00DC1C42"/>
    <w:rsid w:val="00DC4440"/>
    <w:rsid w:val="00DC4952"/>
    <w:rsid w:val="00DC4D43"/>
    <w:rsid w:val="00DC70E5"/>
    <w:rsid w:val="00DD0092"/>
    <w:rsid w:val="00DD15FD"/>
    <w:rsid w:val="00DD28A7"/>
    <w:rsid w:val="00DE07D0"/>
    <w:rsid w:val="00DE19C2"/>
    <w:rsid w:val="00DE1D19"/>
    <w:rsid w:val="00DE4BAC"/>
    <w:rsid w:val="00DE61AF"/>
    <w:rsid w:val="00DE645A"/>
    <w:rsid w:val="00DE7019"/>
    <w:rsid w:val="00DE72FE"/>
    <w:rsid w:val="00DF0F02"/>
    <w:rsid w:val="00DF1A4F"/>
    <w:rsid w:val="00DF24D2"/>
    <w:rsid w:val="00E03652"/>
    <w:rsid w:val="00E038D5"/>
    <w:rsid w:val="00E0518E"/>
    <w:rsid w:val="00E05EB3"/>
    <w:rsid w:val="00E07AEF"/>
    <w:rsid w:val="00E10D0C"/>
    <w:rsid w:val="00E11BF1"/>
    <w:rsid w:val="00E12784"/>
    <w:rsid w:val="00E13077"/>
    <w:rsid w:val="00E1408B"/>
    <w:rsid w:val="00E157BE"/>
    <w:rsid w:val="00E22D0F"/>
    <w:rsid w:val="00E22F30"/>
    <w:rsid w:val="00E26620"/>
    <w:rsid w:val="00E27752"/>
    <w:rsid w:val="00E3027E"/>
    <w:rsid w:val="00E325AD"/>
    <w:rsid w:val="00E32AA3"/>
    <w:rsid w:val="00E34553"/>
    <w:rsid w:val="00E3540F"/>
    <w:rsid w:val="00E35785"/>
    <w:rsid w:val="00E40194"/>
    <w:rsid w:val="00E40FDB"/>
    <w:rsid w:val="00E43F81"/>
    <w:rsid w:val="00E516A3"/>
    <w:rsid w:val="00E535D4"/>
    <w:rsid w:val="00E5603D"/>
    <w:rsid w:val="00E56BC8"/>
    <w:rsid w:val="00E56E7C"/>
    <w:rsid w:val="00E60093"/>
    <w:rsid w:val="00E6042E"/>
    <w:rsid w:val="00E631D5"/>
    <w:rsid w:val="00E6420A"/>
    <w:rsid w:val="00E65F83"/>
    <w:rsid w:val="00E72156"/>
    <w:rsid w:val="00E73E02"/>
    <w:rsid w:val="00E745DD"/>
    <w:rsid w:val="00E74F3E"/>
    <w:rsid w:val="00E75214"/>
    <w:rsid w:val="00E7571F"/>
    <w:rsid w:val="00E76933"/>
    <w:rsid w:val="00E81220"/>
    <w:rsid w:val="00E871CC"/>
    <w:rsid w:val="00E87430"/>
    <w:rsid w:val="00E91E97"/>
    <w:rsid w:val="00E9291B"/>
    <w:rsid w:val="00E92F0F"/>
    <w:rsid w:val="00E947F2"/>
    <w:rsid w:val="00E94A1C"/>
    <w:rsid w:val="00E95FF1"/>
    <w:rsid w:val="00EA05C3"/>
    <w:rsid w:val="00EA097F"/>
    <w:rsid w:val="00EA2731"/>
    <w:rsid w:val="00EA2948"/>
    <w:rsid w:val="00EA3CBA"/>
    <w:rsid w:val="00EA520D"/>
    <w:rsid w:val="00EA71FC"/>
    <w:rsid w:val="00EA731F"/>
    <w:rsid w:val="00EA784C"/>
    <w:rsid w:val="00EB1174"/>
    <w:rsid w:val="00EB15C3"/>
    <w:rsid w:val="00EB38CF"/>
    <w:rsid w:val="00EB3E83"/>
    <w:rsid w:val="00EB5682"/>
    <w:rsid w:val="00EB5FDF"/>
    <w:rsid w:val="00EB6564"/>
    <w:rsid w:val="00EB6DEA"/>
    <w:rsid w:val="00EB7327"/>
    <w:rsid w:val="00EB77A3"/>
    <w:rsid w:val="00EB7C97"/>
    <w:rsid w:val="00EB7DEE"/>
    <w:rsid w:val="00EC140E"/>
    <w:rsid w:val="00EC2497"/>
    <w:rsid w:val="00EC4523"/>
    <w:rsid w:val="00EC5535"/>
    <w:rsid w:val="00EC6C32"/>
    <w:rsid w:val="00EC7975"/>
    <w:rsid w:val="00ED0FDE"/>
    <w:rsid w:val="00ED2D91"/>
    <w:rsid w:val="00ED34FD"/>
    <w:rsid w:val="00ED4F3D"/>
    <w:rsid w:val="00ED5942"/>
    <w:rsid w:val="00ED7801"/>
    <w:rsid w:val="00EE1335"/>
    <w:rsid w:val="00EE1D58"/>
    <w:rsid w:val="00EE2606"/>
    <w:rsid w:val="00EE2AF7"/>
    <w:rsid w:val="00EE4DE1"/>
    <w:rsid w:val="00EE5E60"/>
    <w:rsid w:val="00EE6103"/>
    <w:rsid w:val="00EF0C49"/>
    <w:rsid w:val="00EF1162"/>
    <w:rsid w:val="00EF1272"/>
    <w:rsid w:val="00EF1DA7"/>
    <w:rsid w:val="00EF1DB8"/>
    <w:rsid w:val="00EF1E49"/>
    <w:rsid w:val="00EF2A97"/>
    <w:rsid w:val="00EF5093"/>
    <w:rsid w:val="00F000C1"/>
    <w:rsid w:val="00F0154A"/>
    <w:rsid w:val="00F02FA8"/>
    <w:rsid w:val="00F03FF3"/>
    <w:rsid w:val="00F04199"/>
    <w:rsid w:val="00F0755A"/>
    <w:rsid w:val="00F07ABC"/>
    <w:rsid w:val="00F07B34"/>
    <w:rsid w:val="00F10C4C"/>
    <w:rsid w:val="00F1483D"/>
    <w:rsid w:val="00F14FAA"/>
    <w:rsid w:val="00F1693A"/>
    <w:rsid w:val="00F16AA1"/>
    <w:rsid w:val="00F179D3"/>
    <w:rsid w:val="00F20B05"/>
    <w:rsid w:val="00F20E53"/>
    <w:rsid w:val="00F21E2D"/>
    <w:rsid w:val="00F24BE7"/>
    <w:rsid w:val="00F24D62"/>
    <w:rsid w:val="00F2579B"/>
    <w:rsid w:val="00F27C37"/>
    <w:rsid w:val="00F342A9"/>
    <w:rsid w:val="00F34C63"/>
    <w:rsid w:val="00F3654E"/>
    <w:rsid w:val="00F36D7C"/>
    <w:rsid w:val="00F37A89"/>
    <w:rsid w:val="00F4072D"/>
    <w:rsid w:val="00F40E4A"/>
    <w:rsid w:val="00F438A3"/>
    <w:rsid w:val="00F44904"/>
    <w:rsid w:val="00F46911"/>
    <w:rsid w:val="00F511ED"/>
    <w:rsid w:val="00F51A7D"/>
    <w:rsid w:val="00F5246A"/>
    <w:rsid w:val="00F541A8"/>
    <w:rsid w:val="00F54483"/>
    <w:rsid w:val="00F54DA4"/>
    <w:rsid w:val="00F615C6"/>
    <w:rsid w:val="00F642FB"/>
    <w:rsid w:val="00F64C3A"/>
    <w:rsid w:val="00F659D0"/>
    <w:rsid w:val="00F66F49"/>
    <w:rsid w:val="00F701E8"/>
    <w:rsid w:val="00F70B9D"/>
    <w:rsid w:val="00F72E63"/>
    <w:rsid w:val="00F7328F"/>
    <w:rsid w:val="00F752A8"/>
    <w:rsid w:val="00F756F5"/>
    <w:rsid w:val="00F75915"/>
    <w:rsid w:val="00F80181"/>
    <w:rsid w:val="00F8100A"/>
    <w:rsid w:val="00F81536"/>
    <w:rsid w:val="00F81B8F"/>
    <w:rsid w:val="00F82B8E"/>
    <w:rsid w:val="00F82DD5"/>
    <w:rsid w:val="00F83560"/>
    <w:rsid w:val="00F84C6C"/>
    <w:rsid w:val="00F90221"/>
    <w:rsid w:val="00F92B98"/>
    <w:rsid w:val="00F93CE0"/>
    <w:rsid w:val="00F96241"/>
    <w:rsid w:val="00FA0374"/>
    <w:rsid w:val="00FA1B7D"/>
    <w:rsid w:val="00FA1D5E"/>
    <w:rsid w:val="00FA2B70"/>
    <w:rsid w:val="00FA3CAA"/>
    <w:rsid w:val="00FA4452"/>
    <w:rsid w:val="00FA457F"/>
    <w:rsid w:val="00FA50E5"/>
    <w:rsid w:val="00FB150E"/>
    <w:rsid w:val="00FB40AA"/>
    <w:rsid w:val="00FB5CDD"/>
    <w:rsid w:val="00FB64B7"/>
    <w:rsid w:val="00FB736B"/>
    <w:rsid w:val="00FC0292"/>
    <w:rsid w:val="00FC1F85"/>
    <w:rsid w:val="00FC21B2"/>
    <w:rsid w:val="00FC3856"/>
    <w:rsid w:val="00FC7A85"/>
    <w:rsid w:val="00FC7FA6"/>
    <w:rsid w:val="00FD004B"/>
    <w:rsid w:val="00FD2515"/>
    <w:rsid w:val="00FD4810"/>
    <w:rsid w:val="00FD4E24"/>
    <w:rsid w:val="00FD543A"/>
    <w:rsid w:val="00FE06CD"/>
    <w:rsid w:val="00FE1600"/>
    <w:rsid w:val="00FE3E81"/>
    <w:rsid w:val="00FE7E88"/>
    <w:rsid w:val="00FF0602"/>
    <w:rsid w:val="00FF316D"/>
    <w:rsid w:val="00FF32C8"/>
    <w:rsid w:val="00FF4C18"/>
    <w:rsid w:val="00FF56FA"/>
    <w:rsid w:val="00FF5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C91B"/>
  <w15:chartTrackingRefBased/>
  <w15:docId w15:val="{EABC8259-CF96-4061-86EA-416E477E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DE6"/>
  </w:style>
  <w:style w:type="paragraph" w:styleId="Heading1">
    <w:name w:val="heading 1"/>
    <w:basedOn w:val="Normal"/>
    <w:next w:val="Normal"/>
    <w:link w:val="Heading1Char"/>
    <w:uiPriority w:val="9"/>
    <w:qFormat/>
    <w:rsid w:val="00907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7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7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7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7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7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7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7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7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7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7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1"/>
    <w:rPr>
      <w:rFonts w:eastAsiaTheme="majorEastAsia" w:cstheme="majorBidi"/>
      <w:color w:val="272727" w:themeColor="text1" w:themeTint="D8"/>
    </w:rPr>
  </w:style>
  <w:style w:type="paragraph" w:styleId="Title">
    <w:name w:val="Title"/>
    <w:basedOn w:val="Normal"/>
    <w:next w:val="Normal"/>
    <w:link w:val="TitleChar"/>
    <w:uiPriority w:val="10"/>
    <w:qFormat/>
    <w:rsid w:val="00907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1"/>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1"/>
    <w:rPr>
      <w:i/>
      <w:iCs/>
      <w:color w:val="404040" w:themeColor="text1" w:themeTint="BF"/>
    </w:rPr>
  </w:style>
  <w:style w:type="paragraph" w:styleId="ListParagraph">
    <w:name w:val="List Paragraph"/>
    <w:basedOn w:val="Normal"/>
    <w:uiPriority w:val="34"/>
    <w:qFormat/>
    <w:rsid w:val="00907811"/>
    <w:pPr>
      <w:ind w:left="720"/>
      <w:contextualSpacing/>
    </w:pPr>
  </w:style>
  <w:style w:type="character" w:styleId="IntenseEmphasis">
    <w:name w:val="Intense Emphasis"/>
    <w:basedOn w:val="DefaultParagraphFont"/>
    <w:uiPriority w:val="21"/>
    <w:qFormat/>
    <w:rsid w:val="00907811"/>
    <w:rPr>
      <w:i/>
      <w:iCs/>
      <w:color w:val="0F4761" w:themeColor="accent1" w:themeShade="BF"/>
    </w:rPr>
  </w:style>
  <w:style w:type="paragraph" w:styleId="IntenseQuote">
    <w:name w:val="Intense Quote"/>
    <w:basedOn w:val="Normal"/>
    <w:next w:val="Normal"/>
    <w:link w:val="IntenseQuoteChar"/>
    <w:uiPriority w:val="30"/>
    <w:qFormat/>
    <w:rsid w:val="00907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7811"/>
    <w:rPr>
      <w:i/>
      <w:iCs/>
      <w:color w:val="0F4761" w:themeColor="accent1" w:themeShade="BF"/>
    </w:rPr>
  </w:style>
  <w:style w:type="character" w:styleId="IntenseReference">
    <w:name w:val="Intense Reference"/>
    <w:basedOn w:val="DefaultParagraphFont"/>
    <w:uiPriority w:val="32"/>
    <w:qFormat/>
    <w:rsid w:val="00907811"/>
    <w:rPr>
      <w:b/>
      <w:bCs/>
      <w:smallCaps/>
      <w:color w:val="0F4761" w:themeColor="accent1" w:themeShade="BF"/>
      <w:spacing w:val="5"/>
    </w:rPr>
  </w:style>
  <w:style w:type="paragraph" w:styleId="Header">
    <w:name w:val="header"/>
    <w:basedOn w:val="Normal"/>
    <w:link w:val="HeaderChar"/>
    <w:uiPriority w:val="99"/>
    <w:unhideWhenUsed/>
    <w:rsid w:val="00B25F90"/>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25F90"/>
    <w:rPr>
      <w:kern w:val="0"/>
      <w14:ligatures w14:val="none"/>
    </w:rPr>
  </w:style>
  <w:style w:type="paragraph" w:styleId="Footer">
    <w:name w:val="footer"/>
    <w:basedOn w:val="Normal"/>
    <w:link w:val="FooterChar"/>
    <w:uiPriority w:val="99"/>
    <w:unhideWhenUsed/>
    <w:rsid w:val="00B25F90"/>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B25F90"/>
    <w:rPr>
      <w:kern w:val="0"/>
      <w14:ligatures w14:val="none"/>
    </w:rPr>
  </w:style>
  <w:style w:type="paragraph" w:styleId="NormalWeb">
    <w:name w:val="Normal (Web)"/>
    <w:basedOn w:val="Normal"/>
    <w:uiPriority w:val="99"/>
    <w:unhideWhenUsed/>
    <w:rsid w:val="00B25F9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25F9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5F90"/>
    <w:rPr>
      <w:color w:val="0000FF"/>
      <w:u w:val="single"/>
    </w:rPr>
  </w:style>
  <w:style w:type="character" w:styleId="UnresolvedMention">
    <w:name w:val="Unresolved Mention"/>
    <w:basedOn w:val="DefaultParagraphFont"/>
    <w:uiPriority w:val="99"/>
    <w:semiHidden/>
    <w:unhideWhenUsed/>
    <w:rsid w:val="0032667D"/>
    <w:rPr>
      <w:color w:val="605E5C"/>
      <w:shd w:val="clear" w:color="auto" w:fill="E1DFDD"/>
    </w:rPr>
  </w:style>
  <w:style w:type="character" w:styleId="Strong">
    <w:name w:val="Strong"/>
    <w:basedOn w:val="DefaultParagraphFont"/>
    <w:uiPriority w:val="22"/>
    <w:qFormat/>
    <w:rsid w:val="00507970"/>
    <w:rPr>
      <w:b/>
      <w:bCs/>
    </w:rPr>
  </w:style>
  <w:style w:type="character" w:styleId="HTMLSample">
    <w:name w:val="HTML Sample"/>
    <w:basedOn w:val="DefaultParagraphFont"/>
    <w:uiPriority w:val="99"/>
    <w:semiHidden/>
    <w:unhideWhenUsed/>
    <w:rsid w:val="00507970"/>
    <w:rPr>
      <w:rFonts w:ascii="Courier New" w:eastAsia="Times New Roman" w:hAnsi="Courier New" w:cs="Courier New"/>
    </w:rPr>
  </w:style>
  <w:style w:type="character" w:styleId="Emphasis">
    <w:name w:val="Emphasis"/>
    <w:basedOn w:val="DefaultParagraphFont"/>
    <w:uiPriority w:val="20"/>
    <w:qFormat/>
    <w:rsid w:val="00507970"/>
    <w:rPr>
      <w:i/>
      <w:iCs/>
    </w:rPr>
  </w:style>
  <w:style w:type="character" w:styleId="FollowedHyperlink">
    <w:name w:val="FollowedHyperlink"/>
    <w:basedOn w:val="DefaultParagraphFont"/>
    <w:uiPriority w:val="99"/>
    <w:semiHidden/>
    <w:unhideWhenUsed/>
    <w:rsid w:val="00507970"/>
    <w:rPr>
      <w:color w:val="96607D" w:themeColor="followedHyperlink"/>
      <w:u w:val="single"/>
    </w:rPr>
  </w:style>
  <w:style w:type="character" w:customStyle="1" w:styleId="a-text-bold">
    <w:name w:val="a-text-bold"/>
    <w:basedOn w:val="DefaultParagraphFont"/>
    <w:rsid w:val="00507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9399">
      <w:bodyDiv w:val="1"/>
      <w:marLeft w:val="0"/>
      <w:marRight w:val="0"/>
      <w:marTop w:val="0"/>
      <w:marBottom w:val="0"/>
      <w:divBdr>
        <w:top w:val="none" w:sz="0" w:space="0" w:color="auto"/>
        <w:left w:val="none" w:sz="0" w:space="0" w:color="auto"/>
        <w:bottom w:val="none" w:sz="0" w:space="0" w:color="auto"/>
        <w:right w:val="none" w:sz="0" w:space="0" w:color="auto"/>
      </w:divBdr>
      <w:divsChild>
        <w:div w:id="1231039081">
          <w:marLeft w:val="-720"/>
          <w:marRight w:val="0"/>
          <w:marTop w:val="0"/>
          <w:marBottom w:val="0"/>
          <w:divBdr>
            <w:top w:val="none" w:sz="0" w:space="0" w:color="auto"/>
            <w:left w:val="none" w:sz="0" w:space="0" w:color="auto"/>
            <w:bottom w:val="none" w:sz="0" w:space="0" w:color="auto"/>
            <w:right w:val="none" w:sz="0" w:space="0" w:color="auto"/>
          </w:divBdr>
        </w:div>
      </w:divsChild>
    </w:div>
    <w:div w:id="22901135">
      <w:bodyDiv w:val="1"/>
      <w:marLeft w:val="0"/>
      <w:marRight w:val="0"/>
      <w:marTop w:val="0"/>
      <w:marBottom w:val="0"/>
      <w:divBdr>
        <w:top w:val="none" w:sz="0" w:space="0" w:color="auto"/>
        <w:left w:val="none" w:sz="0" w:space="0" w:color="auto"/>
        <w:bottom w:val="none" w:sz="0" w:space="0" w:color="auto"/>
        <w:right w:val="none" w:sz="0" w:space="0" w:color="auto"/>
      </w:divBdr>
      <w:divsChild>
        <w:div w:id="1336953364">
          <w:marLeft w:val="-720"/>
          <w:marRight w:val="0"/>
          <w:marTop w:val="0"/>
          <w:marBottom w:val="0"/>
          <w:divBdr>
            <w:top w:val="none" w:sz="0" w:space="0" w:color="auto"/>
            <w:left w:val="none" w:sz="0" w:space="0" w:color="auto"/>
            <w:bottom w:val="none" w:sz="0" w:space="0" w:color="auto"/>
            <w:right w:val="none" w:sz="0" w:space="0" w:color="auto"/>
          </w:divBdr>
        </w:div>
      </w:divsChild>
    </w:div>
    <w:div w:id="27267105">
      <w:bodyDiv w:val="1"/>
      <w:marLeft w:val="0"/>
      <w:marRight w:val="0"/>
      <w:marTop w:val="0"/>
      <w:marBottom w:val="0"/>
      <w:divBdr>
        <w:top w:val="none" w:sz="0" w:space="0" w:color="auto"/>
        <w:left w:val="none" w:sz="0" w:space="0" w:color="auto"/>
        <w:bottom w:val="none" w:sz="0" w:space="0" w:color="auto"/>
        <w:right w:val="none" w:sz="0" w:space="0" w:color="auto"/>
      </w:divBdr>
      <w:divsChild>
        <w:div w:id="300429999">
          <w:marLeft w:val="-720"/>
          <w:marRight w:val="0"/>
          <w:marTop w:val="0"/>
          <w:marBottom w:val="0"/>
          <w:divBdr>
            <w:top w:val="none" w:sz="0" w:space="0" w:color="auto"/>
            <w:left w:val="none" w:sz="0" w:space="0" w:color="auto"/>
            <w:bottom w:val="none" w:sz="0" w:space="0" w:color="auto"/>
            <w:right w:val="none" w:sz="0" w:space="0" w:color="auto"/>
          </w:divBdr>
        </w:div>
      </w:divsChild>
    </w:div>
    <w:div w:id="28145186">
      <w:bodyDiv w:val="1"/>
      <w:marLeft w:val="0"/>
      <w:marRight w:val="0"/>
      <w:marTop w:val="0"/>
      <w:marBottom w:val="0"/>
      <w:divBdr>
        <w:top w:val="none" w:sz="0" w:space="0" w:color="auto"/>
        <w:left w:val="none" w:sz="0" w:space="0" w:color="auto"/>
        <w:bottom w:val="none" w:sz="0" w:space="0" w:color="auto"/>
        <w:right w:val="none" w:sz="0" w:space="0" w:color="auto"/>
      </w:divBdr>
      <w:divsChild>
        <w:div w:id="2001734994">
          <w:marLeft w:val="-720"/>
          <w:marRight w:val="0"/>
          <w:marTop w:val="0"/>
          <w:marBottom w:val="0"/>
          <w:divBdr>
            <w:top w:val="none" w:sz="0" w:space="0" w:color="auto"/>
            <w:left w:val="none" w:sz="0" w:space="0" w:color="auto"/>
            <w:bottom w:val="none" w:sz="0" w:space="0" w:color="auto"/>
            <w:right w:val="none" w:sz="0" w:space="0" w:color="auto"/>
          </w:divBdr>
        </w:div>
      </w:divsChild>
    </w:div>
    <w:div w:id="28839935">
      <w:bodyDiv w:val="1"/>
      <w:marLeft w:val="0"/>
      <w:marRight w:val="0"/>
      <w:marTop w:val="0"/>
      <w:marBottom w:val="0"/>
      <w:divBdr>
        <w:top w:val="none" w:sz="0" w:space="0" w:color="auto"/>
        <w:left w:val="none" w:sz="0" w:space="0" w:color="auto"/>
        <w:bottom w:val="none" w:sz="0" w:space="0" w:color="auto"/>
        <w:right w:val="none" w:sz="0" w:space="0" w:color="auto"/>
      </w:divBdr>
      <w:divsChild>
        <w:div w:id="251203024">
          <w:marLeft w:val="-720"/>
          <w:marRight w:val="0"/>
          <w:marTop w:val="0"/>
          <w:marBottom w:val="0"/>
          <w:divBdr>
            <w:top w:val="none" w:sz="0" w:space="0" w:color="auto"/>
            <w:left w:val="none" w:sz="0" w:space="0" w:color="auto"/>
            <w:bottom w:val="none" w:sz="0" w:space="0" w:color="auto"/>
            <w:right w:val="none" w:sz="0" w:space="0" w:color="auto"/>
          </w:divBdr>
        </w:div>
      </w:divsChild>
    </w:div>
    <w:div w:id="39131234">
      <w:bodyDiv w:val="1"/>
      <w:marLeft w:val="0"/>
      <w:marRight w:val="0"/>
      <w:marTop w:val="0"/>
      <w:marBottom w:val="0"/>
      <w:divBdr>
        <w:top w:val="none" w:sz="0" w:space="0" w:color="auto"/>
        <w:left w:val="none" w:sz="0" w:space="0" w:color="auto"/>
        <w:bottom w:val="none" w:sz="0" w:space="0" w:color="auto"/>
        <w:right w:val="none" w:sz="0" w:space="0" w:color="auto"/>
      </w:divBdr>
      <w:divsChild>
        <w:div w:id="1345014606">
          <w:marLeft w:val="-720"/>
          <w:marRight w:val="0"/>
          <w:marTop w:val="0"/>
          <w:marBottom w:val="0"/>
          <w:divBdr>
            <w:top w:val="none" w:sz="0" w:space="0" w:color="auto"/>
            <w:left w:val="none" w:sz="0" w:space="0" w:color="auto"/>
            <w:bottom w:val="none" w:sz="0" w:space="0" w:color="auto"/>
            <w:right w:val="none" w:sz="0" w:space="0" w:color="auto"/>
          </w:divBdr>
        </w:div>
      </w:divsChild>
    </w:div>
    <w:div w:id="41516604">
      <w:bodyDiv w:val="1"/>
      <w:marLeft w:val="0"/>
      <w:marRight w:val="0"/>
      <w:marTop w:val="0"/>
      <w:marBottom w:val="0"/>
      <w:divBdr>
        <w:top w:val="none" w:sz="0" w:space="0" w:color="auto"/>
        <w:left w:val="none" w:sz="0" w:space="0" w:color="auto"/>
        <w:bottom w:val="none" w:sz="0" w:space="0" w:color="auto"/>
        <w:right w:val="none" w:sz="0" w:space="0" w:color="auto"/>
      </w:divBdr>
      <w:divsChild>
        <w:div w:id="1379014768">
          <w:marLeft w:val="-720"/>
          <w:marRight w:val="0"/>
          <w:marTop w:val="0"/>
          <w:marBottom w:val="0"/>
          <w:divBdr>
            <w:top w:val="none" w:sz="0" w:space="0" w:color="auto"/>
            <w:left w:val="none" w:sz="0" w:space="0" w:color="auto"/>
            <w:bottom w:val="none" w:sz="0" w:space="0" w:color="auto"/>
            <w:right w:val="none" w:sz="0" w:space="0" w:color="auto"/>
          </w:divBdr>
        </w:div>
      </w:divsChild>
    </w:div>
    <w:div w:id="47649922">
      <w:bodyDiv w:val="1"/>
      <w:marLeft w:val="0"/>
      <w:marRight w:val="0"/>
      <w:marTop w:val="0"/>
      <w:marBottom w:val="0"/>
      <w:divBdr>
        <w:top w:val="none" w:sz="0" w:space="0" w:color="auto"/>
        <w:left w:val="none" w:sz="0" w:space="0" w:color="auto"/>
        <w:bottom w:val="none" w:sz="0" w:space="0" w:color="auto"/>
        <w:right w:val="none" w:sz="0" w:space="0" w:color="auto"/>
      </w:divBdr>
      <w:divsChild>
        <w:div w:id="1876890245">
          <w:marLeft w:val="-720"/>
          <w:marRight w:val="0"/>
          <w:marTop w:val="0"/>
          <w:marBottom w:val="0"/>
          <w:divBdr>
            <w:top w:val="none" w:sz="0" w:space="0" w:color="auto"/>
            <w:left w:val="none" w:sz="0" w:space="0" w:color="auto"/>
            <w:bottom w:val="none" w:sz="0" w:space="0" w:color="auto"/>
            <w:right w:val="none" w:sz="0" w:space="0" w:color="auto"/>
          </w:divBdr>
        </w:div>
      </w:divsChild>
    </w:div>
    <w:div w:id="48891955">
      <w:bodyDiv w:val="1"/>
      <w:marLeft w:val="0"/>
      <w:marRight w:val="0"/>
      <w:marTop w:val="0"/>
      <w:marBottom w:val="0"/>
      <w:divBdr>
        <w:top w:val="none" w:sz="0" w:space="0" w:color="auto"/>
        <w:left w:val="none" w:sz="0" w:space="0" w:color="auto"/>
        <w:bottom w:val="none" w:sz="0" w:space="0" w:color="auto"/>
        <w:right w:val="none" w:sz="0" w:space="0" w:color="auto"/>
      </w:divBdr>
      <w:divsChild>
        <w:div w:id="1409763013">
          <w:marLeft w:val="-720"/>
          <w:marRight w:val="0"/>
          <w:marTop w:val="0"/>
          <w:marBottom w:val="0"/>
          <w:divBdr>
            <w:top w:val="none" w:sz="0" w:space="0" w:color="auto"/>
            <w:left w:val="none" w:sz="0" w:space="0" w:color="auto"/>
            <w:bottom w:val="none" w:sz="0" w:space="0" w:color="auto"/>
            <w:right w:val="none" w:sz="0" w:space="0" w:color="auto"/>
          </w:divBdr>
        </w:div>
      </w:divsChild>
    </w:div>
    <w:div w:id="50888659">
      <w:bodyDiv w:val="1"/>
      <w:marLeft w:val="0"/>
      <w:marRight w:val="0"/>
      <w:marTop w:val="0"/>
      <w:marBottom w:val="0"/>
      <w:divBdr>
        <w:top w:val="none" w:sz="0" w:space="0" w:color="auto"/>
        <w:left w:val="none" w:sz="0" w:space="0" w:color="auto"/>
        <w:bottom w:val="none" w:sz="0" w:space="0" w:color="auto"/>
        <w:right w:val="none" w:sz="0" w:space="0" w:color="auto"/>
      </w:divBdr>
      <w:divsChild>
        <w:div w:id="1095438594">
          <w:marLeft w:val="-720"/>
          <w:marRight w:val="0"/>
          <w:marTop w:val="0"/>
          <w:marBottom w:val="0"/>
          <w:divBdr>
            <w:top w:val="none" w:sz="0" w:space="0" w:color="auto"/>
            <w:left w:val="none" w:sz="0" w:space="0" w:color="auto"/>
            <w:bottom w:val="none" w:sz="0" w:space="0" w:color="auto"/>
            <w:right w:val="none" w:sz="0" w:space="0" w:color="auto"/>
          </w:divBdr>
        </w:div>
      </w:divsChild>
    </w:div>
    <w:div w:id="62460345">
      <w:bodyDiv w:val="1"/>
      <w:marLeft w:val="0"/>
      <w:marRight w:val="0"/>
      <w:marTop w:val="0"/>
      <w:marBottom w:val="0"/>
      <w:divBdr>
        <w:top w:val="none" w:sz="0" w:space="0" w:color="auto"/>
        <w:left w:val="none" w:sz="0" w:space="0" w:color="auto"/>
        <w:bottom w:val="none" w:sz="0" w:space="0" w:color="auto"/>
        <w:right w:val="none" w:sz="0" w:space="0" w:color="auto"/>
      </w:divBdr>
      <w:divsChild>
        <w:div w:id="1005086437">
          <w:marLeft w:val="-720"/>
          <w:marRight w:val="0"/>
          <w:marTop w:val="0"/>
          <w:marBottom w:val="0"/>
          <w:divBdr>
            <w:top w:val="none" w:sz="0" w:space="0" w:color="auto"/>
            <w:left w:val="none" w:sz="0" w:space="0" w:color="auto"/>
            <w:bottom w:val="none" w:sz="0" w:space="0" w:color="auto"/>
            <w:right w:val="none" w:sz="0" w:space="0" w:color="auto"/>
          </w:divBdr>
        </w:div>
      </w:divsChild>
    </w:div>
    <w:div w:id="73866765">
      <w:bodyDiv w:val="1"/>
      <w:marLeft w:val="0"/>
      <w:marRight w:val="0"/>
      <w:marTop w:val="0"/>
      <w:marBottom w:val="0"/>
      <w:divBdr>
        <w:top w:val="none" w:sz="0" w:space="0" w:color="auto"/>
        <w:left w:val="none" w:sz="0" w:space="0" w:color="auto"/>
        <w:bottom w:val="none" w:sz="0" w:space="0" w:color="auto"/>
        <w:right w:val="none" w:sz="0" w:space="0" w:color="auto"/>
      </w:divBdr>
    </w:div>
    <w:div w:id="76171256">
      <w:bodyDiv w:val="1"/>
      <w:marLeft w:val="0"/>
      <w:marRight w:val="0"/>
      <w:marTop w:val="0"/>
      <w:marBottom w:val="0"/>
      <w:divBdr>
        <w:top w:val="none" w:sz="0" w:space="0" w:color="auto"/>
        <w:left w:val="none" w:sz="0" w:space="0" w:color="auto"/>
        <w:bottom w:val="none" w:sz="0" w:space="0" w:color="auto"/>
        <w:right w:val="none" w:sz="0" w:space="0" w:color="auto"/>
      </w:divBdr>
      <w:divsChild>
        <w:div w:id="496924794">
          <w:marLeft w:val="-720"/>
          <w:marRight w:val="0"/>
          <w:marTop w:val="0"/>
          <w:marBottom w:val="0"/>
          <w:divBdr>
            <w:top w:val="none" w:sz="0" w:space="0" w:color="auto"/>
            <w:left w:val="none" w:sz="0" w:space="0" w:color="auto"/>
            <w:bottom w:val="none" w:sz="0" w:space="0" w:color="auto"/>
            <w:right w:val="none" w:sz="0" w:space="0" w:color="auto"/>
          </w:divBdr>
        </w:div>
      </w:divsChild>
    </w:div>
    <w:div w:id="83886187">
      <w:bodyDiv w:val="1"/>
      <w:marLeft w:val="0"/>
      <w:marRight w:val="0"/>
      <w:marTop w:val="0"/>
      <w:marBottom w:val="0"/>
      <w:divBdr>
        <w:top w:val="none" w:sz="0" w:space="0" w:color="auto"/>
        <w:left w:val="none" w:sz="0" w:space="0" w:color="auto"/>
        <w:bottom w:val="none" w:sz="0" w:space="0" w:color="auto"/>
        <w:right w:val="none" w:sz="0" w:space="0" w:color="auto"/>
      </w:divBdr>
      <w:divsChild>
        <w:div w:id="181481912">
          <w:marLeft w:val="-720"/>
          <w:marRight w:val="0"/>
          <w:marTop w:val="0"/>
          <w:marBottom w:val="0"/>
          <w:divBdr>
            <w:top w:val="none" w:sz="0" w:space="0" w:color="auto"/>
            <w:left w:val="none" w:sz="0" w:space="0" w:color="auto"/>
            <w:bottom w:val="none" w:sz="0" w:space="0" w:color="auto"/>
            <w:right w:val="none" w:sz="0" w:space="0" w:color="auto"/>
          </w:divBdr>
        </w:div>
      </w:divsChild>
    </w:div>
    <w:div w:id="104539729">
      <w:bodyDiv w:val="1"/>
      <w:marLeft w:val="0"/>
      <w:marRight w:val="0"/>
      <w:marTop w:val="0"/>
      <w:marBottom w:val="0"/>
      <w:divBdr>
        <w:top w:val="none" w:sz="0" w:space="0" w:color="auto"/>
        <w:left w:val="none" w:sz="0" w:space="0" w:color="auto"/>
        <w:bottom w:val="none" w:sz="0" w:space="0" w:color="auto"/>
        <w:right w:val="none" w:sz="0" w:space="0" w:color="auto"/>
      </w:divBdr>
      <w:divsChild>
        <w:div w:id="34544579">
          <w:marLeft w:val="-720"/>
          <w:marRight w:val="0"/>
          <w:marTop w:val="0"/>
          <w:marBottom w:val="0"/>
          <w:divBdr>
            <w:top w:val="none" w:sz="0" w:space="0" w:color="auto"/>
            <w:left w:val="none" w:sz="0" w:space="0" w:color="auto"/>
            <w:bottom w:val="none" w:sz="0" w:space="0" w:color="auto"/>
            <w:right w:val="none" w:sz="0" w:space="0" w:color="auto"/>
          </w:divBdr>
        </w:div>
      </w:divsChild>
    </w:div>
    <w:div w:id="109982411">
      <w:bodyDiv w:val="1"/>
      <w:marLeft w:val="0"/>
      <w:marRight w:val="0"/>
      <w:marTop w:val="0"/>
      <w:marBottom w:val="0"/>
      <w:divBdr>
        <w:top w:val="none" w:sz="0" w:space="0" w:color="auto"/>
        <w:left w:val="none" w:sz="0" w:space="0" w:color="auto"/>
        <w:bottom w:val="none" w:sz="0" w:space="0" w:color="auto"/>
        <w:right w:val="none" w:sz="0" w:space="0" w:color="auto"/>
      </w:divBdr>
      <w:divsChild>
        <w:div w:id="1361399503">
          <w:marLeft w:val="-720"/>
          <w:marRight w:val="0"/>
          <w:marTop w:val="0"/>
          <w:marBottom w:val="0"/>
          <w:divBdr>
            <w:top w:val="none" w:sz="0" w:space="0" w:color="auto"/>
            <w:left w:val="none" w:sz="0" w:space="0" w:color="auto"/>
            <w:bottom w:val="none" w:sz="0" w:space="0" w:color="auto"/>
            <w:right w:val="none" w:sz="0" w:space="0" w:color="auto"/>
          </w:divBdr>
        </w:div>
      </w:divsChild>
    </w:div>
    <w:div w:id="116607534">
      <w:bodyDiv w:val="1"/>
      <w:marLeft w:val="0"/>
      <w:marRight w:val="0"/>
      <w:marTop w:val="0"/>
      <w:marBottom w:val="0"/>
      <w:divBdr>
        <w:top w:val="none" w:sz="0" w:space="0" w:color="auto"/>
        <w:left w:val="none" w:sz="0" w:space="0" w:color="auto"/>
        <w:bottom w:val="none" w:sz="0" w:space="0" w:color="auto"/>
        <w:right w:val="none" w:sz="0" w:space="0" w:color="auto"/>
      </w:divBdr>
      <w:divsChild>
        <w:div w:id="679743389">
          <w:marLeft w:val="-720"/>
          <w:marRight w:val="0"/>
          <w:marTop w:val="0"/>
          <w:marBottom w:val="0"/>
          <w:divBdr>
            <w:top w:val="none" w:sz="0" w:space="0" w:color="auto"/>
            <w:left w:val="none" w:sz="0" w:space="0" w:color="auto"/>
            <w:bottom w:val="none" w:sz="0" w:space="0" w:color="auto"/>
            <w:right w:val="none" w:sz="0" w:space="0" w:color="auto"/>
          </w:divBdr>
        </w:div>
      </w:divsChild>
    </w:div>
    <w:div w:id="119154936">
      <w:bodyDiv w:val="1"/>
      <w:marLeft w:val="0"/>
      <w:marRight w:val="0"/>
      <w:marTop w:val="0"/>
      <w:marBottom w:val="0"/>
      <w:divBdr>
        <w:top w:val="none" w:sz="0" w:space="0" w:color="auto"/>
        <w:left w:val="none" w:sz="0" w:space="0" w:color="auto"/>
        <w:bottom w:val="none" w:sz="0" w:space="0" w:color="auto"/>
        <w:right w:val="none" w:sz="0" w:space="0" w:color="auto"/>
      </w:divBdr>
      <w:divsChild>
        <w:div w:id="662666355">
          <w:marLeft w:val="-720"/>
          <w:marRight w:val="0"/>
          <w:marTop w:val="0"/>
          <w:marBottom w:val="0"/>
          <w:divBdr>
            <w:top w:val="none" w:sz="0" w:space="0" w:color="auto"/>
            <w:left w:val="none" w:sz="0" w:space="0" w:color="auto"/>
            <w:bottom w:val="none" w:sz="0" w:space="0" w:color="auto"/>
            <w:right w:val="none" w:sz="0" w:space="0" w:color="auto"/>
          </w:divBdr>
        </w:div>
      </w:divsChild>
    </w:div>
    <w:div w:id="128594756">
      <w:bodyDiv w:val="1"/>
      <w:marLeft w:val="0"/>
      <w:marRight w:val="0"/>
      <w:marTop w:val="0"/>
      <w:marBottom w:val="0"/>
      <w:divBdr>
        <w:top w:val="none" w:sz="0" w:space="0" w:color="auto"/>
        <w:left w:val="none" w:sz="0" w:space="0" w:color="auto"/>
        <w:bottom w:val="none" w:sz="0" w:space="0" w:color="auto"/>
        <w:right w:val="none" w:sz="0" w:space="0" w:color="auto"/>
      </w:divBdr>
      <w:divsChild>
        <w:div w:id="124391916">
          <w:marLeft w:val="-720"/>
          <w:marRight w:val="0"/>
          <w:marTop w:val="0"/>
          <w:marBottom w:val="0"/>
          <w:divBdr>
            <w:top w:val="none" w:sz="0" w:space="0" w:color="auto"/>
            <w:left w:val="none" w:sz="0" w:space="0" w:color="auto"/>
            <w:bottom w:val="none" w:sz="0" w:space="0" w:color="auto"/>
            <w:right w:val="none" w:sz="0" w:space="0" w:color="auto"/>
          </w:divBdr>
        </w:div>
      </w:divsChild>
    </w:div>
    <w:div w:id="134613477">
      <w:bodyDiv w:val="1"/>
      <w:marLeft w:val="0"/>
      <w:marRight w:val="0"/>
      <w:marTop w:val="0"/>
      <w:marBottom w:val="0"/>
      <w:divBdr>
        <w:top w:val="none" w:sz="0" w:space="0" w:color="auto"/>
        <w:left w:val="none" w:sz="0" w:space="0" w:color="auto"/>
        <w:bottom w:val="none" w:sz="0" w:space="0" w:color="auto"/>
        <w:right w:val="none" w:sz="0" w:space="0" w:color="auto"/>
      </w:divBdr>
      <w:divsChild>
        <w:div w:id="1321035673">
          <w:marLeft w:val="-720"/>
          <w:marRight w:val="0"/>
          <w:marTop w:val="0"/>
          <w:marBottom w:val="0"/>
          <w:divBdr>
            <w:top w:val="none" w:sz="0" w:space="0" w:color="auto"/>
            <w:left w:val="none" w:sz="0" w:space="0" w:color="auto"/>
            <w:bottom w:val="none" w:sz="0" w:space="0" w:color="auto"/>
            <w:right w:val="none" w:sz="0" w:space="0" w:color="auto"/>
          </w:divBdr>
        </w:div>
      </w:divsChild>
    </w:div>
    <w:div w:id="137383378">
      <w:bodyDiv w:val="1"/>
      <w:marLeft w:val="0"/>
      <w:marRight w:val="0"/>
      <w:marTop w:val="0"/>
      <w:marBottom w:val="0"/>
      <w:divBdr>
        <w:top w:val="none" w:sz="0" w:space="0" w:color="auto"/>
        <w:left w:val="none" w:sz="0" w:space="0" w:color="auto"/>
        <w:bottom w:val="none" w:sz="0" w:space="0" w:color="auto"/>
        <w:right w:val="none" w:sz="0" w:space="0" w:color="auto"/>
      </w:divBdr>
      <w:divsChild>
        <w:div w:id="1498959444">
          <w:marLeft w:val="-720"/>
          <w:marRight w:val="0"/>
          <w:marTop w:val="0"/>
          <w:marBottom w:val="0"/>
          <w:divBdr>
            <w:top w:val="none" w:sz="0" w:space="0" w:color="auto"/>
            <w:left w:val="none" w:sz="0" w:space="0" w:color="auto"/>
            <w:bottom w:val="none" w:sz="0" w:space="0" w:color="auto"/>
            <w:right w:val="none" w:sz="0" w:space="0" w:color="auto"/>
          </w:divBdr>
        </w:div>
      </w:divsChild>
    </w:div>
    <w:div w:id="174421165">
      <w:bodyDiv w:val="1"/>
      <w:marLeft w:val="0"/>
      <w:marRight w:val="0"/>
      <w:marTop w:val="0"/>
      <w:marBottom w:val="0"/>
      <w:divBdr>
        <w:top w:val="none" w:sz="0" w:space="0" w:color="auto"/>
        <w:left w:val="none" w:sz="0" w:space="0" w:color="auto"/>
        <w:bottom w:val="none" w:sz="0" w:space="0" w:color="auto"/>
        <w:right w:val="none" w:sz="0" w:space="0" w:color="auto"/>
      </w:divBdr>
      <w:divsChild>
        <w:div w:id="889419391">
          <w:marLeft w:val="-720"/>
          <w:marRight w:val="0"/>
          <w:marTop w:val="0"/>
          <w:marBottom w:val="0"/>
          <w:divBdr>
            <w:top w:val="none" w:sz="0" w:space="0" w:color="auto"/>
            <w:left w:val="none" w:sz="0" w:space="0" w:color="auto"/>
            <w:bottom w:val="none" w:sz="0" w:space="0" w:color="auto"/>
            <w:right w:val="none" w:sz="0" w:space="0" w:color="auto"/>
          </w:divBdr>
        </w:div>
      </w:divsChild>
    </w:div>
    <w:div w:id="194849151">
      <w:bodyDiv w:val="1"/>
      <w:marLeft w:val="0"/>
      <w:marRight w:val="0"/>
      <w:marTop w:val="0"/>
      <w:marBottom w:val="0"/>
      <w:divBdr>
        <w:top w:val="none" w:sz="0" w:space="0" w:color="auto"/>
        <w:left w:val="none" w:sz="0" w:space="0" w:color="auto"/>
        <w:bottom w:val="none" w:sz="0" w:space="0" w:color="auto"/>
        <w:right w:val="none" w:sz="0" w:space="0" w:color="auto"/>
      </w:divBdr>
      <w:divsChild>
        <w:div w:id="333917361">
          <w:marLeft w:val="-720"/>
          <w:marRight w:val="0"/>
          <w:marTop w:val="0"/>
          <w:marBottom w:val="0"/>
          <w:divBdr>
            <w:top w:val="none" w:sz="0" w:space="0" w:color="auto"/>
            <w:left w:val="none" w:sz="0" w:space="0" w:color="auto"/>
            <w:bottom w:val="none" w:sz="0" w:space="0" w:color="auto"/>
            <w:right w:val="none" w:sz="0" w:space="0" w:color="auto"/>
          </w:divBdr>
        </w:div>
      </w:divsChild>
    </w:div>
    <w:div w:id="195316895">
      <w:bodyDiv w:val="1"/>
      <w:marLeft w:val="0"/>
      <w:marRight w:val="0"/>
      <w:marTop w:val="0"/>
      <w:marBottom w:val="0"/>
      <w:divBdr>
        <w:top w:val="none" w:sz="0" w:space="0" w:color="auto"/>
        <w:left w:val="none" w:sz="0" w:space="0" w:color="auto"/>
        <w:bottom w:val="none" w:sz="0" w:space="0" w:color="auto"/>
        <w:right w:val="none" w:sz="0" w:space="0" w:color="auto"/>
      </w:divBdr>
      <w:divsChild>
        <w:div w:id="1573781571">
          <w:marLeft w:val="-720"/>
          <w:marRight w:val="0"/>
          <w:marTop w:val="0"/>
          <w:marBottom w:val="0"/>
          <w:divBdr>
            <w:top w:val="none" w:sz="0" w:space="0" w:color="auto"/>
            <w:left w:val="none" w:sz="0" w:space="0" w:color="auto"/>
            <w:bottom w:val="none" w:sz="0" w:space="0" w:color="auto"/>
            <w:right w:val="none" w:sz="0" w:space="0" w:color="auto"/>
          </w:divBdr>
        </w:div>
      </w:divsChild>
    </w:div>
    <w:div w:id="196116009">
      <w:bodyDiv w:val="1"/>
      <w:marLeft w:val="0"/>
      <w:marRight w:val="0"/>
      <w:marTop w:val="0"/>
      <w:marBottom w:val="0"/>
      <w:divBdr>
        <w:top w:val="none" w:sz="0" w:space="0" w:color="auto"/>
        <w:left w:val="none" w:sz="0" w:space="0" w:color="auto"/>
        <w:bottom w:val="none" w:sz="0" w:space="0" w:color="auto"/>
        <w:right w:val="none" w:sz="0" w:space="0" w:color="auto"/>
      </w:divBdr>
      <w:divsChild>
        <w:div w:id="1771313884">
          <w:marLeft w:val="-720"/>
          <w:marRight w:val="0"/>
          <w:marTop w:val="0"/>
          <w:marBottom w:val="0"/>
          <w:divBdr>
            <w:top w:val="none" w:sz="0" w:space="0" w:color="auto"/>
            <w:left w:val="none" w:sz="0" w:space="0" w:color="auto"/>
            <w:bottom w:val="none" w:sz="0" w:space="0" w:color="auto"/>
            <w:right w:val="none" w:sz="0" w:space="0" w:color="auto"/>
          </w:divBdr>
        </w:div>
      </w:divsChild>
    </w:div>
    <w:div w:id="210966709">
      <w:bodyDiv w:val="1"/>
      <w:marLeft w:val="0"/>
      <w:marRight w:val="0"/>
      <w:marTop w:val="0"/>
      <w:marBottom w:val="0"/>
      <w:divBdr>
        <w:top w:val="none" w:sz="0" w:space="0" w:color="auto"/>
        <w:left w:val="none" w:sz="0" w:space="0" w:color="auto"/>
        <w:bottom w:val="none" w:sz="0" w:space="0" w:color="auto"/>
        <w:right w:val="none" w:sz="0" w:space="0" w:color="auto"/>
      </w:divBdr>
    </w:div>
    <w:div w:id="214510007">
      <w:bodyDiv w:val="1"/>
      <w:marLeft w:val="0"/>
      <w:marRight w:val="0"/>
      <w:marTop w:val="0"/>
      <w:marBottom w:val="0"/>
      <w:divBdr>
        <w:top w:val="none" w:sz="0" w:space="0" w:color="auto"/>
        <w:left w:val="none" w:sz="0" w:space="0" w:color="auto"/>
        <w:bottom w:val="none" w:sz="0" w:space="0" w:color="auto"/>
        <w:right w:val="none" w:sz="0" w:space="0" w:color="auto"/>
      </w:divBdr>
      <w:divsChild>
        <w:div w:id="238561303">
          <w:marLeft w:val="-720"/>
          <w:marRight w:val="0"/>
          <w:marTop w:val="0"/>
          <w:marBottom w:val="0"/>
          <w:divBdr>
            <w:top w:val="none" w:sz="0" w:space="0" w:color="auto"/>
            <w:left w:val="none" w:sz="0" w:space="0" w:color="auto"/>
            <w:bottom w:val="none" w:sz="0" w:space="0" w:color="auto"/>
            <w:right w:val="none" w:sz="0" w:space="0" w:color="auto"/>
          </w:divBdr>
        </w:div>
      </w:divsChild>
    </w:div>
    <w:div w:id="216745951">
      <w:bodyDiv w:val="1"/>
      <w:marLeft w:val="0"/>
      <w:marRight w:val="0"/>
      <w:marTop w:val="0"/>
      <w:marBottom w:val="0"/>
      <w:divBdr>
        <w:top w:val="none" w:sz="0" w:space="0" w:color="auto"/>
        <w:left w:val="none" w:sz="0" w:space="0" w:color="auto"/>
        <w:bottom w:val="none" w:sz="0" w:space="0" w:color="auto"/>
        <w:right w:val="none" w:sz="0" w:space="0" w:color="auto"/>
      </w:divBdr>
      <w:divsChild>
        <w:div w:id="2109544236">
          <w:marLeft w:val="-720"/>
          <w:marRight w:val="0"/>
          <w:marTop w:val="0"/>
          <w:marBottom w:val="0"/>
          <w:divBdr>
            <w:top w:val="none" w:sz="0" w:space="0" w:color="auto"/>
            <w:left w:val="none" w:sz="0" w:space="0" w:color="auto"/>
            <w:bottom w:val="none" w:sz="0" w:space="0" w:color="auto"/>
            <w:right w:val="none" w:sz="0" w:space="0" w:color="auto"/>
          </w:divBdr>
        </w:div>
      </w:divsChild>
    </w:div>
    <w:div w:id="219757432">
      <w:bodyDiv w:val="1"/>
      <w:marLeft w:val="0"/>
      <w:marRight w:val="0"/>
      <w:marTop w:val="0"/>
      <w:marBottom w:val="0"/>
      <w:divBdr>
        <w:top w:val="none" w:sz="0" w:space="0" w:color="auto"/>
        <w:left w:val="none" w:sz="0" w:space="0" w:color="auto"/>
        <w:bottom w:val="none" w:sz="0" w:space="0" w:color="auto"/>
        <w:right w:val="none" w:sz="0" w:space="0" w:color="auto"/>
      </w:divBdr>
      <w:divsChild>
        <w:div w:id="1389719637">
          <w:marLeft w:val="-720"/>
          <w:marRight w:val="0"/>
          <w:marTop w:val="0"/>
          <w:marBottom w:val="0"/>
          <w:divBdr>
            <w:top w:val="none" w:sz="0" w:space="0" w:color="auto"/>
            <w:left w:val="none" w:sz="0" w:space="0" w:color="auto"/>
            <w:bottom w:val="none" w:sz="0" w:space="0" w:color="auto"/>
            <w:right w:val="none" w:sz="0" w:space="0" w:color="auto"/>
          </w:divBdr>
        </w:div>
      </w:divsChild>
    </w:div>
    <w:div w:id="223613628">
      <w:bodyDiv w:val="1"/>
      <w:marLeft w:val="0"/>
      <w:marRight w:val="0"/>
      <w:marTop w:val="0"/>
      <w:marBottom w:val="0"/>
      <w:divBdr>
        <w:top w:val="none" w:sz="0" w:space="0" w:color="auto"/>
        <w:left w:val="none" w:sz="0" w:space="0" w:color="auto"/>
        <w:bottom w:val="none" w:sz="0" w:space="0" w:color="auto"/>
        <w:right w:val="none" w:sz="0" w:space="0" w:color="auto"/>
      </w:divBdr>
      <w:divsChild>
        <w:div w:id="1332100784">
          <w:marLeft w:val="-720"/>
          <w:marRight w:val="0"/>
          <w:marTop w:val="0"/>
          <w:marBottom w:val="0"/>
          <w:divBdr>
            <w:top w:val="none" w:sz="0" w:space="0" w:color="auto"/>
            <w:left w:val="none" w:sz="0" w:space="0" w:color="auto"/>
            <w:bottom w:val="none" w:sz="0" w:space="0" w:color="auto"/>
            <w:right w:val="none" w:sz="0" w:space="0" w:color="auto"/>
          </w:divBdr>
        </w:div>
      </w:divsChild>
    </w:div>
    <w:div w:id="224995758">
      <w:bodyDiv w:val="1"/>
      <w:marLeft w:val="0"/>
      <w:marRight w:val="0"/>
      <w:marTop w:val="0"/>
      <w:marBottom w:val="0"/>
      <w:divBdr>
        <w:top w:val="none" w:sz="0" w:space="0" w:color="auto"/>
        <w:left w:val="none" w:sz="0" w:space="0" w:color="auto"/>
        <w:bottom w:val="none" w:sz="0" w:space="0" w:color="auto"/>
        <w:right w:val="none" w:sz="0" w:space="0" w:color="auto"/>
      </w:divBdr>
      <w:divsChild>
        <w:div w:id="1556307284">
          <w:marLeft w:val="-720"/>
          <w:marRight w:val="0"/>
          <w:marTop w:val="0"/>
          <w:marBottom w:val="0"/>
          <w:divBdr>
            <w:top w:val="none" w:sz="0" w:space="0" w:color="auto"/>
            <w:left w:val="none" w:sz="0" w:space="0" w:color="auto"/>
            <w:bottom w:val="none" w:sz="0" w:space="0" w:color="auto"/>
            <w:right w:val="none" w:sz="0" w:space="0" w:color="auto"/>
          </w:divBdr>
        </w:div>
      </w:divsChild>
    </w:div>
    <w:div w:id="228417691">
      <w:bodyDiv w:val="1"/>
      <w:marLeft w:val="0"/>
      <w:marRight w:val="0"/>
      <w:marTop w:val="0"/>
      <w:marBottom w:val="0"/>
      <w:divBdr>
        <w:top w:val="none" w:sz="0" w:space="0" w:color="auto"/>
        <w:left w:val="none" w:sz="0" w:space="0" w:color="auto"/>
        <w:bottom w:val="none" w:sz="0" w:space="0" w:color="auto"/>
        <w:right w:val="none" w:sz="0" w:space="0" w:color="auto"/>
      </w:divBdr>
    </w:div>
    <w:div w:id="232396351">
      <w:bodyDiv w:val="1"/>
      <w:marLeft w:val="0"/>
      <w:marRight w:val="0"/>
      <w:marTop w:val="0"/>
      <w:marBottom w:val="0"/>
      <w:divBdr>
        <w:top w:val="none" w:sz="0" w:space="0" w:color="auto"/>
        <w:left w:val="none" w:sz="0" w:space="0" w:color="auto"/>
        <w:bottom w:val="none" w:sz="0" w:space="0" w:color="auto"/>
        <w:right w:val="none" w:sz="0" w:space="0" w:color="auto"/>
      </w:divBdr>
      <w:divsChild>
        <w:div w:id="850804224">
          <w:marLeft w:val="-720"/>
          <w:marRight w:val="0"/>
          <w:marTop w:val="0"/>
          <w:marBottom w:val="0"/>
          <w:divBdr>
            <w:top w:val="none" w:sz="0" w:space="0" w:color="auto"/>
            <w:left w:val="none" w:sz="0" w:space="0" w:color="auto"/>
            <w:bottom w:val="none" w:sz="0" w:space="0" w:color="auto"/>
            <w:right w:val="none" w:sz="0" w:space="0" w:color="auto"/>
          </w:divBdr>
        </w:div>
      </w:divsChild>
    </w:div>
    <w:div w:id="256523526">
      <w:bodyDiv w:val="1"/>
      <w:marLeft w:val="0"/>
      <w:marRight w:val="0"/>
      <w:marTop w:val="0"/>
      <w:marBottom w:val="0"/>
      <w:divBdr>
        <w:top w:val="none" w:sz="0" w:space="0" w:color="auto"/>
        <w:left w:val="none" w:sz="0" w:space="0" w:color="auto"/>
        <w:bottom w:val="none" w:sz="0" w:space="0" w:color="auto"/>
        <w:right w:val="none" w:sz="0" w:space="0" w:color="auto"/>
      </w:divBdr>
      <w:divsChild>
        <w:div w:id="1934045601">
          <w:marLeft w:val="-720"/>
          <w:marRight w:val="0"/>
          <w:marTop w:val="0"/>
          <w:marBottom w:val="0"/>
          <w:divBdr>
            <w:top w:val="none" w:sz="0" w:space="0" w:color="auto"/>
            <w:left w:val="none" w:sz="0" w:space="0" w:color="auto"/>
            <w:bottom w:val="none" w:sz="0" w:space="0" w:color="auto"/>
            <w:right w:val="none" w:sz="0" w:space="0" w:color="auto"/>
          </w:divBdr>
        </w:div>
      </w:divsChild>
    </w:div>
    <w:div w:id="267273836">
      <w:bodyDiv w:val="1"/>
      <w:marLeft w:val="0"/>
      <w:marRight w:val="0"/>
      <w:marTop w:val="0"/>
      <w:marBottom w:val="0"/>
      <w:divBdr>
        <w:top w:val="none" w:sz="0" w:space="0" w:color="auto"/>
        <w:left w:val="none" w:sz="0" w:space="0" w:color="auto"/>
        <w:bottom w:val="none" w:sz="0" w:space="0" w:color="auto"/>
        <w:right w:val="none" w:sz="0" w:space="0" w:color="auto"/>
      </w:divBdr>
      <w:divsChild>
        <w:div w:id="1722754621">
          <w:marLeft w:val="-720"/>
          <w:marRight w:val="0"/>
          <w:marTop w:val="0"/>
          <w:marBottom w:val="0"/>
          <w:divBdr>
            <w:top w:val="none" w:sz="0" w:space="0" w:color="auto"/>
            <w:left w:val="none" w:sz="0" w:space="0" w:color="auto"/>
            <w:bottom w:val="none" w:sz="0" w:space="0" w:color="auto"/>
            <w:right w:val="none" w:sz="0" w:space="0" w:color="auto"/>
          </w:divBdr>
        </w:div>
      </w:divsChild>
    </w:div>
    <w:div w:id="268393787">
      <w:bodyDiv w:val="1"/>
      <w:marLeft w:val="0"/>
      <w:marRight w:val="0"/>
      <w:marTop w:val="0"/>
      <w:marBottom w:val="0"/>
      <w:divBdr>
        <w:top w:val="none" w:sz="0" w:space="0" w:color="auto"/>
        <w:left w:val="none" w:sz="0" w:space="0" w:color="auto"/>
        <w:bottom w:val="none" w:sz="0" w:space="0" w:color="auto"/>
        <w:right w:val="none" w:sz="0" w:space="0" w:color="auto"/>
      </w:divBdr>
    </w:div>
    <w:div w:id="278493372">
      <w:bodyDiv w:val="1"/>
      <w:marLeft w:val="0"/>
      <w:marRight w:val="0"/>
      <w:marTop w:val="0"/>
      <w:marBottom w:val="0"/>
      <w:divBdr>
        <w:top w:val="none" w:sz="0" w:space="0" w:color="auto"/>
        <w:left w:val="none" w:sz="0" w:space="0" w:color="auto"/>
        <w:bottom w:val="none" w:sz="0" w:space="0" w:color="auto"/>
        <w:right w:val="none" w:sz="0" w:space="0" w:color="auto"/>
      </w:divBdr>
      <w:divsChild>
        <w:div w:id="666593711">
          <w:marLeft w:val="-720"/>
          <w:marRight w:val="0"/>
          <w:marTop w:val="0"/>
          <w:marBottom w:val="0"/>
          <w:divBdr>
            <w:top w:val="none" w:sz="0" w:space="0" w:color="auto"/>
            <w:left w:val="none" w:sz="0" w:space="0" w:color="auto"/>
            <w:bottom w:val="none" w:sz="0" w:space="0" w:color="auto"/>
            <w:right w:val="none" w:sz="0" w:space="0" w:color="auto"/>
          </w:divBdr>
        </w:div>
      </w:divsChild>
    </w:div>
    <w:div w:id="280453369">
      <w:bodyDiv w:val="1"/>
      <w:marLeft w:val="0"/>
      <w:marRight w:val="0"/>
      <w:marTop w:val="0"/>
      <w:marBottom w:val="0"/>
      <w:divBdr>
        <w:top w:val="none" w:sz="0" w:space="0" w:color="auto"/>
        <w:left w:val="none" w:sz="0" w:space="0" w:color="auto"/>
        <w:bottom w:val="none" w:sz="0" w:space="0" w:color="auto"/>
        <w:right w:val="none" w:sz="0" w:space="0" w:color="auto"/>
      </w:divBdr>
      <w:divsChild>
        <w:div w:id="588545844">
          <w:marLeft w:val="-720"/>
          <w:marRight w:val="0"/>
          <w:marTop w:val="0"/>
          <w:marBottom w:val="0"/>
          <w:divBdr>
            <w:top w:val="none" w:sz="0" w:space="0" w:color="auto"/>
            <w:left w:val="none" w:sz="0" w:space="0" w:color="auto"/>
            <w:bottom w:val="none" w:sz="0" w:space="0" w:color="auto"/>
            <w:right w:val="none" w:sz="0" w:space="0" w:color="auto"/>
          </w:divBdr>
        </w:div>
      </w:divsChild>
    </w:div>
    <w:div w:id="283272789">
      <w:bodyDiv w:val="1"/>
      <w:marLeft w:val="0"/>
      <w:marRight w:val="0"/>
      <w:marTop w:val="0"/>
      <w:marBottom w:val="0"/>
      <w:divBdr>
        <w:top w:val="none" w:sz="0" w:space="0" w:color="auto"/>
        <w:left w:val="none" w:sz="0" w:space="0" w:color="auto"/>
        <w:bottom w:val="none" w:sz="0" w:space="0" w:color="auto"/>
        <w:right w:val="none" w:sz="0" w:space="0" w:color="auto"/>
      </w:divBdr>
      <w:divsChild>
        <w:div w:id="1565413986">
          <w:marLeft w:val="-720"/>
          <w:marRight w:val="0"/>
          <w:marTop w:val="0"/>
          <w:marBottom w:val="0"/>
          <w:divBdr>
            <w:top w:val="none" w:sz="0" w:space="0" w:color="auto"/>
            <w:left w:val="none" w:sz="0" w:space="0" w:color="auto"/>
            <w:bottom w:val="none" w:sz="0" w:space="0" w:color="auto"/>
            <w:right w:val="none" w:sz="0" w:space="0" w:color="auto"/>
          </w:divBdr>
        </w:div>
      </w:divsChild>
    </w:div>
    <w:div w:id="284436142">
      <w:bodyDiv w:val="1"/>
      <w:marLeft w:val="0"/>
      <w:marRight w:val="0"/>
      <w:marTop w:val="0"/>
      <w:marBottom w:val="0"/>
      <w:divBdr>
        <w:top w:val="none" w:sz="0" w:space="0" w:color="auto"/>
        <w:left w:val="none" w:sz="0" w:space="0" w:color="auto"/>
        <w:bottom w:val="none" w:sz="0" w:space="0" w:color="auto"/>
        <w:right w:val="none" w:sz="0" w:space="0" w:color="auto"/>
      </w:divBdr>
      <w:divsChild>
        <w:div w:id="1180973047">
          <w:marLeft w:val="-720"/>
          <w:marRight w:val="0"/>
          <w:marTop w:val="0"/>
          <w:marBottom w:val="0"/>
          <w:divBdr>
            <w:top w:val="none" w:sz="0" w:space="0" w:color="auto"/>
            <w:left w:val="none" w:sz="0" w:space="0" w:color="auto"/>
            <w:bottom w:val="none" w:sz="0" w:space="0" w:color="auto"/>
            <w:right w:val="none" w:sz="0" w:space="0" w:color="auto"/>
          </w:divBdr>
        </w:div>
      </w:divsChild>
    </w:div>
    <w:div w:id="295645323">
      <w:bodyDiv w:val="1"/>
      <w:marLeft w:val="0"/>
      <w:marRight w:val="0"/>
      <w:marTop w:val="0"/>
      <w:marBottom w:val="0"/>
      <w:divBdr>
        <w:top w:val="none" w:sz="0" w:space="0" w:color="auto"/>
        <w:left w:val="none" w:sz="0" w:space="0" w:color="auto"/>
        <w:bottom w:val="none" w:sz="0" w:space="0" w:color="auto"/>
        <w:right w:val="none" w:sz="0" w:space="0" w:color="auto"/>
      </w:divBdr>
      <w:divsChild>
        <w:div w:id="1602489202">
          <w:marLeft w:val="-720"/>
          <w:marRight w:val="0"/>
          <w:marTop w:val="0"/>
          <w:marBottom w:val="0"/>
          <w:divBdr>
            <w:top w:val="none" w:sz="0" w:space="0" w:color="auto"/>
            <w:left w:val="none" w:sz="0" w:space="0" w:color="auto"/>
            <w:bottom w:val="none" w:sz="0" w:space="0" w:color="auto"/>
            <w:right w:val="none" w:sz="0" w:space="0" w:color="auto"/>
          </w:divBdr>
        </w:div>
      </w:divsChild>
    </w:div>
    <w:div w:id="308021770">
      <w:bodyDiv w:val="1"/>
      <w:marLeft w:val="0"/>
      <w:marRight w:val="0"/>
      <w:marTop w:val="0"/>
      <w:marBottom w:val="0"/>
      <w:divBdr>
        <w:top w:val="none" w:sz="0" w:space="0" w:color="auto"/>
        <w:left w:val="none" w:sz="0" w:space="0" w:color="auto"/>
        <w:bottom w:val="none" w:sz="0" w:space="0" w:color="auto"/>
        <w:right w:val="none" w:sz="0" w:space="0" w:color="auto"/>
      </w:divBdr>
      <w:divsChild>
        <w:div w:id="2088841460">
          <w:marLeft w:val="-720"/>
          <w:marRight w:val="0"/>
          <w:marTop w:val="0"/>
          <w:marBottom w:val="0"/>
          <w:divBdr>
            <w:top w:val="none" w:sz="0" w:space="0" w:color="auto"/>
            <w:left w:val="none" w:sz="0" w:space="0" w:color="auto"/>
            <w:bottom w:val="none" w:sz="0" w:space="0" w:color="auto"/>
            <w:right w:val="none" w:sz="0" w:space="0" w:color="auto"/>
          </w:divBdr>
        </w:div>
      </w:divsChild>
    </w:div>
    <w:div w:id="310915162">
      <w:bodyDiv w:val="1"/>
      <w:marLeft w:val="0"/>
      <w:marRight w:val="0"/>
      <w:marTop w:val="0"/>
      <w:marBottom w:val="0"/>
      <w:divBdr>
        <w:top w:val="none" w:sz="0" w:space="0" w:color="auto"/>
        <w:left w:val="none" w:sz="0" w:space="0" w:color="auto"/>
        <w:bottom w:val="none" w:sz="0" w:space="0" w:color="auto"/>
        <w:right w:val="none" w:sz="0" w:space="0" w:color="auto"/>
      </w:divBdr>
      <w:divsChild>
        <w:div w:id="1613977606">
          <w:marLeft w:val="-720"/>
          <w:marRight w:val="0"/>
          <w:marTop w:val="0"/>
          <w:marBottom w:val="0"/>
          <w:divBdr>
            <w:top w:val="none" w:sz="0" w:space="0" w:color="auto"/>
            <w:left w:val="none" w:sz="0" w:space="0" w:color="auto"/>
            <w:bottom w:val="none" w:sz="0" w:space="0" w:color="auto"/>
            <w:right w:val="none" w:sz="0" w:space="0" w:color="auto"/>
          </w:divBdr>
        </w:div>
      </w:divsChild>
    </w:div>
    <w:div w:id="316229349">
      <w:bodyDiv w:val="1"/>
      <w:marLeft w:val="0"/>
      <w:marRight w:val="0"/>
      <w:marTop w:val="0"/>
      <w:marBottom w:val="0"/>
      <w:divBdr>
        <w:top w:val="none" w:sz="0" w:space="0" w:color="auto"/>
        <w:left w:val="none" w:sz="0" w:space="0" w:color="auto"/>
        <w:bottom w:val="none" w:sz="0" w:space="0" w:color="auto"/>
        <w:right w:val="none" w:sz="0" w:space="0" w:color="auto"/>
      </w:divBdr>
      <w:divsChild>
        <w:div w:id="1989942221">
          <w:marLeft w:val="-720"/>
          <w:marRight w:val="0"/>
          <w:marTop w:val="0"/>
          <w:marBottom w:val="0"/>
          <w:divBdr>
            <w:top w:val="none" w:sz="0" w:space="0" w:color="auto"/>
            <w:left w:val="none" w:sz="0" w:space="0" w:color="auto"/>
            <w:bottom w:val="none" w:sz="0" w:space="0" w:color="auto"/>
            <w:right w:val="none" w:sz="0" w:space="0" w:color="auto"/>
          </w:divBdr>
        </w:div>
      </w:divsChild>
    </w:div>
    <w:div w:id="324405880">
      <w:bodyDiv w:val="1"/>
      <w:marLeft w:val="0"/>
      <w:marRight w:val="0"/>
      <w:marTop w:val="0"/>
      <w:marBottom w:val="0"/>
      <w:divBdr>
        <w:top w:val="none" w:sz="0" w:space="0" w:color="auto"/>
        <w:left w:val="none" w:sz="0" w:space="0" w:color="auto"/>
        <w:bottom w:val="none" w:sz="0" w:space="0" w:color="auto"/>
        <w:right w:val="none" w:sz="0" w:space="0" w:color="auto"/>
      </w:divBdr>
      <w:divsChild>
        <w:div w:id="1635525642">
          <w:marLeft w:val="-720"/>
          <w:marRight w:val="0"/>
          <w:marTop w:val="0"/>
          <w:marBottom w:val="0"/>
          <w:divBdr>
            <w:top w:val="none" w:sz="0" w:space="0" w:color="auto"/>
            <w:left w:val="none" w:sz="0" w:space="0" w:color="auto"/>
            <w:bottom w:val="none" w:sz="0" w:space="0" w:color="auto"/>
            <w:right w:val="none" w:sz="0" w:space="0" w:color="auto"/>
          </w:divBdr>
        </w:div>
      </w:divsChild>
    </w:div>
    <w:div w:id="327943183">
      <w:bodyDiv w:val="1"/>
      <w:marLeft w:val="0"/>
      <w:marRight w:val="0"/>
      <w:marTop w:val="0"/>
      <w:marBottom w:val="0"/>
      <w:divBdr>
        <w:top w:val="none" w:sz="0" w:space="0" w:color="auto"/>
        <w:left w:val="none" w:sz="0" w:space="0" w:color="auto"/>
        <w:bottom w:val="none" w:sz="0" w:space="0" w:color="auto"/>
        <w:right w:val="none" w:sz="0" w:space="0" w:color="auto"/>
      </w:divBdr>
      <w:divsChild>
        <w:div w:id="1107118082">
          <w:marLeft w:val="-720"/>
          <w:marRight w:val="0"/>
          <w:marTop w:val="0"/>
          <w:marBottom w:val="0"/>
          <w:divBdr>
            <w:top w:val="none" w:sz="0" w:space="0" w:color="auto"/>
            <w:left w:val="none" w:sz="0" w:space="0" w:color="auto"/>
            <w:bottom w:val="none" w:sz="0" w:space="0" w:color="auto"/>
            <w:right w:val="none" w:sz="0" w:space="0" w:color="auto"/>
          </w:divBdr>
        </w:div>
      </w:divsChild>
    </w:div>
    <w:div w:id="333607044">
      <w:bodyDiv w:val="1"/>
      <w:marLeft w:val="0"/>
      <w:marRight w:val="0"/>
      <w:marTop w:val="0"/>
      <w:marBottom w:val="0"/>
      <w:divBdr>
        <w:top w:val="none" w:sz="0" w:space="0" w:color="auto"/>
        <w:left w:val="none" w:sz="0" w:space="0" w:color="auto"/>
        <w:bottom w:val="none" w:sz="0" w:space="0" w:color="auto"/>
        <w:right w:val="none" w:sz="0" w:space="0" w:color="auto"/>
      </w:divBdr>
      <w:divsChild>
        <w:div w:id="156650268">
          <w:marLeft w:val="-720"/>
          <w:marRight w:val="0"/>
          <w:marTop w:val="0"/>
          <w:marBottom w:val="0"/>
          <w:divBdr>
            <w:top w:val="none" w:sz="0" w:space="0" w:color="auto"/>
            <w:left w:val="none" w:sz="0" w:space="0" w:color="auto"/>
            <w:bottom w:val="none" w:sz="0" w:space="0" w:color="auto"/>
            <w:right w:val="none" w:sz="0" w:space="0" w:color="auto"/>
          </w:divBdr>
        </w:div>
      </w:divsChild>
    </w:div>
    <w:div w:id="343289890">
      <w:bodyDiv w:val="1"/>
      <w:marLeft w:val="0"/>
      <w:marRight w:val="0"/>
      <w:marTop w:val="0"/>
      <w:marBottom w:val="0"/>
      <w:divBdr>
        <w:top w:val="none" w:sz="0" w:space="0" w:color="auto"/>
        <w:left w:val="none" w:sz="0" w:space="0" w:color="auto"/>
        <w:bottom w:val="none" w:sz="0" w:space="0" w:color="auto"/>
        <w:right w:val="none" w:sz="0" w:space="0" w:color="auto"/>
      </w:divBdr>
      <w:divsChild>
        <w:div w:id="256914249">
          <w:marLeft w:val="-720"/>
          <w:marRight w:val="0"/>
          <w:marTop w:val="0"/>
          <w:marBottom w:val="0"/>
          <w:divBdr>
            <w:top w:val="none" w:sz="0" w:space="0" w:color="auto"/>
            <w:left w:val="none" w:sz="0" w:space="0" w:color="auto"/>
            <w:bottom w:val="none" w:sz="0" w:space="0" w:color="auto"/>
            <w:right w:val="none" w:sz="0" w:space="0" w:color="auto"/>
          </w:divBdr>
        </w:div>
      </w:divsChild>
    </w:div>
    <w:div w:id="345712527">
      <w:bodyDiv w:val="1"/>
      <w:marLeft w:val="0"/>
      <w:marRight w:val="0"/>
      <w:marTop w:val="0"/>
      <w:marBottom w:val="0"/>
      <w:divBdr>
        <w:top w:val="none" w:sz="0" w:space="0" w:color="auto"/>
        <w:left w:val="none" w:sz="0" w:space="0" w:color="auto"/>
        <w:bottom w:val="none" w:sz="0" w:space="0" w:color="auto"/>
        <w:right w:val="none" w:sz="0" w:space="0" w:color="auto"/>
      </w:divBdr>
      <w:divsChild>
        <w:div w:id="1070494128">
          <w:marLeft w:val="-720"/>
          <w:marRight w:val="0"/>
          <w:marTop w:val="0"/>
          <w:marBottom w:val="0"/>
          <w:divBdr>
            <w:top w:val="none" w:sz="0" w:space="0" w:color="auto"/>
            <w:left w:val="none" w:sz="0" w:space="0" w:color="auto"/>
            <w:bottom w:val="none" w:sz="0" w:space="0" w:color="auto"/>
            <w:right w:val="none" w:sz="0" w:space="0" w:color="auto"/>
          </w:divBdr>
        </w:div>
      </w:divsChild>
    </w:div>
    <w:div w:id="346911464">
      <w:bodyDiv w:val="1"/>
      <w:marLeft w:val="0"/>
      <w:marRight w:val="0"/>
      <w:marTop w:val="0"/>
      <w:marBottom w:val="0"/>
      <w:divBdr>
        <w:top w:val="none" w:sz="0" w:space="0" w:color="auto"/>
        <w:left w:val="none" w:sz="0" w:space="0" w:color="auto"/>
        <w:bottom w:val="none" w:sz="0" w:space="0" w:color="auto"/>
        <w:right w:val="none" w:sz="0" w:space="0" w:color="auto"/>
      </w:divBdr>
      <w:divsChild>
        <w:div w:id="1293485961">
          <w:marLeft w:val="-720"/>
          <w:marRight w:val="0"/>
          <w:marTop w:val="0"/>
          <w:marBottom w:val="0"/>
          <w:divBdr>
            <w:top w:val="none" w:sz="0" w:space="0" w:color="auto"/>
            <w:left w:val="none" w:sz="0" w:space="0" w:color="auto"/>
            <w:bottom w:val="none" w:sz="0" w:space="0" w:color="auto"/>
            <w:right w:val="none" w:sz="0" w:space="0" w:color="auto"/>
          </w:divBdr>
        </w:div>
      </w:divsChild>
    </w:div>
    <w:div w:id="347606493">
      <w:bodyDiv w:val="1"/>
      <w:marLeft w:val="0"/>
      <w:marRight w:val="0"/>
      <w:marTop w:val="0"/>
      <w:marBottom w:val="0"/>
      <w:divBdr>
        <w:top w:val="none" w:sz="0" w:space="0" w:color="auto"/>
        <w:left w:val="none" w:sz="0" w:space="0" w:color="auto"/>
        <w:bottom w:val="none" w:sz="0" w:space="0" w:color="auto"/>
        <w:right w:val="none" w:sz="0" w:space="0" w:color="auto"/>
      </w:divBdr>
      <w:divsChild>
        <w:div w:id="50933327">
          <w:marLeft w:val="-720"/>
          <w:marRight w:val="0"/>
          <w:marTop w:val="0"/>
          <w:marBottom w:val="0"/>
          <w:divBdr>
            <w:top w:val="none" w:sz="0" w:space="0" w:color="auto"/>
            <w:left w:val="none" w:sz="0" w:space="0" w:color="auto"/>
            <w:bottom w:val="none" w:sz="0" w:space="0" w:color="auto"/>
            <w:right w:val="none" w:sz="0" w:space="0" w:color="auto"/>
          </w:divBdr>
        </w:div>
      </w:divsChild>
    </w:div>
    <w:div w:id="352417209">
      <w:bodyDiv w:val="1"/>
      <w:marLeft w:val="0"/>
      <w:marRight w:val="0"/>
      <w:marTop w:val="0"/>
      <w:marBottom w:val="0"/>
      <w:divBdr>
        <w:top w:val="none" w:sz="0" w:space="0" w:color="auto"/>
        <w:left w:val="none" w:sz="0" w:space="0" w:color="auto"/>
        <w:bottom w:val="none" w:sz="0" w:space="0" w:color="auto"/>
        <w:right w:val="none" w:sz="0" w:space="0" w:color="auto"/>
      </w:divBdr>
      <w:divsChild>
        <w:div w:id="1597907387">
          <w:marLeft w:val="-720"/>
          <w:marRight w:val="0"/>
          <w:marTop w:val="0"/>
          <w:marBottom w:val="0"/>
          <w:divBdr>
            <w:top w:val="none" w:sz="0" w:space="0" w:color="auto"/>
            <w:left w:val="none" w:sz="0" w:space="0" w:color="auto"/>
            <w:bottom w:val="none" w:sz="0" w:space="0" w:color="auto"/>
            <w:right w:val="none" w:sz="0" w:space="0" w:color="auto"/>
          </w:divBdr>
        </w:div>
      </w:divsChild>
    </w:div>
    <w:div w:id="370887544">
      <w:bodyDiv w:val="1"/>
      <w:marLeft w:val="0"/>
      <w:marRight w:val="0"/>
      <w:marTop w:val="0"/>
      <w:marBottom w:val="0"/>
      <w:divBdr>
        <w:top w:val="none" w:sz="0" w:space="0" w:color="auto"/>
        <w:left w:val="none" w:sz="0" w:space="0" w:color="auto"/>
        <w:bottom w:val="none" w:sz="0" w:space="0" w:color="auto"/>
        <w:right w:val="none" w:sz="0" w:space="0" w:color="auto"/>
      </w:divBdr>
      <w:divsChild>
        <w:div w:id="58290271">
          <w:marLeft w:val="-720"/>
          <w:marRight w:val="0"/>
          <w:marTop w:val="0"/>
          <w:marBottom w:val="0"/>
          <w:divBdr>
            <w:top w:val="none" w:sz="0" w:space="0" w:color="auto"/>
            <w:left w:val="none" w:sz="0" w:space="0" w:color="auto"/>
            <w:bottom w:val="none" w:sz="0" w:space="0" w:color="auto"/>
            <w:right w:val="none" w:sz="0" w:space="0" w:color="auto"/>
          </w:divBdr>
        </w:div>
      </w:divsChild>
    </w:div>
    <w:div w:id="372538583">
      <w:bodyDiv w:val="1"/>
      <w:marLeft w:val="0"/>
      <w:marRight w:val="0"/>
      <w:marTop w:val="0"/>
      <w:marBottom w:val="0"/>
      <w:divBdr>
        <w:top w:val="none" w:sz="0" w:space="0" w:color="auto"/>
        <w:left w:val="none" w:sz="0" w:space="0" w:color="auto"/>
        <w:bottom w:val="none" w:sz="0" w:space="0" w:color="auto"/>
        <w:right w:val="none" w:sz="0" w:space="0" w:color="auto"/>
      </w:divBdr>
      <w:divsChild>
        <w:div w:id="492379559">
          <w:marLeft w:val="-720"/>
          <w:marRight w:val="0"/>
          <w:marTop w:val="0"/>
          <w:marBottom w:val="0"/>
          <w:divBdr>
            <w:top w:val="none" w:sz="0" w:space="0" w:color="auto"/>
            <w:left w:val="none" w:sz="0" w:space="0" w:color="auto"/>
            <w:bottom w:val="none" w:sz="0" w:space="0" w:color="auto"/>
            <w:right w:val="none" w:sz="0" w:space="0" w:color="auto"/>
          </w:divBdr>
        </w:div>
      </w:divsChild>
    </w:div>
    <w:div w:id="373971957">
      <w:bodyDiv w:val="1"/>
      <w:marLeft w:val="0"/>
      <w:marRight w:val="0"/>
      <w:marTop w:val="0"/>
      <w:marBottom w:val="0"/>
      <w:divBdr>
        <w:top w:val="none" w:sz="0" w:space="0" w:color="auto"/>
        <w:left w:val="none" w:sz="0" w:space="0" w:color="auto"/>
        <w:bottom w:val="none" w:sz="0" w:space="0" w:color="auto"/>
        <w:right w:val="none" w:sz="0" w:space="0" w:color="auto"/>
      </w:divBdr>
      <w:divsChild>
        <w:div w:id="111479115">
          <w:marLeft w:val="-720"/>
          <w:marRight w:val="0"/>
          <w:marTop w:val="0"/>
          <w:marBottom w:val="0"/>
          <w:divBdr>
            <w:top w:val="none" w:sz="0" w:space="0" w:color="auto"/>
            <w:left w:val="none" w:sz="0" w:space="0" w:color="auto"/>
            <w:bottom w:val="none" w:sz="0" w:space="0" w:color="auto"/>
            <w:right w:val="none" w:sz="0" w:space="0" w:color="auto"/>
          </w:divBdr>
        </w:div>
      </w:divsChild>
    </w:div>
    <w:div w:id="383329720">
      <w:bodyDiv w:val="1"/>
      <w:marLeft w:val="0"/>
      <w:marRight w:val="0"/>
      <w:marTop w:val="0"/>
      <w:marBottom w:val="0"/>
      <w:divBdr>
        <w:top w:val="none" w:sz="0" w:space="0" w:color="auto"/>
        <w:left w:val="none" w:sz="0" w:space="0" w:color="auto"/>
        <w:bottom w:val="none" w:sz="0" w:space="0" w:color="auto"/>
        <w:right w:val="none" w:sz="0" w:space="0" w:color="auto"/>
      </w:divBdr>
      <w:divsChild>
        <w:div w:id="933250153">
          <w:marLeft w:val="-720"/>
          <w:marRight w:val="0"/>
          <w:marTop w:val="0"/>
          <w:marBottom w:val="0"/>
          <w:divBdr>
            <w:top w:val="none" w:sz="0" w:space="0" w:color="auto"/>
            <w:left w:val="none" w:sz="0" w:space="0" w:color="auto"/>
            <w:bottom w:val="none" w:sz="0" w:space="0" w:color="auto"/>
            <w:right w:val="none" w:sz="0" w:space="0" w:color="auto"/>
          </w:divBdr>
        </w:div>
      </w:divsChild>
    </w:div>
    <w:div w:id="385110270">
      <w:bodyDiv w:val="1"/>
      <w:marLeft w:val="0"/>
      <w:marRight w:val="0"/>
      <w:marTop w:val="0"/>
      <w:marBottom w:val="0"/>
      <w:divBdr>
        <w:top w:val="none" w:sz="0" w:space="0" w:color="auto"/>
        <w:left w:val="none" w:sz="0" w:space="0" w:color="auto"/>
        <w:bottom w:val="none" w:sz="0" w:space="0" w:color="auto"/>
        <w:right w:val="none" w:sz="0" w:space="0" w:color="auto"/>
      </w:divBdr>
      <w:divsChild>
        <w:div w:id="1821655926">
          <w:marLeft w:val="-720"/>
          <w:marRight w:val="0"/>
          <w:marTop w:val="0"/>
          <w:marBottom w:val="0"/>
          <w:divBdr>
            <w:top w:val="none" w:sz="0" w:space="0" w:color="auto"/>
            <w:left w:val="none" w:sz="0" w:space="0" w:color="auto"/>
            <w:bottom w:val="none" w:sz="0" w:space="0" w:color="auto"/>
            <w:right w:val="none" w:sz="0" w:space="0" w:color="auto"/>
          </w:divBdr>
        </w:div>
      </w:divsChild>
    </w:div>
    <w:div w:id="391123991">
      <w:bodyDiv w:val="1"/>
      <w:marLeft w:val="0"/>
      <w:marRight w:val="0"/>
      <w:marTop w:val="0"/>
      <w:marBottom w:val="0"/>
      <w:divBdr>
        <w:top w:val="none" w:sz="0" w:space="0" w:color="auto"/>
        <w:left w:val="none" w:sz="0" w:space="0" w:color="auto"/>
        <w:bottom w:val="none" w:sz="0" w:space="0" w:color="auto"/>
        <w:right w:val="none" w:sz="0" w:space="0" w:color="auto"/>
      </w:divBdr>
      <w:divsChild>
        <w:div w:id="1028523936">
          <w:marLeft w:val="-720"/>
          <w:marRight w:val="0"/>
          <w:marTop w:val="0"/>
          <w:marBottom w:val="0"/>
          <w:divBdr>
            <w:top w:val="none" w:sz="0" w:space="0" w:color="auto"/>
            <w:left w:val="none" w:sz="0" w:space="0" w:color="auto"/>
            <w:bottom w:val="none" w:sz="0" w:space="0" w:color="auto"/>
            <w:right w:val="none" w:sz="0" w:space="0" w:color="auto"/>
          </w:divBdr>
        </w:div>
      </w:divsChild>
    </w:div>
    <w:div w:id="410464268">
      <w:bodyDiv w:val="1"/>
      <w:marLeft w:val="0"/>
      <w:marRight w:val="0"/>
      <w:marTop w:val="0"/>
      <w:marBottom w:val="0"/>
      <w:divBdr>
        <w:top w:val="none" w:sz="0" w:space="0" w:color="auto"/>
        <w:left w:val="none" w:sz="0" w:space="0" w:color="auto"/>
        <w:bottom w:val="none" w:sz="0" w:space="0" w:color="auto"/>
        <w:right w:val="none" w:sz="0" w:space="0" w:color="auto"/>
      </w:divBdr>
      <w:divsChild>
        <w:div w:id="1009790803">
          <w:marLeft w:val="-720"/>
          <w:marRight w:val="0"/>
          <w:marTop w:val="0"/>
          <w:marBottom w:val="0"/>
          <w:divBdr>
            <w:top w:val="none" w:sz="0" w:space="0" w:color="auto"/>
            <w:left w:val="none" w:sz="0" w:space="0" w:color="auto"/>
            <w:bottom w:val="none" w:sz="0" w:space="0" w:color="auto"/>
            <w:right w:val="none" w:sz="0" w:space="0" w:color="auto"/>
          </w:divBdr>
        </w:div>
      </w:divsChild>
    </w:div>
    <w:div w:id="410590643">
      <w:bodyDiv w:val="1"/>
      <w:marLeft w:val="0"/>
      <w:marRight w:val="0"/>
      <w:marTop w:val="0"/>
      <w:marBottom w:val="0"/>
      <w:divBdr>
        <w:top w:val="none" w:sz="0" w:space="0" w:color="auto"/>
        <w:left w:val="none" w:sz="0" w:space="0" w:color="auto"/>
        <w:bottom w:val="none" w:sz="0" w:space="0" w:color="auto"/>
        <w:right w:val="none" w:sz="0" w:space="0" w:color="auto"/>
      </w:divBdr>
      <w:divsChild>
        <w:div w:id="896744870">
          <w:marLeft w:val="-720"/>
          <w:marRight w:val="0"/>
          <w:marTop w:val="0"/>
          <w:marBottom w:val="0"/>
          <w:divBdr>
            <w:top w:val="none" w:sz="0" w:space="0" w:color="auto"/>
            <w:left w:val="none" w:sz="0" w:space="0" w:color="auto"/>
            <w:bottom w:val="none" w:sz="0" w:space="0" w:color="auto"/>
            <w:right w:val="none" w:sz="0" w:space="0" w:color="auto"/>
          </w:divBdr>
        </w:div>
      </w:divsChild>
    </w:div>
    <w:div w:id="413627280">
      <w:bodyDiv w:val="1"/>
      <w:marLeft w:val="0"/>
      <w:marRight w:val="0"/>
      <w:marTop w:val="0"/>
      <w:marBottom w:val="0"/>
      <w:divBdr>
        <w:top w:val="none" w:sz="0" w:space="0" w:color="auto"/>
        <w:left w:val="none" w:sz="0" w:space="0" w:color="auto"/>
        <w:bottom w:val="none" w:sz="0" w:space="0" w:color="auto"/>
        <w:right w:val="none" w:sz="0" w:space="0" w:color="auto"/>
      </w:divBdr>
      <w:divsChild>
        <w:div w:id="726105334">
          <w:marLeft w:val="-720"/>
          <w:marRight w:val="0"/>
          <w:marTop w:val="0"/>
          <w:marBottom w:val="0"/>
          <w:divBdr>
            <w:top w:val="none" w:sz="0" w:space="0" w:color="auto"/>
            <w:left w:val="none" w:sz="0" w:space="0" w:color="auto"/>
            <w:bottom w:val="none" w:sz="0" w:space="0" w:color="auto"/>
            <w:right w:val="none" w:sz="0" w:space="0" w:color="auto"/>
          </w:divBdr>
        </w:div>
      </w:divsChild>
    </w:div>
    <w:div w:id="424115735">
      <w:bodyDiv w:val="1"/>
      <w:marLeft w:val="0"/>
      <w:marRight w:val="0"/>
      <w:marTop w:val="0"/>
      <w:marBottom w:val="0"/>
      <w:divBdr>
        <w:top w:val="none" w:sz="0" w:space="0" w:color="auto"/>
        <w:left w:val="none" w:sz="0" w:space="0" w:color="auto"/>
        <w:bottom w:val="none" w:sz="0" w:space="0" w:color="auto"/>
        <w:right w:val="none" w:sz="0" w:space="0" w:color="auto"/>
      </w:divBdr>
      <w:divsChild>
        <w:div w:id="2095470755">
          <w:marLeft w:val="-720"/>
          <w:marRight w:val="0"/>
          <w:marTop w:val="0"/>
          <w:marBottom w:val="0"/>
          <w:divBdr>
            <w:top w:val="none" w:sz="0" w:space="0" w:color="auto"/>
            <w:left w:val="none" w:sz="0" w:space="0" w:color="auto"/>
            <w:bottom w:val="none" w:sz="0" w:space="0" w:color="auto"/>
            <w:right w:val="none" w:sz="0" w:space="0" w:color="auto"/>
          </w:divBdr>
        </w:div>
      </w:divsChild>
    </w:div>
    <w:div w:id="429280387">
      <w:bodyDiv w:val="1"/>
      <w:marLeft w:val="0"/>
      <w:marRight w:val="0"/>
      <w:marTop w:val="0"/>
      <w:marBottom w:val="0"/>
      <w:divBdr>
        <w:top w:val="none" w:sz="0" w:space="0" w:color="auto"/>
        <w:left w:val="none" w:sz="0" w:space="0" w:color="auto"/>
        <w:bottom w:val="none" w:sz="0" w:space="0" w:color="auto"/>
        <w:right w:val="none" w:sz="0" w:space="0" w:color="auto"/>
      </w:divBdr>
      <w:divsChild>
        <w:div w:id="1169323984">
          <w:marLeft w:val="-720"/>
          <w:marRight w:val="0"/>
          <w:marTop w:val="0"/>
          <w:marBottom w:val="0"/>
          <w:divBdr>
            <w:top w:val="none" w:sz="0" w:space="0" w:color="auto"/>
            <w:left w:val="none" w:sz="0" w:space="0" w:color="auto"/>
            <w:bottom w:val="none" w:sz="0" w:space="0" w:color="auto"/>
            <w:right w:val="none" w:sz="0" w:space="0" w:color="auto"/>
          </w:divBdr>
        </w:div>
      </w:divsChild>
    </w:div>
    <w:div w:id="460421382">
      <w:bodyDiv w:val="1"/>
      <w:marLeft w:val="0"/>
      <w:marRight w:val="0"/>
      <w:marTop w:val="0"/>
      <w:marBottom w:val="0"/>
      <w:divBdr>
        <w:top w:val="none" w:sz="0" w:space="0" w:color="auto"/>
        <w:left w:val="none" w:sz="0" w:space="0" w:color="auto"/>
        <w:bottom w:val="none" w:sz="0" w:space="0" w:color="auto"/>
        <w:right w:val="none" w:sz="0" w:space="0" w:color="auto"/>
      </w:divBdr>
      <w:divsChild>
        <w:div w:id="711734673">
          <w:marLeft w:val="-720"/>
          <w:marRight w:val="0"/>
          <w:marTop w:val="0"/>
          <w:marBottom w:val="0"/>
          <w:divBdr>
            <w:top w:val="none" w:sz="0" w:space="0" w:color="auto"/>
            <w:left w:val="none" w:sz="0" w:space="0" w:color="auto"/>
            <w:bottom w:val="none" w:sz="0" w:space="0" w:color="auto"/>
            <w:right w:val="none" w:sz="0" w:space="0" w:color="auto"/>
          </w:divBdr>
        </w:div>
      </w:divsChild>
    </w:div>
    <w:div w:id="461578488">
      <w:bodyDiv w:val="1"/>
      <w:marLeft w:val="0"/>
      <w:marRight w:val="0"/>
      <w:marTop w:val="0"/>
      <w:marBottom w:val="0"/>
      <w:divBdr>
        <w:top w:val="none" w:sz="0" w:space="0" w:color="auto"/>
        <w:left w:val="none" w:sz="0" w:space="0" w:color="auto"/>
        <w:bottom w:val="none" w:sz="0" w:space="0" w:color="auto"/>
        <w:right w:val="none" w:sz="0" w:space="0" w:color="auto"/>
      </w:divBdr>
      <w:divsChild>
        <w:div w:id="975332196">
          <w:marLeft w:val="-720"/>
          <w:marRight w:val="0"/>
          <w:marTop w:val="0"/>
          <w:marBottom w:val="0"/>
          <w:divBdr>
            <w:top w:val="none" w:sz="0" w:space="0" w:color="auto"/>
            <w:left w:val="none" w:sz="0" w:space="0" w:color="auto"/>
            <w:bottom w:val="none" w:sz="0" w:space="0" w:color="auto"/>
            <w:right w:val="none" w:sz="0" w:space="0" w:color="auto"/>
          </w:divBdr>
        </w:div>
      </w:divsChild>
    </w:div>
    <w:div w:id="468591225">
      <w:bodyDiv w:val="1"/>
      <w:marLeft w:val="0"/>
      <w:marRight w:val="0"/>
      <w:marTop w:val="0"/>
      <w:marBottom w:val="0"/>
      <w:divBdr>
        <w:top w:val="none" w:sz="0" w:space="0" w:color="auto"/>
        <w:left w:val="none" w:sz="0" w:space="0" w:color="auto"/>
        <w:bottom w:val="none" w:sz="0" w:space="0" w:color="auto"/>
        <w:right w:val="none" w:sz="0" w:space="0" w:color="auto"/>
      </w:divBdr>
      <w:divsChild>
        <w:div w:id="594093223">
          <w:marLeft w:val="0"/>
          <w:marRight w:val="0"/>
          <w:marTop w:val="0"/>
          <w:marBottom w:val="0"/>
          <w:divBdr>
            <w:top w:val="none" w:sz="0" w:space="0" w:color="auto"/>
            <w:left w:val="none" w:sz="0" w:space="0" w:color="auto"/>
            <w:bottom w:val="none" w:sz="0" w:space="0" w:color="auto"/>
            <w:right w:val="none" w:sz="0" w:space="0" w:color="auto"/>
          </w:divBdr>
        </w:div>
        <w:div w:id="1019163518">
          <w:marLeft w:val="0"/>
          <w:marRight w:val="0"/>
          <w:marTop w:val="0"/>
          <w:marBottom w:val="0"/>
          <w:divBdr>
            <w:top w:val="none" w:sz="0" w:space="0" w:color="auto"/>
            <w:left w:val="none" w:sz="0" w:space="0" w:color="auto"/>
            <w:bottom w:val="none" w:sz="0" w:space="0" w:color="auto"/>
            <w:right w:val="none" w:sz="0" w:space="0" w:color="auto"/>
          </w:divBdr>
        </w:div>
        <w:div w:id="238027953">
          <w:marLeft w:val="0"/>
          <w:marRight w:val="0"/>
          <w:marTop w:val="0"/>
          <w:marBottom w:val="0"/>
          <w:divBdr>
            <w:top w:val="none" w:sz="0" w:space="0" w:color="auto"/>
            <w:left w:val="none" w:sz="0" w:space="0" w:color="auto"/>
            <w:bottom w:val="none" w:sz="0" w:space="0" w:color="auto"/>
            <w:right w:val="none" w:sz="0" w:space="0" w:color="auto"/>
          </w:divBdr>
        </w:div>
        <w:div w:id="41908932">
          <w:marLeft w:val="0"/>
          <w:marRight w:val="0"/>
          <w:marTop w:val="0"/>
          <w:marBottom w:val="0"/>
          <w:divBdr>
            <w:top w:val="none" w:sz="0" w:space="0" w:color="auto"/>
            <w:left w:val="none" w:sz="0" w:space="0" w:color="auto"/>
            <w:bottom w:val="none" w:sz="0" w:space="0" w:color="auto"/>
            <w:right w:val="none" w:sz="0" w:space="0" w:color="auto"/>
          </w:divBdr>
        </w:div>
        <w:div w:id="1865827854">
          <w:marLeft w:val="0"/>
          <w:marRight w:val="0"/>
          <w:marTop w:val="0"/>
          <w:marBottom w:val="0"/>
          <w:divBdr>
            <w:top w:val="none" w:sz="0" w:space="0" w:color="auto"/>
            <w:left w:val="none" w:sz="0" w:space="0" w:color="auto"/>
            <w:bottom w:val="none" w:sz="0" w:space="0" w:color="auto"/>
            <w:right w:val="none" w:sz="0" w:space="0" w:color="auto"/>
          </w:divBdr>
        </w:div>
        <w:div w:id="491526872">
          <w:marLeft w:val="0"/>
          <w:marRight w:val="0"/>
          <w:marTop w:val="0"/>
          <w:marBottom w:val="0"/>
          <w:divBdr>
            <w:top w:val="none" w:sz="0" w:space="0" w:color="auto"/>
            <w:left w:val="none" w:sz="0" w:space="0" w:color="auto"/>
            <w:bottom w:val="none" w:sz="0" w:space="0" w:color="auto"/>
            <w:right w:val="none" w:sz="0" w:space="0" w:color="auto"/>
          </w:divBdr>
        </w:div>
        <w:div w:id="1808936998">
          <w:marLeft w:val="0"/>
          <w:marRight w:val="0"/>
          <w:marTop w:val="0"/>
          <w:marBottom w:val="0"/>
          <w:divBdr>
            <w:top w:val="none" w:sz="0" w:space="0" w:color="auto"/>
            <w:left w:val="none" w:sz="0" w:space="0" w:color="auto"/>
            <w:bottom w:val="none" w:sz="0" w:space="0" w:color="auto"/>
            <w:right w:val="none" w:sz="0" w:space="0" w:color="auto"/>
          </w:divBdr>
        </w:div>
        <w:div w:id="654384689">
          <w:marLeft w:val="0"/>
          <w:marRight w:val="0"/>
          <w:marTop w:val="0"/>
          <w:marBottom w:val="0"/>
          <w:divBdr>
            <w:top w:val="none" w:sz="0" w:space="0" w:color="auto"/>
            <w:left w:val="none" w:sz="0" w:space="0" w:color="auto"/>
            <w:bottom w:val="none" w:sz="0" w:space="0" w:color="auto"/>
            <w:right w:val="none" w:sz="0" w:space="0" w:color="auto"/>
          </w:divBdr>
        </w:div>
        <w:div w:id="1227565086">
          <w:marLeft w:val="0"/>
          <w:marRight w:val="0"/>
          <w:marTop w:val="0"/>
          <w:marBottom w:val="0"/>
          <w:divBdr>
            <w:top w:val="none" w:sz="0" w:space="0" w:color="auto"/>
            <w:left w:val="none" w:sz="0" w:space="0" w:color="auto"/>
            <w:bottom w:val="none" w:sz="0" w:space="0" w:color="auto"/>
            <w:right w:val="none" w:sz="0" w:space="0" w:color="auto"/>
          </w:divBdr>
        </w:div>
        <w:div w:id="713850750">
          <w:marLeft w:val="0"/>
          <w:marRight w:val="0"/>
          <w:marTop w:val="0"/>
          <w:marBottom w:val="0"/>
          <w:divBdr>
            <w:top w:val="none" w:sz="0" w:space="0" w:color="auto"/>
            <w:left w:val="none" w:sz="0" w:space="0" w:color="auto"/>
            <w:bottom w:val="none" w:sz="0" w:space="0" w:color="auto"/>
            <w:right w:val="none" w:sz="0" w:space="0" w:color="auto"/>
          </w:divBdr>
        </w:div>
        <w:div w:id="801844561">
          <w:marLeft w:val="0"/>
          <w:marRight w:val="0"/>
          <w:marTop w:val="0"/>
          <w:marBottom w:val="0"/>
          <w:divBdr>
            <w:top w:val="none" w:sz="0" w:space="0" w:color="auto"/>
            <w:left w:val="none" w:sz="0" w:space="0" w:color="auto"/>
            <w:bottom w:val="none" w:sz="0" w:space="0" w:color="auto"/>
            <w:right w:val="none" w:sz="0" w:space="0" w:color="auto"/>
          </w:divBdr>
        </w:div>
      </w:divsChild>
    </w:div>
    <w:div w:id="474688937">
      <w:bodyDiv w:val="1"/>
      <w:marLeft w:val="0"/>
      <w:marRight w:val="0"/>
      <w:marTop w:val="0"/>
      <w:marBottom w:val="0"/>
      <w:divBdr>
        <w:top w:val="none" w:sz="0" w:space="0" w:color="auto"/>
        <w:left w:val="none" w:sz="0" w:space="0" w:color="auto"/>
        <w:bottom w:val="none" w:sz="0" w:space="0" w:color="auto"/>
        <w:right w:val="none" w:sz="0" w:space="0" w:color="auto"/>
      </w:divBdr>
      <w:divsChild>
        <w:div w:id="1246381932">
          <w:marLeft w:val="-720"/>
          <w:marRight w:val="0"/>
          <w:marTop w:val="0"/>
          <w:marBottom w:val="0"/>
          <w:divBdr>
            <w:top w:val="none" w:sz="0" w:space="0" w:color="auto"/>
            <w:left w:val="none" w:sz="0" w:space="0" w:color="auto"/>
            <w:bottom w:val="none" w:sz="0" w:space="0" w:color="auto"/>
            <w:right w:val="none" w:sz="0" w:space="0" w:color="auto"/>
          </w:divBdr>
        </w:div>
      </w:divsChild>
    </w:div>
    <w:div w:id="479157196">
      <w:bodyDiv w:val="1"/>
      <w:marLeft w:val="0"/>
      <w:marRight w:val="0"/>
      <w:marTop w:val="0"/>
      <w:marBottom w:val="0"/>
      <w:divBdr>
        <w:top w:val="none" w:sz="0" w:space="0" w:color="auto"/>
        <w:left w:val="none" w:sz="0" w:space="0" w:color="auto"/>
        <w:bottom w:val="none" w:sz="0" w:space="0" w:color="auto"/>
        <w:right w:val="none" w:sz="0" w:space="0" w:color="auto"/>
      </w:divBdr>
      <w:divsChild>
        <w:div w:id="1023287979">
          <w:marLeft w:val="-720"/>
          <w:marRight w:val="0"/>
          <w:marTop w:val="0"/>
          <w:marBottom w:val="0"/>
          <w:divBdr>
            <w:top w:val="none" w:sz="0" w:space="0" w:color="auto"/>
            <w:left w:val="none" w:sz="0" w:space="0" w:color="auto"/>
            <w:bottom w:val="none" w:sz="0" w:space="0" w:color="auto"/>
            <w:right w:val="none" w:sz="0" w:space="0" w:color="auto"/>
          </w:divBdr>
        </w:div>
      </w:divsChild>
    </w:div>
    <w:div w:id="493761513">
      <w:bodyDiv w:val="1"/>
      <w:marLeft w:val="0"/>
      <w:marRight w:val="0"/>
      <w:marTop w:val="0"/>
      <w:marBottom w:val="0"/>
      <w:divBdr>
        <w:top w:val="none" w:sz="0" w:space="0" w:color="auto"/>
        <w:left w:val="none" w:sz="0" w:space="0" w:color="auto"/>
        <w:bottom w:val="none" w:sz="0" w:space="0" w:color="auto"/>
        <w:right w:val="none" w:sz="0" w:space="0" w:color="auto"/>
      </w:divBdr>
      <w:divsChild>
        <w:div w:id="1601796152">
          <w:marLeft w:val="-720"/>
          <w:marRight w:val="0"/>
          <w:marTop w:val="0"/>
          <w:marBottom w:val="0"/>
          <w:divBdr>
            <w:top w:val="none" w:sz="0" w:space="0" w:color="auto"/>
            <w:left w:val="none" w:sz="0" w:space="0" w:color="auto"/>
            <w:bottom w:val="none" w:sz="0" w:space="0" w:color="auto"/>
            <w:right w:val="none" w:sz="0" w:space="0" w:color="auto"/>
          </w:divBdr>
        </w:div>
      </w:divsChild>
    </w:div>
    <w:div w:id="494884458">
      <w:bodyDiv w:val="1"/>
      <w:marLeft w:val="0"/>
      <w:marRight w:val="0"/>
      <w:marTop w:val="0"/>
      <w:marBottom w:val="0"/>
      <w:divBdr>
        <w:top w:val="none" w:sz="0" w:space="0" w:color="auto"/>
        <w:left w:val="none" w:sz="0" w:space="0" w:color="auto"/>
        <w:bottom w:val="none" w:sz="0" w:space="0" w:color="auto"/>
        <w:right w:val="none" w:sz="0" w:space="0" w:color="auto"/>
      </w:divBdr>
      <w:divsChild>
        <w:div w:id="557666674">
          <w:marLeft w:val="-720"/>
          <w:marRight w:val="0"/>
          <w:marTop w:val="0"/>
          <w:marBottom w:val="0"/>
          <w:divBdr>
            <w:top w:val="none" w:sz="0" w:space="0" w:color="auto"/>
            <w:left w:val="none" w:sz="0" w:space="0" w:color="auto"/>
            <w:bottom w:val="none" w:sz="0" w:space="0" w:color="auto"/>
            <w:right w:val="none" w:sz="0" w:space="0" w:color="auto"/>
          </w:divBdr>
        </w:div>
      </w:divsChild>
    </w:div>
    <w:div w:id="495876733">
      <w:bodyDiv w:val="1"/>
      <w:marLeft w:val="0"/>
      <w:marRight w:val="0"/>
      <w:marTop w:val="0"/>
      <w:marBottom w:val="0"/>
      <w:divBdr>
        <w:top w:val="none" w:sz="0" w:space="0" w:color="auto"/>
        <w:left w:val="none" w:sz="0" w:space="0" w:color="auto"/>
        <w:bottom w:val="none" w:sz="0" w:space="0" w:color="auto"/>
        <w:right w:val="none" w:sz="0" w:space="0" w:color="auto"/>
      </w:divBdr>
      <w:divsChild>
        <w:div w:id="1442217637">
          <w:marLeft w:val="-720"/>
          <w:marRight w:val="0"/>
          <w:marTop w:val="0"/>
          <w:marBottom w:val="0"/>
          <w:divBdr>
            <w:top w:val="none" w:sz="0" w:space="0" w:color="auto"/>
            <w:left w:val="none" w:sz="0" w:space="0" w:color="auto"/>
            <w:bottom w:val="none" w:sz="0" w:space="0" w:color="auto"/>
            <w:right w:val="none" w:sz="0" w:space="0" w:color="auto"/>
          </w:divBdr>
        </w:div>
      </w:divsChild>
    </w:div>
    <w:div w:id="504517349">
      <w:bodyDiv w:val="1"/>
      <w:marLeft w:val="0"/>
      <w:marRight w:val="0"/>
      <w:marTop w:val="0"/>
      <w:marBottom w:val="0"/>
      <w:divBdr>
        <w:top w:val="none" w:sz="0" w:space="0" w:color="auto"/>
        <w:left w:val="none" w:sz="0" w:space="0" w:color="auto"/>
        <w:bottom w:val="none" w:sz="0" w:space="0" w:color="auto"/>
        <w:right w:val="none" w:sz="0" w:space="0" w:color="auto"/>
      </w:divBdr>
      <w:divsChild>
        <w:div w:id="1596597855">
          <w:marLeft w:val="-720"/>
          <w:marRight w:val="0"/>
          <w:marTop w:val="0"/>
          <w:marBottom w:val="0"/>
          <w:divBdr>
            <w:top w:val="none" w:sz="0" w:space="0" w:color="auto"/>
            <w:left w:val="none" w:sz="0" w:space="0" w:color="auto"/>
            <w:bottom w:val="none" w:sz="0" w:space="0" w:color="auto"/>
            <w:right w:val="none" w:sz="0" w:space="0" w:color="auto"/>
          </w:divBdr>
        </w:div>
      </w:divsChild>
    </w:div>
    <w:div w:id="513305926">
      <w:bodyDiv w:val="1"/>
      <w:marLeft w:val="0"/>
      <w:marRight w:val="0"/>
      <w:marTop w:val="0"/>
      <w:marBottom w:val="0"/>
      <w:divBdr>
        <w:top w:val="none" w:sz="0" w:space="0" w:color="auto"/>
        <w:left w:val="none" w:sz="0" w:space="0" w:color="auto"/>
        <w:bottom w:val="none" w:sz="0" w:space="0" w:color="auto"/>
        <w:right w:val="none" w:sz="0" w:space="0" w:color="auto"/>
      </w:divBdr>
      <w:divsChild>
        <w:div w:id="1488547665">
          <w:marLeft w:val="-720"/>
          <w:marRight w:val="0"/>
          <w:marTop w:val="0"/>
          <w:marBottom w:val="0"/>
          <w:divBdr>
            <w:top w:val="none" w:sz="0" w:space="0" w:color="auto"/>
            <w:left w:val="none" w:sz="0" w:space="0" w:color="auto"/>
            <w:bottom w:val="none" w:sz="0" w:space="0" w:color="auto"/>
            <w:right w:val="none" w:sz="0" w:space="0" w:color="auto"/>
          </w:divBdr>
        </w:div>
      </w:divsChild>
    </w:div>
    <w:div w:id="515968187">
      <w:bodyDiv w:val="1"/>
      <w:marLeft w:val="0"/>
      <w:marRight w:val="0"/>
      <w:marTop w:val="0"/>
      <w:marBottom w:val="0"/>
      <w:divBdr>
        <w:top w:val="none" w:sz="0" w:space="0" w:color="auto"/>
        <w:left w:val="none" w:sz="0" w:space="0" w:color="auto"/>
        <w:bottom w:val="none" w:sz="0" w:space="0" w:color="auto"/>
        <w:right w:val="none" w:sz="0" w:space="0" w:color="auto"/>
      </w:divBdr>
      <w:divsChild>
        <w:div w:id="2082941389">
          <w:marLeft w:val="-720"/>
          <w:marRight w:val="0"/>
          <w:marTop w:val="0"/>
          <w:marBottom w:val="0"/>
          <w:divBdr>
            <w:top w:val="none" w:sz="0" w:space="0" w:color="auto"/>
            <w:left w:val="none" w:sz="0" w:space="0" w:color="auto"/>
            <w:bottom w:val="none" w:sz="0" w:space="0" w:color="auto"/>
            <w:right w:val="none" w:sz="0" w:space="0" w:color="auto"/>
          </w:divBdr>
        </w:div>
      </w:divsChild>
    </w:div>
    <w:div w:id="525751229">
      <w:bodyDiv w:val="1"/>
      <w:marLeft w:val="0"/>
      <w:marRight w:val="0"/>
      <w:marTop w:val="0"/>
      <w:marBottom w:val="0"/>
      <w:divBdr>
        <w:top w:val="none" w:sz="0" w:space="0" w:color="auto"/>
        <w:left w:val="none" w:sz="0" w:space="0" w:color="auto"/>
        <w:bottom w:val="none" w:sz="0" w:space="0" w:color="auto"/>
        <w:right w:val="none" w:sz="0" w:space="0" w:color="auto"/>
      </w:divBdr>
      <w:divsChild>
        <w:div w:id="1798520907">
          <w:marLeft w:val="-720"/>
          <w:marRight w:val="0"/>
          <w:marTop w:val="0"/>
          <w:marBottom w:val="0"/>
          <w:divBdr>
            <w:top w:val="none" w:sz="0" w:space="0" w:color="auto"/>
            <w:left w:val="none" w:sz="0" w:space="0" w:color="auto"/>
            <w:bottom w:val="none" w:sz="0" w:space="0" w:color="auto"/>
            <w:right w:val="none" w:sz="0" w:space="0" w:color="auto"/>
          </w:divBdr>
        </w:div>
      </w:divsChild>
    </w:div>
    <w:div w:id="529883037">
      <w:bodyDiv w:val="1"/>
      <w:marLeft w:val="0"/>
      <w:marRight w:val="0"/>
      <w:marTop w:val="0"/>
      <w:marBottom w:val="0"/>
      <w:divBdr>
        <w:top w:val="none" w:sz="0" w:space="0" w:color="auto"/>
        <w:left w:val="none" w:sz="0" w:space="0" w:color="auto"/>
        <w:bottom w:val="none" w:sz="0" w:space="0" w:color="auto"/>
        <w:right w:val="none" w:sz="0" w:space="0" w:color="auto"/>
      </w:divBdr>
      <w:divsChild>
        <w:div w:id="631833060">
          <w:marLeft w:val="-720"/>
          <w:marRight w:val="0"/>
          <w:marTop w:val="0"/>
          <w:marBottom w:val="0"/>
          <w:divBdr>
            <w:top w:val="none" w:sz="0" w:space="0" w:color="auto"/>
            <w:left w:val="none" w:sz="0" w:space="0" w:color="auto"/>
            <w:bottom w:val="none" w:sz="0" w:space="0" w:color="auto"/>
            <w:right w:val="none" w:sz="0" w:space="0" w:color="auto"/>
          </w:divBdr>
        </w:div>
      </w:divsChild>
    </w:div>
    <w:div w:id="533081077">
      <w:bodyDiv w:val="1"/>
      <w:marLeft w:val="0"/>
      <w:marRight w:val="0"/>
      <w:marTop w:val="0"/>
      <w:marBottom w:val="0"/>
      <w:divBdr>
        <w:top w:val="none" w:sz="0" w:space="0" w:color="auto"/>
        <w:left w:val="none" w:sz="0" w:space="0" w:color="auto"/>
        <w:bottom w:val="none" w:sz="0" w:space="0" w:color="auto"/>
        <w:right w:val="none" w:sz="0" w:space="0" w:color="auto"/>
      </w:divBdr>
      <w:divsChild>
        <w:div w:id="990476968">
          <w:marLeft w:val="-720"/>
          <w:marRight w:val="0"/>
          <w:marTop w:val="0"/>
          <w:marBottom w:val="0"/>
          <w:divBdr>
            <w:top w:val="none" w:sz="0" w:space="0" w:color="auto"/>
            <w:left w:val="none" w:sz="0" w:space="0" w:color="auto"/>
            <w:bottom w:val="none" w:sz="0" w:space="0" w:color="auto"/>
            <w:right w:val="none" w:sz="0" w:space="0" w:color="auto"/>
          </w:divBdr>
        </w:div>
      </w:divsChild>
    </w:div>
    <w:div w:id="537931318">
      <w:bodyDiv w:val="1"/>
      <w:marLeft w:val="0"/>
      <w:marRight w:val="0"/>
      <w:marTop w:val="0"/>
      <w:marBottom w:val="0"/>
      <w:divBdr>
        <w:top w:val="none" w:sz="0" w:space="0" w:color="auto"/>
        <w:left w:val="none" w:sz="0" w:space="0" w:color="auto"/>
        <w:bottom w:val="none" w:sz="0" w:space="0" w:color="auto"/>
        <w:right w:val="none" w:sz="0" w:space="0" w:color="auto"/>
      </w:divBdr>
      <w:divsChild>
        <w:div w:id="1362048588">
          <w:marLeft w:val="-720"/>
          <w:marRight w:val="0"/>
          <w:marTop w:val="0"/>
          <w:marBottom w:val="0"/>
          <w:divBdr>
            <w:top w:val="none" w:sz="0" w:space="0" w:color="auto"/>
            <w:left w:val="none" w:sz="0" w:space="0" w:color="auto"/>
            <w:bottom w:val="none" w:sz="0" w:space="0" w:color="auto"/>
            <w:right w:val="none" w:sz="0" w:space="0" w:color="auto"/>
          </w:divBdr>
        </w:div>
      </w:divsChild>
    </w:div>
    <w:div w:id="540673216">
      <w:bodyDiv w:val="1"/>
      <w:marLeft w:val="0"/>
      <w:marRight w:val="0"/>
      <w:marTop w:val="0"/>
      <w:marBottom w:val="0"/>
      <w:divBdr>
        <w:top w:val="none" w:sz="0" w:space="0" w:color="auto"/>
        <w:left w:val="none" w:sz="0" w:space="0" w:color="auto"/>
        <w:bottom w:val="none" w:sz="0" w:space="0" w:color="auto"/>
        <w:right w:val="none" w:sz="0" w:space="0" w:color="auto"/>
      </w:divBdr>
      <w:divsChild>
        <w:div w:id="645204823">
          <w:marLeft w:val="-720"/>
          <w:marRight w:val="0"/>
          <w:marTop w:val="0"/>
          <w:marBottom w:val="0"/>
          <w:divBdr>
            <w:top w:val="none" w:sz="0" w:space="0" w:color="auto"/>
            <w:left w:val="none" w:sz="0" w:space="0" w:color="auto"/>
            <w:bottom w:val="none" w:sz="0" w:space="0" w:color="auto"/>
            <w:right w:val="none" w:sz="0" w:space="0" w:color="auto"/>
          </w:divBdr>
        </w:div>
      </w:divsChild>
    </w:div>
    <w:div w:id="550581069">
      <w:bodyDiv w:val="1"/>
      <w:marLeft w:val="0"/>
      <w:marRight w:val="0"/>
      <w:marTop w:val="0"/>
      <w:marBottom w:val="0"/>
      <w:divBdr>
        <w:top w:val="none" w:sz="0" w:space="0" w:color="auto"/>
        <w:left w:val="none" w:sz="0" w:space="0" w:color="auto"/>
        <w:bottom w:val="none" w:sz="0" w:space="0" w:color="auto"/>
        <w:right w:val="none" w:sz="0" w:space="0" w:color="auto"/>
      </w:divBdr>
      <w:divsChild>
        <w:div w:id="77867659">
          <w:marLeft w:val="-720"/>
          <w:marRight w:val="0"/>
          <w:marTop w:val="0"/>
          <w:marBottom w:val="0"/>
          <w:divBdr>
            <w:top w:val="none" w:sz="0" w:space="0" w:color="auto"/>
            <w:left w:val="none" w:sz="0" w:space="0" w:color="auto"/>
            <w:bottom w:val="none" w:sz="0" w:space="0" w:color="auto"/>
            <w:right w:val="none" w:sz="0" w:space="0" w:color="auto"/>
          </w:divBdr>
        </w:div>
      </w:divsChild>
    </w:div>
    <w:div w:id="565796824">
      <w:bodyDiv w:val="1"/>
      <w:marLeft w:val="0"/>
      <w:marRight w:val="0"/>
      <w:marTop w:val="0"/>
      <w:marBottom w:val="0"/>
      <w:divBdr>
        <w:top w:val="none" w:sz="0" w:space="0" w:color="auto"/>
        <w:left w:val="none" w:sz="0" w:space="0" w:color="auto"/>
        <w:bottom w:val="none" w:sz="0" w:space="0" w:color="auto"/>
        <w:right w:val="none" w:sz="0" w:space="0" w:color="auto"/>
      </w:divBdr>
    </w:div>
    <w:div w:id="570308688">
      <w:bodyDiv w:val="1"/>
      <w:marLeft w:val="0"/>
      <w:marRight w:val="0"/>
      <w:marTop w:val="0"/>
      <w:marBottom w:val="0"/>
      <w:divBdr>
        <w:top w:val="none" w:sz="0" w:space="0" w:color="auto"/>
        <w:left w:val="none" w:sz="0" w:space="0" w:color="auto"/>
        <w:bottom w:val="none" w:sz="0" w:space="0" w:color="auto"/>
        <w:right w:val="none" w:sz="0" w:space="0" w:color="auto"/>
      </w:divBdr>
      <w:divsChild>
        <w:div w:id="1792478934">
          <w:marLeft w:val="-720"/>
          <w:marRight w:val="0"/>
          <w:marTop w:val="0"/>
          <w:marBottom w:val="0"/>
          <w:divBdr>
            <w:top w:val="none" w:sz="0" w:space="0" w:color="auto"/>
            <w:left w:val="none" w:sz="0" w:space="0" w:color="auto"/>
            <w:bottom w:val="none" w:sz="0" w:space="0" w:color="auto"/>
            <w:right w:val="none" w:sz="0" w:space="0" w:color="auto"/>
          </w:divBdr>
        </w:div>
      </w:divsChild>
    </w:div>
    <w:div w:id="571084058">
      <w:bodyDiv w:val="1"/>
      <w:marLeft w:val="0"/>
      <w:marRight w:val="0"/>
      <w:marTop w:val="0"/>
      <w:marBottom w:val="0"/>
      <w:divBdr>
        <w:top w:val="none" w:sz="0" w:space="0" w:color="auto"/>
        <w:left w:val="none" w:sz="0" w:space="0" w:color="auto"/>
        <w:bottom w:val="none" w:sz="0" w:space="0" w:color="auto"/>
        <w:right w:val="none" w:sz="0" w:space="0" w:color="auto"/>
      </w:divBdr>
      <w:divsChild>
        <w:div w:id="713697367">
          <w:marLeft w:val="-720"/>
          <w:marRight w:val="0"/>
          <w:marTop w:val="0"/>
          <w:marBottom w:val="0"/>
          <w:divBdr>
            <w:top w:val="none" w:sz="0" w:space="0" w:color="auto"/>
            <w:left w:val="none" w:sz="0" w:space="0" w:color="auto"/>
            <w:bottom w:val="none" w:sz="0" w:space="0" w:color="auto"/>
            <w:right w:val="none" w:sz="0" w:space="0" w:color="auto"/>
          </w:divBdr>
        </w:div>
      </w:divsChild>
    </w:div>
    <w:div w:id="572354853">
      <w:bodyDiv w:val="1"/>
      <w:marLeft w:val="0"/>
      <w:marRight w:val="0"/>
      <w:marTop w:val="0"/>
      <w:marBottom w:val="0"/>
      <w:divBdr>
        <w:top w:val="none" w:sz="0" w:space="0" w:color="auto"/>
        <w:left w:val="none" w:sz="0" w:space="0" w:color="auto"/>
        <w:bottom w:val="none" w:sz="0" w:space="0" w:color="auto"/>
        <w:right w:val="none" w:sz="0" w:space="0" w:color="auto"/>
      </w:divBdr>
      <w:divsChild>
        <w:div w:id="1138456962">
          <w:marLeft w:val="-720"/>
          <w:marRight w:val="0"/>
          <w:marTop w:val="0"/>
          <w:marBottom w:val="0"/>
          <w:divBdr>
            <w:top w:val="none" w:sz="0" w:space="0" w:color="auto"/>
            <w:left w:val="none" w:sz="0" w:space="0" w:color="auto"/>
            <w:bottom w:val="none" w:sz="0" w:space="0" w:color="auto"/>
            <w:right w:val="none" w:sz="0" w:space="0" w:color="auto"/>
          </w:divBdr>
        </w:div>
      </w:divsChild>
    </w:div>
    <w:div w:id="585725760">
      <w:bodyDiv w:val="1"/>
      <w:marLeft w:val="0"/>
      <w:marRight w:val="0"/>
      <w:marTop w:val="0"/>
      <w:marBottom w:val="0"/>
      <w:divBdr>
        <w:top w:val="none" w:sz="0" w:space="0" w:color="auto"/>
        <w:left w:val="none" w:sz="0" w:space="0" w:color="auto"/>
        <w:bottom w:val="none" w:sz="0" w:space="0" w:color="auto"/>
        <w:right w:val="none" w:sz="0" w:space="0" w:color="auto"/>
      </w:divBdr>
      <w:divsChild>
        <w:div w:id="286662349">
          <w:marLeft w:val="-720"/>
          <w:marRight w:val="0"/>
          <w:marTop w:val="0"/>
          <w:marBottom w:val="0"/>
          <w:divBdr>
            <w:top w:val="none" w:sz="0" w:space="0" w:color="auto"/>
            <w:left w:val="none" w:sz="0" w:space="0" w:color="auto"/>
            <w:bottom w:val="none" w:sz="0" w:space="0" w:color="auto"/>
            <w:right w:val="none" w:sz="0" w:space="0" w:color="auto"/>
          </w:divBdr>
        </w:div>
      </w:divsChild>
    </w:div>
    <w:div w:id="598606677">
      <w:bodyDiv w:val="1"/>
      <w:marLeft w:val="0"/>
      <w:marRight w:val="0"/>
      <w:marTop w:val="0"/>
      <w:marBottom w:val="0"/>
      <w:divBdr>
        <w:top w:val="none" w:sz="0" w:space="0" w:color="auto"/>
        <w:left w:val="none" w:sz="0" w:space="0" w:color="auto"/>
        <w:bottom w:val="none" w:sz="0" w:space="0" w:color="auto"/>
        <w:right w:val="none" w:sz="0" w:space="0" w:color="auto"/>
      </w:divBdr>
      <w:divsChild>
        <w:div w:id="984045405">
          <w:marLeft w:val="-720"/>
          <w:marRight w:val="0"/>
          <w:marTop w:val="0"/>
          <w:marBottom w:val="0"/>
          <w:divBdr>
            <w:top w:val="none" w:sz="0" w:space="0" w:color="auto"/>
            <w:left w:val="none" w:sz="0" w:space="0" w:color="auto"/>
            <w:bottom w:val="none" w:sz="0" w:space="0" w:color="auto"/>
            <w:right w:val="none" w:sz="0" w:space="0" w:color="auto"/>
          </w:divBdr>
        </w:div>
      </w:divsChild>
    </w:div>
    <w:div w:id="601062381">
      <w:bodyDiv w:val="1"/>
      <w:marLeft w:val="0"/>
      <w:marRight w:val="0"/>
      <w:marTop w:val="0"/>
      <w:marBottom w:val="0"/>
      <w:divBdr>
        <w:top w:val="none" w:sz="0" w:space="0" w:color="auto"/>
        <w:left w:val="none" w:sz="0" w:space="0" w:color="auto"/>
        <w:bottom w:val="none" w:sz="0" w:space="0" w:color="auto"/>
        <w:right w:val="none" w:sz="0" w:space="0" w:color="auto"/>
      </w:divBdr>
      <w:divsChild>
        <w:div w:id="766534597">
          <w:marLeft w:val="-720"/>
          <w:marRight w:val="0"/>
          <w:marTop w:val="0"/>
          <w:marBottom w:val="0"/>
          <w:divBdr>
            <w:top w:val="none" w:sz="0" w:space="0" w:color="auto"/>
            <w:left w:val="none" w:sz="0" w:space="0" w:color="auto"/>
            <w:bottom w:val="none" w:sz="0" w:space="0" w:color="auto"/>
            <w:right w:val="none" w:sz="0" w:space="0" w:color="auto"/>
          </w:divBdr>
        </w:div>
      </w:divsChild>
    </w:div>
    <w:div w:id="602423851">
      <w:bodyDiv w:val="1"/>
      <w:marLeft w:val="0"/>
      <w:marRight w:val="0"/>
      <w:marTop w:val="0"/>
      <w:marBottom w:val="0"/>
      <w:divBdr>
        <w:top w:val="none" w:sz="0" w:space="0" w:color="auto"/>
        <w:left w:val="none" w:sz="0" w:space="0" w:color="auto"/>
        <w:bottom w:val="none" w:sz="0" w:space="0" w:color="auto"/>
        <w:right w:val="none" w:sz="0" w:space="0" w:color="auto"/>
      </w:divBdr>
      <w:divsChild>
        <w:div w:id="940724521">
          <w:marLeft w:val="-720"/>
          <w:marRight w:val="0"/>
          <w:marTop w:val="0"/>
          <w:marBottom w:val="0"/>
          <w:divBdr>
            <w:top w:val="none" w:sz="0" w:space="0" w:color="auto"/>
            <w:left w:val="none" w:sz="0" w:space="0" w:color="auto"/>
            <w:bottom w:val="none" w:sz="0" w:space="0" w:color="auto"/>
            <w:right w:val="none" w:sz="0" w:space="0" w:color="auto"/>
          </w:divBdr>
        </w:div>
      </w:divsChild>
    </w:div>
    <w:div w:id="603194357">
      <w:bodyDiv w:val="1"/>
      <w:marLeft w:val="0"/>
      <w:marRight w:val="0"/>
      <w:marTop w:val="0"/>
      <w:marBottom w:val="0"/>
      <w:divBdr>
        <w:top w:val="none" w:sz="0" w:space="0" w:color="auto"/>
        <w:left w:val="none" w:sz="0" w:space="0" w:color="auto"/>
        <w:bottom w:val="none" w:sz="0" w:space="0" w:color="auto"/>
        <w:right w:val="none" w:sz="0" w:space="0" w:color="auto"/>
      </w:divBdr>
      <w:divsChild>
        <w:div w:id="37318538">
          <w:marLeft w:val="-720"/>
          <w:marRight w:val="0"/>
          <w:marTop w:val="0"/>
          <w:marBottom w:val="0"/>
          <w:divBdr>
            <w:top w:val="none" w:sz="0" w:space="0" w:color="auto"/>
            <w:left w:val="none" w:sz="0" w:space="0" w:color="auto"/>
            <w:bottom w:val="none" w:sz="0" w:space="0" w:color="auto"/>
            <w:right w:val="none" w:sz="0" w:space="0" w:color="auto"/>
          </w:divBdr>
        </w:div>
      </w:divsChild>
    </w:div>
    <w:div w:id="606080589">
      <w:bodyDiv w:val="1"/>
      <w:marLeft w:val="0"/>
      <w:marRight w:val="0"/>
      <w:marTop w:val="0"/>
      <w:marBottom w:val="0"/>
      <w:divBdr>
        <w:top w:val="none" w:sz="0" w:space="0" w:color="auto"/>
        <w:left w:val="none" w:sz="0" w:space="0" w:color="auto"/>
        <w:bottom w:val="none" w:sz="0" w:space="0" w:color="auto"/>
        <w:right w:val="none" w:sz="0" w:space="0" w:color="auto"/>
      </w:divBdr>
      <w:divsChild>
        <w:div w:id="584731110">
          <w:marLeft w:val="-720"/>
          <w:marRight w:val="0"/>
          <w:marTop w:val="0"/>
          <w:marBottom w:val="0"/>
          <w:divBdr>
            <w:top w:val="none" w:sz="0" w:space="0" w:color="auto"/>
            <w:left w:val="none" w:sz="0" w:space="0" w:color="auto"/>
            <w:bottom w:val="none" w:sz="0" w:space="0" w:color="auto"/>
            <w:right w:val="none" w:sz="0" w:space="0" w:color="auto"/>
          </w:divBdr>
        </w:div>
      </w:divsChild>
    </w:div>
    <w:div w:id="619992661">
      <w:bodyDiv w:val="1"/>
      <w:marLeft w:val="0"/>
      <w:marRight w:val="0"/>
      <w:marTop w:val="0"/>
      <w:marBottom w:val="0"/>
      <w:divBdr>
        <w:top w:val="none" w:sz="0" w:space="0" w:color="auto"/>
        <w:left w:val="none" w:sz="0" w:space="0" w:color="auto"/>
        <w:bottom w:val="none" w:sz="0" w:space="0" w:color="auto"/>
        <w:right w:val="none" w:sz="0" w:space="0" w:color="auto"/>
      </w:divBdr>
      <w:divsChild>
        <w:div w:id="1279214871">
          <w:marLeft w:val="-720"/>
          <w:marRight w:val="0"/>
          <w:marTop w:val="0"/>
          <w:marBottom w:val="0"/>
          <w:divBdr>
            <w:top w:val="none" w:sz="0" w:space="0" w:color="auto"/>
            <w:left w:val="none" w:sz="0" w:space="0" w:color="auto"/>
            <w:bottom w:val="none" w:sz="0" w:space="0" w:color="auto"/>
            <w:right w:val="none" w:sz="0" w:space="0" w:color="auto"/>
          </w:divBdr>
        </w:div>
      </w:divsChild>
    </w:div>
    <w:div w:id="659037379">
      <w:bodyDiv w:val="1"/>
      <w:marLeft w:val="0"/>
      <w:marRight w:val="0"/>
      <w:marTop w:val="0"/>
      <w:marBottom w:val="0"/>
      <w:divBdr>
        <w:top w:val="none" w:sz="0" w:space="0" w:color="auto"/>
        <w:left w:val="none" w:sz="0" w:space="0" w:color="auto"/>
        <w:bottom w:val="none" w:sz="0" w:space="0" w:color="auto"/>
        <w:right w:val="none" w:sz="0" w:space="0" w:color="auto"/>
      </w:divBdr>
    </w:div>
    <w:div w:id="665744771">
      <w:bodyDiv w:val="1"/>
      <w:marLeft w:val="0"/>
      <w:marRight w:val="0"/>
      <w:marTop w:val="0"/>
      <w:marBottom w:val="0"/>
      <w:divBdr>
        <w:top w:val="none" w:sz="0" w:space="0" w:color="auto"/>
        <w:left w:val="none" w:sz="0" w:space="0" w:color="auto"/>
        <w:bottom w:val="none" w:sz="0" w:space="0" w:color="auto"/>
        <w:right w:val="none" w:sz="0" w:space="0" w:color="auto"/>
      </w:divBdr>
      <w:divsChild>
        <w:div w:id="1114905830">
          <w:marLeft w:val="-720"/>
          <w:marRight w:val="0"/>
          <w:marTop w:val="0"/>
          <w:marBottom w:val="0"/>
          <w:divBdr>
            <w:top w:val="none" w:sz="0" w:space="0" w:color="auto"/>
            <w:left w:val="none" w:sz="0" w:space="0" w:color="auto"/>
            <w:bottom w:val="none" w:sz="0" w:space="0" w:color="auto"/>
            <w:right w:val="none" w:sz="0" w:space="0" w:color="auto"/>
          </w:divBdr>
        </w:div>
      </w:divsChild>
    </w:div>
    <w:div w:id="680745477">
      <w:bodyDiv w:val="1"/>
      <w:marLeft w:val="0"/>
      <w:marRight w:val="0"/>
      <w:marTop w:val="0"/>
      <w:marBottom w:val="0"/>
      <w:divBdr>
        <w:top w:val="none" w:sz="0" w:space="0" w:color="auto"/>
        <w:left w:val="none" w:sz="0" w:space="0" w:color="auto"/>
        <w:bottom w:val="none" w:sz="0" w:space="0" w:color="auto"/>
        <w:right w:val="none" w:sz="0" w:space="0" w:color="auto"/>
      </w:divBdr>
      <w:divsChild>
        <w:div w:id="2080858807">
          <w:marLeft w:val="-720"/>
          <w:marRight w:val="0"/>
          <w:marTop w:val="0"/>
          <w:marBottom w:val="0"/>
          <w:divBdr>
            <w:top w:val="none" w:sz="0" w:space="0" w:color="auto"/>
            <w:left w:val="none" w:sz="0" w:space="0" w:color="auto"/>
            <w:bottom w:val="none" w:sz="0" w:space="0" w:color="auto"/>
            <w:right w:val="none" w:sz="0" w:space="0" w:color="auto"/>
          </w:divBdr>
        </w:div>
      </w:divsChild>
    </w:div>
    <w:div w:id="730352906">
      <w:bodyDiv w:val="1"/>
      <w:marLeft w:val="0"/>
      <w:marRight w:val="0"/>
      <w:marTop w:val="0"/>
      <w:marBottom w:val="0"/>
      <w:divBdr>
        <w:top w:val="none" w:sz="0" w:space="0" w:color="auto"/>
        <w:left w:val="none" w:sz="0" w:space="0" w:color="auto"/>
        <w:bottom w:val="none" w:sz="0" w:space="0" w:color="auto"/>
        <w:right w:val="none" w:sz="0" w:space="0" w:color="auto"/>
      </w:divBdr>
      <w:divsChild>
        <w:div w:id="252053075">
          <w:marLeft w:val="-720"/>
          <w:marRight w:val="0"/>
          <w:marTop w:val="0"/>
          <w:marBottom w:val="0"/>
          <w:divBdr>
            <w:top w:val="none" w:sz="0" w:space="0" w:color="auto"/>
            <w:left w:val="none" w:sz="0" w:space="0" w:color="auto"/>
            <w:bottom w:val="none" w:sz="0" w:space="0" w:color="auto"/>
            <w:right w:val="none" w:sz="0" w:space="0" w:color="auto"/>
          </w:divBdr>
        </w:div>
      </w:divsChild>
    </w:div>
    <w:div w:id="735905608">
      <w:bodyDiv w:val="1"/>
      <w:marLeft w:val="0"/>
      <w:marRight w:val="0"/>
      <w:marTop w:val="0"/>
      <w:marBottom w:val="0"/>
      <w:divBdr>
        <w:top w:val="none" w:sz="0" w:space="0" w:color="auto"/>
        <w:left w:val="none" w:sz="0" w:space="0" w:color="auto"/>
        <w:bottom w:val="none" w:sz="0" w:space="0" w:color="auto"/>
        <w:right w:val="none" w:sz="0" w:space="0" w:color="auto"/>
      </w:divBdr>
      <w:divsChild>
        <w:div w:id="1520657029">
          <w:marLeft w:val="-720"/>
          <w:marRight w:val="0"/>
          <w:marTop w:val="0"/>
          <w:marBottom w:val="0"/>
          <w:divBdr>
            <w:top w:val="none" w:sz="0" w:space="0" w:color="auto"/>
            <w:left w:val="none" w:sz="0" w:space="0" w:color="auto"/>
            <w:bottom w:val="none" w:sz="0" w:space="0" w:color="auto"/>
            <w:right w:val="none" w:sz="0" w:space="0" w:color="auto"/>
          </w:divBdr>
        </w:div>
      </w:divsChild>
    </w:div>
    <w:div w:id="741217628">
      <w:bodyDiv w:val="1"/>
      <w:marLeft w:val="0"/>
      <w:marRight w:val="0"/>
      <w:marTop w:val="0"/>
      <w:marBottom w:val="0"/>
      <w:divBdr>
        <w:top w:val="none" w:sz="0" w:space="0" w:color="auto"/>
        <w:left w:val="none" w:sz="0" w:space="0" w:color="auto"/>
        <w:bottom w:val="none" w:sz="0" w:space="0" w:color="auto"/>
        <w:right w:val="none" w:sz="0" w:space="0" w:color="auto"/>
      </w:divBdr>
      <w:divsChild>
        <w:div w:id="1544488151">
          <w:marLeft w:val="-720"/>
          <w:marRight w:val="0"/>
          <w:marTop w:val="0"/>
          <w:marBottom w:val="0"/>
          <w:divBdr>
            <w:top w:val="none" w:sz="0" w:space="0" w:color="auto"/>
            <w:left w:val="none" w:sz="0" w:space="0" w:color="auto"/>
            <w:bottom w:val="none" w:sz="0" w:space="0" w:color="auto"/>
            <w:right w:val="none" w:sz="0" w:space="0" w:color="auto"/>
          </w:divBdr>
        </w:div>
      </w:divsChild>
    </w:div>
    <w:div w:id="754858468">
      <w:bodyDiv w:val="1"/>
      <w:marLeft w:val="0"/>
      <w:marRight w:val="0"/>
      <w:marTop w:val="0"/>
      <w:marBottom w:val="0"/>
      <w:divBdr>
        <w:top w:val="none" w:sz="0" w:space="0" w:color="auto"/>
        <w:left w:val="none" w:sz="0" w:space="0" w:color="auto"/>
        <w:bottom w:val="none" w:sz="0" w:space="0" w:color="auto"/>
        <w:right w:val="none" w:sz="0" w:space="0" w:color="auto"/>
      </w:divBdr>
      <w:divsChild>
        <w:div w:id="157624467">
          <w:marLeft w:val="-720"/>
          <w:marRight w:val="0"/>
          <w:marTop w:val="0"/>
          <w:marBottom w:val="0"/>
          <w:divBdr>
            <w:top w:val="none" w:sz="0" w:space="0" w:color="auto"/>
            <w:left w:val="none" w:sz="0" w:space="0" w:color="auto"/>
            <w:bottom w:val="none" w:sz="0" w:space="0" w:color="auto"/>
            <w:right w:val="none" w:sz="0" w:space="0" w:color="auto"/>
          </w:divBdr>
        </w:div>
      </w:divsChild>
    </w:div>
    <w:div w:id="760877217">
      <w:bodyDiv w:val="1"/>
      <w:marLeft w:val="0"/>
      <w:marRight w:val="0"/>
      <w:marTop w:val="0"/>
      <w:marBottom w:val="0"/>
      <w:divBdr>
        <w:top w:val="none" w:sz="0" w:space="0" w:color="auto"/>
        <w:left w:val="none" w:sz="0" w:space="0" w:color="auto"/>
        <w:bottom w:val="none" w:sz="0" w:space="0" w:color="auto"/>
        <w:right w:val="none" w:sz="0" w:space="0" w:color="auto"/>
      </w:divBdr>
      <w:divsChild>
        <w:div w:id="1156922133">
          <w:marLeft w:val="-720"/>
          <w:marRight w:val="0"/>
          <w:marTop w:val="0"/>
          <w:marBottom w:val="0"/>
          <w:divBdr>
            <w:top w:val="none" w:sz="0" w:space="0" w:color="auto"/>
            <w:left w:val="none" w:sz="0" w:space="0" w:color="auto"/>
            <w:bottom w:val="none" w:sz="0" w:space="0" w:color="auto"/>
            <w:right w:val="none" w:sz="0" w:space="0" w:color="auto"/>
          </w:divBdr>
        </w:div>
      </w:divsChild>
    </w:div>
    <w:div w:id="762265178">
      <w:bodyDiv w:val="1"/>
      <w:marLeft w:val="0"/>
      <w:marRight w:val="0"/>
      <w:marTop w:val="0"/>
      <w:marBottom w:val="0"/>
      <w:divBdr>
        <w:top w:val="none" w:sz="0" w:space="0" w:color="auto"/>
        <w:left w:val="none" w:sz="0" w:space="0" w:color="auto"/>
        <w:bottom w:val="none" w:sz="0" w:space="0" w:color="auto"/>
        <w:right w:val="none" w:sz="0" w:space="0" w:color="auto"/>
      </w:divBdr>
      <w:divsChild>
        <w:div w:id="409082639">
          <w:marLeft w:val="-720"/>
          <w:marRight w:val="0"/>
          <w:marTop w:val="0"/>
          <w:marBottom w:val="0"/>
          <w:divBdr>
            <w:top w:val="none" w:sz="0" w:space="0" w:color="auto"/>
            <w:left w:val="none" w:sz="0" w:space="0" w:color="auto"/>
            <w:bottom w:val="none" w:sz="0" w:space="0" w:color="auto"/>
            <w:right w:val="none" w:sz="0" w:space="0" w:color="auto"/>
          </w:divBdr>
        </w:div>
      </w:divsChild>
    </w:div>
    <w:div w:id="765033551">
      <w:bodyDiv w:val="1"/>
      <w:marLeft w:val="0"/>
      <w:marRight w:val="0"/>
      <w:marTop w:val="0"/>
      <w:marBottom w:val="0"/>
      <w:divBdr>
        <w:top w:val="none" w:sz="0" w:space="0" w:color="auto"/>
        <w:left w:val="none" w:sz="0" w:space="0" w:color="auto"/>
        <w:bottom w:val="none" w:sz="0" w:space="0" w:color="auto"/>
        <w:right w:val="none" w:sz="0" w:space="0" w:color="auto"/>
      </w:divBdr>
      <w:divsChild>
        <w:div w:id="1843861110">
          <w:marLeft w:val="-720"/>
          <w:marRight w:val="0"/>
          <w:marTop w:val="0"/>
          <w:marBottom w:val="0"/>
          <w:divBdr>
            <w:top w:val="none" w:sz="0" w:space="0" w:color="auto"/>
            <w:left w:val="none" w:sz="0" w:space="0" w:color="auto"/>
            <w:bottom w:val="none" w:sz="0" w:space="0" w:color="auto"/>
            <w:right w:val="none" w:sz="0" w:space="0" w:color="auto"/>
          </w:divBdr>
        </w:div>
      </w:divsChild>
    </w:div>
    <w:div w:id="782696808">
      <w:bodyDiv w:val="1"/>
      <w:marLeft w:val="0"/>
      <w:marRight w:val="0"/>
      <w:marTop w:val="0"/>
      <w:marBottom w:val="0"/>
      <w:divBdr>
        <w:top w:val="none" w:sz="0" w:space="0" w:color="auto"/>
        <w:left w:val="none" w:sz="0" w:space="0" w:color="auto"/>
        <w:bottom w:val="none" w:sz="0" w:space="0" w:color="auto"/>
        <w:right w:val="none" w:sz="0" w:space="0" w:color="auto"/>
      </w:divBdr>
      <w:divsChild>
        <w:div w:id="1353267969">
          <w:marLeft w:val="-720"/>
          <w:marRight w:val="0"/>
          <w:marTop w:val="0"/>
          <w:marBottom w:val="0"/>
          <w:divBdr>
            <w:top w:val="none" w:sz="0" w:space="0" w:color="auto"/>
            <w:left w:val="none" w:sz="0" w:space="0" w:color="auto"/>
            <w:bottom w:val="none" w:sz="0" w:space="0" w:color="auto"/>
            <w:right w:val="none" w:sz="0" w:space="0" w:color="auto"/>
          </w:divBdr>
        </w:div>
      </w:divsChild>
    </w:div>
    <w:div w:id="783229410">
      <w:bodyDiv w:val="1"/>
      <w:marLeft w:val="0"/>
      <w:marRight w:val="0"/>
      <w:marTop w:val="0"/>
      <w:marBottom w:val="0"/>
      <w:divBdr>
        <w:top w:val="none" w:sz="0" w:space="0" w:color="auto"/>
        <w:left w:val="none" w:sz="0" w:space="0" w:color="auto"/>
        <w:bottom w:val="none" w:sz="0" w:space="0" w:color="auto"/>
        <w:right w:val="none" w:sz="0" w:space="0" w:color="auto"/>
      </w:divBdr>
      <w:divsChild>
        <w:div w:id="1305043526">
          <w:marLeft w:val="-720"/>
          <w:marRight w:val="0"/>
          <w:marTop w:val="0"/>
          <w:marBottom w:val="0"/>
          <w:divBdr>
            <w:top w:val="none" w:sz="0" w:space="0" w:color="auto"/>
            <w:left w:val="none" w:sz="0" w:space="0" w:color="auto"/>
            <w:bottom w:val="none" w:sz="0" w:space="0" w:color="auto"/>
            <w:right w:val="none" w:sz="0" w:space="0" w:color="auto"/>
          </w:divBdr>
        </w:div>
      </w:divsChild>
    </w:div>
    <w:div w:id="791480519">
      <w:bodyDiv w:val="1"/>
      <w:marLeft w:val="0"/>
      <w:marRight w:val="0"/>
      <w:marTop w:val="0"/>
      <w:marBottom w:val="0"/>
      <w:divBdr>
        <w:top w:val="none" w:sz="0" w:space="0" w:color="auto"/>
        <w:left w:val="none" w:sz="0" w:space="0" w:color="auto"/>
        <w:bottom w:val="none" w:sz="0" w:space="0" w:color="auto"/>
        <w:right w:val="none" w:sz="0" w:space="0" w:color="auto"/>
      </w:divBdr>
      <w:divsChild>
        <w:div w:id="485703115">
          <w:marLeft w:val="-720"/>
          <w:marRight w:val="0"/>
          <w:marTop w:val="0"/>
          <w:marBottom w:val="0"/>
          <w:divBdr>
            <w:top w:val="none" w:sz="0" w:space="0" w:color="auto"/>
            <w:left w:val="none" w:sz="0" w:space="0" w:color="auto"/>
            <w:bottom w:val="none" w:sz="0" w:space="0" w:color="auto"/>
            <w:right w:val="none" w:sz="0" w:space="0" w:color="auto"/>
          </w:divBdr>
        </w:div>
      </w:divsChild>
    </w:div>
    <w:div w:id="794521304">
      <w:bodyDiv w:val="1"/>
      <w:marLeft w:val="0"/>
      <w:marRight w:val="0"/>
      <w:marTop w:val="0"/>
      <w:marBottom w:val="0"/>
      <w:divBdr>
        <w:top w:val="none" w:sz="0" w:space="0" w:color="auto"/>
        <w:left w:val="none" w:sz="0" w:space="0" w:color="auto"/>
        <w:bottom w:val="none" w:sz="0" w:space="0" w:color="auto"/>
        <w:right w:val="none" w:sz="0" w:space="0" w:color="auto"/>
      </w:divBdr>
      <w:divsChild>
        <w:div w:id="1955362081">
          <w:marLeft w:val="-720"/>
          <w:marRight w:val="0"/>
          <w:marTop w:val="0"/>
          <w:marBottom w:val="0"/>
          <w:divBdr>
            <w:top w:val="none" w:sz="0" w:space="0" w:color="auto"/>
            <w:left w:val="none" w:sz="0" w:space="0" w:color="auto"/>
            <w:bottom w:val="none" w:sz="0" w:space="0" w:color="auto"/>
            <w:right w:val="none" w:sz="0" w:space="0" w:color="auto"/>
          </w:divBdr>
        </w:div>
      </w:divsChild>
    </w:div>
    <w:div w:id="828909247">
      <w:bodyDiv w:val="1"/>
      <w:marLeft w:val="0"/>
      <w:marRight w:val="0"/>
      <w:marTop w:val="0"/>
      <w:marBottom w:val="0"/>
      <w:divBdr>
        <w:top w:val="none" w:sz="0" w:space="0" w:color="auto"/>
        <w:left w:val="none" w:sz="0" w:space="0" w:color="auto"/>
        <w:bottom w:val="none" w:sz="0" w:space="0" w:color="auto"/>
        <w:right w:val="none" w:sz="0" w:space="0" w:color="auto"/>
      </w:divBdr>
      <w:divsChild>
        <w:div w:id="758410526">
          <w:marLeft w:val="-720"/>
          <w:marRight w:val="0"/>
          <w:marTop w:val="0"/>
          <w:marBottom w:val="0"/>
          <w:divBdr>
            <w:top w:val="none" w:sz="0" w:space="0" w:color="auto"/>
            <w:left w:val="none" w:sz="0" w:space="0" w:color="auto"/>
            <w:bottom w:val="none" w:sz="0" w:space="0" w:color="auto"/>
            <w:right w:val="none" w:sz="0" w:space="0" w:color="auto"/>
          </w:divBdr>
        </w:div>
      </w:divsChild>
    </w:div>
    <w:div w:id="837647142">
      <w:bodyDiv w:val="1"/>
      <w:marLeft w:val="0"/>
      <w:marRight w:val="0"/>
      <w:marTop w:val="0"/>
      <w:marBottom w:val="0"/>
      <w:divBdr>
        <w:top w:val="none" w:sz="0" w:space="0" w:color="auto"/>
        <w:left w:val="none" w:sz="0" w:space="0" w:color="auto"/>
        <w:bottom w:val="none" w:sz="0" w:space="0" w:color="auto"/>
        <w:right w:val="none" w:sz="0" w:space="0" w:color="auto"/>
      </w:divBdr>
      <w:divsChild>
        <w:div w:id="1011372653">
          <w:marLeft w:val="-720"/>
          <w:marRight w:val="0"/>
          <w:marTop w:val="0"/>
          <w:marBottom w:val="0"/>
          <w:divBdr>
            <w:top w:val="none" w:sz="0" w:space="0" w:color="auto"/>
            <w:left w:val="none" w:sz="0" w:space="0" w:color="auto"/>
            <w:bottom w:val="none" w:sz="0" w:space="0" w:color="auto"/>
            <w:right w:val="none" w:sz="0" w:space="0" w:color="auto"/>
          </w:divBdr>
        </w:div>
      </w:divsChild>
    </w:div>
    <w:div w:id="861628328">
      <w:bodyDiv w:val="1"/>
      <w:marLeft w:val="0"/>
      <w:marRight w:val="0"/>
      <w:marTop w:val="0"/>
      <w:marBottom w:val="0"/>
      <w:divBdr>
        <w:top w:val="none" w:sz="0" w:space="0" w:color="auto"/>
        <w:left w:val="none" w:sz="0" w:space="0" w:color="auto"/>
        <w:bottom w:val="none" w:sz="0" w:space="0" w:color="auto"/>
        <w:right w:val="none" w:sz="0" w:space="0" w:color="auto"/>
      </w:divBdr>
      <w:divsChild>
        <w:div w:id="1591044351">
          <w:marLeft w:val="-720"/>
          <w:marRight w:val="0"/>
          <w:marTop w:val="0"/>
          <w:marBottom w:val="0"/>
          <w:divBdr>
            <w:top w:val="none" w:sz="0" w:space="0" w:color="auto"/>
            <w:left w:val="none" w:sz="0" w:space="0" w:color="auto"/>
            <w:bottom w:val="none" w:sz="0" w:space="0" w:color="auto"/>
            <w:right w:val="none" w:sz="0" w:space="0" w:color="auto"/>
          </w:divBdr>
        </w:div>
      </w:divsChild>
    </w:div>
    <w:div w:id="871914728">
      <w:bodyDiv w:val="1"/>
      <w:marLeft w:val="0"/>
      <w:marRight w:val="0"/>
      <w:marTop w:val="0"/>
      <w:marBottom w:val="0"/>
      <w:divBdr>
        <w:top w:val="none" w:sz="0" w:space="0" w:color="auto"/>
        <w:left w:val="none" w:sz="0" w:space="0" w:color="auto"/>
        <w:bottom w:val="none" w:sz="0" w:space="0" w:color="auto"/>
        <w:right w:val="none" w:sz="0" w:space="0" w:color="auto"/>
      </w:divBdr>
    </w:div>
    <w:div w:id="877428141">
      <w:bodyDiv w:val="1"/>
      <w:marLeft w:val="0"/>
      <w:marRight w:val="0"/>
      <w:marTop w:val="0"/>
      <w:marBottom w:val="0"/>
      <w:divBdr>
        <w:top w:val="none" w:sz="0" w:space="0" w:color="auto"/>
        <w:left w:val="none" w:sz="0" w:space="0" w:color="auto"/>
        <w:bottom w:val="none" w:sz="0" w:space="0" w:color="auto"/>
        <w:right w:val="none" w:sz="0" w:space="0" w:color="auto"/>
      </w:divBdr>
      <w:divsChild>
        <w:div w:id="798453305">
          <w:marLeft w:val="-720"/>
          <w:marRight w:val="0"/>
          <w:marTop w:val="0"/>
          <w:marBottom w:val="0"/>
          <w:divBdr>
            <w:top w:val="none" w:sz="0" w:space="0" w:color="auto"/>
            <w:left w:val="none" w:sz="0" w:space="0" w:color="auto"/>
            <w:bottom w:val="none" w:sz="0" w:space="0" w:color="auto"/>
            <w:right w:val="none" w:sz="0" w:space="0" w:color="auto"/>
          </w:divBdr>
        </w:div>
      </w:divsChild>
    </w:div>
    <w:div w:id="884178807">
      <w:bodyDiv w:val="1"/>
      <w:marLeft w:val="0"/>
      <w:marRight w:val="0"/>
      <w:marTop w:val="0"/>
      <w:marBottom w:val="0"/>
      <w:divBdr>
        <w:top w:val="none" w:sz="0" w:space="0" w:color="auto"/>
        <w:left w:val="none" w:sz="0" w:space="0" w:color="auto"/>
        <w:bottom w:val="none" w:sz="0" w:space="0" w:color="auto"/>
        <w:right w:val="none" w:sz="0" w:space="0" w:color="auto"/>
      </w:divBdr>
      <w:divsChild>
        <w:div w:id="1630472307">
          <w:marLeft w:val="-720"/>
          <w:marRight w:val="0"/>
          <w:marTop w:val="0"/>
          <w:marBottom w:val="0"/>
          <w:divBdr>
            <w:top w:val="none" w:sz="0" w:space="0" w:color="auto"/>
            <w:left w:val="none" w:sz="0" w:space="0" w:color="auto"/>
            <w:bottom w:val="none" w:sz="0" w:space="0" w:color="auto"/>
            <w:right w:val="none" w:sz="0" w:space="0" w:color="auto"/>
          </w:divBdr>
        </w:div>
      </w:divsChild>
    </w:div>
    <w:div w:id="895973563">
      <w:bodyDiv w:val="1"/>
      <w:marLeft w:val="0"/>
      <w:marRight w:val="0"/>
      <w:marTop w:val="0"/>
      <w:marBottom w:val="0"/>
      <w:divBdr>
        <w:top w:val="none" w:sz="0" w:space="0" w:color="auto"/>
        <w:left w:val="none" w:sz="0" w:space="0" w:color="auto"/>
        <w:bottom w:val="none" w:sz="0" w:space="0" w:color="auto"/>
        <w:right w:val="none" w:sz="0" w:space="0" w:color="auto"/>
      </w:divBdr>
      <w:divsChild>
        <w:div w:id="390468804">
          <w:marLeft w:val="-720"/>
          <w:marRight w:val="0"/>
          <w:marTop w:val="0"/>
          <w:marBottom w:val="0"/>
          <w:divBdr>
            <w:top w:val="none" w:sz="0" w:space="0" w:color="auto"/>
            <w:left w:val="none" w:sz="0" w:space="0" w:color="auto"/>
            <w:bottom w:val="none" w:sz="0" w:space="0" w:color="auto"/>
            <w:right w:val="none" w:sz="0" w:space="0" w:color="auto"/>
          </w:divBdr>
        </w:div>
      </w:divsChild>
    </w:div>
    <w:div w:id="903566437">
      <w:bodyDiv w:val="1"/>
      <w:marLeft w:val="0"/>
      <w:marRight w:val="0"/>
      <w:marTop w:val="0"/>
      <w:marBottom w:val="0"/>
      <w:divBdr>
        <w:top w:val="none" w:sz="0" w:space="0" w:color="auto"/>
        <w:left w:val="none" w:sz="0" w:space="0" w:color="auto"/>
        <w:bottom w:val="none" w:sz="0" w:space="0" w:color="auto"/>
        <w:right w:val="none" w:sz="0" w:space="0" w:color="auto"/>
      </w:divBdr>
      <w:divsChild>
        <w:div w:id="2041468408">
          <w:marLeft w:val="-720"/>
          <w:marRight w:val="0"/>
          <w:marTop w:val="0"/>
          <w:marBottom w:val="0"/>
          <w:divBdr>
            <w:top w:val="none" w:sz="0" w:space="0" w:color="auto"/>
            <w:left w:val="none" w:sz="0" w:space="0" w:color="auto"/>
            <w:bottom w:val="none" w:sz="0" w:space="0" w:color="auto"/>
            <w:right w:val="none" w:sz="0" w:space="0" w:color="auto"/>
          </w:divBdr>
        </w:div>
      </w:divsChild>
    </w:div>
    <w:div w:id="905141980">
      <w:bodyDiv w:val="1"/>
      <w:marLeft w:val="0"/>
      <w:marRight w:val="0"/>
      <w:marTop w:val="0"/>
      <w:marBottom w:val="0"/>
      <w:divBdr>
        <w:top w:val="none" w:sz="0" w:space="0" w:color="auto"/>
        <w:left w:val="none" w:sz="0" w:space="0" w:color="auto"/>
        <w:bottom w:val="none" w:sz="0" w:space="0" w:color="auto"/>
        <w:right w:val="none" w:sz="0" w:space="0" w:color="auto"/>
      </w:divBdr>
      <w:divsChild>
        <w:div w:id="670524381">
          <w:marLeft w:val="-720"/>
          <w:marRight w:val="0"/>
          <w:marTop w:val="0"/>
          <w:marBottom w:val="0"/>
          <w:divBdr>
            <w:top w:val="none" w:sz="0" w:space="0" w:color="auto"/>
            <w:left w:val="none" w:sz="0" w:space="0" w:color="auto"/>
            <w:bottom w:val="none" w:sz="0" w:space="0" w:color="auto"/>
            <w:right w:val="none" w:sz="0" w:space="0" w:color="auto"/>
          </w:divBdr>
        </w:div>
      </w:divsChild>
    </w:div>
    <w:div w:id="905456550">
      <w:bodyDiv w:val="1"/>
      <w:marLeft w:val="0"/>
      <w:marRight w:val="0"/>
      <w:marTop w:val="0"/>
      <w:marBottom w:val="0"/>
      <w:divBdr>
        <w:top w:val="none" w:sz="0" w:space="0" w:color="auto"/>
        <w:left w:val="none" w:sz="0" w:space="0" w:color="auto"/>
        <w:bottom w:val="none" w:sz="0" w:space="0" w:color="auto"/>
        <w:right w:val="none" w:sz="0" w:space="0" w:color="auto"/>
      </w:divBdr>
      <w:divsChild>
        <w:div w:id="1900093383">
          <w:marLeft w:val="-720"/>
          <w:marRight w:val="0"/>
          <w:marTop w:val="0"/>
          <w:marBottom w:val="0"/>
          <w:divBdr>
            <w:top w:val="none" w:sz="0" w:space="0" w:color="auto"/>
            <w:left w:val="none" w:sz="0" w:space="0" w:color="auto"/>
            <w:bottom w:val="none" w:sz="0" w:space="0" w:color="auto"/>
            <w:right w:val="none" w:sz="0" w:space="0" w:color="auto"/>
          </w:divBdr>
        </w:div>
      </w:divsChild>
    </w:div>
    <w:div w:id="906720766">
      <w:bodyDiv w:val="1"/>
      <w:marLeft w:val="0"/>
      <w:marRight w:val="0"/>
      <w:marTop w:val="0"/>
      <w:marBottom w:val="0"/>
      <w:divBdr>
        <w:top w:val="none" w:sz="0" w:space="0" w:color="auto"/>
        <w:left w:val="none" w:sz="0" w:space="0" w:color="auto"/>
        <w:bottom w:val="none" w:sz="0" w:space="0" w:color="auto"/>
        <w:right w:val="none" w:sz="0" w:space="0" w:color="auto"/>
      </w:divBdr>
      <w:divsChild>
        <w:div w:id="26489981">
          <w:marLeft w:val="-720"/>
          <w:marRight w:val="0"/>
          <w:marTop w:val="0"/>
          <w:marBottom w:val="0"/>
          <w:divBdr>
            <w:top w:val="none" w:sz="0" w:space="0" w:color="auto"/>
            <w:left w:val="none" w:sz="0" w:space="0" w:color="auto"/>
            <w:bottom w:val="none" w:sz="0" w:space="0" w:color="auto"/>
            <w:right w:val="none" w:sz="0" w:space="0" w:color="auto"/>
          </w:divBdr>
        </w:div>
      </w:divsChild>
    </w:div>
    <w:div w:id="910119983">
      <w:bodyDiv w:val="1"/>
      <w:marLeft w:val="0"/>
      <w:marRight w:val="0"/>
      <w:marTop w:val="0"/>
      <w:marBottom w:val="0"/>
      <w:divBdr>
        <w:top w:val="none" w:sz="0" w:space="0" w:color="auto"/>
        <w:left w:val="none" w:sz="0" w:space="0" w:color="auto"/>
        <w:bottom w:val="none" w:sz="0" w:space="0" w:color="auto"/>
        <w:right w:val="none" w:sz="0" w:space="0" w:color="auto"/>
      </w:divBdr>
      <w:divsChild>
        <w:div w:id="1120687111">
          <w:marLeft w:val="-720"/>
          <w:marRight w:val="0"/>
          <w:marTop w:val="0"/>
          <w:marBottom w:val="0"/>
          <w:divBdr>
            <w:top w:val="none" w:sz="0" w:space="0" w:color="auto"/>
            <w:left w:val="none" w:sz="0" w:space="0" w:color="auto"/>
            <w:bottom w:val="none" w:sz="0" w:space="0" w:color="auto"/>
            <w:right w:val="none" w:sz="0" w:space="0" w:color="auto"/>
          </w:divBdr>
        </w:div>
      </w:divsChild>
    </w:div>
    <w:div w:id="912860740">
      <w:bodyDiv w:val="1"/>
      <w:marLeft w:val="0"/>
      <w:marRight w:val="0"/>
      <w:marTop w:val="0"/>
      <w:marBottom w:val="0"/>
      <w:divBdr>
        <w:top w:val="none" w:sz="0" w:space="0" w:color="auto"/>
        <w:left w:val="none" w:sz="0" w:space="0" w:color="auto"/>
        <w:bottom w:val="none" w:sz="0" w:space="0" w:color="auto"/>
        <w:right w:val="none" w:sz="0" w:space="0" w:color="auto"/>
      </w:divBdr>
      <w:divsChild>
        <w:div w:id="350910977">
          <w:marLeft w:val="-720"/>
          <w:marRight w:val="0"/>
          <w:marTop w:val="0"/>
          <w:marBottom w:val="0"/>
          <w:divBdr>
            <w:top w:val="none" w:sz="0" w:space="0" w:color="auto"/>
            <w:left w:val="none" w:sz="0" w:space="0" w:color="auto"/>
            <w:bottom w:val="none" w:sz="0" w:space="0" w:color="auto"/>
            <w:right w:val="none" w:sz="0" w:space="0" w:color="auto"/>
          </w:divBdr>
        </w:div>
      </w:divsChild>
    </w:div>
    <w:div w:id="923026296">
      <w:bodyDiv w:val="1"/>
      <w:marLeft w:val="0"/>
      <w:marRight w:val="0"/>
      <w:marTop w:val="0"/>
      <w:marBottom w:val="0"/>
      <w:divBdr>
        <w:top w:val="none" w:sz="0" w:space="0" w:color="auto"/>
        <w:left w:val="none" w:sz="0" w:space="0" w:color="auto"/>
        <w:bottom w:val="none" w:sz="0" w:space="0" w:color="auto"/>
        <w:right w:val="none" w:sz="0" w:space="0" w:color="auto"/>
      </w:divBdr>
      <w:divsChild>
        <w:div w:id="1732922762">
          <w:marLeft w:val="-720"/>
          <w:marRight w:val="0"/>
          <w:marTop w:val="0"/>
          <w:marBottom w:val="0"/>
          <w:divBdr>
            <w:top w:val="none" w:sz="0" w:space="0" w:color="auto"/>
            <w:left w:val="none" w:sz="0" w:space="0" w:color="auto"/>
            <w:bottom w:val="none" w:sz="0" w:space="0" w:color="auto"/>
            <w:right w:val="none" w:sz="0" w:space="0" w:color="auto"/>
          </w:divBdr>
        </w:div>
      </w:divsChild>
    </w:div>
    <w:div w:id="923494501">
      <w:bodyDiv w:val="1"/>
      <w:marLeft w:val="0"/>
      <w:marRight w:val="0"/>
      <w:marTop w:val="0"/>
      <w:marBottom w:val="0"/>
      <w:divBdr>
        <w:top w:val="none" w:sz="0" w:space="0" w:color="auto"/>
        <w:left w:val="none" w:sz="0" w:space="0" w:color="auto"/>
        <w:bottom w:val="none" w:sz="0" w:space="0" w:color="auto"/>
        <w:right w:val="none" w:sz="0" w:space="0" w:color="auto"/>
      </w:divBdr>
      <w:divsChild>
        <w:div w:id="533888394">
          <w:marLeft w:val="-720"/>
          <w:marRight w:val="0"/>
          <w:marTop w:val="0"/>
          <w:marBottom w:val="0"/>
          <w:divBdr>
            <w:top w:val="none" w:sz="0" w:space="0" w:color="auto"/>
            <w:left w:val="none" w:sz="0" w:space="0" w:color="auto"/>
            <w:bottom w:val="none" w:sz="0" w:space="0" w:color="auto"/>
            <w:right w:val="none" w:sz="0" w:space="0" w:color="auto"/>
          </w:divBdr>
        </w:div>
      </w:divsChild>
    </w:div>
    <w:div w:id="929310314">
      <w:bodyDiv w:val="1"/>
      <w:marLeft w:val="0"/>
      <w:marRight w:val="0"/>
      <w:marTop w:val="0"/>
      <w:marBottom w:val="0"/>
      <w:divBdr>
        <w:top w:val="none" w:sz="0" w:space="0" w:color="auto"/>
        <w:left w:val="none" w:sz="0" w:space="0" w:color="auto"/>
        <w:bottom w:val="none" w:sz="0" w:space="0" w:color="auto"/>
        <w:right w:val="none" w:sz="0" w:space="0" w:color="auto"/>
      </w:divBdr>
      <w:divsChild>
        <w:div w:id="959383791">
          <w:marLeft w:val="-720"/>
          <w:marRight w:val="0"/>
          <w:marTop w:val="0"/>
          <w:marBottom w:val="0"/>
          <w:divBdr>
            <w:top w:val="none" w:sz="0" w:space="0" w:color="auto"/>
            <w:left w:val="none" w:sz="0" w:space="0" w:color="auto"/>
            <w:bottom w:val="none" w:sz="0" w:space="0" w:color="auto"/>
            <w:right w:val="none" w:sz="0" w:space="0" w:color="auto"/>
          </w:divBdr>
        </w:div>
      </w:divsChild>
    </w:div>
    <w:div w:id="931160802">
      <w:bodyDiv w:val="1"/>
      <w:marLeft w:val="0"/>
      <w:marRight w:val="0"/>
      <w:marTop w:val="0"/>
      <w:marBottom w:val="0"/>
      <w:divBdr>
        <w:top w:val="none" w:sz="0" w:space="0" w:color="auto"/>
        <w:left w:val="none" w:sz="0" w:space="0" w:color="auto"/>
        <w:bottom w:val="none" w:sz="0" w:space="0" w:color="auto"/>
        <w:right w:val="none" w:sz="0" w:space="0" w:color="auto"/>
      </w:divBdr>
      <w:divsChild>
        <w:div w:id="1446002313">
          <w:marLeft w:val="-720"/>
          <w:marRight w:val="0"/>
          <w:marTop w:val="0"/>
          <w:marBottom w:val="0"/>
          <w:divBdr>
            <w:top w:val="none" w:sz="0" w:space="0" w:color="auto"/>
            <w:left w:val="none" w:sz="0" w:space="0" w:color="auto"/>
            <w:bottom w:val="none" w:sz="0" w:space="0" w:color="auto"/>
            <w:right w:val="none" w:sz="0" w:space="0" w:color="auto"/>
          </w:divBdr>
        </w:div>
      </w:divsChild>
    </w:div>
    <w:div w:id="959841356">
      <w:bodyDiv w:val="1"/>
      <w:marLeft w:val="0"/>
      <w:marRight w:val="0"/>
      <w:marTop w:val="0"/>
      <w:marBottom w:val="0"/>
      <w:divBdr>
        <w:top w:val="none" w:sz="0" w:space="0" w:color="auto"/>
        <w:left w:val="none" w:sz="0" w:space="0" w:color="auto"/>
        <w:bottom w:val="none" w:sz="0" w:space="0" w:color="auto"/>
        <w:right w:val="none" w:sz="0" w:space="0" w:color="auto"/>
      </w:divBdr>
      <w:divsChild>
        <w:div w:id="1444610350">
          <w:marLeft w:val="-720"/>
          <w:marRight w:val="0"/>
          <w:marTop w:val="0"/>
          <w:marBottom w:val="0"/>
          <w:divBdr>
            <w:top w:val="none" w:sz="0" w:space="0" w:color="auto"/>
            <w:left w:val="none" w:sz="0" w:space="0" w:color="auto"/>
            <w:bottom w:val="none" w:sz="0" w:space="0" w:color="auto"/>
            <w:right w:val="none" w:sz="0" w:space="0" w:color="auto"/>
          </w:divBdr>
        </w:div>
      </w:divsChild>
    </w:div>
    <w:div w:id="963923042">
      <w:bodyDiv w:val="1"/>
      <w:marLeft w:val="0"/>
      <w:marRight w:val="0"/>
      <w:marTop w:val="0"/>
      <w:marBottom w:val="0"/>
      <w:divBdr>
        <w:top w:val="none" w:sz="0" w:space="0" w:color="auto"/>
        <w:left w:val="none" w:sz="0" w:space="0" w:color="auto"/>
        <w:bottom w:val="none" w:sz="0" w:space="0" w:color="auto"/>
        <w:right w:val="none" w:sz="0" w:space="0" w:color="auto"/>
      </w:divBdr>
      <w:divsChild>
        <w:div w:id="3946384">
          <w:marLeft w:val="-720"/>
          <w:marRight w:val="0"/>
          <w:marTop w:val="0"/>
          <w:marBottom w:val="0"/>
          <w:divBdr>
            <w:top w:val="none" w:sz="0" w:space="0" w:color="auto"/>
            <w:left w:val="none" w:sz="0" w:space="0" w:color="auto"/>
            <w:bottom w:val="none" w:sz="0" w:space="0" w:color="auto"/>
            <w:right w:val="none" w:sz="0" w:space="0" w:color="auto"/>
          </w:divBdr>
        </w:div>
      </w:divsChild>
    </w:div>
    <w:div w:id="967710482">
      <w:bodyDiv w:val="1"/>
      <w:marLeft w:val="0"/>
      <w:marRight w:val="0"/>
      <w:marTop w:val="0"/>
      <w:marBottom w:val="0"/>
      <w:divBdr>
        <w:top w:val="none" w:sz="0" w:space="0" w:color="auto"/>
        <w:left w:val="none" w:sz="0" w:space="0" w:color="auto"/>
        <w:bottom w:val="none" w:sz="0" w:space="0" w:color="auto"/>
        <w:right w:val="none" w:sz="0" w:space="0" w:color="auto"/>
      </w:divBdr>
      <w:divsChild>
        <w:div w:id="953092605">
          <w:marLeft w:val="-720"/>
          <w:marRight w:val="0"/>
          <w:marTop w:val="0"/>
          <w:marBottom w:val="0"/>
          <w:divBdr>
            <w:top w:val="none" w:sz="0" w:space="0" w:color="auto"/>
            <w:left w:val="none" w:sz="0" w:space="0" w:color="auto"/>
            <w:bottom w:val="none" w:sz="0" w:space="0" w:color="auto"/>
            <w:right w:val="none" w:sz="0" w:space="0" w:color="auto"/>
          </w:divBdr>
        </w:div>
      </w:divsChild>
    </w:div>
    <w:div w:id="970792499">
      <w:bodyDiv w:val="1"/>
      <w:marLeft w:val="0"/>
      <w:marRight w:val="0"/>
      <w:marTop w:val="0"/>
      <w:marBottom w:val="0"/>
      <w:divBdr>
        <w:top w:val="none" w:sz="0" w:space="0" w:color="auto"/>
        <w:left w:val="none" w:sz="0" w:space="0" w:color="auto"/>
        <w:bottom w:val="none" w:sz="0" w:space="0" w:color="auto"/>
        <w:right w:val="none" w:sz="0" w:space="0" w:color="auto"/>
      </w:divBdr>
      <w:divsChild>
        <w:div w:id="1474449118">
          <w:marLeft w:val="-720"/>
          <w:marRight w:val="0"/>
          <w:marTop w:val="0"/>
          <w:marBottom w:val="0"/>
          <w:divBdr>
            <w:top w:val="none" w:sz="0" w:space="0" w:color="auto"/>
            <w:left w:val="none" w:sz="0" w:space="0" w:color="auto"/>
            <w:bottom w:val="none" w:sz="0" w:space="0" w:color="auto"/>
            <w:right w:val="none" w:sz="0" w:space="0" w:color="auto"/>
          </w:divBdr>
        </w:div>
      </w:divsChild>
    </w:div>
    <w:div w:id="971905349">
      <w:bodyDiv w:val="1"/>
      <w:marLeft w:val="0"/>
      <w:marRight w:val="0"/>
      <w:marTop w:val="0"/>
      <w:marBottom w:val="0"/>
      <w:divBdr>
        <w:top w:val="none" w:sz="0" w:space="0" w:color="auto"/>
        <w:left w:val="none" w:sz="0" w:space="0" w:color="auto"/>
        <w:bottom w:val="none" w:sz="0" w:space="0" w:color="auto"/>
        <w:right w:val="none" w:sz="0" w:space="0" w:color="auto"/>
      </w:divBdr>
      <w:divsChild>
        <w:div w:id="277108467">
          <w:marLeft w:val="-720"/>
          <w:marRight w:val="0"/>
          <w:marTop w:val="0"/>
          <w:marBottom w:val="0"/>
          <w:divBdr>
            <w:top w:val="none" w:sz="0" w:space="0" w:color="auto"/>
            <w:left w:val="none" w:sz="0" w:space="0" w:color="auto"/>
            <w:bottom w:val="none" w:sz="0" w:space="0" w:color="auto"/>
            <w:right w:val="none" w:sz="0" w:space="0" w:color="auto"/>
          </w:divBdr>
        </w:div>
      </w:divsChild>
    </w:div>
    <w:div w:id="981622798">
      <w:bodyDiv w:val="1"/>
      <w:marLeft w:val="0"/>
      <w:marRight w:val="0"/>
      <w:marTop w:val="0"/>
      <w:marBottom w:val="0"/>
      <w:divBdr>
        <w:top w:val="none" w:sz="0" w:space="0" w:color="auto"/>
        <w:left w:val="none" w:sz="0" w:space="0" w:color="auto"/>
        <w:bottom w:val="none" w:sz="0" w:space="0" w:color="auto"/>
        <w:right w:val="none" w:sz="0" w:space="0" w:color="auto"/>
      </w:divBdr>
      <w:divsChild>
        <w:div w:id="1816221764">
          <w:marLeft w:val="-720"/>
          <w:marRight w:val="0"/>
          <w:marTop w:val="0"/>
          <w:marBottom w:val="0"/>
          <w:divBdr>
            <w:top w:val="none" w:sz="0" w:space="0" w:color="auto"/>
            <w:left w:val="none" w:sz="0" w:space="0" w:color="auto"/>
            <w:bottom w:val="none" w:sz="0" w:space="0" w:color="auto"/>
            <w:right w:val="none" w:sz="0" w:space="0" w:color="auto"/>
          </w:divBdr>
        </w:div>
      </w:divsChild>
    </w:div>
    <w:div w:id="1005862236">
      <w:bodyDiv w:val="1"/>
      <w:marLeft w:val="0"/>
      <w:marRight w:val="0"/>
      <w:marTop w:val="0"/>
      <w:marBottom w:val="0"/>
      <w:divBdr>
        <w:top w:val="none" w:sz="0" w:space="0" w:color="auto"/>
        <w:left w:val="none" w:sz="0" w:space="0" w:color="auto"/>
        <w:bottom w:val="none" w:sz="0" w:space="0" w:color="auto"/>
        <w:right w:val="none" w:sz="0" w:space="0" w:color="auto"/>
      </w:divBdr>
      <w:divsChild>
        <w:div w:id="926884287">
          <w:marLeft w:val="-720"/>
          <w:marRight w:val="0"/>
          <w:marTop w:val="0"/>
          <w:marBottom w:val="0"/>
          <w:divBdr>
            <w:top w:val="none" w:sz="0" w:space="0" w:color="auto"/>
            <w:left w:val="none" w:sz="0" w:space="0" w:color="auto"/>
            <w:bottom w:val="none" w:sz="0" w:space="0" w:color="auto"/>
            <w:right w:val="none" w:sz="0" w:space="0" w:color="auto"/>
          </w:divBdr>
        </w:div>
      </w:divsChild>
    </w:div>
    <w:div w:id="1028944351">
      <w:bodyDiv w:val="1"/>
      <w:marLeft w:val="0"/>
      <w:marRight w:val="0"/>
      <w:marTop w:val="0"/>
      <w:marBottom w:val="0"/>
      <w:divBdr>
        <w:top w:val="none" w:sz="0" w:space="0" w:color="auto"/>
        <w:left w:val="none" w:sz="0" w:space="0" w:color="auto"/>
        <w:bottom w:val="none" w:sz="0" w:space="0" w:color="auto"/>
        <w:right w:val="none" w:sz="0" w:space="0" w:color="auto"/>
      </w:divBdr>
      <w:divsChild>
        <w:div w:id="965543718">
          <w:marLeft w:val="-720"/>
          <w:marRight w:val="0"/>
          <w:marTop w:val="0"/>
          <w:marBottom w:val="0"/>
          <w:divBdr>
            <w:top w:val="none" w:sz="0" w:space="0" w:color="auto"/>
            <w:left w:val="none" w:sz="0" w:space="0" w:color="auto"/>
            <w:bottom w:val="none" w:sz="0" w:space="0" w:color="auto"/>
            <w:right w:val="none" w:sz="0" w:space="0" w:color="auto"/>
          </w:divBdr>
        </w:div>
      </w:divsChild>
    </w:div>
    <w:div w:id="1029526854">
      <w:bodyDiv w:val="1"/>
      <w:marLeft w:val="0"/>
      <w:marRight w:val="0"/>
      <w:marTop w:val="0"/>
      <w:marBottom w:val="0"/>
      <w:divBdr>
        <w:top w:val="none" w:sz="0" w:space="0" w:color="auto"/>
        <w:left w:val="none" w:sz="0" w:space="0" w:color="auto"/>
        <w:bottom w:val="none" w:sz="0" w:space="0" w:color="auto"/>
        <w:right w:val="none" w:sz="0" w:space="0" w:color="auto"/>
      </w:divBdr>
      <w:divsChild>
        <w:div w:id="117769815">
          <w:marLeft w:val="-720"/>
          <w:marRight w:val="0"/>
          <w:marTop w:val="0"/>
          <w:marBottom w:val="0"/>
          <w:divBdr>
            <w:top w:val="none" w:sz="0" w:space="0" w:color="auto"/>
            <w:left w:val="none" w:sz="0" w:space="0" w:color="auto"/>
            <w:bottom w:val="none" w:sz="0" w:space="0" w:color="auto"/>
            <w:right w:val="none" w:sz="0" w:space="0" w:color="auto"/>
          </w:divBdr>
        </w:div>
      </w:divsChild>
    </w:div>
    <w:div w:id="1030836300">
      <w:bodyDiv w:val="1"/>
      <w:marLeft w:val="0"/>
      <w:marRight w:val="0"/>
      <w:marTop w:val="0"/>
      <w:marBottom w:val="0"/>
      <w:divBdr>
        <w:top w:val="none" w:sz="0" w:space="0" w:color="auto"/>
        <w:left w:val="none" w:sz="0" w:space="0" w:color="auto"/>
        <w:bottom w:val="none" w:sz="0" w:space="0" w:color="auto"/>
        <w:right w:val="none" w:sz="0" w:space="0" w:color="auto"/>
      </w:divBdr>
      <w:divsChild>
        <w:div w:id="472521715">
          <w:marLeft w:val="-720"/>
          <w:marRight w:val="0"/>
          <w:marTop w:val="0"/>
          <w:marBottom w:val="0"/>
          <w:divBdr>
            <w:top w:val="none" w:sz="0" w:space="0" w:color="auto"/>
            <w:left w:val="none" w:sz="0" w:space="0" w:color="auto"/>
            <w:bottom w:val="none" w:sz="0" w:space="0" w:color="auto"/>
            <w:right w:val="none" w:sz="0" w:space="0" w:color="auto"/>
          </w:divBdr>
        </w:div>
      </w:divsChild>
    </w:div>
    <w:div w:id="1033849973">
      <w:bodyDiv w:val="1"/>
      <w:marLeft w:val="0"/>
      <w:marRight w:val="0"/>
      <w:marTop w:val="0"/>
      <w:marBottom w:val="0"/>
      <w:divBdr>
        <w:top w:val="none" w:sz="0" w:space="0" w:color="auto"/>
        <w:left w:val="none" w:sz="0" w:space="0" w:color="auto"/>
        <w:bottom w:val="none" w:sz="0" w:space="0" w:color="auto"/>
        <w:right w:val="none" w:sz="0" w:space="0" w:color="auto"/>
      </w:divBdr>
      <w:divsChild>
        <w:div w:id="1126850772">
          <w:marLeft w:val="-720"/>
          <w:marRight w:val="0"/>
          <w:marTop w:val="0"/>
          <w:marBottom w:val="0"/>
          <w:divBdr>
            <w:top w:val="none" w:sz="0" w:space="0" w:color="auto"/>
            <w:left w:val="none" w:sz="0" w:space="0" w:color="auto"/>
            <w:bottom w:val="none" w:sz="0" w:space="0" w:color="auto"/>
            <w:right w:val="none" w:sz="0" w:space="0" w:color="auto"/>
          </w:divBdr>
        </w:div>
      </w:divsChild>
    </w:div>
    <w:div w:id="1073435657">
      <w:bodyDiv w:val="1"/>
      <w:marLeft w:val="0"/>
      <w:marRight w:val="0"/>
      <w:marTop w:val="0"/>
      <w:marBottom w:val="0"/>
      <w:divBdr>
        <w:top w:val="none" w:sz="0" w:space="0" w:color="auto"/>
        <w:left w:val="none" w:sz="0" w:space="0" w:color="auto"/>
        <w:bottom w:val="none" w:sz="0" w:space="0" w:color="auto"/>
        <w:right w:val="none" w:sz="0" w:space="0" w:color="auto"/>
      </w:divBdr>
      <w:divsChild>
        <w:div w:id="89591744">
          <w:marLeft w:val="-720"/>
          <w:marRight w:val="0"/>
          <w:marTop w:val="0"/>
          <w:marBottom w:val="0"/>
          <w:divBdr>
            <w:top w:val="none" w:sz="0" w:space="0" w:color="auto"/>
            <w:left w:val="none" w:sz="0" w:space="0" w:color="auto"/>
            <w:bottom w:val="none" w:sz="0" w:space="0" w:color="auto"/>
            <w:right w:val="none" w:sz="0" w:space="0" w:color="auto"/>
          </w:divBdr>
        </w:div>
      </w:divsChild>
    </w:div>
    <w:div w:id="1075082970">
      <w:bodyDiv w:val="1"/>
      <w:marLeft w:val="0"/>
      <w:marRight w:val="0"/>
      <w:marTop w:val="0"/>
      <w:marBottom w:val="0"/>
      <w:divBdr>
        <w:top w:val="none" w:sz="0" w:space="0" w:color="auto"/>
        <w:left w:val="none" w:sz="0" w:space="0" w:color="auto"/>
        <w:bottom w:val="none" w:sz="0" w:space="0" w:color="auto"/>
        <w:right w:val="none" w:sz="0" w:space="0" w:color="auto"/>
      </w:divBdr>
      <w:divsChild>
        <w:div w:id="1632705506">
          <w:marLeft w:val="-720"/>
          <w:marRight w:val="0"/>
          <w:marTop w:val="0"/>
          <w:marBottom w:val="0"/>
          <w:divBdr>
            <w:top w:val="none" w:sz="0" w:space="0" w:color="auto"/>
            <w:left w:val="none" w:sz="0" w:space="0" w:color="auto"/>
            <w:bottom w:val="none" w:sz="0" w:space="0" w:color="auto"/>
            <w:right w:val="none" w:sz="0" w:space="0" w:color="auto"/>
          </w:divBdr>
        </w:div>
      </w:divsChild>
    </w:div>
    <w:div w:id="1077705660">
      <w:bodyDiv w:val="1"/>
      <w:marLeft w:val="0"/>
      <w:marRight w:val="0"/>
      <w:marTop w:val="0"/>
      <w:marBottom w:val="0"/>
      <w:divBdr>
        <w:top w:val="none" w:sz="0" w:space="0" w:color="auto"/>
        <w:left w:val="none" w:sz="0" w:space="0" w:color="auto"/>
        <w:bottom w:val="none" w:sz="0" w:space="0" w:color="auto"/>
        <w:right w:val="none" w:sz="0" w:space="0" w:color="auto"/>
      </w:divBdr>
      <w:divsChild>
        <w:div w:id="35784809">
          <w:marLeft w:val="-720"/>
          <w:marRight w:val="0"/>
          <w:marTop w:val="0"/>
          <w:marBottom w:val="0"/>
          <w:divBdr>
            <w:top w:val="none" w:sz="0" w:space="0" w:color="auto"/>
            <w:left w:val="none" w:sz="0" w:space="0" w:color="auto"/>
            <w:bottom w:val="none" w:sz="0" w:space="0" w:color="auto"/>
            <w:right w:val="none" w:sz="0" w:space="0" w:color="auto"/>
          </w:divBdr>
        </w:div>
      </w:divsChild>
    </w:div>
    <w:div w:id="1094204689">
      <w:bodyDiv w:val="1"/>
      <w:marLeft w:val="0"/>
      <w:marRight w:val="0"/>
      <w:marTop w:val="0"/>
      <w:marBottom w:val="0"/>
      <w:divBdr>
        <w:top w:val="none" w:sz="0" w:space="0" w:color="auto"/>
        <w:left w:val="none" w:sz="0" w:space="0" w:color="auto"/>
        <w:bottom w:val="none" w:sz="0" w:space="0" w:color="auto"/>
        <w:right w:val="none" w:sz="0" w:space="0" w:color="auto"/>
      </w:divBdr>
      <w:divsChild>
        <w:div w:id="457531904">
          <w:marLeft w:val="-720"/>
          <w:marRight w:val="0"/>
          <w:marTop w:val="0"/>
          <w:marBottom w:val="0"/>
          <w:divBdr>
            <w:top w:val="none" w:sz="0" w:space="0" w:color="auto"/>
            <w:left w:val="none" w:sz="0" w:space="0" w:color="auto"/>
            <w:bottom w:val="none" w:sz="0" w:space="0" w:color="auto"/>
            <w:right w:val="none" w:sz="0" w:space="0" w:color="auto"/>
          </w:divBdr>
        </w:div>
      </w:divsChild>
    </w:div>
    <w:div w:id="1094518160">
      <w:bodyDiv w:val="1"/>
      <w:marLeft w:val="0"/>
      <w:marRight w:val="0"/>
      <w:marTop w:val="0"/>
      <w:marBottom w:val="0"/>
      <w:divBdr>
        <w:top w:val="none" w:sz="0" w:space="0" w:color="auto"/>
        <w:left w:val="none" w:sz="0" w:space="0" w:color="auto"/>
        <w:bottom w:val="none" w:sz="0" w:space="0" w:color="auto"/>
        <w:right w:val="none" w:sz="0" w:space="0" w:color="auto"/>
      </w:divBdr>
      <w:divsChild>
        <w:div w:id="1775787757">
          <w:marLeft w:val="-720"/>
          <w:marRight w:val="0"/>
          <w:marTop w:val="0"/>
          <w:marBottom w:val="0"/>
          <w:divBdr>
            <w:top w:val="none" w:sz="0" w:space="0" w:color="auto"/>
            <w:left w:val="none" w:sz="0" w:space="0" w:color="auto"/>
            <w:bottom w:val="none" w:sz="0" w:space="0" w:color="auto"/>
            <w:right w:val="none" w:sz="0" w:space="0" w:color="auto"/>
          </w:divBdr>
        </w:div>
      </w:divsChild>
    </w:div>
    <w:div w:id="1095322355">
      <w:bodyDiv w:val="1"/>
      <w:marLeft w:val="0"/>
      <w:marRight w:val="0"/>
      <w:marTop w:val="0"/>
      <w:marBottom w:val="0"/>
      <w:divBdr>
        <w:top w:val="none" w:sz="0" w:space="0" w:color="auto"/>
        <w:left w:val="none" w:sz="0" w:space="0" w:color="auto"/>
        <w:bottom w:val="none" w:sz="0" w:space="0" w:color="auto"/>
        <w:right w:val="none" w:sz="0" w:space="0" w:color="auto"/>
      </w:divBdr>
    </w:div>
    <w:div w:id="1116559879">
      <w:bodyDiv w:val="1"/>
      <w:marLeft w:val="0"/>
      <w:marRight w:val="0"/>
      <w:marTop w:val="0"/>
      <w:marBottom w:val="0"/>
      <w:divBdr>
        <w:top w:val="none" w:sz="0" w:space="0" w:color="auto"/>
        <w:left w:val="none" w:sz="0" w:space="0" w:color="auto"/>
        <w:bottom w:val="none" w:sz="0" w:space="0" w:color="auto"/>
        <w:right w:val="none" w:sz="0" w:space="0" w:color="auto"/>
      </w:divBdr>
      <w:divsChild>
        <w:div w:id="512572762">
          <w:marLeft w:val="-720"/>
          <w:marRight w:val="0"/>
          <w:marTop w:val="0"/>
          <w:marBottom w:val="0"/>
          <w:divBdr>
            <w:top w:val="none" w:sz="0" w:space="0" w:color="auto"/>
            <w:left w:val="none" w:sz="0" w:space="0" w:color="auto"/>
            <w:bottom w:val="none" w:sz="0" w:space="0" w:color="auto"/>
            <w:right w:val="none" w:sz="0" w:space="0" w:color="auto"/>
          </w:divBdr>
        </w:div>
      </w:divsChild>
    </w:div>
    <w:div w:id="1127049005">
      <w:bodyDiv w:val="1"/>
      <w:marLeft w:val="0"/>
      <w:marRight w:val="0"/>
      <w:marTop w:val="0"/>
      <w:marBottom w:val="0"/>
      <w:divBdr>
        <w:top w:val="none" w:sz="0" w:space="0" w:color="auto"/>
        <w:left w:val="none" w:sz="0" w:space="0" w:color="auto"/>
        <w:bottom w:val="none" w:sz="0" w:space="0" w:color="auto"/>
        <w:right w:val="none" w:sz="0" w:space="0" w:color="auto"/>
      </w:divBdr>
      <w:divsChild>
        <w:div w:id="1056122714">
          <w:marLeft w:val="-720"/>
          <w:marRight w:val="0"/>
          <w:marTop w:val="0"/>
          <w:marBottom w:val="0"/>
          <w:divBdr>
            <w:top w:val="none" w:sz="0" w:space="0" w:color="auto"/>
            <w:left w:val="none" w:sz="0" w:space="0" w:color="auto"/>
            <w:bottom w:val="none" w:sz="0" w:space="0" w:color="auto"/>
            <w:right w:val="none" w:sz="0" w:space="0" w:color="auto"/>
          </w:divBdr>
        </w:div>
      </w:divsChild>
    </w:div>
    <w:div w:id="1140269588">
      <w:bodyDiv w:val="1"/>
      <w:marLeft w:val="0"/>
      <w:marRight w:val="0"/>
      <w:marTop w:val="0"/>
      <w:marBottom w:val="0"/>
      <w:divBdr>
        <w:top w:val="none" w:sz="0" w:space="0" w:color="auto"/>
        <w:left w:val="none" w:sz="0" w:space="0" w:color="auto"/>
        <w:bottom w:val="none" w:sz="0" w:space="0" w:color="auto"/>
        <w:right w:val="none" w:sz="0" w:space="0" w:color="auto"/>
      </w:divBdr>
      <w:divsChild>
        <w:div w:id="2095085898">
          <w:marLeft w:val="-720"/>
          <w:marRight w:val="0"/>
          <w:marTop w:val="0"/>
          <w:marBottom w:val="0"/>
          <w:divBdr>
            <w:top w:val="none" w:sz="0" w:space="0" w:color="auto"/>
            <w:left w:val="none" w:sz="0" w:space="0" w:color="auto"/>
            <w:bottom w:val="none" w:sz="0" w:space="0" w:color="auto"/>
            <w:right w:val="none" w:sz="0" w:space="0" w:color="auto"/>
          </w:divBdr>
        </w:div>
      </w:divsChild>
    </w:div>
    <w:div w:id="1144616535">
      <w:bodyDiv w:val="1"/>
      <w:marLeft w:val="0"/>
      <w:marRight w:val="0"/>
      <w:marTop w:val="0"/>
      <w:marBottom w:val="0"/>
      <w:divBdr>
        <w:top w:val="none" w:sz="0" w:space="0" w:color="auto"/>
        <w:left w:val="none" w:sz="0" w:space="0" w:color="auto"/>
        <w:bottom w:val="none" w:sz="0" w:space="0" w:color="auto"/>
        <w:right w:val="none" w:sz="0" w:space="0" w:color="auto"/>
      </w:divBdr>
      <w:divsChild>
        <w:div w:id="829977606">
          <w:marLeft w:val="-720"/>
          <w:marRight w:val="0"/>
          <w:marTop w:val="0"/>
          <w:marBottom w:val="0"/>
          <w:divBdr>
            <w:top w:val="none" w:sz="0" w:space="0" w:color="auto"/>
            <w:left w:val="none" w:sz="0" w:space="0" w:color="auto"/>
            <w:bottom w:val="none" w:sz="0" w:space="0" w:color="auto"/>
            <w:right w:val="none" w:sz="0" w:space="0" w:color="auto"/>
          </w:divBdr>
        </w:div>
      </w:divsChild>
    </w:div>
    <w:div w:id="1155150702">
      <w:bodyDiv w:val="1"/>
      <w:marLeft w:val="0"/>
      <w:marRight w:val="0"/>
      <w:marTop w:val="0"/>
      <w:marBottom w:val="0"/>
      <w:divBdr>
        <w:top w:val="none" w:sz="0" w:space="0" w:color="auto"/>
        <w:left w:val="none" w:sz="0" w:space="0" w:color="auto"/>
        <w:bottom w:val="none" w:sz="0" w:space="0" w:color="auto"/>
        <w:right w:val="none" w:sz="0" w:space="0" w:color="auto"/>
      </w:divBdr>
      <w:divsChild>
        <w:div w:id="281498728">
          <w:marLeft w:val="-720"/>
          <w:marRight w:val="0"/>
          <w:marTop w:val="0"/>
          <w:marBottom w:val="0"/>
          <w:divBdr>
            <w:top w:val="none" w:sz="0" w:space="0" w:color="auto"/>
            <w:left w:val="none" w:sz="0" w:space="0" w:color="auto"/>
            <w:bottom w:val="none" w:sz="0" w:space="0" w:color="auto"/>
            <w:right w:val="none" w:sz="0" w:space="0" w:color="auto"/>
          </w:divBdr>
        </w:div>
      </w:divsChild>
    </w:div>
    <w:div w:id="1167289500">
      <w:bodyDiv w:val="1"/>
      <w:marLeft w:val="0"/>
      <w:marRight w:val="0"/>
      <w:marTop w:val="0"/>
      <w:marBottom w:val="0"/>
      <w:divBdr>
        <w:top w:val="none" w:sz="0" w:space="0" w:color="auto"/>
        <w:left w:val="none" w:sz="0" w:space="0" w:color="auto"/>
        <w:bottom w:val="none" w:sz="0" w:space="0" w:color="auto"/>
        <w:right w:val="none" w:sz="0" w:space="0" w:color="auto"/>
      </w:divBdr>
      <w:divsChild>
        <w:div w:id="632516884">
          <w:marLeft w:val="-720"/>
          <w:marRight w:val="0"/>
          <w:marTop w:val="0"/>
          <w:marBottom w:val="0"/>
          <w:divBdr>
            <w:top w:val="none" w:sz="0" w:space="0" w:color="auto"/>
            <w:left w:val="none" w:sz="0" w:space="0" w:color="auto"/>
            <w:bottom w:val="none" w:sz="0" w:space="0" w:color="auto"/>
            <w:right w:val="none" w:sz="0" w:space="0" w:color="auto"/>
          </w:divBdr>
        </w:div>
      </w:divsChild>
    </w:div>
    <w:div w:id="1169369031">
      <w:bodyDiv w:val="1"/>
      <w:marLeft w:val="0"/>
      <w:marRight w:val="0"/>
      <w:marTop w:val="0"/>
      <w:marBottom w:val="0"/>
      <w:divBdr>
        <w:top w:val="none" w:sz="0" w:space="0" w:color="auto"/>
        <w:left w:val="none" w:sz="0" w:space="0" w:color="auto"/>
        <w:bottom w:val="none" w:sz="0" w:space="0" w:color="auto"/>
        <w:right w:val="none" w:sz="0" w:space="0" w:color="auto"/>
      </w:divBdr>
      <w:divsChild>
        <w:div w:id="710231230">
          <w:marLeft w:val="-720"/>
          <w:marRight w:val="0"/>
          <w:marTop w:val="0"/>
          <w:marBottom w:val="0"/>
          <w:divBdr>
            <w:top w:val="none" w:sz="0" w:space="0" w:color="auto"/>
            <w:left w:val="none" w:sz="0" w:space="0" w:color="auto"/>
            <w:bottom w:val="none" w:sz="0" w:space="0" w:color="auto"/>
            <w:right w:val="none" w:sz="0" w:space="0" w:color="auto"/>
          </w:divBdr>
        </w:div>
      </w:divsChild>
    </w:div>
    <w:div w:id="1176647916">
      <w:bodyDiv w:val="1"/>
      <w:marLeft w:val="0"/>
      <w:marRight w:val="0"/>
      <w:marTop w:val="0"/>
      <w:marBottom w:val="0"/>
      <w:divBdr>
        <w:top w:val="none" w:sz="0" w:space="0" w:color="auto"/>
        <w:left w:val="none" w:sz="0" w:space="0" w:color="auto"/>
        <w:bottom w:val="none" w:sz="0" w:space="0" w:color="auto"/>
        <w:right w:val="none" w:sz="0" w:space="0" w:color="auto"/>
      </w:divBdr>
      <w:divsChild>
        <w:div w:id="493760974">
          <w:marLeft w:val="-720"/>
          <w:marRight w:val="0"/>
          <w:marTop w:val="0"/>
          <w:marBottom w:val="0"/>
          <w:divBdr>
            <w:top w:val="none" w:sz="0" w:space="0" w:color="auto"/>
            <w:left w:val="none" w:sz="0" w:space="0" w:color="auto"/>
            <w:bottom w:val="none" w:sz="0" w:space="0" w:color="auto"/>
            <w:right w:val="none" w:sz="0" w:space="0" w:color="auto"/>
          </w:divBdr>
        </w:div>
      </w:divsChild>
    </w:div>
    <w:div w:id="1177042088">
      <w:bodyDiv w:val="1"/>
      <w:marLeft w:val="0"/>
      <w:marRight w:val="0"/>
      <w:marTop w:val="0"/>
      <w:marBottom w:val="0"/>
      <w:divBdr>
        <w:top w:val="none" w:sz="0" w:space="0" w:color="auto"/>
        <w:left w:val="none" w:sz="0" w:space="0" w:color="auto"/>
        <w:bottom w:val="none" w:sz="0" w:space="0" w:color="auto"/>
        <w:right w:val="none" w:sz="0" w:space="0" w:color="auto"/>
      </w:divBdr>
    </w:div>
    <w:div w:id="1212234821">
      <w:bodyDiv w:val="1"/>
      <w:marLeft w:val="0"/>
      <w:marRight w:val="0"/>
      <w:marTop w:val="0"/>
      <w:marBottom w:val="0"/>
      <w:divBdr>
        <w:top w:val="none" w:sz="0" w:space="0" w:color="auto"/>
        <w:left w:val="none" w:sz="0" w:space="0" w:color="auto"/>
        <w:bottom w:val="none" w:sz="0" w:space="0" w:color="auto"/>
        <w:right w:val="none" w:sz="0" w:space="0" w:color="auto"/>
      </w:divBdr>
      <w:divsChild>
        <w:div w:id="1158497140">
          <w:marLeft w:val="-720"/>
          <w:marRight w:val="0"/>
          <w:marTop w:val="0"/>
          <w:marBottom w:val="0"/>
          <w:divBdr>
            <w:top w:val="none" w:sz="0" w:space="0" w:color="auto"/>
            <w:left w:val="none" w:sz="0" w:space="0" w:color="auto"/>
            <w:bottom w:val="none" w:sz="0" w:space="0" w:color="auto"/>
            <w:right w:val="none" w:sz="0" w:space="0" w:color="auto"/>
          </w:divBdr>
        </w:div>
      </w:divsChild>
    </w:div>
    <w:div w:id="1214586139">
      <w:bodyDiv w:val="1"/>
      <w:marLeft w:val="0"/>
      <w:marRight w:val="0"/>
      <w:marTop w:val="0"/>
      <w:marBottom w:val="0"/>
      <w:divBdr>
        <w:top w:val="none" w:sz="0" w:space="0" w:color="auto"/>
        <w:left w:val="none" w:sz="0" w:space="0" w:color="auto"/>
        <w:bottom w:val="none" w:sz="0" w:space="0" w:color="auto"/>
        <w:right w:val="none" w:sz="0" w:space="0" w:color="auto"/>
      </w:divBdr>
      <w:divsChild>
        <w:div w:id="753433570">
          <w:marLeft w:val="-720"/>
          <w:marRight w:val="0"/>
          <w:marTop w:val="0"/>
          <w:marBottom w:val="0"/>
          <w:divBdr>
            <w:top w:val="none" w:sz="0" w:space="0" w:color="auto"/>
            <w:left w:val="none" w:sz="0" w:space="0" w:color="auto"/>
            <w:bottom w:val="none" w:sz="0" w:space="0" w:color="auto"/>
            <w:right w:val="none" w:sz="0" w:space="0" w:color="auto"/>
          </w:divBdr>
        </w:div>
      </w:divsChild>
    </w:div>
    <w:div w:id="1226600513">
      <w:bodyDiv w:val="1"/>
      <w:marLeft w:val="0"/>
      <w:marRight w:val="0"/>
      <w:marTop w:val="0"/>
      <w:marBottom w:val="0"/>
      <w:divBdr>
        <w:top w:val="none" w:sz="0" w:space="0" w:color="auto"/>
        <w:left w:val="none" w:sz="0" w:space="0" w:color="auto"/>
        <w:bottom w:val="none" w:sz="0" w:space="0" w:color="auto"/>
        <w:right w:val="none" w:sz="0" w:space="0" w:color="auto"/>
      </w:divBdr>
      <w:divsChild>
        <w:div w:id="11106324">
          <w:marLeft w:val="-720"/>
          <w:marRight w:val="0"/>
          <w:marTop w:val="0"/>
          <w:marBottom w:val="0"/>
          <w:divBdr>
            <w:top w:val="none" w:sz="0" w:space="0" w:color="auto"/>
            <w:left w:val="none" w:sz="0" w:space="0" w:color="auto"/>
            <w:bottom w:val="none" w:sz="0" w:space="0" w:color="auto"/>
            <w:right w:val="none" w:sz="0" w:space="0" w:color="auto"/>
          </w:divBdr>
        </w:div>
      </w:divsChild>
    </w:div>
    <w:div w:id="1230965182">
      <w:bodyDiv w:val="1"/>
      <w:marLeft w:val="0"/>
      <w:marRight w:val="0"/>
      <w:marTop w:val="0"/>
      <w:marBottom w:val="0"/>
      <w:divBdr>
        <w:top w:val="none" w:sz="0" w:space="0" w:color="auto"/>
        <w:left w:val="none" w:sz="0" w:space="0" w:color="auto"/>
        <w:bottom w:val="none" w:sz="0" w:space="0" w:color="auto"/>
        <w:right w:val="none" w:sz="0" w:space="0" w:color="auto"/>
      </w:divBdr>
      <w:divsChild>
        <w:div w:id="2005471729">
          <w:marLeft w:val="-720"/>
          <w:marRight w:val="0"/>
          <w:marTop w:val="0"/>
          <w:marBottom w:val="0"/>
          <w:divBdr>
            <w:top w:val="none" w:sz="0" w:space="0" w:color="auto"/>
            <w:left w:val="none" w:sz="0" w:space="0" w:color="auto"/>
            <w:bottom w:val="none" w:sz="0" w:space="0" w:color="auto"/>
            <w:right w:val="none" w:sz="0" w:space="0" w:color="auto"/>
          </w:divBdr>
        </w:div>
      </w:divsChild>
    </w:div>
    <w:div w:id="1235628903">
      <w:bodyDiv w:val="1"/>
      <w:marLeft w:val="0"/>
      <w:marRight w:val="0"/>
      <w:marTop w:val="0"/>
      <w:marBottom w:val="0"/>
      <w:divBdr>
        <w:top w:val="none" w:sz="0" w:space="0" w:color="auto"/>
        <w:left w:val="none" w:sz="0" w:space="0" w:color="auto"/>
        <w:bottom w:val="none" w:sz="0" w:space="0" w:color="auto"/>
        <w:right w:val="none" w:sz="0" w:space="0" w:color="auto"/>
      </w:divBdr>
      <w:divsChild>
        <w:div w:id="1814444024">
          <w:marLeft w:val="-720"/>
          <w:marRight w:val="0"/>
          <w:marTop w:val="0"/>
          <w:marBottom w:val="0"/>
          <w:divBdr>
            <w:top w:val="none" w:sz="0" w:space="0" w:color="auto"/>
            <w:left w:val="none" w:sz="0" w:space="0" w:color="auto"/>
            <w:bottom w:val="none" w:sz="0" w:space="0" w:color="auto"/>
            <w:right w:val="none" w:sz="0" w:space="0" w:color="auto"/>
          </w:divBdr>
        </w:div>
      </w:divsChild>
    </w:div>
    <w:div w:id="1272396853">
      <w:bodyDiv w:val="1"/>
      <w:marLeft w:val="0"/>
      <w:marRight w:val="0"/>
      <w:marTop w:val="0"/>
      <w:marBottom w:val="0"/>
      <w:divBdr>
        <w:top w:val="none" w:sz="0" w:space="0" w:color="auto"/>
        <w:left w:val="none" w:sz="0" w:space="0" w:color="auto"/>
        <w:bottom w:val="none" w:sz="0" w:space="0" w:color="auto"/>
        <w:right w:val="none" w:sz="0" w:space="0" w:color="auto"/>
      </w:divBdr>
      <w:divsChild>
        <w:div w:id="1815296693">
          <w:marLeft w:val="-720"/>
          <w:marRight w:val="0"/>
          <w:marTop w:val="0"/>
          <w:marBottom w:val="0"/>
          <w:divBdr>
            <w:top w:val="none" w:sz="0" w:space="0" w:color="auto"/>
            <w:left w:val="none" w:sz="0" w:space="0" w:color="auto"/>
            <w:bottom w:val="none" w:sz="0" w:space="0" w:color="auto"/>
            <w:right w:val="none" w:sz="0" w:space="0" w:color="auto"/>
          </w:divBdr>
        </w:div>
      </w:divsChild>
    </w:div>
    <w:div w:id="1272787388">
      <w:bodyDiv w:val="1"/>
      <w:marLeft w:val="0"/>
      <w:marRight w:val="0"/>
      <w:marTop w:val="0"/>
      <w:marBottom w:val="0"/>
      <w:divBdr>
        <w:top w:val="none" w:sz="0" w:space="0" w:color="auto"/>
        <w:left w:val="none" w:sz="0" w:space="0" w:color="auto"/>
        <w:bottom w:val="none" w:sz="0" w:space="0" w:color="auto"/>
        <w:right w:val="none" w:sz="0" w:space="0" w:color="auto"/>
      </w:divBdr>
      <w:divsChild>
        <w:div w:id="944461558">
          <w:marLeft w:val="-720"/>
          <w:marRight w:val="0"/>
          <w:marTop w:val="0"/>
          <w:marBottom w:val="0"/>
          <w:divBdr>
            <w:top w:val="none" w:sz="0" w:space="0" w:color="auto"/>
            <w:left w:val="none" w:sz="0" w:space="0" w:color="auto"/>
            <w:bottom w:val="none" w:sz="0" w:space="0" w:color="auto"/>
            <w:right w:val="none" w:sz="0" w:space="0" w:color="auto"/>
          </w:divBdr>
        </w:div>
      </w:divsChild>
    </w:div>
    <w:div w:id="1309701202">
      <w:bodyDiv w:val="1"/>
      <w:marLeft w:val="0"/>
      <w:marRight w:val="0"/>
      <w:marTop w:val="0"/>
      <w:marBottom w:val="0"/>
      <w:divBdr>
        <w:top w:val="none" w:sz="0" w:space="0" w:color="auto"/>
        <w:left w:val="none" w:sz="0" w:space="0" w:color="auto"/>
        <w:bottom w:val="none" w:sz="0" w:space="0" w:color="auto"/>
        <w:right w:val="none" w:sz="0" w:space="0" w:color="auto"/>
      </w:divBdr>
      <w:divsChild>
        <w:div w:id="1097825317">
          <w:marLeft w:val="-720"/>
          <w:marRight w:val="0"/>
          <w:marTop w:val="0"/>
          <w:marBottom w:val="0"/>
          <w:divBdr>
            <w:top w:val="none" w:sz="0" w:space="0" w:color="auto"/>
            <w:left w:val="none" w:sz="0" w:space="0" w:color="auto"/>
            <w:bottom w:val="none" w:sz="0" w:space="0" w:color="auto"/>
            <w:right w:val="none" w:sz="0" w:space="0" w:color="auto"/>
          </w:divBdr>
        </w:div>
      </w:divsChild>
    </w:div>
    <w:div w:id="1323387998">
      <w:bodyDiv w:val="1"/>
      <w:marLeft w:val="0"/>
      <w:marRight w:val="0"/>
      <w:marTop w:val="0"/>
      <w:marBottom w:val="0"/>
      <w:divBdr>
        <w:top w:val="none" w:sz="0" w:space="0" w:color="auto"/>
        <w:left w:val="none" w:sz="0" w:space="0" w:color="auto"/>
        <w:bottom w:val="none" w:sz="0" w:space="0" w:color="auto"/>
        <w:right w:val="none" w:sz="0" w:space="0" w:color="auto"/>
      </w:divBdr>
      <w:divsChild>
        <w:div w:id="1794789737">
          <w:marLeft w:val="-720"/>
          <w:marRight w:val="0"/>
          <w:marTop w:val="0"/>
          <w:marBottom w:val="0"/>
          <w:divBdr>
            <w:top w:val="none" w:sz="0" w:space="0" w:color="auto"/>
            <w:left w:val="none" w:sz="0" w:space="0" w:color="auto"/>
            <w:bottom w:val="none" w:sz="0" w:space="0" w:color="auto"/>
            <w:right w:val="none" w:sz="0" w:space="0" w:color="auto"/>
          </w:divBdr>
        </w:div>
      </w:divsChild>
    </w:div>
    <w:div w:id="1329945896">
      <w:bodyDiv w:val="1"/>
      <w:marLeft w:val="0"/>
      <w:marRight w:val="0"/>
      <w:marTop w:val="0"/>
      <w:marBottom w:val="0"/>
      <w:divBdr>
        <w:top w:val="none" w:sz="0" w:space="0" w:color="auto"/>
        <w:left w:val="none" w:sz="0" w:space="0" w:color="auto"/>
        <w:bottom w:val="none" w:sz="0" w:space="0" w:color="auto"/>
        <w:right w:val="none" w:sz="0" w:space="0" w:color="auto"/>
      </w:divBdr>
      <w:divsChild>
        <w:div w:id="2109621672">
          <w:marLeft w:val="-720"/>
          <w:marRight w:val="0"/>
          <w:marTop w:val="0"/>
          <w:marBottom w:val="0"/>
          <w:divBdr>
            <w:top w:val="none" w:sz="0" w:space="0" w:color="auto"/>
            <w:left w:val="none" w:sz="0" w:space="0" w:color="auto"/>
            <w:bottom w:val="none" w:sz="0" w:space="0" w:color="auto"/>
            <w:right w:val="none" w:sz="0" w:space="0" w:color="auto"/>
          </w:divBdr>
        </w:div>
      </w:divsChild>
    </w:div>
    <w:div w:id="1331367169">
      <w:bodyDiv w:val="1"/>
      <w:marLeft w:val="0"/>
      <w:marRight w:val="0"/>
      <w:marTop w:val="0"/>
      <w:marBottom w:val="0"/>
      <w:divBdr>
        <w:top w:val="none" w:sz="0" w:space="0" w:color="auto"/>
        <w:left w:val="none" w:sz="0" w:space="0" w:color="auto"/>
        <w:bottom w:val="none" w:sz="0" w:space="0" w:color="auto"/>
        <w:right w:val="none" w:sz="0" w:space="0" w:color="auto"/>
      </w:divBdr>
      <w:divsChild>
        <w:div w:id="1017542436">
          <w:marLeft w:val="-720"/>
          <w:marRight w:val="0"/>
          <w:marTop w:val="0"/>
          <w:marBottom w:val="0"/>
          <w:divBdr>
            <w:top w:val="none" w:sz="0" w:space="0" w:color="auto"/>
            <w:left w:val="none" w:sz="0" w:space="0" w:color="auto"/>
            <w:bottom w:val="none" w:sz="0" w:space="0" w:color="auto"/>
            <w:right w:val="none" w:sz="0" w:space="0" w:color="auto"/>
          </w:divBdr>
        </w:div>
      </w:divsChild>
    </w:div>
    <w:div w:id="1367564028">
      <w:bodyDiv w:val="1"/>
      <w:marLeft w:val="0"/>
      <w:marRight w:val="0"/>
      <w:marTop w:val="0"/>
      <w:marBottom w:val="0"/>
      <w:divBdr>
        <w:top w:val="none" w:sz="0" w:space="0" w:color="auto"/>
        <w:left w:val="none" w:sz="0" w:space="0" w:color="auto"/>
        <w:bottom w:val="none" w:sz="0" w:space="0" w:color="auto"/>
        <w:right w:val="none" w:sz="0" w:space="0" w:color="auto"/>
      </w:divBdr>
      <w:divsChild>
        <w:div w:id="2110732247">
          <w:marLeft w:val="-720"/>
          <w:marRight w:val="0"/>
          <w:marTop w:val="0"/>
          <w:marBottom w:val="0"/>
          <w:divBdr>
            <w:top w:val="none" w:sz="0" w:space="0" w:color="auto"/>
            <w:left w:val="none" w:sz="0" w:space="0" w:color="auto"/>
            <w:bottom w:val="none" w:sz="0" w:space="0" w:color="auto"/>
            <w:right w:val="none" w:sz="0" w:space="0" w:color="auto"/>
          </w:divBdr>
        </w:div>
      </w:divsChild>
    </w:div>
    <w:div w:id="1418013666">
      <w:bodyDiv w:val="1"/>
      <w:marLeft w:val="0"/>
      <w:marRight w:val="0"/>
      <w:marTop w:val="0"/>
      <w:marBottom w:val="0"/>
      <w:divBdr>
        <w:top w:val="none" w:sz="0" w:space="0" w:color="auto"/>
        <w:left w:val="none" w:sz="0" w:space="0" w:color="auto"/>
        <w:bottom w:val="none" w:sz="0" w:space="0" w:color="auto"/>
        <w:right w:val="none" w:sz="0" w:space="0" w:color="auto"/>
      </w:divBdr>
      <w:divsChild>
        <w:div w:id="1655916107">
          <w:marLeft w:val="-720"/>
          <w:marRight w:val="0"/>
          <w:marTop w:val="0"/>
          <w:marBottom w:val="0"/>
          <w:divBdr>
            <w:top w:val="none" w:sz="0" w:space="0" w:color="auto"/>
            <w:left w:val="none" w:sz="0" w:space="0" w:color="auto"/>
            <w:bottom w:val="none" w:sz="0" w:space="0" w:color="auto"/>
            <w:right w:val="none" w:sz="0" w:space="0" w:color="auto"/>
          </w:divBdr>
        </w:div>
      </w:divsChild>
    </w:div>
    <w:div w:id="1420443306">
      <w:bodyDiv w:val="1"/>
      <w:marLeft w:val="0"/>
      <w:marRight w:val="0"/>
      <w:marTop w:val="0"/>
      <w:marBottom w:val="0"/>
      <w:divBdr>
        <w:top w:val="none" w:sz="0" w:space="0" w:color="auto"/>
        <w:left w:val="none" w:sz="0" w:space="0" w:color="auto"/>
        <w:bottom w:val="none" w:sz="0" w:space="0" w:color="auto"/>
        <w:right w:val="none" w:sz="0" w:space="0" w:color="auto"/>
      </w:divBdr>
    </w:div>
    <w:div w:id="1440417556">
      <w:bodyDiv w:val="1"/>
      <w:marLeft w:val="0"/>
      <w:marRight w:val="0"/>
      <w:marTop w:val="0"/>
      <w:marBottom w:val="0"/>
      <w:divBdr>
        <w:top w:val="none" w:sz="0" w:space="0" w:color="auto"/>
        <w:left w:val="none" w:sz="0" w:space="0" w:color="auto"/>
        <w:bottom w:val="none" w:sz="0" w:space="0" w:color="auto"/>
        <w:right w:val="none" w:sz="0" w:space="0" w:color="auto"/>
      </w:divBdr>
      <w:divsChild>
        <w:div w:id="1794786047">
          <w:marLeft w:val="-720"/>
          <w:marRight w:val="0"/>
          <w:marTop w:val="0"/>
          <w:marBottom w:val="0"/>
          <w:divBdr>
            <w:top w:val="none" w:sz="0" w:space="0" w:color="auto"/>
            <w:left w:val="none" w:sz="0" w:space="0" w:color="auto"/>
            <w:bottom w:val="none" w:sz="0" w:space="0" w:color="auto"/>
            <w:right w:val="none" w:sz="0" w:space="0" w:color="auto"/>
          </w:divBdr>
        </w:div>
      </w:divsChild>
    </w:div>
    <w:div w:id="1441753114">
      <w:bodyDiv w:val="1"/>
      <w:marLeft w:val="0"/>
      <w:marRight w:val="0"/>
      <w:marTop w:val="0"/>
      <w:marBottom w:val="0"/>
      <w:divBdr>
        <w:top w:val="none" w:sz="0" w:space="0" w:color="auto"/>
        <w:left w:val="none" w:sz="0" w:space="0" w:color="auto"/>
        <w:bottom w:val="none" w:sz="0" w:space="0" w:color="auto"/>
        <w:right w:val="none" w:sz="0" w:space="0" w:color="auto"/>
      </w:divBdr>
    </w:div>
    <w:div w:id="1454204219">
      <w:bodyDiv w:val="1"/>
      <w:marLeft w:val="0"/>
      <w:marRight w:val="0"/>
      <w:marTop w:val="0"/>
      <w:marBottom w:val="0"/>
      <w:divBdr>
        <w:top w:val="none" w:sz="0" w:space="0" w:color="auto"/>
        <w:left w:val="none" w:sz="0" w:space="0" w:color="auto"/>
        <w:bottom w:val="none" w:sz="0" w:space="0" w:color="auto"/>
        <w:right w:val="none" w:sz="0" w:space="0" w:color="auto"/>
      </w:divBdr>
      <w:divsChild>
        <w:div w:id="702827864">
          <w:marLeft w:val="-720"/>
          <w:marRight w:val="0"/>
          <w:marTop w:val="0"/>
          <w:marBottom w:val="0"/>
          <w:divBdr>
            <w:top w:val="none" w:sz="0" w:space="0" w:color="auto"/>
            <w:left w:val="none" w:sz="0" w:space="0" w:color="auto"/>
            <w:bottom w:val="none" w:sz="0" w:space="0" w:color="auto"/>
            <w:right w:val="none" w:sz="0" w:space="0" w:color="auto"/>
          </w:divBdr>
        </w:div>
      </w:divsChild>
    </w:div>
    <w:div w:id="1457990456">
      <w:bodyDiv w:val="1"/>
      <w:marLeft w:val="0"/>
      <w:marRight w:val="0"/>
      <w:marTop w:val="0"/>
      <w:marBottom w:val="0"/>
      <w:divBdr>
        <w:top w:val="none" w:sz="0" w:space="0" w:color="auto"/>
        <w:left w:val="none" w:sz="0" w:space="0" w:color="auto"/>
        <w:bottom w:val="none" w:sz="0" w:space="0" w:color="auto"/>
        <w:right w:val="none" w:sz="0" w:space="0" w:color="auto"/>
      </w:divBdr>
      <w:divsChild>
        <w:div w:id="1282496687">
          <w:marLeft w:val="-720"/>
          <w:marRight w:val="0"/>
          <w:marTop w:val="0"/>
          <w:marBottom w:val="0"/>
          <w:divBdr>
            <w:top w:val="none" w:sz="0" w:space="0" w:color="auto"/>
            <w:left w:val="none" w:sz="0" w:space="0" w:color="auto"/>
            <w:bottom w:val="none" w:sz="0" w:space="0" w:color="auto"/>
            <w:right w:val="none" w:sz="0" w:space="0" w:color="auto"/>
          </w:divBdr>
        </w:div>
      </w:divsChild>
    </w:div>
    <w:div w:id="1465853565">
      <w:bodyDiv w:val="1"/>
      <w:marLeft w:val="0"/>
      <w:marRight w:val="0"/>
      <w:marTop w:val="0"/>
      <w:marBottom w:val="0"/>
      <w:divBdr>
        <w:top w:val="none" w:sz="0" w:space="0" w:color="auto"/>
        <w:left w:val="none" w:sz="0" w:space="0" w:color="auto"/>
        <w:bottom w:val="none" w:sz="0" w:space="0" w:color="auto"/>
        <w:right w:val="none" w:sz="0" w:space="0" w:color="auto"/>
      </w:divBdr>
      <w:divsChild>
        <w:div w:id="1854104702">
          <w:marLeft w:val="-720"/>
          <w:marRight w:val="0"/>
          <w:marTop w:val="0"/>
          <w:marBottom w:val="0"/>
          <w:divBdr>
            <w:top w:val="none" w:sz="0" w:space="0" w:color="auto"/>
            <w:left w:val="none" w:sz="0" w:space="0" w:color="auto"/>
            <w:bottom w:val="none" w:sz="0" w:space="0" w:color="auto"/>
            <w:right w:val="none" w:sz="0" w:space="0" w:color="auto"/>
          </w:divBdr>
        </w:div>
      </w:divsChild>
    </w:div>
    <w:div w:id="1471047668">
      <w:bodyDiv w:val="1"/>
      <w:marLeft w:val="0"/>
      <w:marRight w:val="0"/>
      <w:marTop w:val="0"/>
      <w:marBottom w:val="0"/>
      <w:divBdr>
        <w:top w:val="none" w:sz="0" w:space="0" w:color="auto"/>
        <w:left w:val="none" w:sz="0" w:space="0" w:color="auto"/>
        <w:bottom w:val="none" w:sz="0" w:space="0" w:color="auto"/>
        <w:right w:val="none" w:sz="0" w:space="0" w:color="auto"/>
      </w:divBdr>
      <w:divsChild>
        <w:div w:id="457837371">
          <w:marLeft w:val="-720"/>
          <w:marRight w:val="0"/>
          <w:marTop w:val="0"/>
          <w:marBottom w:val="0"/>
          <w:divBdr>
            <w:top w:val="none" w:sz="0" w:space="0" w:color="auto"/>
            <w:left w:val="none" w:sz="0" w:space="0" w:color="auto"/>
            <w:bottom w:val="none" w:sz="0" w:space="0" w:color="auto"/>
            <w:right w:val="none" w:sz="0" w:space="0" w:color="auto"/>
          </w:divBdr>
        </w:div>
      </w:divsChild>
    </w:div>
    <w:div w:id="1475759734">
      <w:bodyDiv w:val="1"/>
      <w:marLeft w:val="0"/>
      <w:marRight w:val="0"/>
      <w:marTop w:val="0"/>
      <w:marBottom w:val="0"/>
      <w:divBdr>
        <w:top w:val="none" w:sz="0" w:space="0" w:color="auto"/>
        <w:left w:val="none" w:sz="0" w:space="0" w:color="auto"/>
        <w:bottom w:val="none" w:sz="0" w:space="0" w:color="auto"/>
        <w:right w:val="none" w:sz="0" w:space="0" w:color="auto"/>
      </w:divBdr>
    </w:div>
    <w:div w:id="1476265657">
      <w:bodyDiv w:val="1"/>
      <w:marLeft w:val="0"/>
      <w:marRight w:val="0"/>
      <w:marTop w:val="0"/>
      <w:marBottom w:val="0"/>
      <w:divBdr>
        <w:top w:val="none" w:sz="0" w:space="0" w:color="auto"/>
        <w:left w:val="none" w:sz="0" w:space="0" w:color="auto"/>
        <w:bottom w:val="none" w:sz="0" w:space="0" w:color="auto"/>
        <w:right w:val="none" w:sz="0" w:space="0" w:color="auto"/>
      </w:divBdr>
      <w:divsChild>
        <w:div w:id="685249656">
          <w:marLeft w:val="-720"/>
          <w:marRight w:val="0"/>
          <w:marTop w:val="0"/>
          <w:marBottom w:val="0"/>
          <w:divBdr>
            <w:top w:val="none" w:sz="0" w:space="0" w:color="auto"/>
            <w:left w:val="none" w:sz="0" w:space="0" w:color="auto"/>
            <w:bottom w:val="none" w:sz="0" w:space="0" w:color="auto"/>
            <w:right w:val="none" w:sz="0" w:space="0" w:color="auto"/>
          </w:divBdr>
        </w:div>
      </w:divsChild>
    </w:div>
    <w:div w:id="1484420679">
      <w:bodyDiv w:val="1"/>
      <w:marLeft w:val="0"/>
      <w:marRight w:val="0"/>
      <w:marTop w:val="0"/>
      <w:marBottom w:val="0"/>
      <w:divBdr>
        <w:top w:val="none" w:sz="0" w:space="0" w:color="auto"/>
        <w:left w:val="none" w:sz="0" w:space="0" w:color="auto"/>
        <w:bottom w:val="none" w:sz="0" w:space="0" w:color="auto"/>
        <w:right w:val="none" w:sz="0" w:space="0" w:color="auto"/>
      </w:divBdr>
      <w:divsChild>
        <w:div w:id="72824631">
          <w:marLeft w:val="-720"/>
          <w:marRight w:val="0"/>
          <w:marTop w:val="0"/>
          <w:marBottom w:val="0"/>
          <w:divBdr>
            <w:top w:val="none" w:sz="0" w:space="0" w:color="auto"/>
            <w:left w:val="none" w:sz="0" w:space="0" w:color="auto"/>
            <w:bottom w:val="none" w:sz="0" w:space="0" w:color="auto"/>
            <w:right w:val="none" w:sz="0" w:space="0" w:color="auto"/>
          </w:divBdr>
        </w:div>
      </w:divsChild>
    </w:div>
    <w:div w:id="1484853122">
      <w:bodyDiv w:val="1"/>
      <w:marLeft w:val="0"/>
      <w:marRight w:val="0"/>
      <w:marTop w:val="0"/>
      <w:marBottom w:val="0"/>
      <w:divBdr>
        <w:top w:val="none" w:sz="0" w:space="0" w:color="auto"/>
        <w:left w:val="none" w:sz="0" w:space="0" w:color="auto"/>
        <w:bottom w:val="none" w:sz="0" w:space="0" w:color="auto"/>
        <w:right w:val="none" w:sz="0" w:space="0" w:color="auto"/>
      </w:divBdr>
      <w:divsChild>
        <w:div w:id="1635520095">
          <w:marLeft w:val="-720"/>
          <w:marRight w:val="0"/>
          <w:marTop w:val="0"/>
          <w:marBottom w:val="0"/>
          <w:divBdr>
            <w:top w:val="none" w:sz="0" w:space="0" w:color="auto"/>
            <w:left w:val="none" w:sz="0" w:space="0" w:color="auto"/>
            <w:bottom w:val="none" w:sz="0" w:space="0" w:color="auto"/>
            <w:right w:val="none" w:sz="0" w:space="0" w:color="auto"/>
          </w:divBdr>
        </w:div>
      </w:divsChild>
    </w:div>
    <w:div w:id="1485078273">
      <w:bodyDiv w:val="1"/>
      <w:marLeft w:val="0"/>
      <w:marRight w:val="0"/>
      <w:marTop w:val="0"/>
      <w:marBottom w:val="0"/>
      <w:divBdr>
        <w:top w:val="none" w:sz="0" w:space="0" w:color="auto"/>
        <w:left w:val="none" w:sz="0" w:space="0" w:color="auto"/>
        <w:bottom w:val="none" w:sz="0" w:space="0" w:color="auto"/>
        <w:right w:val="none" w:sz="0" w:space="0" w:color="auto"/>
      </w:divBdr>
      <w:divsChild>
        <w:div w:id="1789740049">
          <w:marLeft w:val="-720"/>
          <w:marRight w:val="0"/>
          <w:marTop w:val="0"/>
          <w:marBottom w:val="0"/>
          <w:divBdr>
            <w:top w:val="none" w:sz="0" w:space="0" w:color="auto"/>
            <w:left w:val="none" w:sz="0" w:space="0" w:color="auto"/>
            <w:bottom w:val="none" w:sz="0" w:space="0" w:color="auto"/>
            <w:right w:val="none" w:sz="0" w:space="0" w:color="auto"/>
          </w:divBdr>
        </w:div>
      </w:divsChild>
    </w:div>
    <w:div w:id="1488939474">
      <w:bodyDiv w:val="1"/>
      <w:marLeft w:val="0"/>
      <w:marRight w:val="0"/>
      <w:marTop w:val="0"/>
      <w:marBottom w:val="0"/>
      <w:divBdr>
        <w:top w:val="none" w:sz="0" w:space="0" w:color="auto"/>
        <w:left w:val="none" w:sz="0" w:space="0" w:color="auto"/>
        <w:bottom w:val="none" w:sz="0" w:space="0" w:color="auto"/>
        <w:right w:val="none" w:sz="0" w:space="0" w:color="auto"/>
      </w:divBdr>
      <w:divsChild>
        <w:div w:id="556092377">
          <w:marLeft w:val="-720"/>
          <w:marRight w:val="0"/>
          <w:marTop w:val="0"/>
          <w:marBottom w:val="0"/>
          <w:divBdr>
            <w:top w:val="none" w:sz="0" w:space="0" w:color="auto"/>
            <w:left w:val="none" w:sz="0" w:space="0" w:color="auto"/>
            <w:bottom w:val="none" w:sz="0" w:space="0" w:color="auto"/>
            <w:right w:val="none" w:sz="0" w:space="0" w:color="auto"/>
          </w:divBdr>
        </w:div>
      </w:divsChild>
    </w:div>
    <w:div w:id="1489128278">
      <w:bodyDiv w:val="1"/>
      <w:marLeft w:val="0"/>
      <w:marRight w:val="0"/>
      <w:marTop w:val="0"/>
      <w:marBottom w:val="0"/>
      <w:divBdr>
        <w:top w:val="none" w:sz="0" w:space="0" w:color="auto"/>
        <w:left w:val="none" w:sz="0" w:space="0" w:color="auto"/>
        <w:bottom w:val="none" w:sz="0" w:space="0" w:color="auto"/>
        <w:right w:val="none" w:sz="0" w:space="0" w:color="auto"/>
      </w:divBdr>
    </w:div>
    <w:div w:id="1510950774">
      <w:bodyDiv w:val="1"/>
      <w:marLeft w:val="0"/>
      <w:marRight w:val="0"/>
      <w:marTop w:val="0"/>
      <w:marBottom w:val="0"/>
      <w:divBdr>
        <w:top w:val="none" w:sz="0" w:space="0" w:color="auto"/>
        <w:left w:val="none" w:sz="0" w:space="0" w:color="auto"/>
        <w:bottom w:val="none" w:sz="0" w:space="0" w:color="auto"/>
        <w:right w:val="none" w:sz="0" w:space="0" w:color="auto"/>
      </w:divBdr>
    </w:div>
    <w:div w:id="1519538862">
      <w:bodyDiv w:val="1"/>
      <w:marLeft w:val="0"/>
      <w:marRight w:val="0"/>
      <w:marTop w:val="0"/>
      <w:marBottom w:val="0"/>
      <w:divBdr>
        <w:top w:val="none" w:sz="0" w:space="0" w:color="auto"/>
        <w:left w:val="none" w:sz="0" w:space="0" w:color="auto"/>
        <w:bottom w:val="none" w:sz="0" w:space="0" w:color="auto"/>
        <w:right w:val="none" w:sz="0" w:space="0" w:color="auto"/>
      </w:divBdr>
      <w:divsChild>
        <w:div w:id="1084642939">
          <w:marLeft w:val="-720"/>
          <w:marRight w:val="0"/>
          <w:marTop w:val="0"/>
          <w:marBottom w:val="0"/>
          <w:divBdr>
            <w:top w:val="none" w:sz="0" w:space="0" w:color="auto"/>
            <w:left w:val="none" w:sz="0" w:space="0" w:color="auto"/>
            <w:bottom w:val="none" w:sz="0" w:space="0" w:color="auto"/>
            <w:right w:val="none" w:sz="0" w:space="0" w:color="auto"/>
          </w:divBdr>
        </w:div>
      </w:divsChild>
    </w:div>
    <w:div w:id="1525555990">
      <w:bodyDiv w:val="1"/>
      <w:marLeft w:val="0"/>
      <w:marRight w:val="0"/>
      <w:marTop w:val="0"/>
      <w:marBottom w:val="0"/>
      <w:divBdr>
        <w:top w:val="none" w:sz="0" w:space="0" w:color="auto"/>
        <w:left w:val="none" w:sz="0" w:space="0" w:color="auto"/>
        <w:bottom w:val="none" w:sz="0" w:space="0" w:color="auto"/>
        <w:right w:val="none" w:sz="0" w:space="0" w:color="auto"/>
      </w:divBdr>
    </w:div>
    <w:div w:id="1527018230">
      <w:bodyDiv w:val="1"/>
      <w:marLeft w:val="0"/>
      <w:marRight w:val="0"/>
      <w:marTop w:val="0"/>
      <w:marBottom w:val="0"/>
      <w:divBdr>
        <w:top w:val="none" w:sz="0" w:space="0" w:color="auto"/>
        <w:left w:val="none" w:sz="0" w:space="0" w:color="auto"/>
        <w:bottom w:val="none" w:sz="0" w:space="0" w:color="auto"/>
        <w:right w:val="none" w:sz="0" w:space="0" w:color="auto"/>
      </w:divBdr>
      <w:divsChild>
        <w:div w:id="592665318">
          <w:marLeft w:val="-720"/>
          <w:marRight w:val="0"/>
          <w:marTop w:val="0"/>
          <w:marBottom w:val="0"/>
          <w:divBdr>
            <w:top w:val="none" w:sz="0" w:space="0" w:color="auto"/>
            <w:left w:val="none" w:sz="0" w:space="0" w:color="auto"/>
            <w:bottom w:val="none" w:sz="0" w:space="0" w:color="auto"/>
            <w:right w:val="none" w:sz="0" w:space="0" w:color="auto"/>
          </w:divBdr>
        </w:div>
      </w:divsChild>
    </w:div>
    <w:div w:id="1539663443">
      <w:bodyDiv w:val="1"/>
      <w:marLeft w:val="0"/>
      <w:marRight w:val="0"/>
      <w:marTop w:val="0"/>
      <w:marBottom w:val="0"/>
      <w:divBdr>
        <w:top w:val="none" w:sz="0" w:space="0" w:color="auto"/>
        <w:left w:val="none" w:sz="0" w:space="0" w:color="auto"/>
        <w:bottom w:val="none" w:sz="0" w:space="0" w:color="auto"/>
        <w:right w:val="none" w:sz="0" w:space="0" w:color="auto"/>
      </w:divBdr>
      <w:divsChild>
        <w:div w:id="503283266">
          <w:marLeft w:val="-720"/>
          <w:marRight w:val="0"/>
          <w:marTop w:val="0"/>
          <w:marBottom w:val="0"/>
          <w:divBdr>
            <w:top w:val="none" w:sz="0" w:space="0" w:color="auto"/>
            <w:left w:val="none" w:sz="0" w:space="0" w:color="auto"/>
            <w:bottom w:val="none" w:sz="0" w:space="0" w:color="auto"/>
            <w:right w:val="none" w:sz="0" w:space="0" w:color="auto"/>
          </w:divBdr>
        </w:div>
      </w:divsChild>
    </w:div>
    <w:div w:id="1558280319">
      <w:bodyDiv w:val="1"/>
      <w:marLeft w:val="0"/>
      <w:marRight w:val="0"/>
      <w:marTop w:val="0"/>
      <w:marBottom w:val="0"/>
      <w:divBdr>
        <w:top w:val="none" w:sz="0" w:space="0" w:color="auto"/>
        <w:left w:val="none" w:sz="0" w:space="0" w:color="auto"/>
        <w:bottom w:val="none" w:sz="0" w:space="0" w:color="auto"/>
        <w:right w:val="none" w:sz="0" w:space="0" w:color="auto"/>
      </w:divBdr>
      <w:divsChild>
        <w:div w:id="378627045">
          <w:marLeft w:val="-720"/>
          <w:marRight w:val="0"/>
          <w:marTop w:val="0"/>
          <w:marBottom w:val="0"/>
          <w:divBdr>
            <w:top w:val="none" w:sz="0" w:space="0" w:color="auto"/>
            <w:left w:val="none" w:sz="0" w:space="0" w:color="auto"/>
            <w:bottom w:val="none" w:sz="0" w:space="0" w:color="auto"/>
            <w:right w:val="none" w:sz="0" w:space="0" w:color="auto"/>
          </w:divBdr>
        </w:div>
      </w:divsChild>
    </w:div>
    <w:div w:id="1560239369">
      <w:bodyDiv w:val="1"/>
      <w:marLeft w:val="0"/>
      <w:marRight w:val="0"/>
      <w:marTop w:val="0"/>
      <w:marBottom w:val="0"/>
      <w:divBdr>
        <w:top w:val="none" w:sz="0" w:space="0" w:color="auto"/>
        <w:left w:val="none" w:sz="0" w:space="0" w:color="auto"/>
        <w:bottom w:val="none" w:sz="0" w:space="0" w:color="auto"/>
        <w:right w:val="none" w:sz="0" w:space="0" w:color="auto"/>
      </w:divBdr>
      <w:divsChild>
        <w:div w:id="1358310282">
          <w:marLeft w:val="-720"/>
          <w:marRight w:val="0"/>
          <w:marTop w:val="0"/>
          <w:marBottom w:val="0"/>
          <w:divBdr>
            <w:top w:val="none" w:sz="0" w:space="0" w:color="auto"/>
            <w:left w:val="none" w:sz="0" w:space="0" w:color="auto"/>
            <w:bottom w:val="none" w:sz="0" w:space="0" w:color="auto"/>
            <w:right w:val="none" w:sz="0" w:space="0" w:color="auto"/>
          </w:divBdr>
        </w:div>
      </w:divsChild>
    </w:div>
    <w:div w:id="1574924319">
      <w:bodyDiv w:val="1"/>
      <w:marLeft w:val="0"/>
      <w:marRight w:val="0"/>
      <w:marTop w:val="0"/>
      <w:marBottom w:val="0"/>
      <w:divBdr>
        <w:top w:val="none" w:sz="0" w:space="0" w:color="auto"/>
        <w:left w:val="none" w:sz="0" w:space="0" w:color="auto"/>
        <w:bottom w:val="none" w:sz="0" w:space="0" w:color="auto"/>
        <w:right w:val="none" w:sz="0" w:space="0" w:color="auto"/>
      </w:divBdr>
      <w:divsChild>
        <w:div w:id="821699065">
          <w:marLeft w:val="-720"/>
          <w:marRight w:val="0"/>
          <w:marTop w:val="0"/>
          <w:marBottom w:val="0"/>
          <w:divBdr>
            <w:top w:val="none" w:sz="0" w:space="0" w:color="auto"/>
            <w:left w:val="none" w:sz="0" w:space="0" w:color="auto"/>
            <w:bottom w:val="none" w:sz="0" w:space="0" w:color="auto"/>
            <w:right w:val="none" w:sz="0" w:space="0" w:color="auto"/>
          </w:divBdr>
        </w:div>
      </w:divsChild>
    </w:div>
    <w:div w:id="1575816337">
      <w:bodyDiv w:val="1"/>
      <w:marLeft w:val="0"/>
      <w:marRight w:val="0"/>
      <w:marTop w:val="0"/>
      <w:marBottom w:val="0"/>
      <w:divBdr>
        <w:top w:val="none" w:sz="0" w:space="0" w:color="auto"/>
        <w:left w:val="none" w:sz="0" w:space="0" w:color="auto"/>
        <w:bottom w:val="none" w:sz="0" w:space="0" w:color="auto"/>
        <w:right w:val="none" w:sz="0" w:space="0" w:color="auto"/>
      </w:divBdr>
      <w:divsChild>
        <w:div w:id="1366444823">
          <w:marLeft w:val="-720"/>
          <w:marRight w:val="0"/>
          <w:marTop w:val="0"/>
          <w:marBottom w:val="0"/>
          <w:divBdr>
            <w:top w:val="none" w:sz="0" w:space="0" w:color="auto"/>
            <w:left w:val="none" w:sz="0" w:space="0" w:color="auto"/>
            <w:bottom w:val="none" w:sz="0" w:space="0" w:color="auto"/>
            <w:right w:val="none" w:sz="0" w:space="0" w:color="auto"/>
          </w:divBdr>
        </w:div>
      </w:divsChild>
    </w:div>
    <w:div w:id="1600527109">
      <w:bodyDiv w:val="1"/>
      <w:marLeft w:val="0"/>
      <w:marRight w:val="0"/>
      <w:marTop w:val="0"/>
      <w:marBottom w:val="0"/>
      <w:divBdr>
        <w:top w:val="none" w:sz="0" w:space="0" w:color="auto"/>
        <w:left w:val="none" w:sz="0" w:space="0" w:color="auto"/>
        <w:bottom w:val="none" w:sz="0" w:space="0" w:color="auto"/>
        <w:right w:val="none" w:sz="0" w:space="0" w:color="auto"/>
      </w:divBdr>
      <w:divsChild>
        <w:div w:id="685861991">
          <w:marLeft w:val="-720"/>
          <w:marRight w:val="0"/>
          <w:marTop w:val="0"/>
          <w:marBottom w:val="0"/>
          <w:divBdr>
            <w:top w:val="none" w:sz="0" w:space="0" w:color="auto"/>
            <w:left w:val="none" w:sz="0" w:space="0" w:color="auto"/>
            <w:bottom w:val="none" w:sz="0" w:space="0" w:color="auto"/>
            <w:right w:val="none" w:sz="0" w:space="0" w:color="auto"/>
          </w:divBdr>
        </w:div>
      </w:divsChild>
    </w:div>
    <w:div w:id="1603028638">
      <w:bodyDiv w:val="1"/>
      <w:marLeft w:val="0"/>
      <w:marRight w:val="0"/>
      <w:marTop w:val="0"/>
      <w:marBottom w:val="0"/>
      <w:divBdr>
        <w:top w:val="none" w:sz="0" w:space="0" w:color="auto"/>
        <w:left w:val="none" w:sz="0" w:space="0" w:color="auto"/>
        <w:bottom w:val="none" w:sz="0" w:space="0" w:color="auto"/>
        <w:right w:val="none" w:sz="0" w:space="0" w:color="auto"/>
      </w:divBdr>
      <w:divsChild>
        <w:div w:id="892496832">
          <w:marLeft w:val="-720"/>
          <w:marRight w:val="0"/>
          <w:marTop w:val="0"/>
          <w:marBottom w:val="0"/>
          <w:divBdr>
            <w:top w:val="none" w:sz="0" w:space="0" w:color="auto"/>
            <w:left w:val="none" w:sz="0" w:space="0" w:color="auto"/>
            <w:bottom w:val="none" w:sz="0" w:space="0" w:color="auto"/>
            <w:right w:val="none" w:sz="0" w:space="0" w:color="auto"/>
          </w:divBdr>
        </w:div>
      </w:divsChild>
    </w:div>
    <w:div w:id="1618288951">
      <w:bodyDiv w:val="1"/>
      <w:marLeft w:val="0"/>
      <w:marRight w:val="0"/>
      <w:marTop w:val="0"/>
      <w:marBottom w:val="0"/>
      <w:divBdr>
        <w:top w:val="none" w:sz="0" w:space="0" w:color="auto"/>
        <w:left w:val="none" w:sz="0" w:space="0" w:color="auto"/>
        <w:bottom w:val="none" w:sz="0" w:space="0" w:color="auto"/>
        <w:right w:val="none" w:sz="0" w:space="0" w:color="auto"/>
      </w:divBdr>
      <w:divsChild>
        <w:div w:id="388000251">
          <w:marLeft w:val="-720"/>
          <w:marRight w:val="0"/>
          <w:marTop w:val="0"/>
          <w:marBottom w:val="0"/>
          <w:divBdr>
            <w:top w:val="none" w:sz="0" w:space="0" w:color="auto"/>
            <w:left w:val="none" w:sz="0" w:space="0" w:color="auto"/>
            <w:bottom w:val="none" w:sz="0" w:space="0" w:color="auto"/>
            <w:right w:val="none" w:sz="0" w:space="0" w:color="auto"/>
          </w:divBdr>
        </w:div>
      </w:divsChild>
    </w:div>
    <w:div w:id="1625650594">
      <w:bodyDiv w:val="1"/>
      <w:marLeft w:val="0"/>
      <w:marRight w:val="0"/>
      <w:marTop w:val="0"/>
      <w:marBottom w:val="0"/>
      <w:divBdr>
        <w:top w:val="none" w:sz="0" w:space="0" w:color="auto"/>
        <w:left w:val="none" w:sz="0" w:space="0" w:color="auto"/>
        <w:bottom w:val="none" w:sz="0" w:space="0" w:color="auto"/>
        <w:right w:val="none" w:sz="0" w:space="0" w:color="auto"/>
      </w:divBdr>
      <w:divsChild>
        <w:div w:id="1551989517">
          <w:marLeft w:val="-720"/>
          <w:marRight w:val="0"/>
          <w:marTop w:val="0"/>
          <w:marBottom w:val="0"/>
          <w:divBdr>
            <w:top w:val="none" w:sz="0" w:space="0" w:color="auto"/>
            <w:left w:val="none" w:sz="0" w:space="0" w:color="auto"/>
            <w:bottom w:val="none" w:sz="0" w:space="0" w:color="auto"/>
            <w:right w:val="none" w:sz="0" w:space="0" w:color="auto"/>
          </w:divBdr>
        </w:div>
      </w:divsChild>
    </w:div>
    <w:div w:id="1635285802">
      <w:bodyDiv w:val="1"/>
      <w:marLeft w:val="0"/>
      <w:marRight w:val="0"/>
      <w:marTop w:val="0"/>
      <w:marBottom w:val="0"/>
      <w:divBdr>
        <w:top w:val="none" w:sz="0" w:space="0" w:color="auto"/>
        <w:left w:val="none" w:sz="0" w:space="0" w:color="auto"/>
        <w:bottom w:val="none" w:sz="0" w:space="0" w:color="auto"/>
        <w:right w:val="none" w:sz="0" w:space="0" w:color="auto"/>
      </w:divBdr>
      <w:divsChild>
        <w:div w:id="125776945">
          <w:marLeft w:val="-720"/>
          <w:marRight w:val="0"/>
          <w:marTop w:val="0"/>
          <w:marBottom w:val="0"/>
          <w:divBdr>
            <w:top w:val="none" w:sz="0" w:space="0" w:color="auto"/>
            <w:left w:val="none" w:sz="0" w:space="0" w:color="auto"/>
            <w:bottom w:val="none" w:sz="0" w:space="0" w:color="auto"/>
            <w:right w:val="none" w:sz="0" w:space="0" w:color="auto"/>
          </w:divBdr>
        </w:div>
      </w:divsChild>
    </w:div>
    <w:div w:id="1638493378">
      <w:bodyDiv w:val="1"/>
      <w:marLeft w:val="0"/>
      <w:marRight w:val="0"/>
      <w:marTop w:val="0"/>
      <w:marBottom w:val="0"/>
      <w:divBdr>
        <w:top w:val="none" w:sz="0" w:space="0" w:color="auto"/>
        <w:left w:val="none" w:sz="0" w:space="0" w:color="auto"/>
        <w:bottom w:val="none" w:sz="0" w:space="0" w:color="auto"/>
        <w:right w:val="none" w:sz="0" w:space="0" w:color="auto"/>
      </w:divBdr>
    </w:div>
    <w:div w:id="1639920255">
      <w:bodyDiv w:val="1"/>
      <w:marLeft w:val="0"/>
      <w:marRight w:val="0"/>
      <w:marTop w:val="0"/>
      <w:marBottom w:val="0"/>
      <w:divBdr>
        <w:top w:val="none" w:sz="0" w:space="0" w:color="auto"/>
        <w:left w:val="none" w:sz="0" w:space="0" w:color="auto"/>
        <w:bottom w:val="none" w:sz="0" w:space="0" w:color="auto"/>
        <w:right w:val="none" w:sz="0" w:space="0" w:color="auto"/>
      </w:divBdr>
      <w:divsChild>
        <w:div w:id="1544126208">
          <w:marLeft w:val="-720"/>
          <w:marRight w:val="0"/>
          <w:marTop w:val="0"/>
          <w:marBottom w:val="0"/>
          <w:divBdr>
            <w:top w:val="none" w:sz="0" w:space="0" w:color="auto"/>
            <w:left w:val="none" w:sz="0" w:space="0" w:color="auto"/>
            <w:bottom w:val="none" w:sz="0" w:space="0" w:color="auto"/>
            <w:right w:val="none" w:sz="0" w:space="0" w:color="auto"/>
          </w:divBdr>
        </w:div>
      </w:divsChild>
    </w:div>
    <w:div w:id="1643341720">
      <w:bodyDiv w:val="1"/>
      <w:marLeft w:val="0"/>
      <w:marRight w:val="0"/>
      <w:marTop w:val="0"/>
      <w:marBottom w:val="0"/>
      <w:divBdr>
        <w:top w:val="none" w:sz="0" w:space="0" w:color="auto"/>
        <w:left w:val="none" w:sz="0" w:space="0" w:color="auto"/>
        <w:bottom w:val="none" w:sz="0" w:space="0" w:color="auto"/>
        <w:right w:val="none" w:sz="0" w:space="0" w:color="auto"/>
      </w:divBdr>
      <w:divsChild>
        <w:div w:id="1819764849">
          <w:marLeft w:val="-720"/>
          <w:marRight w:val="0"/>
          <w:marTop w:val="0"/>
          <w:marBottom w:val="0"/>
          <w:divBdr>
            <w:top w:val="none" w:sz="0" w:space="0" w:color="auto"/>
            <w:left w:val="none" w:sz="0" w:space="0" w:color="auto"/>
            <w:bottom w:val="none" w:sz="0" w:space="0" w:color="auto"/>
            <w:right w:val="none" w:sz="0" w:space="0" w:color="auto"/>
          </w:divBdr>
        </w:div>
      </w:divsChild>
    </w:div>
    <w:div w:id="1645040674">
      <w:bodyDiv w:val="1"/>
      <w:marLeft w:val="0"/>
      <w:marRight w:val="0"/>
      <w:marTop w:val="0"/>
      <w:marBottom w:val="0"/>
      <w:divBdr>
        <w:top w:val="none" w:sz="0" w:space="0" w:color="auto"/>
        <w:left w:val="none" w:sz="0" w:space="0" w:color="auto"/>
        <w:bottom w:val="none" w:sz="0" w:space="0" w:color="auto"/>
        <w:right w:val="none" w:sz="0" w:space="0" w:color="auto"/>
      </w:divBdr>
      <w:divsChild>
        <w:div w:id="510073290">
          <w:marLeft w:val="-720"/>
          <w:marRight w:val="0"/>
          <w:marTop w:val="0"/>
          <w:marBottom w:val="0"/>
          <w:divBdr>
            <w:top w:val="none" w:sz="0" w:space="0" w:color="auto"/>
            <w:left w:val="none" w:sz="0" w:space="0" w:color="auto"/>
            <w:bottom w:val="none" w:sz="0" w:space="0" w:color="auto"/>
            <w:right w:val="none" w:sz="0" w:space="0" w:color="auto"/>
          </w:divBdr>
        </w:div>
      </w:divsChild>
    </w:div>
    <w:div w:id="1646663794">
      <w:bodyDiv w:val="1"/>
      <w:marLeft w:val="0"/>
      <w:marRight w:val="0"/>
      <w:marTop w:val="0"/>
      <w:marBottom w:val="0"/>
      <w:divBdr>
        <w:top w:val="none" w:sz="0" w:space="0" w:color="auto"/>
        <w:left w:val="none" w:sz="0" w:space="0" w:color="auto"/>
        <w:bottom w:val="none" w:sz="0" w:space="0" w:color="auto"/>
        <w:right w:val="none" w:sz="0" w:space="0" w:color="auto"/>
      </w:divBdr>
      <w:divsChild>
        <w:div w:id="2009597007">
          <w:marLeft w:val="-720"/>
          <w:marRight w:val="0"/>
          <w:marTop w:val="0"/>
          <w:marBottom w:val="0"/>
          <w:divBdr>
            <w:top w:val="none" w:sz="0" w:space="0" w:color="auto"/>
            <w:left w:val="none" w:sz="0" w:space="0" w:color="auto"/>
            <w:bottom w:val="none" w:sz="0" w:space="0" w:color="auto"/>
            <w:right w:val="none" w:sz="0" w:space="0" w:color="auto"/>
          </w:divBdr>
        </w:div>
      </w:divsChild>
    </w:div>
    <w:div w:id="1650599160">
      <w:bodyDiv w:val="1"/>
      <w:marLeft w:val="0"/>
      <w:marRight w:val="0"/>
      <w:marTop w:val="0"/>
      <w:marBottom w:val="0"/>
      <w:divBdr>
        <w:top w:val="none" w:sz="0" w:space="0" w:color="auto"/>
        <w:left w:val="none" w:sz="0" w:space="0" w:color="auto"/>
        <w:bottom w:val="none" w:sz="0" w:space="0" w:color="auto"/>
        <w:right w:val="none" w:sz="0" w:space="0" w:color="auto"/>
      </w:divBdr>
      <w:divsChild>
        <w:div w:id="1225682200">
          <w:marLeft w:val="-720"/>
          <w:marRight w:val="0"/>
          <w:marTop w:val="0"/>
          <w:marBottom w:val="0"/>
          <w:divBdr>
            <w:top w:val="none" w:sz="0" w:space="0" w:color="auto"/>
            <w:left w:val="none" w:sz="0" w:space="0" w:color="auto"/>
            <w:bottom w:val="none" w:sz="0" w:space="0" w:color="auto"/>
            <w:right w:val="none" w:sz="0" w:space="0" w:color="auto"/>
          </w:divBdr>
        </w:div>
      </w:divsChild>
    </w:div>
    <w:div w:id="1653177038">
      <w:bodyDiv w:val="1"/>
      <w:marLeft w:val="0"/>
      <w:marRight w:val="0"/>
      <w:marTop w:val="0"/>
      <w:marBottom w:val="0"/>
      <w:divBdr>
        <w:top w:val="none" w:sz="0" w:space="0" w:color="auto"/>
        <w:left w:val="none" w:sz="0" w:space="0" w:color="auto"/>
        <w:bottom w:val="none" w:sz="0" w:space="0" w:color="auto"/>
        <w:right w:val="none" w:sz="0" w:space="0" w:color="auto"/>
      </w:divBdr>
      <w:divsChild>
        <w:div w:id="341247082">
          <w:marLeft w:val="-720"/>
          <w:marRight w:val="0"/>
          <w:marTop w:val="0"/>
          <w:marBottom w:val="0"/>
          <w:divBdr>
            <w:top w:val="none" w:sz="0" w:space="0" w:color="auto"/>
            <w:left w:val="none" w:sz="0" w:space="0" w:color="auto"/>
            <w:bottom w:val="none" w:sz="0" w:space="0" w:color="auto"/>
            <w:right w:val="none" w:sz="0" w:space="0" w:color="auto"/>
          </w:divBdr>
        </w:div>
      </w:divsChild>
    </w:div>
    <w:div w:id="1657611936">
      <w:bodyDiv w:val="1"/>
      <w:marLeft w:val="0"/>
      <w:marRight w:val="0"/>
      <w:marTop w:val="0"/>
      <w:marBottom w:val="0"/>
      <w:divBdr>
        <w:top w:val="none" w:sz="0" w:space="0" w:color="auto"/>
        <w:left w:val="none" w:sz="0" w:space="0" w:color="auto"/>
        <w:bottom w:val="none" w:sz="0" w:space="0" w:color="auto"/>
        <w:right w:val="none" w:sz="0" w:space="0" w:color="auto"/>
      </w:divBdr>
    </w:div>
    <w:div w:id="1661156304">
      <w:bodyDiv w:val="1"/>
      <w:marLeft w:val="0"/>
      <w:marRight w:val="0"/>
      <w:marTop w:val="0"/>
      <w:marBottom w:val="0"/>
      <w:divBdr>
        <w:top w:val="none" w:sz="0" w:space="0" w:color="auto"/>
        <w:left w:val="none" w:sz="0" w:space="0" w:color="auto"/>
        <w:bottom w:val="none" w:sz="0" w:space="0" w:color="auto"/>
        <w:right w:val="none" w:sz="0" w:space="0" w:color="auto"/>
      </w:divBdr>
      <w:divsChild>
        <w:div w:id="316155268">
          <w:marLeft w:val="0"/>
          <w:marRight w:val="0"/>
          <w:marTop w:val="0"/>
          <w:marBottom w:val="0"/>
          <w:divBdr>
            <w:top w:val="none" w:sz="0" w:space="0" w:color="auto"/>
            <w:left w:val="none" w:sz="0" w:space="0" w:color="auto"/>
            <w:bottom w:val="none" w:sz="0" w:space="0" w:color="auto"/>
            <w:right w:val="none" w:sz="0" w:space="0" w:color="auto"/>
          </w:divBdr>
        </w:div>
        <w:div w:id="1035890192">
          <w:marLeft w:val="0"/>
          <w:marRight w:val="0"/>
          <w:marTop w:val="0"/>
          <w:marBottom w:val="0"/>
          <w:divBdr>
            <w:top w:val="none" w:sz="0" w:space="0" w:color="auto"/>
            <w:left w:val="none" w:sz="0" w:space="0" w:color="auto"/>
            <w:bottom w:val="none" w:sz="0" w:space="0" w:color="auto"/>
            <w:right w:val="none" w:sz="0" w:space="0" w:color="auto"/>
          </w:divBdr>
        </w:div>
        <w:div w:id="156312355">
          <w:marLeft w:val="0"/>
          <w:marRight w:val="0"/>
          <w:marTop w:val="0"/>
          <w:marBottom w:val="0"/>
          <w:divBdr>
            <w:top w:val="none" w:sz="0" w:space="0" w:color="auto"/>
            <w:left w:val="none" w:sz="0" w:space="0" w:color="auto"/>
            <w:bottom w:val="none" w:sz="0" w:space="0" w:color="auto"/>
            <w:right w:val="none" w:sz="0" w:space="0" w:color="auto"/>
          </w:divBdr>
        </w:div>
        <w:div w:id="256527053">
          <w:marLeft w:val="0"/>
          <w:marRight w:val="0"/>
          <w:marTop w:val="0"/>
          <w:marBottom w:val="0"/>
          <w:divBdr>
            <w:top w:val="none" w:sz="0" w:space="0" w:color="auto"/>
            <w:left w:val="none" w:sz="0" w:space="0" w:color="auto"/>
            <w:bottom w:val="none" w:sz="0" w:space="0" w:color="auto"/>
            <w:right w:val="none" w:sz="0" w:space="0" w:color="auto"/>
          </w:divBdr>
        </w:div>
        <w:div w:id="1194228600">
          <w:marLeft w:val="0"/>
          <w:marRight w:val="0"/>
          <w:marTop w:val="0"/>
          <w:marBottom w:val="0"/>
          <w:divBdr>
            <w:top w:val="none" w:sz="0" w:space="0" w:color="auto"/>
            <w:left w:val="none" w:sz="0" w:space="0" w:color="auto"/>
            <w:bottom w:val="none" w:sz="0" w:space="0" w:color="auto"/>
            <w:right w:val="none" w:sz="0" w:space="0" w:color="auto"/>
          </w:divBdr>
        </w:div>
        <w:div w:id="1681732078">
          <w:marLeft w:val="0"/>
          <w:marRight w:val="0"/>
          <w:marTop w:val="0"/>
          <w:marBottom w:val="0"/>
          <w:divBdr>
            <w:top w:val="none" w:sz="0" w:space="0" w:color="auto"/>
            <w:left w:val="none" w:sz="0" w:space="0" w:color="auto"/>
            <w:bottom w:val="none" w:sz="0" w:space="0" w:color="auto"/>
            <w:right w:val="none" w:sz="0" w:space="0" w:color="auto"/>
          </w:divBdr>
        </w:div>
        <w:div w:id="221209583">
          <w:marLeft w:val="0"/>
          <w:marRight w:val="0"/>
          <w:marTop w:val="0"/>
          <w:marBottom w:val="0"/>
          <w:divBdr>
            <w:top w:val="none" w:sz="0" w:space="0" w:color="auto"/>
            <w:left w:val="none" w:sz="0" w:space="0" w:color="auto"/>
            <w:bottom w:val="none" w:sz="0" w:space="0" w:color="auto"/>
            <w:right w:val="none" w:sz="0" w:space="0" w:color="auto"/>
          </w:divBdr>
        </w:div>
        <w:div w:id="12733673">
          <w:marLeft w:val="0"/>
          <w:marRight w:val="0"/>
          <w:marTop w:val="0"/>
          <w:marBottom w:val="0"/>
          <w:divBdr>
            <w:top w:val="none" w:sz="0" w:space="0" w:color="auto"/>
            <w:left w:val="none" w:sz="0" w:space="0" w:color="auto"/>
            <w:bottom w:val="none" w:sz="0" w:space="0" w:color="auto"/>
            <w:right w:val="none" w:sz="0" w:space="0" w:color="auto"/>
          </w:divBdr>
        </w:div>
        <w:div w:id="701589769">
          <w:marLeft w:val="0"/>
          <w:marRight w:val="0"/>
          <w:marTop w:val="0"/>
          <w:marBottom w:val="0"/>
          <w:divBdr>
            <w:top w:val="none" w:sz="0" w:space="0" w:color="auto"/>
            <w:left w:val="none" w:sz="0" w:space="0" w:color="auto"/>
            <w:bottom w:val="none" w:sz="0" w:space="0" w:color="auto"/>
            <w:right w:val="none" w:sz="0" w:space="0" w:color="auto"/>
          </w:divBdr>
        </w:div>
        <w:div w:id="361057100">
          <w:marLeft w:val="0"/>
          <w:marRight w:val="0"/>
          <w:marTop w:val="0"/>
          <w:marBottom w:val="0"/>
          <w:divBdr>
            <w:top w:val="none" w:sz="0" w:space="0" w:color="auto"/>
            <w:left w:val="none" w:sz="0" w:space="0" w:color="auto"/>
            <w:bottom w:val="none" w:sz="0" w:space="0" w:color="auto"/>
            <w:right w:val="none" w:sz="0" w:space="0" w:color="auto"/>
          </w:divBdr>
        </w:div>
        <w:div w:id="1211266532">
          <w:marLeft w:val="0"/>
          <w:marRight w:val="0"/>
          <w:marTop w:val="0"/>
          <w:marBottom w:val="0"/>
          <w:divBdr>
            <w:top w:val="none" w:sz="0" w:space="0" w:color="auto"/>
            <w:left w:val="none" w:sz="0" w:space="0" w:color="auto"/>
            <w:bottom w:val="none" w:sz="0" w:space="0" w:color="auto"/>
            <w:right w:val="none" w:sz="0" w:space="0" w:color="auto"/>
          </w:divBdr>
        </w:div>
      </w:divsChild>
    </w:div>
    <w:div w:id="1682315397">
      <w:bodyDiv w:val="1"/>
      <w:marLeft w:val="0"/>
      <w:marRight w:val="0"/>
      <w:marTop w:val="0"/>
      <w:marBottom w:val="0"/>
      <w:divBdr>
        <w:top w:val="none" w:sz="0" w:space="0" w:color="auto"/>
        <w:left w:val="none" w:sz="0" w:space="0" w:color="auto"/>
        <w:bottom w:val="none" w:sz="0" w:space="0" w:color="auto"/>
        <w:right w:val="none" w:sz="0" w:space="0" w:color="auto"/>
      </w:divBdr>
    </w:div>
    <w:div w:id="1699699232">
      <w:bodyDiv w:val="1"/>
      <w:marLeft w:val="0"/>
      <w:marRight w:val="0"/>
      <w:marTop w:val="0"/>
      <w:marBottom w:val="0"/>
      <w:divBdr>
        <w:top w:val="none" w:sz="0" w:space="0" w:color="auto"/>
        <w:left w:val="none" w:sz="0" w:space="0" w:color="auto"/>
        <w:bottom w:val="none" w:sz="0" w:space="0" w:color="auto"/>
        <w:right w:val="none" w:sz="0" w:space="0" w:color="auto"/>
      </w:divBdr>
      <w:divsChild>
        <w:div w:id="1589386948">
          <w:marLeft w:val="-720"/>
          <w:marRight w:val="0"/>
          <w:marTop w:val="0"/>
          <w:marBottom w:val="0"/>
          <w:divBdr>
            <w:top w:val="none" w:sz="0" w:space="0" w:color="auto"/>
            <w:left w:val="none" w:sz="0" w:space="0" w:color="auto"/>
            <w:bottom w:val="none" w:sz="0" w:space="0" w:color="auto"/>
            <w:right w:val="none" w:sz="0" w:space="0" w:color="auto"/>
          </w:divBdr>
        </w:div>
      </w:divsChild>
    </w:div>
    <w:div w:id="1702514727">
      <w:bodyDiv w:val="1"/>
      <w:marLeft w:val="0"/>
      <w:marRight w:val="0"/>
      <w:marTop w:val="0"/>
      <w:marBottom w:val="0"/>
      <w:divBdr>
        <w:top w:val="none" w:sz="0" w:space="0" w:color="auto"/>
        <w:left w:val="none" w:sz="0" w:space="0" w:color="auto"/>
        <w:bottom w:val="none" w:sz="0" w:space="0" w:color="auto"/>
        <w:right w:val="none" w:sz="0" w:space="0" w:color="auto"/>
      </w:divBdr>
      <w:divsChild>
        <w:div w:id="1053777649">
          <w:marLeft w:val="-720"/>
          <w:marRight w:val="0"/>
          <w:marTop w:val="0"/>
          <w:marBottom w:val="0"/>
          <w:divBdr>
            <w:top w:val="none" w:sz="0" w:space="0" w:color="auto"/>
            <w:left w:val="none" w:sz="0" w:space="0" w:color="auto"/>
            <w:bottom w:val="none" w:sz="0" w:space="0" w:color="auto"/>
            <w:right w:val="none" w:sz="0" w:space="0" w:color="auto"/>
          </w:divBdr>
        </w:div>
      </w:divsChild>
    </w:div>
    <w:div w:id="1710958605">
      <w:bodyDiv w:val="1"/>
      <w:marLeft w:val="0"/>
      <w:marRight w:val="0"/>
      <w:marTop w:val="0"/>
      <w:marBottom w:val="0"/>
      <w:divBdr>
        <w:top w:val="none" w:sz="0" w:space="0" w:color="auto"/>
        <w:left w:val="none" w:sz="0" w:space="0" w:color="auto"/>
        <w:bottom w:val="none" w:sz="0" w:space="0" w:color="auto"/>
        <w:right w:val="none" w:sz="0" w:space="0" w:color="auto"/>
      </w:divBdr>
      <w:divsChild>
        <w:div w:id="1339498444">
          <w:marLeft w:val="-720"/>
          <w:marRight w:val="0"/>
          <w:marTop w:val="0"/>
          <w:marBottom w:val="0"/>
          <w:divBdr>
            <w:top w:val="none" w:sz="0" w:space="0" w:color="auto"/>
            <w:left w:val="none" w:sz="0" w:space="0" w:color="auto"/>
            <w:bottom w:val="none" w:sz="0" w:space="0" w:color="auto"/>
            <w:right w:val="none" w:sz="0" w:space="0" w:color="auto"/>
          </w:divBdr>
        </w:div>
      </w:divsChild>
    </w:div>
    <w:div w:id="1727487147">
      <w:bodyDiv w:val="1"/>
      <w:marLeft w:val="0"/>
      <w:marRight w:val="0"/>
      <w:marTop w:val="0"/>
      <w:marBottom w:val="0"/>
      <w:divBdr>
        <w:top w:val="none" w:sz="0" w:space="0" w:color="auto"/>
        <w:left w:val="none" w:sz="0" w:space="0" w:color="auto"/>
        <w:bottom w:val="none" w:sz="0" w:space="0" w:color="auto"/>
        <w:right w:val="none" w:sz="0" w:space="0" w:color="auto"/>
      </w:divBdr>
      <w:divsChild>
        <w:div w:id="1952007409">
          <w:marLeft w:val="-720"/>
          <w:marRight w:val="0"/>
          <w:marTop w:val="0"/>
          <w:marBottom w:val="0"/>
          <w:divBdr>
            <w:top w:val="none" w:sz="0" w:space="0" w:color="auto"/>
            <w:left w:val="none" w:sz="0" w:space="0" w:color="auto"/>
            <w:bottom w:val="none" w:sz="0" w:space="0" w:color="auto"/>
            <w:right w:val="none" w:sz="0" w:space="0" w:color="auto"/>
          </w:divBdr>
        </w:div>
      </w:divsChild>
    </w:div>
    <w:div w:id="1729526267">
      <w:bodyDiv w:val="1"/>
      <w:marLeft w:val="0"/>
      <w:marRight w:val="0"/>
      <w:marTop w:val="0"/>
      <w:marBottom w:val="0"/>
      <w:divBdr>
        <w:top w:val="none" w:sz="0" w:space="0" w:color="auto"/>
        <w:left w:val="none" w:sz="0" w:space="0" w:color="auto"/>
        <w:bottom w:val="none" w:sz="0" w:space="0" w:color="auto"/>
        <w:right w:val="none" w:sz="0" w:space="0" w:color="auto"/>
      </w:divBdr>
      <w:divsChild>
        <w:div w:id="577861873">
          <w:marLeft w:val="-720"/>
          <w:marRight w:val="0"/>
          <w:marTop w:val="0"/>
          <w:marBottom w:val="0"/>
          <w:divBdr>
            <w:top w:val="none" w:sz="0" w:space="0" w:color="auto"/>
            <w:left w:val="none" w:sz="0" w:space="0" w:color="auto"/>
            <w:bottom w:val="none" w:sz="0" w:space="0" w:color="auto"/>
            <w:right w:val="none" w:sz="0" w:space="0" w:color="auto"/>
          </w:divBdr>
        </w:div>
      </w:divsChild>
    </w:div>
    <w:div w:id="1743259859">
      <w:bodyDiv w:val="1"/>
      <w:marLeft w:val="0"/>
      <w:marRight w:val="0"/>
      <w:marTop w:val="0"/>
      <w:marBottom w:val="0"/>
      <w:divBdr>
        <w:top w:val="none" w:sz="0" w:space="0" w:color="auto"/>
        <w:left w:val="none" w:sz="0" w:space="0" w:color="auto"/>
        <w:bottom w:val="none" w:sz="0" w:space="0" w:color="auto"/>
        <w:right w:val="none" w:sz="0" w:space="0" w:color="auto"/>
      </w:divBdr>
    </w:div>
    <w:div w:id="1754737087">
      <w:bodyDiv w:val="1"/>
      <w:marLeft w:val="0"/>
      <w:marRight w:val="0"/>
      <w:marTop w:val="0"/>
      <w:marBottom w:val="0"/>
      <w:divBdr>
        <w:top w:val="none" w:sz="0" w:space="0" w:color="auto"/>
        <w:left w:val="none" w:sz="0" w:space="0" w:color="auto"/>
        <w:bottom w:val="none" w:sz="0" w:space="0" w:color="auto"/>
        <w:right w:val="none" w:sz="0" w:space="0" w:color="auto"/>
      </w:divBdr>
      <w:divsChild>
        <w:div w:id="85076140">
          <w:marLeft w:val="-720"/>
          <w:marRight w:val="0"/>
          <w:marTop w:val="0"/>
          <w:marBottom w:val="0"/>
          <w:divBdr>
            <w:top w:val="none" w:sz="0" w:space="0" w:color="auto"/>
            <w:left w:val="none" w:sz="0" w:space="0" w:color="auto"/>
            <w:bottom w:val="none" w:sz="0" w:space="0" w:color="auto"/>
            <w:right w:val="none" w:sz="0" w:space="0" w:color="auto"/>
          </w:divBdr>
        </w:div>
      </w:divsChild>
    </w:div>
    <w:div w:id="1760641925">
      <w:bodyDiv w:val="1"/>
      <w:marLeft w:val="0"/>
      <w:marRight w:val="0"/>
      <w:marTop w:val="0"/>
      <w:marBottom w:val="0"/>
      <w:divBdr>
        <w:top w:val="none" w:sz="0" w:space="0" w:color="auto"/>
        <w:left w:val="none" w:sz="0" w:space="0" w:color="auto"/>
        <w:bottom w:val="none" w:sz="0" w:space="0" w:color="auto"/>
        <w:right w:val="none" w:sz="0" w:space="0" w:color="auto"/>
      </w:divBdr>
      <w:divsChild>
        <w:div w:id="2077701323">
          <w:marLeft w:val="-720"/>
          <w:marRight w:val="0"/>
          <w:marTop w:val="0"/>
          <w:marBottom w:val="0"/>
          <w:divBdr>
            <w:top w:val="none" w:sz="0" w:space="0" w:color="auto"/>
            <w:left w:val="none" w:sz="0" w:space="0" w:color="auto"/>
            <w:bottom w:val="none" w:sz="0" w:space="0" w:color="auto"/>
            <w:right w:val="none" w:sz="0" w:space="0" w:color="auto"/>
          </w:divBdr>
        </w:div>
      </w:divsChild>
    </w:div>
    <w:div w:id="1776631945">
      <w:bodyDiv w:val="1"/>
      <w:marLeft w:val="0"/>
      <w:marRight w:val="0"/>
      <w:marTop w:val="0"/>
      <w:marBottom w:val="0"/>
      <w:divBdr>
        <w:top w:val="none" w:sz="0" w:space="0" w:color="auto"/>
        <w:left w:val="none" w:sz="0" w:space="0" w:color="auto"/>
        <w:bottom w:val="none" w:sz="0" w:space="0" w:color="auto"/>
        <w:right w:val="none" w:sz="0" w:space="0" w:color="auto"/>
      </w:divBdr>
      <w:divsChild>
        <w:div w:id="2015954780">
          <w:marLeft w:val="-720"/>
          <w:marRight w:val="0"/>
          <w:marTop w:val="0"/>
          <w:marBottom w:val="0"/>
          <w:divBdr>
            <w:top w:val="none" w:sz="0" w:space="0" w:color="auto"/>
            <w:left w:val="none" w:sz="0" w:space="0" w:color="auto"/>
            <w:bottom w:val="none" w:sz="0" w:space="0" w:color="auto"/>
            <w:right w:val="none" w:sz="0" w:space="0" w:color="auto"/>
          </w:divBdr>
        </w:div>
      </w:divsChild>
    </w:div>
    <w:div w:id="1789663203">
      <w:bodyDiv w:val="1"/>
      <w:marLeft w:val="0"/>
      <w:marRight w:val="0"/>
      <w:marTop w:val="0"/>
      <w:marBottom w:val="0"/>
      <w:divBdr>
        <w:top w:val="none" w:sz="0" w:space="0" w:color="auto"/>
        <w:left w:val="none" w:sz="0" w:space="0" w:color="auto"/>
        <w:bottom w:val="none" w:sz="0" w:space="0" w:color="auto"/>
        <w:right w:val="none" w:sz="0" w:space="0" w:color="auto"/>
      </w:divBdr>
      <w:divsChild>
        <w:div w:id="829952317">
          <w:marLeft w:val="-720"/>
          <w:marRight w:val="0"/>
          <w:marTop w:val="0"/>
          <w:marBottom w:val="0"/>
          <w:divBdr>
            <w:top w:val="none" w:sz="0" w:space="0" w:color="auto"/>
            <w:left w:val="none" w:sz="0" w:space="0" w:color="auto"/>
            <w:bottom w:val="none" w:sz="0" w:space="0" w:color="auto"/>
            <w:right w:val="none" w:sz="0" w:space="0" w:color="auto"/>
          </w:divBdr>
        </w:div>
      </w:divsChild>
    </w:div>
    <w:div w:id="1790540221">
      <w:bodyDiv w:val="1"/>
      <w:marLeft w:val="0"/>
      <w:marRight w:val="0"/>
      <w:marTop w:val="0"/>
      <w:marBottom w:val="0"/>
      <w:divBdr>
        <w:top w:val="none" w:sz="0" w:space="0" w:color="auto"/>
        <w:left w:val="none" w:sz="0" w:space="0" w:color="auto"/>
        <w:bottom w:val="none" w:sz="0" w:space="0" w:color="auto"/>
        <w:right w:val="none" w:sz="0" w:space="0" w:color="auto"/>
      </w:divBdr>
      <w:divsChild>
        <w:div w:id="710958593">
          <w:marLeft w:val="-720"/>
          <w:marRight w:val="0"/>
          <w:marTop w:val="0"/>
          <w:marBottom w:val="0"/>
          <w:divBdr>
            <w:top w:val="none" w:sz="0" w:space="0" w:color="auto"/>
            <w:left w:val="none" w:sz="0" w:space="0" w:color="auto"/>
            <w:bottom w:val="none" w:sz="0" w:space="0" w:color="auto"/>
            <w:right w:val="none" w:sz="0" w:space="0" w:color="auto"/>
          </w:divBdr>
        </w:div>
      </w:divsChild>
    </w:div>
    <w:div w:id="1792019380">
      <w:bodyDiv w:val="1"/>
      <w:marLeft w:val="0"/>
      <w:marRight w:val="0"/>
      <w:marTop w:val="0"/>
      <w:marBottom w:val="0"/>
      <w:divBdr>
        <w:top w:val="none" w:sz="0" w:space="0" w:color="auto"/>
        <w:left w:val="none" w:sz="0" w:space="0" w:color="auto"/>
        <w:bottom w:val="none" w:sz="0" w:space="0" w:color="auto"/>
        <w:right w:val="none" w:sz="0" w:space="0" w:color="auto"/>
      </w:divBdr>
      <w:divsChild>
        <w:div w:id="749692137">
          <w:marLeft w:val="-720"/>
          <w:marRight w:val="0"/>
          <w:marTop w:val="0"/>
          <w:marBottom w:val="0"/>
          <w:divBdr>
            <w:top w:val="none" w:sz="0" w:space="0" w:color="auto"/>
            <w:left w:val="none" w:sz="0" w:space="0" w:color="auto"/>
            <w:bottom w:val="none" w:sz="0" w:space="0" w:color="auto"/>
            <w:right w:val="none" w:sz="0" w:space="0" w:color="auto"/>
          </w:divBdr>
        </w:div>
      </w:divsChild>
    </w:div>
    <w:div w:id="1797261574">
      <w:bodyDiv w:val="1"/>
      <w:marLeft w:val="0"/>
      <w:marRight w:val="0"/>
      <w:marTop w:val="0"/>
      <w:marBottom w:val="0"/>
      <w:divBdr>
        <w:top w:val="none" w:sz="0" w:space="0" w:color="auto"/>
        <w:left w:val="none" w:sz="0" w:space="0" w:color="auto"/>
        <w:bottom w:val="none" w:sz="0" w:space="0" w:color="auto"/>
        <w:right w:val="none" w:sz="0" w:space="0" w:color="auto"/>
      </w:divBdr>
      <w:divsChild>
        <w:div w:id="352271213">
          <w:marLeft w:val="-720"/>
          <w:marRight w:val="0"/>
          <w:marTop w:val="0"/>
          <w:marBottom w:val="0"/>
          <w:divBdr>
            <w:top w:val="none" w:sz="0" w:space="0" w:color="auto"/>
            <w:left w:val="none" w:sz="0" w:space="0" w:color="auto"/>
            <w:bottom w:val="none" w:sz="0" w:space="0" w:color="auto"/>
            <w:right w:val="none" w:sz="0" w:space="0" w:color="auto"/>
          </w:divBdr>
        </w:div>
      </w:divsChild>
    </w:div>
    <w:div w:id="1797291251">
      <w:bodyDiv w:val="1"/>
      <w:marLeft w:val="0"/>
      <w:marRight w:val="0"/>
      <w:marTop w:val="0"/>
      <w:marBottom w:val="0"/>
      <w:divBdr>
        <w:top w:val="none" w:sz="0" w:space="0" w:color="auto"/>
        <w:left w:val="none" w:sz="0" w:space="0" w:color="auto"/>
        <w:bottom w:val="none" w:sz="0" w:space="0" w:color="auto"/>
        <w:right w:val="none" w:sz="0" w:space="0" w:color="auto"/>
      </w:divBdr>
      <w:divsChild>
        <w:div w:id="1406295333">
          <w:marLeft w:val="-720"/>
          <w:marRight w:val="0"/>
          <w:marTop w:val="0"/>
          <w:marBottom w:val="0"/>
          <w:divBdr>
            <w:top w:val="none" w:sz="0" w:space="0" w:color="auto"/>
            <w:left w:val="none" w:sz="0" w:space="0" w:color="auto"/>
            <w:bottom w:val="none" w:sz="0" w:space="0" w:color="auto"/>
            <w:right w:val="none" w:sz="0" w:space="0" w:color="auto"/>
          </w:divBdr>
        </w:div>
      </w:divsChild>
    </w:div>
    <w:div w:id="1815835172">
      <w:bodyDiv w:val="1"/>
      <w:marLeft w:val="0"/>
      <w:marRight w:val="0"/>
      <w:marTop w:val="0"/>
      <w:marBottom w:val="0"/>
      <w:divBdr>
        <w:top w:val="none" w:sz="0" w:space="0" w:color="auto"/>
        <w:left w:val="none" w:sz="0" w:space="0" w:color="auto"/>
        <w:bottom w:val="none" w:sz="0" w:space="0" w:color="auto"/>
        <w:right w:val="none" w:sz="0" w:space="0" w:color="auto"/>
      </w:divBdr>
      <w:divsChild>
        <w:div w:id="258371051">
          <w:marLeft w:val="-720"/>
          <w:marRight w:val="0"/>
          <w:marTop w:val="0"/>
          <w:marBottom w:val="0"/>
          <w:divBdr>
            <w:top w:val="none" w:sz="0" w:space="0" w:color="auto"/>
            <w:left w:val="none" w:sz="0" w:space="0" w:color="auto"/>
            <w:bottom w:val="none" w:sz="0" w:space="0" w:color="auto"/>
            <w:right w:val="none" w:sz="0" w:space="0" w:color="auto"/>
          </w:divBdr>
        </w:div>
      </w:divsChild>
    </w:div>
    <w:div w:id="1819228034">
      <w:bodyDiv w:val="1"/>
      <w:marLeft w:val="0"/>
      <w:marRight w:val="0"/>
      <w:marTop w:val="0"/>
      <w:marBottom w:val="0"/>
      <w:divBdr>
        <w:top w:val="none" w:sz="0" w:space="0" w:color="auto"/>
        <w:left w:val="none" w:sz="0" w:space="0" w:color="auto"/>
        <w:bottom w:val="none" w:sz="0" w:space="0" w:color="auto"/>
        <w:right w:val="none" w:sz="0" w:space="0" w:color="auto"/>
      </w:divBdr>
      <w:divsChild>
        <w:div w:id="813454418">
          <w:marLeft w:val="-720"/>
          <w:marRight w:val="0"/>
          <w:marTop w:val="0"/>
          <w:marBottom w:val="0"/>
          <w:divBdr>
            <w:top w:val="none" w:sz="0" w:space="0" w:color="auto"/>
            <w:left w:val="none" w:sz="0" w:space="0" w:color="auto"/>
            <w:bottom w:val="none" w:sz="0" w:space="0" w:color="auto"/>
            <w:right w:val="none" w:sz="0" w:space="0" w:color="auto"/>
          </w:divBdr>
        </w:div>
      </w:divsChild>
    </w:div>
    <w:div w:id="1825004923">
      <w:bodyDiv w:val="1"/>
      <w:marLeft w:val="0"/>
      <w:marRight w:val="0"/>
      <w:marTop w:val="0"/>
      <w:marBottom w:val="0"/>
      <w:divBdr>
        <w:top w:val="none" w:sz="0" w:space="0" w:color="auto"/>
        <w:left w:val="none" w:sz="0" w:space="0" w:color="auto"/>
        <w:bottom w:val="none" w:sz="0" w:space="0" w:color="auto"/>
        <w:right w:val="none" w:sz="0" w:space="0" w:color="auto"/>
      </w:divBdr>
      <w:divsChild>
        <w:div w:id="839733410">
          <w:marLeft w:val="-720"/>
          <w:marRight w:val="0"/>
          <w:marTop w:val="0"/>
          <w:marBottom w:val="0"/>
          <w:divBdr>
            <w:top w:val="none" w:sz="0" w:space="0" w:color="auto"/>
            <w:left w:val="none" w:sz="0" w:space="0" w:color="auto"/>
            <w:bottom w:val="none" w:sz="0" w:space="0" w:color="auto"/>
            <w:right w:val="none" w:sz="0" w:space="0" w:color="auto"/>
          </w:divBdr>
        </w:div>
      </w:divsChild>
    </w:div>
    <w:div w:id="1833329113">
      <w:bodyDiv w:val="1"/>
      <w:marLeft w:val="0"/>
      <w:marRight w:val="0"/>
      <w:marTop w:val="0"/>
      <w:marBottom w:val="0"/>
      <w:divBdr>
        <w:top w:val="none" w:sz="0" w:space="0" w:color="auto"/>
        <w:left w:val="none" w:sz="0" w:space="0" w:color="auto"/>
        <w:bottom w:val="none" w:sz="0" w:space="0" w:color="auto"/>
        <w:right w:val="none" w:sz="0" w:space="0" w:color="auto"/>
      </w:divBdr>
      <w:divsChild>
        <w:div w:id="1633514797">
          <w:marLeft w:val="-720"/>
          <w:marRight w:val="0"/>
          <w:marTop w:val="0"/>
          <w:marBottom w:val="0"/>
          <w:divBdr>
            <w:top w:val="none" w:sz="0" w:space="0" w:color="auto"/>
            <w:left w:val="none" w:sz="0" w:space="0" w:color="auto"/>
            <w:bottom w:val="none" w:sz="0" w:space="0" w:color="auto"/>
            <w:right w:val="none" w:sz="0" w:space="0" w:color="auto"/>
          </w:divBdr>
        </w:div>
      </w:divsChild>
    </w:div>
    <w:div w:id="1835145933">
      <w:bodyDiv w:val="1"/>
      <w:marLeft w:val="0"/>
      <w:marRight w:val="0"/>
      <w:marTop w:val="0"/>
      <w:marBottom w:val="0"/>
      <w:divBdr>
        <w:top w:val="none" w:sz="0" w:space="0" w:color="auto"/>
        <w:left w:val="none" w:sz="0" w:space="0" w:color="auto"/>
        <w:bottom w:val="none" w:sz="0" w:space="0" w:color="auto"/>
        <w:right w:val="none" w:sz="0" w:space="0" w:color="auto"/>
      </w:divBdr>
      <w:divsChild>
        <w:div w:id="2140567603">
          <w:marLeft w:val="-720"/>
          <w:marRight w:val="0"/>
          <w:marTop w:val="0"/>
          <w:marBottom w:val="0"/>
          <w:divBdr>
            <w:top w:val="none" w:sz="0" w:space="0" w:color="auto"/>
            <w:left w:val="none" w:sz="0" w:space="0" w:color="auto"/>
            <w:bottom w:val="none" w:sz="0" w:space="0" w:color="auto"/>
            <w:right w:val="none" w:sz="0" w:space="0" w:color="auto"/>
          </w:divBdr>
        </w:div>
      </w:divsChild>
    </w:div>
    <w:div w:id="1841236798">
      <w:bodyDiv w:val="1"/>
      <w:marLeft w:val="0"/>
      <w:marRight w:val="0"/>
      <w:marTop w:val="0"/>
      <w:marBottom w:val="0"/>
      <w:divBdr>
        <w:top w:val="none" w:sz="0" w:space="0" w:color="auto"/>
        <w:left w:val="none" w:sz="0" w:space="0" w:color="auto"/>
        <w:bottom w:val="none" w:sz="0" w:space="0" w:color="auto"/>
        <w:right w:val="none" w:sz="0" w:space="0" w:color="auto"/>
      </w:divBdr>
      <w:divsChild>
        <w:div w:id="166755853">
          <w:marLeft w:val="-720"/>
          <w:marRight w:val="0"/>
          <w:marTop w:val="0"/>
          <w:marBottom w:val="0"/>
          <w:divBdr>
            <w:top w:val="none" w:sz="0" w:space="0" w:color="auto"/>
            <w:left w:val="none" w:sz="0" w:space="0" w:color="auto"/>
            <w:bottom w:val="none" w:sz="0" w:space="0" w:color="auto"/>
            <w:right w:val="none" w:sz="0" w:space="0" w:color="auto"/>
          </w:divBdr>
        </w:div>
      </w:divsChild>
    </w:div>
    <w:div w:id="1864048000">
      <w:bodyDiv w:val="1"/>
      <w:marLeft w:val="0"/>
      <w:marRight w:val="0"/>
      <w:marTop w:val="0"/>
      <w:marBottom w:val="0"/>
      <w:divBdr>
        <w:top w:val="none" w:sz="0" w:space="0" w:color="auto"/>
        <w:left w:val="none" w:sz="0" w:space="0" w:color="auto"/>
        <w:bottom w:val="none" w:sz="0" w:space="0" w:color="auto"/>
        <w:right w:val="none" w:sz="0" w:space="0" w:color="auto"/>
      </w:divBdr>
      <w:divsChild>
        <w:div w:id="622737061">
          <w:marLeft w:val="-720"/>
          <w:marRight w:val="0"/>
          <w:marTop w:val="0"/>
          <w:marBottom w:val="0"/>
          <w:divBdr>
            <w:top w:val="none" w:sz="0" w:space="0" w:color="auto"/>
            <w:left w:val="none" w:sz="0" w:space="0" w:color="auto"/>
            <w:bottom w:val="none" w:sz="0" w:space="0" w:color="auto"/>
            <w:right w:val="none" w:sz="0" w:space="0" w:color="auto"/>
          </w:divBdr>
        </w:div>
      </w:divsChild>
    </w:div>
    <w:div w:id="1876430145">
      <w:bodyDiv w:val="1"/>
      <w:marLeft w:val="0"/>
      <w:marRight w:val="0"/>
      <w:marTop w:val="0"/>
      <w:marBottom w:val="0"/>
      <w:divBdr>
        <w:top w:val="none" w:sz="0" w:space="0" w:color="auto"/>
        <w:left w:val="none" w:sz="0" w:space="0" w:color="auto"/>
        <w:bottom w:val="none" w:sz="0" w:space="0" w:color="auto"/>
        <w:right w:val="none" w:sz="0" w:space="0" w:color="auto"/>
      </w:divBdr>
      <w:divsChild>
        <w:div w:id="854618436">
          <w:marLeft w:val="-720"/>
          <w:marRight w:val="0"/>
          <w:marTop w:val="0"/>
          <w:marBottom w:val="0"/>
          <w:divBdr>
            <w:top w:val="none" w:sz="0" w:space="0" w:color="auto"/>
            <w:left w:val="none" w:sz="0" w:space="0" w:color="auto"/>
            <w:bottom w:val="none" w:sz="0" w:space="0" w:color="auto"/>
            <w:right w:val="none" w:sz="0" w:space="0" w:color="auto"/>
          </w:divBdr>
        </w:div>
      </w:divsChild>
    </w:div>
    <w:div w:id="1888182266">
      <w:bodyDiv w:val="1"/>
      <w:marLeft w:val="0"/>
      <w:marRight w:val="0"/>
      <w:marTop w:val="0"/>
      <w:marBottom w:val="0"/>
      <w:divBdr>
        <w:top w:val="none" w:sz="0" w:space="0" w:color="auto"/>
        <w:left w:val="none" w:sz="0" w:space="0" w:color="auto"/>
        <w:bottom w:val="none" w:sz="0" w:space="0" w:color="auto"/>
        <w:right w:val="none" w:sz="0" w:space="0" w:color="auto"/>
      </w:divBdr>
      <w:divsChild>
        <w:div w:id="1650861665">
          <w:marLeft w:val="-720"/>
          <w:marRight w:val="0"/>
          <w:marTop w:val="0"/>
          <w:marBottom w:val="0"/>
          <w:divBdr>
            <w:top w:val="none" w:sz="0" w:space="0" w:color="auto"/>
            <w:left w:val="none" w:sz="0" w:space="0" w:color="auto"/>
            <w:bottom w:val="none" w:sz="0" w:space="0" w:color="auto"/>
            <w:right w:val="none" w:sz="0" w:space="0" w:color="auto"/>
          </w:divBdr>
        </w:div>
      </w:divsChild>
    </w:div>
    <w:div w:id="1894998785">
      <w:bodyDiv w:val="1"/>
      <w:marLeft w:val="0"/>
      <w:marRight w:val="0"/>
      <w:marTop w:val="0"/>
      <w:marBottom w:val="0"/>
      <w:divBdr>
        <w:top w:val="none" w:sz="0" w:space="0" w:color="auto"/>
        <w:left w:val="none" w:sz="0" w:space="0" w:color="auto"/>
        <w:bottom w:val="none" w:sz="0" w:space="0" w:color="auto"/>
        <w:right w:val="none" w:sz="0" w:space="0" w:color="auto"/>
      </w:divBdr>
      <w:divsChild>
        <w:div w:id="1630744422">
          <w:marLeft w:val="-720"/>
          <w:marRight w:val="0"/>
          <w:marTop w:val="0"/>
          <w:marBottom w:val="0"/>
          <w:divBdr>
            <w:top w:val="none" w:sz="0" w:space="0" w:color="auto"/>
            <w:left w:val="none" w:sz="0" w:space="0" w:color="auto"/>
            <w:bottom w:val="none" w:sz="0" w:space="0" w:color="auto"/>
            <w:right w:val="none" w:sz="0" w:space="0" w:color="auto"/>
          </w:divBdr>
        </w:div>
      </w:divsChild>
    </w:div>
    <w:div w:id="1920089517">
      <w:bodyDiv w:val="1"/>
      <w:marLeft w:val="0"/>
      <w:marRight w:val="0"/>
      <w:marTop w:val="0"/>
      <w:marBottom w:val="0"/>
      <w:divBdr>
        <w:top w:val="none" w:sz="0" w:space="0" w:color="auto"/>
        <w:left w:val="none" w:sz="0" w:space="0" w:color="auto"/>
        <w:bottom w:val="none" w:sz="0" w:space="0" w:color="auto"/>
        <w:right w:val="none" w:sz="0" w:space="0" w:color="auto"/>
      </w:divBdr>
      <w:divsChild>
        <w:div w:id="933443881">
          <w:marLeft w:val="-720"/>
          <w:marRight w:val="0"/>
          <w:marTop w:val="0"/>
          <w:marBottom w:val="0"/>
          <w:divBdr>
            <w:top w:val="none" w:sz="0" w:space="0" w:color="auto"/>
            <w:left w:val="none" w:sz="0" w:space="0" w:color="auto"/>
            <w:bottom w:val="none" w:sz="0" w:space="0" w:color="auto"/>
            <w:right w:val="none" w:sz="0" w:space="0" w:color="auto"/>
          </w:divBdr>
        </w:div>
      </w:divsChild>
    </w:div>
    <w:div w:id="1936939472">
      <w:bodyDiv w:val="1"/>
      <w:marLeft w:val="0"/>
      <w:marRight w:val="0"/>
      <w:marTop w:val="0"/>
      <w:marBottom w:val="0"/>
      <w:divBdr>
        <w:top w:val="none" w:sz="0" w:space="0" w:color="auto"/>
        <w:left w:val="none" w:sz="0" w:space="0" w:color="auto"/>
        <w:bottom w:val="none" w:sz="0" w:space="0" w:color="auto"/>
        <w:right w:val="none" w:sz="0" w:space="0" w:color="auto"/>
      </w:divBdr>
      <w:divsChild>
        <w:div w:id="337121828">
          <w:marLeft w:val="-720"/>
          <w:marRight w:val="0"/>
          <w:marTop w:val="0"/>
          <w:marBottom w:val="0"/>
          <w:divBdr>
            <w:top w:val="none" w:sz="0" w:space="0" w:color="auto"/>
            <w:left w:val="none" w:sz="0" w:space="0" w:color="auto"/>
            <w:bottom w:val="none" w:sz="0" w:space="0" w:color="auto"/>
            <w:right w:val="none" w:sz="0" w:space="0" w:color="auto"/>
          </w:divBdr>
        </w:div>
      </w:divsChild>
    </w:div>
    <w:div w:id="1955207974">
      <w:bodyDiv w:val="1"/>
      <w:marLeft w:val="0"/>
      <w:marRight w:val="0"/>
      <w:marTop w:val="0"/>
      <w:marBottom w:val="0"/>
      <w:divBdr>
        <w:top w:val="none" w:sz="0" w:space="0" w:color="auto"/>
        <w:left w:val="none" w:sz="0" w:space="0" w:color="auto"/>
        <w:bottom w:val="none" w:sz="0" w:space="0" w:color="auto"/>
        <w:right w:val="none" w:sz="0" w:space="0" w:color="auto"/>
      </w:divBdr>
      <w:divsChild>
        <w:div w:id="1971588120">
          <w:marLeft w:val="-720"/>
          <w:marRight w:val="0"/>
          <w:marTop w:val="0"/>
          <w:marBottom w:val="0"/>
          <w:divBdr>
            <w:top w:val="none" w:sz="0" w:space="0" w:color="auto"/>
            <w:left w:val="none" w:sz="0" w:space="0" w:color="auto"/>
            <w:bottom w:val="none" w:sz="0" w:space="0" w:color="auto"/>
            <w:right w:val="none" w:sz="0" w:space="0" w:color="auto"/>
          </w:divBdr>
        </w:div>
      </w:divsChild>
    </w:div>
    <w:div w:id="1955355913">
      <w:bodyDiv w:val="1"/>
      <w:marLeft w:val="0"/>
      <w:marRight w:val="0"/>
      <w:marTop w:val="0"/>
      <w:marBottom w:val="0"/>
      <w:divBdr>
        <w:top w:val="none" w:sz="0" w:space="0" w:color="auto"/>
        <w:left w:val="none" w:sz="0" w:space="0" w:color="auto"/>
        <w:bottom w:val="none" w:sz="0" w:space="0" w:color="auto"/>
        <w:right w:val="none" w:sz="0" w:space="0" w:color="auto"/>
      </w:divBdr>
      <w:divsChild>
        <w:div w:id="617376912">
          <w:marLeft w:val="-720"/>
          <w:marRight w:val="0"/>
          <w:marTop w:val="0"/>
          <w:marBottom w:val="0"/>
          <w:divBdr>
            <w:top w:val="none" w:sz="0" w:space="0" w:color="auto"/>
            <w:left w:val="none" w:sz="0" w:space="0" w:color="auto"/>
            <w:bottom w:val="none" w:sz="0" w:space="0" w:color="auto"/>
            <w:right w:val="none" w:sz="0" w:space="0" w:color="auto"/>
          </w:divBdr>
        </w:div>
      </w:divsChild>
    </w:div>
    <w:div w:id="1968121045">
      <w:bodyDiv w:val="1"/>
      <w:marLeft w:val="0"/>
      <w:marRight w:val="0"/>
      <w:marTop w:val="0"/>
      <w:marBottom w:val="0"/>
      <w:divBdr>
        <w:top w:val="none" w:sz="0" w:space="0" w:color="auto"/>
        <w:left w:val="none" w:sz="0" w:space="0" w:color="auto"/>
        <w:bottom w:val="none" w:sz="0" w:space="0" w:color="auto"/>
        <w:right w:val="none" w:sz="0" w:space="0" w:color="auto"/>
      </w:divBdr>
      <w:divsChild>
        <w:div w:id="2016378622">
          <w:marLeft w:val="-720"/>
          <w:marRight w:val="0"/>
          <w:marTop w:val="0"/>
          <w:marBottom w:val="0"/>
          <w:divBdr>
            <w:top w:val="none" w:sz="0" w:space="0" w:color="auto"/>
            <w:left w:val="none" w:sz="0" w:space="0" w:color="auto"/>
            <w:bottom w:val="none" w:sz="0" w:space="0" w:color="auto"/>
            <w:right w:val="none" w:sz="0" w:space="0" w:color="auto"/>
          </w:divBdr>
        </w:div>
      </w:divsChild>
    </w:div>
    <w:div w:id="1993410755">
      <w:bodyDiv w:val="1"/>
      <w:marLeft w:val="0"/>
      <w:marRight w:val="0"/>
      <w:marTop w:val="0"/>
      <w:marBottom w:val="0"/>
      <w:divBdr>
        <w:top w:val="none" w:sz="0" w:space="0" w:color="auto"/>
        <w:left w:val="none" w:sz="0" w:space="0" w:color="auto"/>
        <w:bottom w:val="none" w:sz="0" w:space="0" w:color="auto"/>
        <w:right w:val="none" w:sz="0" w:space="0" w:color="auto"/>
      </w:divBdr>
      <w:divsChild>
        <w:div w:id="1611283853">
          <w:marLeft w:val="-720"/>
          <w:marRight w:val="0"/>
          <w:marTop w:val="0"/>
          <w:marBottom w:val="0"/>
          <w:divBdr>
            <w:top w:val="none" w:sz="0" w:space="0" w:color="auto"/>
            <w:left w:val="none" w:sz="0" w:space="0" w:color="auto"/>
            <w:bottom w:val="none" w:sz="0" w:space="0" w:color="auto"/>
            <w:right w:val="none" w:sz="0" w:space="0" w:color="auto"/>
          </w:divBdr>
        </w:div>
      </w:divsChild>
    </w:div>
    <w:div w:id="2003242477">
      <w:bodyDiv w:val="1"/>
      <w:marLeft w:val="0"/>
      <w:marRight w:val="0"/>
      <w:marTop w:val="0"/>
      <w:marBottom w:val="0"/>
      <w:divBdr>
        <w:top w:val="none" w:sz="0" w:space="0" w:color="auto"/>
        <w:left w:val="none" w:sz="0" w:space="0" w:color="auto"/>
        <w:bottom w:val="none" w:sz="0" w:space="0" w:color="auto"/>
        <w:right w:val="none" w:sz="0" w:space="0" w:color="auto"/>
      </w:divBdr>
      <w:divsChild>
        <w:div w:id="1095639189">
          <w:marLeft w:val="-720"/>
          <w:marRight w:val="0"/>
          <w:marTop w:val="0"/>
          <w:marBottom w:val="0"/>
          <w:divBdr>
            <w:top w:val="none" w:sz="0" w:space="0" w:color="auto"/>
            <w:left w:val="none" w:sz="0" w:space="0" w:color="auto"/>
            <w:bottom w:val="none" w:sz="0" w:space="0" w:color="auto"/>
            <w:right w:val="none" w:sz="0" w:space="0" w:color="auto"/>
          </w:divBdr>
        </w:div>
      </w:divsChild>
    </w:div>
    <w:div w:id="2010710415">
      <w:bodyDiv w:val="1"/>
      <w:marLeft w:val="0"/>
      <w:marRight w:val="0"/>
      <w:marTop w:val="0"/>
      <w:marBottom w:val="0"/>
      <w:divBdr>
        <w:top w:val="none" w:sz="0" w:space="0" w:color="auto"/>
        <w:left w:val="none" w:sz="0" w:space="0" w:color="auto"/>
        <w:bottom w:val="none" w:sz="0" w:space="0" w:color="auto"/>
        <w:right w:val="none" w:sz="0" w:space="0" w:color="auto"/>
      </w:divBdr>
    </w:div>
    <w:div w:id="2013489178">
      <w:bodyDiv w:val="1"/>
      <w:marLeft w:val="0"/>
      <w:marRight w:val="0"/>
      <w:marTop w:val="0"/>
      <w:marBottom w:val="0"/>
      <w:divBdr>
        <w:top w:val="none" w:sz="0" w:space="0" w:color="auto"/>
        <w:left w:val="none" w:sz="0" w:space="0" w:color="auto"/>
        <w:bottom w:val="none" w:sz="0" w:space="0" w:color="auto"/>
        <w:right w:val="none" w:sz="0" w:space="0" w:color="auto"/>
      </w:divBdr>
      <w:divsChild>
        <w:div w:id="2093626368">
          <w:marLeft w:val="-720"/>
          <w:marRight w:val="0"/>
          <w:marTop w:val="0"/>
          <w:marBottom w:val="0"/>
          <w:divBdr>
            <w:top w:val="none" w:sz="0" w:space="0" w:color="auto"/>
            <w:left w:val="none" w:sz="0" w:space="0" w:color="auto"/>
            <w:bottom w:val="none" w:sz="0" w:space="0" w:color="auto"/>
            <w:right w:val="none" w:sz="0" w:space="0" w:color="auto"/>
          </w:divBdr>
        </w:div>
      </w:divsChild>
    </w:div>
    <w:div w:id="2026209211">
      <w:bodyDiv w:val="1"/>
      <w:marLeft w:val="0"/>
      <w:marRight w:val="0"/>
      <w:marTop w:val="0"/>
      <w:marBottom w:val="0"/>
      <w:divBdr>
        <w:top w:val="none" w:sz="0" w:space="0" w:color="auto"/>
        <w:left w:val="none" w:sz="0" w:space="0" w:color="auto"/>
        <w:bottom w:val="none" w:sz="0" w:space="0" w:color="auto"/>
        <w:right w:val="none" w:sz="0" w:space="0" w:color="auto"/>
      </w:divBdr>
      <w:divsChild>
        <w:div w:id="1633246624">
          <w:marLeft w:val="-720"/>
          <w:marRight w:val="0"/>
          <w:marTop w:val="0"/>
          <w:marBottom w:val="0"/>
          <w:divBdr>
            <w:top w:val="none" w:sz="0" w:space="0" w:color="auto"/>
            <w:left w:val="none" w:sz="0" w:space="0" w:color="auto"/>
            <w:bottom w:val="none" w:sz="0" w:space="0" w:color="auto"/>
            <w:right w:val="none" w:sz="0" w:space="0" w:color="auto"/>
          </w:divBdr>
        </w:div>
      </w:divsChild>
    </w:div>
    <w:div w:id="2032950065">
      <w:bodyDiv w:val="1"/>
      <w:marLeft w:val="0"/>
      <w:marRight w:val="0"/>
      <w:marTop w:val="0"/>
      <w:marBottom w:val="0"/>
      <w:divBdr>
        <w:top w:val="none" w:sz="0" w:space="0" w:color="auto"/>
        <w:left w:val="none" w:sz="0" w:space="0" w:color="auto"/>
        <w:bottom w:val="none" w:sz="0" w:space="0" w:color="auto"/>
        <w:right w:val="none" w:sz="0" w:space="0" w:color="auto"/>
      </w:divBdr>
      <w:divsChild>
        <w:div w:id="1202787566">
          <w:marLeft w:val="-720"/>
          <w:marRight w:val="0"/>
          <w:marTop w:val="0"/>
          <w:marBottom w:val="0"/>
          <w:divBdr>
            <w:top w:val="none" w:sz="0" w:space="0" w:color="auto"/>
            <w:left w:val="none" w:sz="0" w:space="0" w:color="auto"/>
            <w:bottom w:val="none" w:sz="0" w:space="0" w:color="auto"/>
            <w:right w:val="none" w:sz="0" w:space="0" w:color="auto"/>
          </w:divBdr>
        </w:div>
      </w:divsChild>
    </w:div>
    <w:div w:id="2049330340">
      <w:bodyDiv w:val="1"/>
      <w:marLeft w:val="0"/>
      <w:marRight w:val="0"/>
      <w:marTop w:val="0"/>
      <w:marBottom w:val="0"/>
      <w:divBdr>
        <w:top w:val="none" w:sz="0" w:space="0" w:color="auto"/>
        <w:left w:val="none" w:sz="0" w:space="0" w:color="auto"/>
        <w:bottom w:val="none" w:sz="0" w:space="0" w:color="auto"/>
        <w:right w:val="none" w:sz="0" w:space="0" w:color="auto"/>
      </w:divBdr>
      <w:divsChild>
        <w:div w:id="499003385">
          <w:marLeft w:val="-720"/>
          <w:marRight w:val="0"/>
          <w:marTop w:val="0"/>
          <w:marBottom w:val="0"/>
          <w:divBdr>
            <w:top w:val="none" w:sz="0" w:space="0" w:color="auto"/>
            <w:left w:val="none" w:sz="0" w:space="0" w:color="auto"/>
            <w:bottom w:val="none" w:sz="0" w:space="0" w:color="auto"/>
            <w:right w:val="none" w:sz="0" w:space="0" w:color="auto"/>
          </w:divBdr>
        </w:div>
      </w:divsChild>
    </w:div>
    <w:div w:id="2053072650">
      <w:bodyDiv w:val="1"/>
      <w:marLeft w:val="0"/>
      <w:marRight w:val="0"/>
      <w:marTop w:val="0"/>
      <w:marBottom w:val="0"/>
      <w:divBdr>
        <w:top w:val="none" w:sz="0" w:space="0" w:color="auto"/>
        <w:left w:val="none" w:sz="0" w:space="0" w:color="auto"/>
        <w:bottom w:val="none" w:sz="0" w:space="0" w:color="auto"/>
        <w:right w:val="none" w:sz="0" w:space="0" w:color="auto"/>
      </w:divBdr>
      <w:divsChild>
        <w:div w:id="2073653776">
          <w:marLeft w:val="-720"/>
          <w:marRight w:val="0"/>
          <w:marTop w:val="0"/>
          <w:marBottom w:val="0"/>
          <w:divBdr>
            <w:top w:val="none" w:sz="0" w:space="0" w:color="auto"/>
            <w:left w:val="none" w:sz="0" w:space="0" w:color="auto"/>
            <w:bottom w:val="none" w:sz="0" w:space="0" w:color="auto"/>
            <w:right w:val="none" w:sz="0" w:space="0" w:color="auto"/>
          </w:divBdr>
        </w:div>
      </w:divsChild>
    </w:div>
    <w:div w:id="2055886064">
      <w:bodyDiv w:val="1"/>
      <w:marLeft w:val="0"/>
      <w:marRight w:val="0"/>
      <w:marTop w:val="0"/>
      <w:marBottom w:val="0"/>
      <w:divBdr>
        <w:top w:val="none" w:sz="0" w:space="0" w:color="auto"/>
        <w:left w:val="none" w:sz="0" w:space="0" w:color="auto"/>
        <w:bottom w:val="none" w:sz="0" w:space="0" w:color="auto"/>
        <w:right w:val="none" w:sz="0" w:space="0" w:color="auto"/>
      </w:divBdr>
      <w:divsChild>
        <w:div w:id="724766387">
          <w:marLeft w:val="-720"/>
          <w:marRight w:val="0"/>
          <w:marTop w:val="0"/>
          <w:marBottom w:val="0"/>
          <w:divBdr>
            <w:top w:val="none" w:sz="0" w:space="0" w:color="auto"/>
            <w:left w:val="none" w:sz="0" w:space="0" w:color="auto"/>
            <w:bottom w:val="none" w:sz="0" w:space="0" w:color="auto"/>
            <w:right w:val="none" w:sz="0" w:space="0" w:color="auto"/>
          </w:divBdr>
        </w:div>
      </w:divsChild>
    </w:div>
    <w:div w:id="2060397898">
      <w:bodyDiv w:val="1"/>
      <w:marLeft w:val="0"/>
      <w:marRight w:val="0"/>
      <w:marTop w:val="0"/>
      <w:marBottom w:val="0"/>
      <w:divBdr>
        <w:top w:val="none" w:sz="0" w:space="0" w:color="auto"/>
        <w:left w:val="none" w:sz="0" w:space="0" w:color="auto"/>
        <w:bottom w:val="none" w:sz="0" w:space="0" w:color="auto"/>
        <w:right w:val="none" w:sz="0" w:space="0" w:color="auto"/>
      </w:divBdr>
      <w:divsChild>
        <w:div w:id="209850989">
          <w:marLeft w:val="-720"/>
          <w:marRight w:val="0"/>
          <w:marTop w:val="0"/>
          <w:marBottom w:val="0"/>
          <w:divBdr>
            <w:top w:val="none" w:sz="0" w:space="0" w:color="auto"/>
            <w:left w:val="none" w:sz="0" w:space="0" w:color="auto"/>
            <w:bottom w:val="none" w:sz="0" w:space="0" w:color="auto"/>
            <w:right w:val="none" w:sz="0" w:space="0" w:color="auto"/>
          </w:divBdr>
        </w:div>
      </w:divsChild>
    </w:div>
    <w:div w:id="2060667597">
      <w:bodyDiv w:val="1"/>
      <w:marLeft w:val="0"/>
      <w:marRight w:val="0"/>
      <w:marTop w:val="0"/>
      <w:marBottom w:val="0"/>
      <w:divBdr>
        <w:top w:val="none" w:sz="0" w:space="0" w:color="auto"/>
        <w:left w:val="none" w:sz="0" w:space="0" w:color="auto"/>
        <w:bottom w:val="none" w:sz="0" w:space="0" w:color="auto"/>
        <w:right w:val="none" w:sz="0" w:space="0" w:color="auto"/>
      </w:divBdr>
      <w:divsChild>
        <w:div w:id="1692609335">
          <w:marLeft w:val="-720"/>
          <w:marRight w:val="0"/>
          <w:marTop w:val="0"/>
          <w:marBottom w:val="0"/>
          <w:divBdr>
            <w:top w:val="none" w:sz="0" w:space="0" w:color="auto"/>
            <w:left w:val="none" w:sz="0" w:space="0" w:color="auto"/>
            <w:bottom w:val="none" w:sz="0" w:space="0" w:color="auto"/>
            <w:right w:val="none" w:sz="0" w:space="0" w:color="auto"/>
          </w:divBdr>
        </w:div>
      </w:divsChild>
    </w:div>
    <w:div w:id="2081054604">
      <w:bodyDiv w:val="1"/>
      <w:marLeft w:val="0"/>
      <w:marRight w:val="0"/>
      <w:marTop w:val="0"/>
      <w:marBottom w:val="0"/>
      <w:divBdr>
        <w:top w:val="none" w:sz="0" w:space="0" w:color="auto"/>
        <w:left w:val="none" w:sz="0" w:space="0" w:color="auto"/>
        <w:bottom w:val="none" w:sz="0" w:space="0" w:color="auto"/>
        <w:right w:val="none" w:sz="0" w:space="0" w:color="auto"/>
      </w:divBdr>
      <w:divsChild>
        <w:div w:id="44066743">
          <w:marLeft w:val="-720"/>
          <w:marRight w:val="0"/>
          <w:marTop w:val="0"/>
          <w:marBottom w:val="0"/>
          <w:divBdr>
            <w:top w:val="none" w:sz="0" w:space="0" w:color="auto"/>
            <w:left w:val="none" w:sz="0" w:space="0" w:color="auto"/>
            <w:bottom w:val="none" w:sz="0" w:space="0" w:color="auto"/>
            <w:right w:val="none" w:sz="0" w:space="0" w:color="auto"/>
          </w:divBdr>
        </w:div>
      </w:divsChild>
    </w:div>
    <w:div w:id="2082436386">
      <w:bodyDiv w:val="1"/>
      <w:marLeft w:val="0"/>
      <w:marRight w:val="0"/>
      <w:marTop w:val="0"/>
      <w:marBottom w:val="0"/>
      <w:divBdr>
        <w:top w:val="none" w:sz="0" w:space="0" w:color="auto"/>
        <w:left w:val="none" w:sz="0" w:space="0" w:color="auto"/>
        <w:bottom w:val="none" w:sz="0" w:space="0" w:color="auto"/>
        <w:right w:val="none" w:sz="0" w:space="0" w:color="auto"/>
      </w:divBdr>
      <w:divsChild>
        <w:div w:id="1349138272">
          <w:marLeft w:val="-720"/>
          <w:marRight w:val="0"/>
          <w:marTop w:val="0"/>
          <w:marBottom w:val="0"/>
          <w:divBdr>
            <w:top w:val="none" w:sz="0" w:space="0" w:color="auto"/>
            <w:left w:val="none" w:sz="0" w:space="0" w:color="auto"/>
            <w:bottom w:val="none" w:sz="0" w:space="0" w:color="auto"/>
            <w:right w:val="none" w:sz="0" w:space="0" w:color="auto"/>
          </w:divBdr>
        </w:div>
      </w:divsChild>
    </w:div>
    <w:div w:id="2087998335">
      <w:bodyDiv w:val="1"/>
      <w:marLeft w:val="0"/>
      <w:marRight w:val="0"/>
      <w:marTop w:val="0"/>
      <w:marBottom w:val="0"/>
      <w:divBdr>
        <w:top w:val="none" w:sz="0" w:space="0" w:color="auto"/>
        <w:left w:val="none" w:sz="0" w:space="0" w:color="auto"/>
        <w:bottom w:val="none" w:sz="0" w:space="0" w:color="auto"/>
        <w:right w:val="none" w:sz="0" w:space="0" w:color="auto"/>
      </w:divBdr>
      <w:divsChild>
        <w:div w:id="1387336618">
          <w:marLeft w:val="-720"/>
          <w:marRight w:val="0"/>
          <w:marTop w:val="0"/>
          <w:marBottom w:val="0"/>
          <w:divBdr>
            <w:top w:val="none" w:sz="0" w:space="0" w:color="auto"/>
            <w:left w:val="none" w:sz="0" w:space="0" w:color="auto"/>
            <w:bottom w:val="none" w:sz="0" w:space="0" w:color="auto"/>
            <w:right w:val="none" w:sz="0" w:space="0" w:color="auto"/>
          </w:divBdr>
        </w:div>
      </w:divsChild>
    </w:div>
    <w:div w:id="2092963053">
      <w:bodyDiv w:val="1"/>
      <w:marLeft w:val="0"/>
      <w:marRight w:val="0"/>
      <w:marTop w:val="0"/>
      <w:marBottom w:val="0"/>
      <w:divBdr>
        <w:top w:val="none" w:sz="0" w:space="0" w:color="auto"/>
        <w:left w:val="none" w:sz="0" w:space="0" w:color="auto"/>
        <w:bottom w:val="none" w:sz="0" w:space="0" w:color="auto"/>
        <w:right w:val="none" w:sz="0" w:space="0" w:color="auto"/>
      </w:divBdr>
      <w:divsChild>
        <w:div w:id="683095571">
          <w:marLeft w:val="-720"/>
          <w:marRight w:val="0"/>
          <w:marTop w:val="0"/>
          <w:marBottom w:val="0"/>
          <w:divBdr>
            <w:top w:val="none" w:sz="0" w:space="0" w:color="auto"/>
            <w:left w:val="none" w:sz="0" w:space="0" w:color="auto"/>
            <w:bottom w:val="none" w:sz="0" w:space="0" w:color="auto"/>
            <w:right w:val="none" w:sz="0" w:space="0" w:color="auto"/>
          </w:divBdr>
        </w:div>
      </w:divsChild>
    </w:div>
    <w:div w:id="2098357978">
      <w:bodyDiv w:val="1"/>
      <w:marLeft w:val="0"/>
      <w:marRight w:val="0"/>
      <w:marTop w:val="0"/>
      <w:marBottom w:val="0"/>
      <w:divBdr>
        <w:top w:val="none" w:sz="0" w:space="0" w:color="auto"/>
        <w:left w:val="none" w:sz="0" w:space="0" w:color="auto"/>
        <w:bottom w:val="none" w:sz="0" w:space="0" w:color="auto"/>
        <w:right w:val="none" w:sz="0" w:space="0" w:color="auto"/>
      </w:divBdr>
      <w:divsChild>
        <w:div w:id="480779966">
          <w:marLeft w:val="-720"/>
          <w:marRight w:val="0"/>
          <w:marTop w:val="0"/>
          <w:marBottom w:val="0"/>
          <w:divBdr>
            <w:top w:val="none" w:sz="0" w:space="0" w:color="auto"/>
            <w:left w:val="none" w:sz="0" w:space="0" w:color="auto"/>
            <w:bottom w:val="none" w:sz="0" w:space="0" w:color="auto"/>
            <w:right w:val="none" w:sz="0" w:space="0" w:color="auto"/>
          </w:divBdr>
        </w:div>
      </w:divsChild>
    </w:div>
    <w:div w:id="2103597561">
      <w:bodyDiv w:val="1"/>
      <w:marLeft w:val="0"/>
      <w:marRight w:val="0"/>
      <w:marTop w:val="0"/>
      <w:marBottom w:val="0"/>
      <w:divBdr>
        <w:top w:val="none" w:sz="0" w:space="0" w:color="auto"/>
        <w:left w:val="none" w:sz="0" w:space="0" w:color="auto"/>
        <w:bottom w:val="none" w:sz="0" w:space="0" w:color="auto"/>
        <w:right w:val="none" w:sz="0" w:space="0" w:color="auto"/>
      </w:divBdr>
      <w:divsChild>
        <w:div w:id="1029063611">
          <w:marLeft w:val="-720"/>
          <w:marRight w:val="0"/>
          <w:marTop w:val="0"/>
          <w:marBottom w:val="0"/>
          <w:divBdr>
            <w:top w:val="none" w:sz="0" w:space="0" w:color="auto"/>
            <w:left w:val="none" w:sz="0" w:space="0" w:color="auto"/>
            <w:bottom w:val="none" w:sz="0" w:space="0" w:color="auto"/>
            <w:right w:val="none" w:sz="0" w:space="0" w:color="auto"/>
          </w:divBdr>
        </w:div>
      </w:divsChild>
    </w:div>
    <w:div w:id="2105681741">
      <w:bodyDiv w:val="1"/>
      <w:marLeft w:val="0"/>
      <w:marRight w:val="0"/>
      <w:marTop w:val="0"/>
      <w:marBottom w:val="0"/>
      <w:divBdr>
        <w:top w:val="none" w:sz="0" w:space="0" w:color="auto"/>
        <w:left w:val="none" w:sz="0" w:space="0" w:color="auto"/>
        <w:bottom w:val="none" w:sz="0" w:space="0" w:color="auto"/>
        <w:right w:val="none" w:sz="0" w:space="0" w:color="auto"/>
      </w:divBdr>
      <w:divsChild>
        <w:div w:id="1979533177">
          <w:marLeft w:val="-720"/>
          <w:marRight w:val="0"/>
          <w:marTop w:val="0"/>
          <w:marBottom w:val="0"/>
          <w:divBdr>
            <w:top w:val="none" w:sz="0" w:space="0" w:color="auto"/>
            <w:left w:val="none" w:sz="0" w:space="0" w:color="auto"/>
            <w:bottom w:val="none" w:sz="0" w:space="0" w:color="auto"/>
            <w:right w:val="none" w:sz="0" w:space="0" w:color="auto"/>
          </w:divBdr>
        </w:div>
      </w:divsChild>
    </w:div>
    <w:div w:id="2109766577">
      <w:bodyDiv w:val="1"/>
      <w:marLeft w:val="0"/>
      <w:marRight w:val="0"/>
      <w:marTop w:val="0"/>
      <w:marBottom w:val="0"/>
      <w:divBdr>
        <w:top w:val="none" w:sz="0" w:space="0" w:color="auto"/>
        <w:left w:val="none" w:sz="0" w:space="0" w:color="auto"/>
        <w:bottom w:val="none" w:sz="0" w:space="0" w:color="auto"/>
        <w:right w:val="none" w:sz="0" w:space="0" w:color="auto"/>
      </w:divBdr>
      <w:divsChild>
        <w:div w:id="527180182">
          <w:marLeft w:val="-720"/>
          <w:marRight w:val="0"/>
          <w:marTop w:val="0"/>
          <w:marBottom w:val="0"/>
          <w:divBdr>
            <w:top w:val="none" w:sz="0" w:space="0" w:color="auto"/>
            <w:left w:val="none" w:sz="0" w:space="0" w:color="auto"/>
            <w:bottom w:val="none" w:sz="0" w:space="0" w:color="auto"/>
            <w:right w:val="none" w:sz="0" w:space="0" w:color="auto"/>
          </w:divBdr>
        </w:div>
      </w:divsChild>
    </w:div>
    <w:div w:id="2126843552">
      <w:bodyDiv w:val="1"/>
      <w:marLeft w:val="0"/>
      <w:marRight w:val="0"/>
      <w:marTop w:val="0"/>
      <w:marBottom w:val="0"/>
      <w:divBdr>
        <w:top w:val="none" w:sz="0" w:space="0" w:color="auto"/>
        <w:left w:val="none" w:sz="0" w:space="0" w:color="auto"/>
        <w:bottom w:val="none" w:sz="0" w:space="0" w:color="auto"/>
        <w:right w:val="none" w:sz="0" w:space="0" w:color="auto"/>
      </w:divBdr>
      <w:divsChild>
        <w:div w:id="1010253992">
          <w:marLeft w:val="-720"/>
          <w:marRight w:val="0"/>
          <w:marTop w:val="0"/>
          <w:marBottom w:val="0"/>
          <w:divBdr>
            <w:top w:val="none" w:sz="0" w:space="0" w:color="auto"/>
            <w:left w:val="none" w:sz="0" w:space="0" w:color="auto"/>
            <w:bottom w:val="none" w:sz="0" w:space="0" w:color="auto"/>
            <w:right w:val="none" w:sz="0" w:space="0" w:color="auto"/>
          </w:divBdr>
        </w:div>
      </w:divsChild>
    </w:div>
    <w:div w:id="2131894699">
      <w:bodyDiv w:val="1"/>
      <w:marLeft w:val="0"/>
      <w:marRight w:val="0"/>
      <w:marTop w:val="0"/>
      <w:marBottom w:val="0"/>
      <w:divBdr>
        <w:top w:val="none" w:sz="0" w:space="0" w:color="auto"/>
        <w:left w:val="none" w:sz="0" w:space="0" w:color="auto"/>
        <w:bottom w:val="none" w:sz="0" w:space="0" w:color="auto"/>
        <w:right w:val="none" w:sz="0" w:space="0" w:color="auto"/>
      </w:divBdr>
      <w:divsChild>
        <w:div w:id="1470590930">
          <w:marLeft w:val="-720"/>
          <w:marRight w:val="0"/>
          <w:marTop w:val="0"/>
          <w:marBottom w:val="0"/>
          <w:divBdr>
            <w:top w:val="none" w:sz="0" w:space="0" w:color="auto"/>
            <w:left w:val="none" w:sz="0" w:space="0" w:color="auto"/>
            <w:bottom w:val="none" w:sz="0" w:space="0" w:color="auto"/>
            <w:right w:val="none" w:sz="0" w:space="0" w:color="auto"/>
          </w:divBdr>
        </w:div>
      </w:divsChild>
    </w:div>
    <w:div w:id="2135127992">
      <w:bodyDiv w:val="1"/>
      <w:marLeft w:val="0"/>
      <w:marRight w:val="0"/>
      <w:marTop w:val="0"/>
      <w:marBottom w:val="0"/>
      <w:divBdr>
        <w:top w:val="none" w:sz="0" w:space="0" w:color="auto"/>
        <w:left w:val="none" w:sz="0" w:space="0" w:color="auto"/>
        <w:bottom w:val="none" w:sz="0" w:space="0" w:color="auto"/>
        <w:right w:val="none" w:sz="0" w:space="0" w:color="auto"/>
      </w:divBdr>
      <w:divsChild>
        <w:div w:id="1898859188">
          <w:marLeft w:val="-720"/>
          <w:marRight w:val="0"/>
          <w:marTop w:val="0"/>
          <w:marBottom w:val="0"/>
          <w:divBdr>
            <w:top w:val="none" w:sz="0" w:space="0" w:color="auto"/>
            <w:left w:val="none" w:sz="0" w:space="0" w:color="auto"/>
            <w:bottom w:val="none" w:sz="0" w:space="0" w:color="auto"/>
            <w:right w:val="none" w:sz="0" w:space="0" w:color="auto"/>
          </w:divBdr>
        </w:div>
      </w:divsChild>
    </w:div>
    <w:div w:id="2137797089">
      <w:bodyDiv w:val="1"/>
      <w:marLeft w:val="0"/>
      <w:marRight w:val="0"/>
      <w:marTop w:val="0"/>
      <w:marBottom w:val="0"/>
      <w:divBdr>
        <w:top w:val="none" w:sz="0" w:space="0" w:color="auto"/>
        <w:left w:val="none" w:sz="0" w:space="0" w:color="auto"/>
        <w:bottom w:val="none" w:sz="0" w:space="0" w:color="auto"/>
        <w:right w:val="none" w:sz="0" w:space="0" w:color="auto"/>
      </w:divBdr>
      <w:divsChild>
        <w:div w:id="2144230309">
          <w:marLeft w:val="-720"/>
          <w:marRight w:val="0"/>
          <w:marTop w:val="0"/>
          <w:marBottom w:val="0"/>
          <w:divBdr>
            <w:top w:val="none" w:sz="0" w:space="0" w:color="auto"/>
            <w:left w:val="none" w:sz="0" w:space="0" w:color="auto"/>
            <w:bottom w:val="none" w:sz="0" w:space="0" w:color="auto"/>
            <w:right w:val="none" w:sz="0" w:space="0" w:color="auto"/>
          </w:divBdr>
        </w:div>
      </w:divsChild>
    </w:div>
    <w:div w:id="2137941000">
      <w:bodyDiv w:val="1"/>
      <w:marLeft w:val="0"/>
      <w:marRight w:val="0"/>
      <w:marTop w:val="0"/>
      <w:marBottom w:val="0"/>
      <w:divBdr>
        <w:top w:val="none" w:sz="0" w:space="0" w:color="auto"/>
        <w:left w:val="none" w:sz="0" w:space="0" w:color="auto"/>
        <w:bottom w:val="none" w:sz="0" w:space="0" w:color="auto"/>
        <w:right w:val="none" w:sz="0" w:space="0" w:color="auto"/>
      </w:divBdr>
      <w:divsChild>
        <w:div w:id="1394351076">
          <w:marLeft w:val="-720"/>
          <w:marRight w:val="0"/>
          <w:marTop w:val="0"/>
          <w:marBottom w:val="0"/>
          <w:divBdr>
            <w:top w:val="none" w:sz="0" w:space="0" w:color="auto"/>
            <w:left w:val="none" w:sz="0" w:space="0" w:color="auto"/>
            <w:bottom w:val="none" w:sz="0" w:space="0" w:color="auto"/>
            <w:right w:val="none" w:sz="0" w:space="0" w:color="auto"/>
          </w:divBdr>
        </w:div>
      </w:divsChild>
    </w:div>
    <w:div w:id="2139906298">
      <w:bodyDiv w:val="1"/>
      <w:marLeft w:val="0"/>
      <w:marRight w:val="0"/>
      <w:marTop w:val="0"/>
      <w:marBottom w:val="0"/>
      <w:divBdr>
        <w:top w:val="none" w:sz="0" w:space="0" w:color="auto"/>
        <w:left w:val="none" w:sz="0" w:space="0" w:color="auto"/>
        <w:bottom w:val="none" w:sz="0" w:space="0" w:color="auto"/>
        <w:right w:val="none" w:sz="0" w:space="0" w:color="auto"/>
      </w:divBdr>
      <w:divsChild>
        <w:div w:id="58203334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bsnews.com/news/blue-black-white-gold-dress-science-explains-why-people-cant-agree-on-the-color/" TargetMode="External"/><Relationship Id="rId21" Type="http://schemas.openxmlformats.org/officeDocument/2006/relationships/chart" Target="charts/chart2.xml"/><Relationship Id="rId42" Type="http://schemas.openxmlformats.org/officeDocument/2006/relationships/chart" Target="charts/chart8.xml"/><Relationship Id="rId63" Type="http://schemas.openxmlformats.org/officeDocument/2006/relationships/hyperlink" Target="https://www.indy100.com/tiktok/glass-child-tiktok-trend-explained" TargetMode="External"/><Relationship Id="rId84" Type="http://schemas.openxmlformats.org/officeDocument/2006/relationships/hyperlink" Target="https://tfryer.com/ontology-guide/" TargetMode="External"/><Relationship Id="rId138" Type="http://schemas.openxmlformats.org/officeDocument/2006/relationships/image" Target="media/image34.png"/><Relationship Id="rId159" Type="http://schemas.openxmlformats.org/officeDocument/2006/relationships/image" Target="media/image37.jpeg"/><Relationship Id="rId170" Type="http://schemas.openxmlformats.org/officeDocument/2006/relationships/image" Target="media/image48.png"/><Relationship Id="rId191" Type="http://schemas.openxmlformats.org/officeDocument/2006/relationships/chart" Target="charts/chart16.xml"/><Relationship Id="rId205" Type="http://schemas.openxmlformats.org/officeDocument/2006/relationships/image" Target="media/image65.png"/><Relationship Id="rId226" Type="http://schemas.openxmlformats.org/officeDocument/2006/relationships/hyperlink" Target="file:///C:\" TargetMode="External"/><Relationship Id="rId107" Type="http://schemas.openxmlformats.org/officeDocument/2006/relationships/hyperlink" Target="https://www.hee.nhs.uk/our-work/enhancing-generalist-skills/enhance-learning-resources/handbook/person-centred-practice" TargetMode="External"/><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hyperlink" Target="https://www.bbc.co.uk/sounds/play/m0022ss7?partner=uk.co.bbc&amp;origin=share-mobile" TargetMode="External"/><Relationship Id="rId74" Type="http://schemas.openxmlformats.org/officeDocument/2006/relationships/hyperlink" Target="https://metro.co.uk/2023/01/13/my-brother-is-my-favourite-human-but-hes-also-the-reason-i-dont-want-kids-17948669/" TargetMode="External"/><Relationship Id="rId128" Type="http://schemas.openxmlformats.org/officeDocument/2006/relationships/hyperlink" Target="https://www.togetherforshortlives.org.uk/get-support/emotional-and-listening-support/supporting-your-other-children-emotionally/" TargetMode="External"/><Relationship Id="rId149" Type="http://schemas.openxmlformats.org/officeDocument/2006/relationships/hyperlink" Target="https://www.ucl.ac.uk/ioe/news/2020/jun/wellbeing-disabled-childrens-siblings-severely-impacted-lockdown" TargetMode="External"/><Relationship Id="rId5" Type="http://schemas.openxmlformats.org/officeDocument/2006/relationships/webSettings" Target="webSettings.xml"/><Relationship Id="rId95" Type="http://schemas.openxmlformats.org/officeDocument/2006/relationships/hyperlink" Target="https://www.linkedin.com/pulse/gen-z-redefining-work-life-balance-modern-workplace-maria-hoier" TargetMode="External"/><Relationship Id="rId160" Type="http://schemas.openxmlformats.org/officeDocument/2006/relationships/image" Target="media/image38.jpeg"/><Relationship Id="rId181" Type="http://schemas.openxmlformats.org/officeDocument/2006/relationships/image" Target="media/image59.png"/><Relationship Id="rId216" Type="http://schemas.openxmlformats.org/officeDocument/2006/relationships/image" Target="media/image68.png"/><Relationship Id="rId22" Type="http://schemas.openxmlformats.org/officeDocument/2006/relationships/chart" Target="charts/chart3.xml"/><Relationship Id="rId43" Type="http://schemas.openxmlformats.org/officeDocument/2006/relationships/chart" Target="charts/chart9.xml"/><Relationship Id="rId64" Type="http://schemas.openxmlformats.org/officeDocument/2006/relationships/hyperlink" Target="https://www.psichi.org/blogpost/987366/487234/Glass-Child-Syndrome-TikTok-Fad-or-Unaddressed-Area-of-Need" TargetMode="External"/><Relationship Id="rId118" Type="http://schemas.openxmlformats.org/officeDocument/2006/relationships/hyperlink" Target="https://doi.org/10.1177/1558689815575861" TargetMode="External"/><Relationship Id="rId139" Type="http://schemas.openxmlformats.org/officeDocument/2006/relationships/hyperlink" Target="mailto:clalexander1@sheffield.ac.uk" TargetMode="External"/><Relationship Id="rId85" Type="http://schemas.openxmlformats.org/officeDocument/2006/relationships/hyperlink" Target="https://doi.org/10.1111/j.1365-2214.2008.00810.x" TargetMode="External"/><Relationship Id="rId150" Type="http://schemas.openxmlformats.org/officeDocument/2006/relationships/hyperlink" Target="https://www.youtube.com/watch?v=6ooWPy7HuTc&amp;t=2s" TargetMode="External"/><Relationship Id="rId171" Type="http://schemas.openxmlformats.org/officeDocument/2006/relationships/image" Target="media/image49.png"/><Relationship Id="rId192" Type="http://schemas.openxmlformats.org/officeDocument/2006/relationships/chart" Target="charts/chart17.xml"/><Relationship Id="rId206" Type="http://schemas.openxmlformats.org/officeDocument/2006/relationships/chart" Target="charts/chart28.xml"/><Relationship Id="rId227" Type="http://schemas.openxmlformats.org/officeDocument/2006/relationships/chart" Target="charts/chart44.xml"/><Relationship Id="rId12" Type="http://schemas.openxmlformats.org/officeDocument/2006/relationships/image" Target="media/image4.png"/><Relationship Id="rId33" Type="http://schemas.openxmlformats.org/officeDocument/2006/relationships/image" Target="media/image22.png"/><Relationship Id="rId108" Type="http://schemas.openxmlformats.org/officeDocument/2006/relationships/hyperlink" Target="https://www.ons.gov.uk/peoplepopulationandcommunity/birthsdeathsandmarriages/families/bulletins/familiesandhouseholds/2022v" TargetMode="External"/><Relationship Id="rId129" Type="http://schemas.openxmlformats.org/officeDocument/2006/relationships/hyperlink" Target="https://www.tommys.org/pregnancy-information/premature-birth/premature-birth-statistics" TargetMode="External"/><Relationship Id="rId54" Type="http://schemas.openxmlformats.org/officeDocument/2006/relationships/hyperlink" Target="https://www.beateatingdisorders.org.uk/your-stories/anorexia/sibling-solidarity/" TargetMode="External"/><Relationship Id="rId75" Type="http://schemas.openxmlformats.org/officeDocument/2006/relationships/hyperlink" Target="https://doi.org/10.2304/csee.2013.12.2.118" TargetMode="External"/><Relationship Id="rId96" Type="http://schemas.openxmlformats.org/officeDocument/2006/relationships/hyperlink" Target="https://doi.org/10.34293/education.v8i4.3232" TargetMode="External"/><Relationship Id="rId140" Type="http://schemas.openxmlformats.org/officeDocument/2006/relationships/hyperlink" Target="https://www.sheffield.ac.uk/govern/data-protection/privacy/general" TargetMode="External"/><Relationship Id="rId161" Type="http://schemas.openxmlformats.org/officeDocument/2006/relationships/image" Target="media/image39.jpeg"/><Relationship Id="rId182" Type="http://schemas.openxmlformats.org/officeDocument/2006/relationships/image" Target="media/image60.png"/><Relationship Id="rId217" Type="http://schemas.openxmlformats.org/officeDocument/2006/relationships/chart" Target="charts/chart36.xm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hyperlink" Target="https://doi.org/10.1016/j.ridd.2019.103451" TargetMode="External"/><Relationship Id="rId44" Type="http://schemas.openxmlformats.org/officeDocument/2006/relationships/image" Target="media/image28.png"/><Relationship Id="rId65" Type="http://schemas.openxmlformats.org/officeDocument/2006/relationships/hyperlink" Target="https://doi.org/10.1007/s10803-017-3223-0" TargetMode="External"/><Relationship Id="rId86" Type="http://schemas.openxmlformats.org/officeDocument/2006/relationships/hyperlink" Target="https://www.google.co.uk/forms/about/" TargetMode="External"/><Relationship Id="rId130" Type="http://schemas.openxmlformats.org/officeDocument/2006/relationships/hyperlink" Target="https://doi.org/10.1111/j.1939-0025.1988.tb01582.x" TargetMode="External"/><Relationship Id="rId151" Type="http://schemas.openxmlformats.org/officeDocument/2006/relationships/hyperlink" Target="https://www.nhs.uk/mental-health/talking-therapies-medicine-treatments/talking-therapies-and-counselling/counselling/" TargetMode="External"/><Relationship Id="rId172" Type="http://schemas.openxmlformats.org/officeDocument/2006/relationships/image" Target="media/image50.png"/><Relationship Id="rId193" Type="http://schemas.openxmlformats.org/officeDocument/2006/relationships/chart" Target="charts/chart18.xml"/><Relationship Id="rId207" Type="http://schemas.openxmlformats.org/officeDocument/2006/relationships/chart" Target="charts/chart29.xml"/><Relationship Id="rId228" Type="http://schemas.openxmlformats.org/officeDocument/2006/relationships/chart" Target="charts/chart45.xml"/><Relationship Id="rId13" Type="http://schemas.openxmlformats.org/officeDocument/2006/relationships/image" Target="media/image5.png"/><Relationship Id="rId109" Type="http://schemas.openxmlformats.org/officeDocument/2006/relationships/hyperlink" Target="https://www.opinium.com/wp-content/uploads/2024/09/UK26553-BBC-Womens-Hour-SEND-Mothers-Final-Report.pdf" TargetMode="External"/><Relationship Id="rId34" Type="http://schemas.openxmlformats.org/officeDocument/2006/relationships/image" Target="media/image23.png"/><Relationship Id="rId55" Type="http://schemas.openxmlformats.org/officeDocument/2006/relationships/hyperlink" Target="https://doi.org/10.1016/j.rasd.2007.12.002" TargetMode="External"/><Relationship Id="rId76" Type="http://schemas.openxmlformats.org/officeDocument/2006/relationships/hyperlink" Target="https://doi.org/10.1521/suli.2005.35.6.714" TargetMode="External"/><Relationship Id="rId97" Type="http://schemas.openxmlformats.org/officeDocument/2006/relationships/hyperlink" Target="https://doi.org/10.1016/j.rasd.2020.101515" TargetMode="External"/><Relationship Id="rId120" Type="http://schemas.openxmlformats.org/officeDocument/2006/relationships/hyperlink" Target="https://link.springer.com/article/10.1007/s10567-018-0269-2" TargetMode="External"/><Relationship Id="rId141" Type="http://schemas.openxmlformats.org/officeDocument/2006/relationships/hyperlink" Target="https://docs.google.com/forms/d/e/1FAIpQLSd15l53VE2YaFyO5oQAXCmU72sQRrxxYi0HR-ESsSNE64CZUw/viewform?vc=0&amp;c=0&amp;w=1&amp;flr=0" TargetMode="External"/><Relationship Id="rId7" Type="http://schemas.openxmlformats.org/officeDocument/2006/relationships/endnotes" Target="endnotes.xml"/><Relationship Id="rId162" Type="http://schemas.openxmlformats.org/officeDocument/2006/relationships/image" Target="media/image40.jpeg"/><Relationship Id="rId183" Type="http://schemas.openxmlformats.org/officeDocument/2006/relationships/image" Target="media/image61.png"/><Relationship Id="rId218" Type="http://schemas.openxmlformats.org/officeDocument/2006/relationships/chart" Target="charts/chart37.xml"/><Relationship Id="rId24" Type="http://schemas.openxmlformats.org/officeDocument/2006/relationships/image" Target="media/image14.png"/><Relationship Id="rId45" Type="http://schemas.openxmlformats.org/officeDocument/2006/relationships/image" Target="media/image29.png"/><Relationship Id="rId66" Type="http://schemas.openxmlformats.org/officeDocument/2006/relationships/hyperlink" Target="https://doi.org/10.1016/j.jeem.2017.03.005" TargetMode="External"/><Relationship Id="rId87" Type="http://schemas.openxmlformats.org/officeDocument/2006/relationships/hyperlink" Target="https://files.eric.ed.gov/fulltext/ED404814.pdf" TargetMode="External"/><Relationship Id="rId110" Type="http://schemas.openxmlformats.org/officeDocument/2006/relationships/hyperlink" Target="https://doi.org/10.1016/j.ridd.2022.104323" TargetMode="External"/><Relationship Id="rId131" Type="http://schemas.openxmlformats.org/officeDocument/2006/relationships/hyperlink" Target="https://doi.org/10.17955/tvr.106.1.543" TargetMode="External"/><Relationship Id="rId152" Type="http://schemas.openxmlformats.org/officeDocument/2006/relationships/hyperlink" Target="https://x.com/search?q=%23TEP&amp;src=hashtag_click" TargetMode="External"/><Relationship Id="rId173" Type="http://schemas.openxmlformats.org/officeDocument/2006/relationships/image" Target="media/image51.png"/><Relationship Id="rId194" Type="http://schemas.openxmlformats.org/officeDocument/2006/relationships/chart" Target="charts/chart19.xml"/><Relationship Id="rId208" Type="http://schemas.openxmlformats.org/officeDocument/2006/relationships/chart" Target="charts/chart30.xml"/><Relationship Id="rId229" Type="http://schemas.openxmlformats.org/officeDocument/2006/relationships/image" Target="media/image70.png"/><Relationship Id="rId14" Type="http://schemas.openxmlformats.org/officeDocument/2006/relationships/image" Target="media/image6.png"/><Relationship Id="rId35" Type="http://schemas.openxmlformats.org/officeDocument/2006/relationships/image" Target="media/image24.png"/><Relationship Id="rId56" Type="http://schemas.openxmlformats.org/officeDocument/2006/relationships/hyperlink" Target="https://doi.org/10.53841/bpscpf.2017.1.297.13" TargetMode="External"/><Relationship Id="rId77" Type="http://schemas.openxmlformats.org/officeDocument/2006/relationships/hyperlink" Target="https://epilepsyfoundation.org.au/managing-epilepsy/children-and-epilepsy/supporting-siblings/" TargetMode="External"/><Relationship Id="rId100" Type="http://schemas.openxmlformats.org/officeDocument/2006/relationships/hyperlink" Target="https://libguides.library.kent.edu/statconsulting/NVivo" TargetMode="External"/><Relationship Id="rId8" Type="http://schemas.openxmlformats.org/officeDocument/2006/relationships/image" Target="media/image1.emf"/><Relationship Id="rId98" Type="http://schemas.openxmlformats.org/officeDocument/2006/relationships/hyperlink" Target="https://doi.org/10.1037/a0032550" TargetMode="External"/><Relationship Id="rId121" Type="http://schemas.openxmlformats.org/officeDocument/2006/relationships/hyperlink" Target="https://www.sibs.org.uk/about-sibs/" TargetMode="External"/><Relationship Id="rId142" Type="http://schemas.openxmlformats.org/officeDocument/2006/relationships/hyperlink" Target="mailto:calexander1@sheffield.ac.uk" TargetMode="External"/><Relationship Id="rId163" Type="http://schemas.openxmlformats.org/officeDocument/2006/relationships/image" Target="media/image41.jpeg"/><Relationship Id="rId184" Type="http://schemas.openxmlformats.org/officeDocument/2006/relationships/chart" Target="charts/chart10.xml"/><Relationship Id="rId219" Type="http://schemas.openxmlformats.org/officeDocument/2006/relationships/image" Target="media/image69.png"/><Relationship Id="rId230" Type="http://schemas.openxmlformats.org/officeDocument/2006/relationships/image" Target="media/image71.png"/><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hyperlink" Target="https://doi.org/10.3402/edui.v1i2.21936" TargetMode="External"/><Relationship Id="rId20" Type="http://schemas.openxmlformats.org/officeDocument/2006/relationships/image" Target="media/image12.png"/><Relationship Id="rId41" Type="http://schemas.openxmlformats.org/officeDocument/2006/relationships/chart" Target="charts/chart7.xml"/><Relationship Id="rId62" Type="http://schemas.openxmlformats.org/officeDocument/2006/relationships/hyperlink" Target="https://doi.org/10.1080/02646830500129214" TargetMode="External"/><Relationship Id="rId83" Type="http://schemas.openxmlformats.org/officeDocument/2006/relationships/hyperlink" Target="https://doi.org/10.1037/rep0000265" TargetMode="External"/><Relationship Id="rId88" Type="http://schemas.openxmlformats.org/officeDocument/2006/relationships/hyperlink" Target="https://assets.publishing.service.gov.uk/government/uploads/system/uploads/attachment_data/file/85022/vcs-association-perception.pdf" TargetMode="External"/><Relationship Id="rId111" Type="http://schemas.openxmlformats.org/officeDocument/2006/relationships/hyperlink" Target="https://councilfordisabledchildren.org.uk/sites/default/files/uploads/attachments/Data%20Report.pdf" TargetMode="External"/><Relationship Id="rId132" Type="http://schemas.openxmlformats.org/officeDocument/2006/relationships/hyperlink" Target="https://www.theguardian.com/society/2012/feb/05/benefit-cuts-fuelling-abuse-disabled-people" TargetMode="External"/><Relationship Id="rId153" Type="http://schemas.openxmlformats.org/officeDocument/2006/relationships/hyperlink" Target="https://x.com/search?q=%23doctorate&amp;src=hashtag_click" TargetMode="External"/><Relationship Id="rId174" Type="http://schemas.openxmlformats.org/officeDocument/2006/relationships/image" Target="media/image52.png"/><Relationship Id="rId179" Type="http://schemas.openxmlformats.org/officeDocument/2006/relationships/image" Target="media/image57.png"/><Relationship Id="rId195" Type="http://schemas.openxmlformats.org/officeDocument/2006/relationships/chart" Target="charts/chart20.xml"/><Relationship Id="rId209" Type="http://schemas.openxmlformats.org/officeDocument/2006/relationships/chart" Target="charts/chart31.xml"/><Relationship Id="rId190" Type="http://schemas.openxmlformats.org/officeDocument/2006/relationships/chart" Target="charts/chart15.xml"/><Relationship Id="rId204" Type="http://schemas.openxmlformats.org/officeDocument/2006/relationships/chart" Target="charts/chart27.xml"/><Relationship Id="rId220" Type="http://schemas.openxmlformats.org/officeDocument/2006/relationships/chart" Target="charts/chart38.xml"/><Relationship Id="rId225" Type="http://schemas.openxmlformats.org/officeDocument/2006/relationships/chart" Target="charts/chart43.xm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hyperlink" Target="https://doi.org/10.1080/00332747.2015.1051444" TargetMode="External"/><Relationship Id="rId106" Type="http://schemas.openxmlformats.org/officeDocument/2006/relationships/hyperlink" Target="https://www.ndcs.org.uk/siblings" TargetMode="External"/><Relationship Id="rId127" Type="http://schemas.openxmlformats.org/officeDocument/2006/relationships/hyperlink" Target="https://www.specialneedsjungle.com/no-school-la-fails-send-transport/" TargetMode="External"/><Relationship Id="rId10" Type="http://schemas.openxmlformats.org/officeDocument/2006/relationships/image" Target="media/image2.png"/><Relationship Id="rId31" Type="http://schemas.openxmlformats.org/officeDocument/2006/relationships/chart" Target="charts/chart4.xml"/><Relationship Id="rId52" Type="http://schemas.openxmlformats.org/officeDocument/2006/relationships/hyperlink" Target="https://doi.org/10.1007/s00467-005-2064-9" TargetMode="External"/><Relationship Id="rId73" Type="http://schemas.openxmlformats.org/officeDocument/2006/relationships/hyperlink" Target="https://www.disabilityrightsuk.org/news/disabled-people-are-not-scapegoat-governmental-failures-0" TargetMode="External"/><Relationship Id="rId78" Type="http://schemas.openxmlformats.org/officeDocument/2006/relationships/hyperlink" Target="https://www.equalityhumanrights.com/equality/equality-act-2010" TargetMode="External"/><Relationship Id="rId94" Type="http://schemas.openxmlformats.org/officeDocument/2006/relationships/hyperlink" Target="https://doi.org/10.1080/13603116.2018.1563644" TargetMode="External"/><Relationship Id="rId99" Type="http://schemas.openxmlformats.org/officeDocument/2006/relationships/hyperlink" Target="https://www.sibs.org.uk/supporting-young-siblings/ifonly/" TargetMode="External"/><Relationship Id="rId101" Type="http://schemas.openxmlformats.org/officeDocument/2006/relationships/hyperlink" Target="https://doi.org/10.1111/cfs.12340" TargetMode="External"/><Relationship Id="rId122" Type="http://schemas.openxmlformats.org/officeDocument/2006/relationships/hyperlink" Target="https://news.sky.com/video/parents-of-children-with-special-educational-needs-forced-to-give-up-work-13210891" TargetMode="External"/><Relationship Id="rId143" Type="http://schemas.openxmlformats.org/officeDocument/2006/relationships/image" Target="media/image35.png"/><Relationship Id="rId148" Type="http://schemas.openxmlformats.org/officeDocument/2006/relationships/hyperlink" Target="https://www.beateatingdisorders.org.uk/your-stories/anorexia/sibling-solidarity/" TargetMode="External"/><Relationship Id="rId164" Type="http://schemas.openxmlformats.org/officeDocument/2006/relationships/image" Target="media/image42.png"/><Relationship Id="rId169" Type="http://schemas.openxmlformats.org/officeDocument/2006/relationships/image" Target="media/image47.png"/><Relationship Id="rId185"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image" Target="media/image58.png"/><Relationship Id="rId210" Type="http://schemas.openxmlformats.org/officeDocument/2006/relationships/chart" Target="charts/chart32.xml"/><Relationship Id="rId215" Type="http://schemas.openxmlformats.org/officeDocument/2006/relationships/chart" Target="charts/chart35.xml"/><Relationship Id="rId26" Type="http://schemas.openxmlformats.org/officeDocument/2006/relationships/image" Target="media/image16.png"/><Relationship Id="rId231" Type="http://schemas.openxmlformats.org/officeDocument/2006/relationships/footer" Target="footer1.xml"/><Relationship Id="rId47" Type="http://schemas.openxmlformats.org/officeDocument/2006/relationships/image" Target="media/image31.png"/><Relationship Id="rId68" Type="http://schemas.openxmlformats.org/officeDocument/2006/relationships/hyperlink" Target="https://www.youtube.com/watch?v=tgXZuGIMuwQ" TargetMode="External"/><Relationship Id="rId89" Type="http://schemas.openxmlformats.org/officeDocument/2006/relationships/hyperlink" Target="https://www.gov.uk/disability-living-allowance-children" TargetMode="External"/><Relationship Id="rId112" Type="http://schemas.openxmlformats.org/officeDocument/2006/relationships/hyperlink" Target="https://www.disabilitynewsservice.com/stephen-hawking-scientist-role-model-and-defender-of-rights/" TargetMode="External"/><Relationship Id="rId133" Type="http://schemas.openxmlformats.org/officeDocument/2006/relationships/hyperlink" Target="https://education-uk.org/documents/warnock/warnock1978.html" TargetMode="External"/><Relationship Id="rId154" Type="http://schemas.openxmlformats.org/officeDocument/2006/relationships/hyperlink" Target="https://x.com/search?q=%23Thesis&amp;src=hashtag_click" TargetMode="External"/><Relationship Id="rId175" Type="http://schemas.openxmlformats.org/officeDocument/2006/relationships/image" Target="media/image53.png"/><Relationship Id="rId196" Type="http://schemas.openxmlformats.org/officeDocument/2006/relationships/chart" Target="charts/chart21.xml"/><Relationship Id="rId200" Type="http://schemas.openxmlformats.org/officeDocument/2006/relationships/chart" Target="charts/chart25.xml"/><Relationship Id="rId16" Type="http://schemas.openxmlformats.org/officeDocument/2006/relationships/image" Target="media/image8.png"/><Relationship Id="rId221" Type="http://schemas.openxmlformats.org/officeDocument/2006/relationships/chart" Target="charts/chart39.xml"/><Relationship Id="rId37" Type="http://schemas.openxmlformats.org/officeDocument/2006/relationships/chart" Target="charts/chart5.xml"/><Relationship Id="rId58" Type="http://schemas.openxmlformats.org/officeDocument/2006/relationships/hyperlink" Target="https://doi.org/10.1007/s00127-013-0817-5" TargetMode="External"/><Relationship Id="rId79" Type="http://schemas.openxmlformats.org/officeDocument/2006/relationships/hyperlink" Target="https://doi.org/10.1177/070674370004500406" TargetMode="External"/><Relationship Id="rId102" Type="http://schemas.openxmlformats.org/officeDocument/2006/relationships/hyperlink" Target="https://doi.org/10.1111/j.1469-7610.2010.02357.x" TargetMode="External"/><Relationship Id="rId123" Type="http://schemas.openxmlformats.org/officeDocument/2006/relationships/hyperlink" Target="https://www.walesonline.co.uk/news/health/celebrities-who-been-diagnosed-autism-28944285" TargetMode="External"/><Relationship Id="rId144" Type="http://schemas.openxmlformats.org/officeDocument/2006/relationships/hyperlink" Target="http://www.sibs.org.uk/" TargetMode="External"/><Relationship Id="rId90" Type="http://schemas.openxmlformats.org/officeDocument/2006/relationships/hyperlink" Target="https://research.usq.edu.au/download/7bcdd903fdd3fec9a729e6eaa8ec521fb8e0b1fdf1cd4447436700d3fc426b3e/777516/PDF%20-%20Published%20Version%20%28Open%20Access%29.pdf" TargetMode="External"/><Relationship Id="rId165" Type="http://schemas.openxmlformats.org/officeDocument/2006/relationships/image" Target="media/image43.png"/><Relationship Id="rId186" Type="http://schemas.openxmlformats.org/officeDocument/2006/relationships/chart" Target="charts/chart11.xml"/><Relationship Id="rId211" Type="http://schemas.openxmlformats.org/officeDocument/2006/relationships/chart" Target="charts/chart33.xml"/><Relationship Id="rId232"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hyperlink" Target="https://doi.org/10.2307/1354221" TargetMode="External"/><Relationship Id="rId69" Type="http://schemas.openxmlformats.org/officeDocument/2006/relationships/hyperlink" Target="https://doi.org/10.1007/bf00916356" TargetMode="External"/><Relationship Id="rId113" Type="http://schemas.openxmlformats.org/officeDocument/2006/relationships/hyperlink" Target="https://doi.org/10.17955/tvr.108.1.591" TargetMode="External"/><Relationship Id="rId134" Type="http://schemas.openxmlformats.org/officeDocument/2006/relationships/hyperlink" Target="https://www.salon.com/2023/04/02/the-toll-of-emotional-labor-you-have-a-hierarchy-of-whose-experience-matters-and-whose-doesnt/" TargetMode="External"/><Relationship Id="rId80" Type="http://schemas.openxmlformats.org/officeDocument/2006/relationships/hyperlink" Target="https://doi.org/10.3386/w18279" TargetMode="External"/><Relationship Id="rId155" Type="http://schemas.openxmlformats.org/officeDocument/2006/relationships/hyperlink" Target="https://x.com/search?q=%23sibling&amp;src=hashtag_click" TargetMode="External"/><Relationship Id="rId176" Type="http://schemas.openxmlformats.org/officeDocument/2006/relationships/image" Target="media/image54.png"/><Relationship Id="rId197" Type="http://schemas.openxmlformats.org/officeDocument/2006/relationships/chart" Target="charts/chart22.xml"/><Relationship Id="rId201" Type="http://schemas.openxmlformats.org/officeDocument/2006/relationships/image" Target="media/image63.png"/><Relationship Id="rId222" Type="http://schemas.openxmlformats.org/officeDocument/2006/relationships/chart" Target="charts/chart40.xml"/><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hyperlink" Target="https://councilfordisabledchildren.org.uk/sites/default/files/uploads/files/Disabled%20Children%20Legal%20Handbook-final-Understanding%20disabled%20children%20lives%20Chapter%201.pdf" TargetMode="External"/><Relationship Id="rId103" Type="http://schemas.openxmlformats.org/officeDocument/2006/relationships/hyperlink" Target="https://lumivero.com/products/nvivo/" TargetMode="External"/><Relationship Id="rId124" Type="http://schemas.openxmlformats.org/officeDocument/2006/relationships/hyperlink" Target="https://scaleresearch.siu.edu/petpeeve5.html" TargetMode="External"/><Relationship Id="rId70" Type="http://schemas.openxmlformats.org/officeDocument/2006/relationships/hyperlink" Target="https://doi.org/10.3389/feduc.2019.00036" TargetMode="External"/><Relationship Id="rId91" Type="http://schemas.openxmlformats.org/officeDocument/2006/relationships/hyperlink" Target="https://thetab.com/uk/2023/03/23/glass-child-explained-tiktok-300202" TargetMode="External"/><Relationship Id="rId145" Type="http://schemas.openxmlformats.org/officeDocument/2006/relationships/hyperlink" Target="http://www.contact.org.uk/" TargetMode="External"/><Relationship Id="rId166" Type="http://schemas.openxmlformats.org/officeDocument/2006/relationships/image" Target="media/image44.png"/><Relationship Id="rId187" Type="http://schemas.openxmlformats.org/officeDocument/2006/relationships/chart" Target="charts/chart12.xml"/><Relationship Id="rId1" Type="http://schemas.openxmlformats.org/officeDocument/2006/relationships/customXml" Target="../customXml/item1.xml"/><Relationship Id="rId212" Type="http://schemas.openxmlformats.org/officeDocument/2006/relationships/image" Target="media/image66.png"/><Relationship Id="rId233" Type="http://schemas.openxmlformats.org/officeDocument/2006/relationships/theme" Target="theme/theme1.xml"/><Relationship Id="rId28" Type="http://schemas.openxmlformats.org/officeDocument/2006/relationships/image" Target="media/image18.png"/><Relationship Id="rId49" Type="http://schemas.openxmlformats.org/officeDocument/2006/relationships/hyperlink" Target="https://www.theguardian.com/lifeandstyle/2023/jun/25/your-needs-came-second-resentment-love-and-being-the-other-child" TargetMode="External"/><Relationship Id="rId114" Type="http://schemas.openxmlformats.org/officeDocument/2006/relationships/hyperlink" Target="https://doi.org/10.1080/09687599.2020.1809349" TargetMode="External"/><Relationship Id="rId60" Type="http://schemas.openxmlformats.org/officeDocument/2006/relationships/hyperlink" Target="https://doi.org/10.1080/01933922.2017.1350230" TargetMode="External"/><Relationship Id="rId81" Type="http://schemas.openxmlformats.org/officeDocument/2006/relationships/hyperlink" Target="https://doi.org/10.1007/s13524-012-0162-4" TargetMode="External"/><Relationship Id="rId135" Type="http://schemas.openxmlformats.org/officeDocument/2006/relationships/hyperlink" Target="https://doi.org/10.1080/08870440008400302" TargetMode="External"/><Relationship Id="rId156" Type="http://schemas.openxmlformats.org/officeDocument/2006/relationships/hyperlink" Target="https://x.com/search?q=%23disability&amp;src=hashtag_click" TargetMode="External"/><Relationship Id="rId177" Type="http://schemas.openxmlformats.org/officeDocument/2006/relationships/image" Target="media/image55.png"/><Relationship Id="rId198" Type="http://schemas.openxmlformats.org/officeDocument/2006/relationships/chart" Target="charts/chart23.xml"/><Relationship Id="rId202" Type="http://schemas.openxmlformats.org/officeDocument/2006/relationships/chart" Target="charts/chart26.xml"/><Relationship Id="rId223" Type="http://schemas.openxmlformats.org/officeDocument/2006/relationships/chart" Target="charts/chart41.xml"/><Relationship Id="rId18" Type="http://schemas.openxmlformats.org/officeDocument/2006/relationships/image" Target="media/image10.png"/><Relationship Id="rId39" Type="http://schemas.openxmlformats.org/officeDocument/2006/relationships/image" Target="media/image27.png"/><Relationship Id="rId50" Type="http://schemas.openxmlformats.org/officeDocument/2006/relationships/hyperlink" Target="https://doi.org/10.1111/jir.12818" TargetMode="External"/><Relationship Id="rId104" Type="http://schemas.openxmlformats.org/officeDocument/2006/relationships/hyperlink" Target="https://time.com/4918729/princess-diana-mental-health-legacy/" TargetMode="External"/><Relationship Id="rId125" Type="http://schemas.openxmlformats.org/officeDocument/2006/relationships/hyperlink" Target="https://doi.org/10.1111/j.1469-7610.1992.tb00913.x" TargetMode="External"/><Relationship Id="rId146" Type="http://schemas.openxmlformats.org/officeDocument/2006/relationships/hyperlink" Target="http://www.ndcs.org.uk/siblings" TargetMode="External"/><Relationship Id="rId167" Type="http://schemas.openxmlformats.org/officeDocument/2006/relationships/image" Target="media/image45.png"/><Relationship Id="rId188" Type="http://schemas.openxmlformats.org/officeDocument/2006/relationships/chart" Target="charts/chart13.xml"/><Relationship Id="rId71" Type="http://schemas.openxmlformats.org/officeDocument/2006/relationships/hyperlink" Target="https://assets.publishing.service.gov.uk/media/5a7dcb85ed915d2ac884d995/SEND_Code_of_Practice_January_2015.pdf" TargetMode="External"/><Relationship Id="rId92" Type="http://schemas.openxmlformats.org/officeDocument/2006/relationships/hyperlink" Target="https://doi.org/10.1002/casp.2602" TargetMode="External"/><Relationship Id="rId213" Type="http://schemas.openxmlformats.org/officeDocument/2006/relationships/chart" Target="charts/chart34.xml"/><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chart" Target="charts/chart6.xml"/><Relationship Id="rId115" Type="http://schemas.openxmlformats.org/officeDocument/2006/relationships/hyperlink" Target="https://doi.org/10.1080/02739615.2021.1933985" TargetMode="External"/><Relationship Id="rId136" Type="http://schemas.openxmlformats.org/officeDocument/2006/relationships/image" Target="media/image32.png"/><Relationship Id="rId157" Type="http://schemas.openxmlformats.org/officeDocument/2006/relationships/hyperlink" Target="https://x.com/search?q=%23SEND&amp;src=hashtag_click" TargetMode="External"/><Relationship Id="rId178" Type="http://schemas.openxmlformats.org/officeDocument/2006/relationships/image" Target="media/image56.png"/><Relationship Id="rId61" Type="http://schemas.openxmlformats.org/officeDocument/2006/relationships/hyperlink" Target="https://www.fastcompany.com/90749429/how-the-term-work-life-balance-is-changing-for-the-youngest-group-of-workers" TargetMode="External"/><Relationship Id="rId82" Type="http://schemas.openxmlformats.org/officeDocument/2006/relationships/hyperlink" Target="https://www.msn.com/en-gb/health/other/eight-signs-you-have-eldest-daughter-syndrome-and-what-to-do-about-it/ar-BB1mpFxZ?ocid=msedgntp&amp;pc=U531&amp;cvid=e80313287cab46f5a2ed0f4a62a0d48b&amp;ei=8" TargetMode="External"/><Relationship Id="rId199" Type="http://schemas.openxmlformats.org/officeDocument/2006/relationships/chart" Target="charts/chart24.xml"/><Relationship Id="rId203" Type="http://schemas.openxmlformats.org/officeDocument/2006/relationships/image" Target="media/image64.png"/><Relationship Id="rId19" Type="http://schemas.openxmlformats.org/officeDocument/2006/relationships/image" Target="media/image11.png"/><Relationship Id="rId224" Type="http://schemas.openxmlformats.org/officeDocument/2006/relationships/chart" Target="charts/chart42.xml"/><Relationship Id="rId30" Type="http://schemas.openxmlformats.org/officeDocument/2006/relationships/image" Target="media/image20.png"/><Relationship Id="rId105" Type="http://schemas.openxmlformats.org/officeDocument/2006/relationships/hyperlink" Target="https://doi.org/10.1177/2632084320947571davie" TargetMode="External"/><Relationship Id="rId126" Type="http://schemas.openxmlformats.org/officeDocument/2006/relationships/hyperlink" Target="https://www.tes.com/en-gb/for-schools/blog/article/sen-money" TargetMode="External"/><Relationship Id="rId147" Type="http://schemas.openxmlformats.org/officeDocument/2006/relationships/hyperlink" Target="javascript:void(0);" TargetMode="External"/><Relationship Id="rId168" Type="http://schemas.openxmlformats.org/officeDocument/2006/relationships/image" Target="media/image46.png"/><Relationship Id="rId51" Type="http://schemas.openxmlformats.org/officeDocument/2006/relationships/hyperlink" Target="https://www.theguardian.com/lifeandstyle/2022/mar/12/my-brilliant-brother-has-downs-syndrome-is-it-wrong-to-fear-getting-pregnant-myself?CMP=Share_iOSApp_Other" TargetMode="External"/><Relationship Id="rId72" Type="http://schemas.openxmlformats.org/officeDocument/2006/relationships/hyperlink" Target="https://richarddevinesocialwork.com/2021/11/12/reflexive-thematic-analysis-the-what-why-and-how/" TargetMode="External"/><Relationship Id="rId93" Type="http://schemas.openxmlformats.org/officeDocument/2006/relationships/hyperlink" Target="https://www.sibs.org.uk/wp-content/uploads/2015/09/Children-and-adolescents-who-are-the-siblings-of-children-with-intellectual-disabilities-or-autism-Research-evidence-Professor-Richard-Hasting-2013.pdf" TargetMode="External"/><Relationship Id="rId189" Type="http://schemas.openxmlformats.org/officeDocument/2006/relationships/chart" Target="charts/chart14.xml"/><Relationship Id="rId3" Type="http://schemas.openxmlformats.org/officeDocument/2006/relationships/styles" Target="styles.xml"/><Relationship Id="rId214" Type="http://schemas.openxmlformats.org/officeDocument/2006/relationships/image" Target="media/image67.png"/><Relationship Id="rId116" Type="http://schemas.openxmlformats.org/officeDocument/2006/relationships/hyperlink" Target="https://doi.org/10.1002/anzf.1156" TargetMode="External"/><Relationship Id="rId137" Type="http://schemas.openxmlformats.org/officeDocument/2006/relationships/image" Target="media/image33.png"/><Relationship Id="rId158"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sections%20of%20thesis\chapters\archive\stats%20web%20of%20scien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by%20age%20percent%20with%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20adhd%20spLan%20L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dh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L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speech%20lang.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by%20same%20or%20different%20gender%20percent%20with%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num%20sibs%20percent%20with%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young%20carer%20percent%20with%20graph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by%20age%20percent%20with%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groups%20for%20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20adhd%20spLan%20L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dh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L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speech%20lang.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by%20same%20or%20different%20gender%20percent%20with%20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num%20sibs%20percent%20with%20graph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young%20carer%20percent%20with%20graph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by%20age%20percent%20with%20graph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20adhd%20spLan%20LD.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groups%20for%20pie%20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dh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LD.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speech%20lang.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by%20same%20or%20different%20gender%20percent%20with%20graph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num%20sibs%20percent%20with%20graph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young%20carer%20percent%20with%20graph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by%20age%20percent%20with%20graph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20adhd%20spLan%20LD.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sc.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for%20all%20phase%201%20plus%20phase%202%20participants%20percent%20onl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adhd.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LD.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types%20send%20percent%20graphs%20speech%20lang.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s%20by%20same%20or%20different%20gender%20percent%20with%20graph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num%20sibs%20percent%20only.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young%20carer%20percent%20with%20graphs.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for%20all%20phase%201%20plus%20phase%202%20participants%20percent%20onl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data\by%20groupings%20for%20graphs\percent%20for%20graphs\data%20table%20for%20all%20phase%201%20plus%20phase%202%20participants%20percent%20on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sections%20of%20thesis\chapters\archive\phase%201%20qual%20data%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sections%20of%20thesis\chapters\phase%201%20qual%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rlene%20Alexander\Dropbox\aa%20sheffield%20DEdCPsy\thesis\sections%20of%20thesis\chapters\phase%201%20qual%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Sheet1!$B$26</c:f>
              <c:strCache>
                <c:ptCount val="1"/>
                <c:pt idx="0">
                  <c:v>publications: siblings with disabled siblings</c:v>
                </c:pt>
              </c:strCache>
            </c:strRef>
          </c:tx>
          <c:spPr>
            <a:solidFill>
              <a:schemeClr val="accent6"/>
            </a:solidFill>
            <a:ln>
              <a:noFill/>
            </a:ln>
            <a:effectLst/>
          </c:spPr>
          <c:invertIfNegative val="0"/>
          <c:cat>
            <c:strRef>
              <c:f>Sheet1!$C$25:$D$25</c:f>
              <c:strCache>
                <c:ptCount val="2"/>
                <c:pt idx="0">
                  <c:v>all searches</c:v>
                </c:pt>
                <c:pt idx="1">
                  <c:v>01/01/23-02/4/2024</c:v>
                </c:pt>
              </c:strCache>
            </c:strRef>
          </c:cat>
          <c:val>
            <c:numRef>
              <c:f>Sheet1!$C$26:$D$26</c:f>
              <c:numCache>
                <c:formatCode>General</c:formatCode>
                <c:ptCount val="2"/>
                <c:pt idx="0">
                  <c:v>8381</c:v>
                </c:pt>
                <c:pt idx="1">
                  <c:v>333</c:v>
                </c:pt>
              </c:numCache>
            </c:numRef>
          </c:val>
          <c:extLst>
            <c:ext xmlns:c16="http://schemas.microsoft.com/office/drawing/2014/chart" uri="{C3380CC4-5D6E-409C-BE32-E72D297353CC}">
              <c16:uniqueId val="{00000000-900C-448F-90F3-4D746172DB18}"/>
            </c:ext>
          </c:extLst>
        </c:ser>
        <c:ser>
          <c:idx val="1"/>
          <c:order val="1"/>
          <c:tx>
            <c:strRef>
              <c:f>Sheet1!$B$27</c:f>
              <c:strCache>
                <c:ptCount val="1"/>
                <c:pt idx="0">
                  <c:v>publications: parents with disabled children</c:v>
                </c:pt>
              </c:strCache>
            </c:strRef>
          </c:tx>
          <c:spPr>
            <a:solidFill>
              <a:schemeClr val="accent5"/>
            </a:solidFill>
            <a:ln>
              <a:noFill/>
            </a:ln>
            <a:effectLst/>
          </c:spPr>
          <c:invertIfNegative val="0"/>
          <c:cat>
            <c:strRef>
              <c:f>Sheet1!$C$25:$D$25</c:f>
              <c:strCache>
                <c:ptCount val="2"/>
                <c:pt idx="0">
                  <c:v>all searches</c:v>
                </c:pt>
                <c:pt idx="1">
                  <c:v>01/01/23-02/4/2024</c:v>
                </c:pt>
              </c:strCache>
            </c:strRef>
          </c:cat>
          <c:val>
            <c:numRef>
              <c:f>Sheet1!$C$27:$D$27</c:f>
              <c:numCache>
                <c:formatCode>General</c:formatCode>
                <c:ptCount val="2"/>
                <c:pt idx="0">
                  <c:v>67550</c:v>
                </c:pt>
                <c:pt idx="1">
                  <c:v>3685</c:v>
                </c:pt>
              </c:numCache>
            </c:numRef>
          </c:val>
          <c:extLst>
            <c:ext xmlns:c16="http://schemas.microsoft.com/office/drawing/2014/chart" uri="{C3380CC4-5D6E-409C-BE32-E72D297353CC}">
              <c16:uniqueId val="{00000001-900C-448F-90F3-4D746172DB18}"/>
            </c:ext>
          </c:extLst>
        </c:ser>
        <c:dLbls>
          <c:showLegendKey val="0"/>
          <c:showVal val="0"/>
          <c:showCatName val="0"/>
          <c:showSerName val="0"/>
          <c:showPercent val="0"/>
          <c:showBubbleSize val="0"/>
        </c:dLbls>
        <c:gapWidth val="219"/>
        <c:overlap val="-27"/>
        <c:axId val="33617615"/>
        <c:axId val="33599855"/>
      </c:barChart>
      <c:catAx>
        <c:axId val="3361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855"/>
        <c:crosses val="autoZero"/>
        <c:auto val="1"/>
        <c:lblAlgn val="ctr"/>
        <c:lblOffset val="100"/>
        <c:noMultiLvlLbl val="0"/>
      </c:catAx>
      <c:valAx>
        <c:axId val="33599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c:f>
              <c:strCache>
                <c:ptCount val="1"/>
                <c:pt idx="0">
                  <c:v>%18-22</c:v>
                </c:pt>
              </c:strCache>
            </c:strRef>
          </c:tx>
          <c:spPr>
            <a:solidFill>
              <a:schemeClr val="accent2"/>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Sheet1!$C$7:$M$7</c:f>
              <c:numCache>
                <c:formatCode>General</c:formatCode>
                <c:ptCount val="11"/>
                <c:pt idx="3">
                  <c:v>12.5</c:v>
                </c:pt>
                <c:pt idx="5">
                  <c:v>25</c:v>
                </c:pt>
                <c:pt idx="7">
                  <c:v>25</c:v>
                </c:pt>
                <c:pt idx="8">
                  <c:v>12.5</c:v>
                </c:pt>
                <c:pt idx="10">
                  <c:v>25</c:v>
                </c:pt>
              </c:numCache>
            </c:numRef>
          </c:val>
          <c:extLst>
            <c:ext xmlns:c16="http://schemas.microsoft.com/office/drawing/2014/chart" uri="{C3380CC4-5D6E-409C-BE32-E72D297353CC}">
              <c16:uniqueId val="{00000000-AEAD-4B37-890B-C703ACFCF305}"/>
            </c:ext>
          </c:extLst>
        </c:ser>
        <c:ser>
          <c:idx val="1"/>
          <c:order val="1"/>
          <c:tx>
            <c:strRef>
              <c:f>Sheet1!$B$8</c:f>
              <c:strCache>
                <c:ptCount val="1"/>
                <c:pt idx="0">
                  <c:v>%22-25</c:v>
                </c:pt>
              </c:strCache>
            </c:strRef>
          </c:tx>
          <c:spPr>
            <a:solidFill>
              <a:schemeClr val="accent4"/>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2">
                  <c:v>10</c:v>
                </c:pt>
                <c:pt idx="6">
                  <c:v>10</c:v>
                </c:pt>
                <c:pt idx="7">
                  <c:v>20</c:v>
                </c:pt>
                <c:pt idx="8">
                  <c:v>30</c:v>
                </c:pt>
                <c:pt idx="9">
                  <c:v>20</c:v>
                </c:pt>
                <c:pt idx="10">
                  <c:v>10</c:v>
                </c:pt>
              </c:numCache>
            </c:numRef>
          </c:val>
          <c:extLst>
            <c:ext xmlns:c16="http://schemas.microsoft.com/office/drawing/2014/chart" uri="{C3380CC4-5D6E-409C-BE32-E72D297353CC}">
              <c16:uniqueId val="{00000001-AEAD-4B37-890B-C703ACFCF305}"/>
            </c:ext>
          </c:extLst>
        </c:ser>
        <c:ser>
          <c:idx val="2"/>
          <c:order val="2"/>
          <c:tx>
            <c:strRef>
              <c:f>Sheet1!$B$9</c:f>
              <c:strCache>
                <c:ptCount val="1"/>
                <c:pt idx="0">
                  <c:v>% 25+</c:v>
                </c:pt>
              </c:strCache>
            </c:strRef>
          </c:tx>
          <c:spPr>
            <a:solidFill>
              <a:schemeClr val="accent6"/>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3">
                  <c:v>3.8461538461538463</c:v>
                </c:pt>
                <c:pt idx="4">
                  <c:v>7.6923076923076925</c:v>
                </c:pt>
                <c:pt idx="6">
                  <c:v>3.8461538461538463</c:v>
                </c:pt>
                <c:pt idx="7">
                  <c:v>7.6923076923076925</c:v>
                </c:pt>
                <c:pt idx="8">
                  <c:v>30.76923076923077</c:v>
                </c:pt>
                <c:pt idx="10">
                  <c:v>46.153846153846153</c:v>
                </c:pt>
              </c:numCache>
            </c:numRef>
          </c:val>
          <c:extLst>
            <c:ext xmlns:c16="http://schemas.microsoft.com/office/drawing/2014/chart" uri="{C3380CC4-5D6E-409C-BE32-E72D297353CC}">
              <c16:uniqueId val="{00000002-AEAD-4B37-890B-C703ACFCF305}"/>
            </c:ext>
          </c:extLst>
        </c:ser>
        <c:dLbls>
          <c:showLegendKey val="0"/>
          <c:showVal val="0"/>
          <c:showCatName val="0"/>
          <c:showSerName val="0"/>
          <c:showPercent val="0"/>
          <c:showBubbleSize val="0"/>
        </c:dLbls>
        <c:gapWidth val="219"/>
        <c:overlap val="-27"/>
        <c:axId val="871985952"/>
        <c:axId val="854975055"/>
      </c:barChart>
      <c:catAx>
        <c:axId val="871985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975055"/>
        <c:crosses val="autoZero"/>
        <c:auto val="1"/>
        <c:lblAlgn val="ctr"/>
        <c:lblOffset val="100"/>
        <c:noMultiLvlLbl val="0"/>
      </c:catAx>
      <c:valAx>
        <c:axId val="854975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particpants in subgroup</a:t>
                </a:r>
                <a:endParaRPr lang="en-GB"/>
              </a:p>
            </c:rich>
          </c:tx>
          <c:layout>
            <c:manualLayout>
              <c:xMode val="edge"/>
              <c:yMode val="edge"/>
              <c:x val="1.0752688172043012E-2"/>
              <c:y val="3.759398496240601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98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ASC %</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2">
                  <c:v>5</c:v>
                </c:pt>
                <c:pt idx="3">
                  <c:v>5</c:v>
                </c:pt>
                <c:pt idx="5">
                  <c:v>5</c:v>
                </c:pt>
                <c:pt idx="6">
                  <c:v>5</c:v>
                </c:pt>
                <c:pt idx="7">
                  <c:v>10</c:v>
                </c:pt>
                <c:pt idx="8">
                  <c:v>15</c:v>
                </c:pt>
                <c:pt idx="9">
                  <c:v>10</c:v>
                </c:pt>
                <c:pt idx="10">
                  <c:v>45</c:v>
                </c:pt>
              </c:numCache>
            </c:numRef>
          </c:val>
          <c:extLst>
            <c:ext xmlns:c16="http://schemas.microsoft.com/office/drawing/2014/chart" uri="{C3380CC4-5D6E-409C-BE32-E72D297353CC}">
              <c16:uniqueId val="{00000000-29F9-4983-BE85-C37D31EEF60B}"/>
            </c:ext>
          </c:extLst>
        </c:ser>
        <c:ser>
          <c:idx val="1"/>
          <c:order val="1"/>
          <c:tx>
            <c:strRef>
              <c:f>Sheet1!$B$9</c:f>
              <c:strCache>
                <c:ptCount val="1"/>
                <c:pt idx="0">
                  <c:v>LD %</c:v>
                </c:pt>
              </c:strCache>
            </c:strRef>
          </c:tx>
          <c:spPr>
            <a:solidFill>
              <a:schemeClr val="accent4"/>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3">
                  <c:v>4.7619047619047619</c:v>
                </c:pt>
                <c:pt idx="4">
                  <c:v>4.7619047619047619</c:v>
                </c:pt>
                <c:pt idx="5">
                  <c:v>4.7619047619047619</c:v>
                </c:pt>
                <c:pt idx="6">
                  <c:v>4.7619047619047619</c:v>
                </c:pt>
                <c:pt idx="7">
                  <c:v>9.5238095238095237</c:v>
                </c:pt>
                <c:pt idx="8">
                  <c:v>28.571428571428569</c:v>
                </c:pt>
                <c:pt idx="10">
                  <c:v>42.857142857142854</c:v>
                </c:pt>
              </c:numCache>
            </c:numRef>
          </c:val>
          <c:extLst>
            <c:ext xmlns:c16="http://schemas.microsoft.com/office/drawing/2014/chart" uri="{C3380CC4-5D6E-409C-BE32-E72D297353CC}">
              <c16:uniqueId val="{00000001-29F9-4983-BE85-C37D31EEF60B}"/>
            </c:ext>
          </c:extLst>
        </c:ser>
        <c:ser>
          <c:idx val="2"/>
          <c:order val="2"/>
          <c:tx>
            <c:strRef>
              <c:f>Sheet1!$B$10</c:f>
              <c:strCache>
                <c:ptCount val="1"/>
                <c:pt idx="0">
                  <c:v>ADHD %</c:v>
                </c:pt>
              </c:strCache>
            </c:strRef>
          </c:tx>
          <c:spPr>
            <a:solidFill>
              <a:schemeClr val="accent6"/>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Sheet1!$C$10:$M$10</c:f>
              <c:numCache>
                <c:formatCode>General</c:formatCode>
                <c:ptCount val="11"/>
                <c:pt idx="2">
                  <c:v>12.5</c:v>
                </c:pt>
                <c:pt idx="7">
                  <c:v>12.5</c:v>
                </c:pt>
                <c:pt idx="8">
                  <c:v>25</c:v>
                </c:pt>
                <c:pt idx="10">
                  <c:v>50</c:v>
                </c:pt>
              </c:numCache>
            </c:numRef>
          </c:val>
          <c:extLst>
            <c:ext xmlns:c16="http://schemas.microsoft.com/office/drawing/2014/chart" uri="{C3380CC4-5D6E-409C-BE32-E72D297353CC}">
              <c16:uniqueId val="{00000002-29F9-4983-BE85-C37D31EEF60B}"/>
            </c:ext>
          </c:extLst>
        </c:ser>
        <c:ser>
          <c:idx val="3"/>
          <c:order val="3"/>
          <c:tx>
            <c:strRef>
              <c:f>Sheet1!$B$11</c:f>
              <c:strCache>
                <c:ptCount val="1"/>
                <c:pt idx="0">
                  <c:v>SAL %</c:v>
                </c:pt>
              </c:strCache>
            </c:strRef>
          </c:tx>
          <c:spPr>
            <a:solidFill>
              <a:schemeClr val="accent2">
                <a:lumMod val="60000"/>
              </a:schemeClr>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Sheet1!$C$11:$M$11</c:f>
              <c:numCache>
                <c:formatCode>General</c:formatCode>
                <c:ptCount val="11"/>
                <c:pt idx="5">
                  <c:v>9.0909090909090917</c:v>
                </c:pt>
                <c:pt idx="6">
                  <c:v>9.0909090909090917</c:v>
                </c:pt>
                <c:pt idx="7">
                  <c:v>9.0909090909090917</c:v>
                </c:pt>
                <c:pt idx="8">
                  <c:v>27.27272727272727</c:v>
                </c:pt>
                <c:pt idx="9">
                  <c:v>9.0909090909090917</c:v>
                </c:pt>
                <c:pt idx="10">
                  <c:v>36.363636363636367</c:v>
                </c:pt>
              </c:numCache>
            </c:numRef>
          </c:val>
          <c:extLst>
            <c:ext xmlns:c16="http://schemas.microsoft.com/office/drawing/2014/chart" uri="{C3380CC4-5D6E-409C-BE32-E72D297353CC}">
              <c16:uniqueId val="{00000003-29F9-4983-BE85-C37D31EEF60B}"/>
            </c:ext>
          </c:extLst>
        </c:ser>
        <c:ser>
          <c:idx val="4"/>
          <c:order val="4"/>
          <c:tx>
            <c:strRef>
              <c:f>Sheet1!$B$12</c:f>
              <c:strCache>
                <c:ptCount val="1"/>
                <c:pt idx="0">
                  <c:v>All  %</c:v>
                </c:pt>
              </c:strCache>
            </c:strRef>
          </c:tx>
          <c:spPr>
            <a:solidFill>
              <a:schemeClr val="accent4">
                <a:lumMod val="60000"/>
              </a:schemeClr>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Sheet1!$C$12:$M$12</c:f>
              <c:numCache>
                <c:formatCode>General</c:formatCode>
                <c:ptCount val="11"/>
                <c:pt idx="2">
                  <c:v>2.2727272727272729</c:v>
                </c:pt>
                <c:pt idx="3">
                  <c:v>4.5454545454545459</c:v>
                </c:pt>
                <c:pt idx="4">
                  <c:v>4.5454545454545459</c:v>
                </c:pt>
                <c:pt idx="5">
                  <c:v>4.5454545454545459</c:v>
                </c:pt>
                <c:pt idx="6">
                  <c:v>4.5454545454545459</c:v>
                </c:pt>
                <c:pt idx="7">
                  <c:v>11.363636363636363</c:v>
                </c:pt>
                <c:pt idx="8">
                  <c:v>29.545454545454547</c:v>
                </c:pt>
                <c:pt idx="9">
                  <c:v>4.5454545454545459</c:v>
                </c:pt>
                <c:pt idx="10">
                  <c:v>34.090909090909086</c:v>
                </c:pt>
              </c:numCache>
            </c:numRef>
          </c:val>
          <c:extLst>
            <c:ext xmlns:c16="http://schemas.microsoft.com/office/drawing/2014/chart" uri="{C3380CC4-5D6E-409C-BE32-E72D297353CC}">
              <c16:uniqueId val="{00000004-29F9-4983-BE85-C37D31EEF60B}"/>
            </c:ext>
          </c:extLst>
        </c:ser>
        <c:dLbls>
          <c:showLegendKey val="0"/>
          <c:showVal val="0"/>
          <c:showCatName val="0"/>
          <c:showSerName val="0"/>
          <c:showPercent val="0"/>
          <c:showBubbleSize val="0"/>
        </c:dLbls>
        <c:gapWidth val="219"/>
        <c:overlap val="-27"/>
        <c:axId val="1589410287"/>
        <c:axId val="1589413647"/>
      </c:barChart>
      <c:catAx>
        <c:axId val="1589410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413647"/>
        <c:crosses val="autoZero"/>
        <c:auto val="1"/>
        <c:lblAlgn val="ctr"/>
        <c:lblOffset val="100"/>
        <c:noMultiLvlLbl val="0"/>
      </c:catAx>
      <c:valAx>
        <c:axId val="158941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in subgroup</a:t>
                </a:r>
                <a:endParaRPr lang="en-GB"/>
              </a:p>
            </c:rich>
          </c:tx>
          <c:layout>
            <c:manualLayout>
              <c:xMode val="edge"/>
              <c:yMode val="edge"/>
              <c:x val="1.4675052410901468E-2"/>
              <c:y val="4.676870748299320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41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ASC</c:v>
                </c:pt>
              </c:strCache>
            </c:strRef>
          </c:tx>
          <c:spPr>
            <a:solidFill>
              <a:schemeClr val="accent1"/>
            </a:solidFill>
            <a:ln>
              <a:noFill/>
            </a:ln>
            <a:effectLst/>
          </c:spPr>
          <c:invertIfNegative val="0"/>
          <c:cat>
            <c:strRef>
              <c:f>Sheet1!$C$6:$M$7</c:f>
              <c:strCache>
                <c:ptCount val="11"/>
                <c:pt idx="0">
                  <c:v>0</c:v>
                </c:pt>
                <c:pt idx="1">
                  <c:v>1</c:v>
                </c:pt>
                <c:pt idx="2">
                  <c:v>2</c:v>
                </c:pt>
                <c:pt idx="3">
                  <c:v>3</c:v>
                </c:pt>
                <c:pt idx="4">
                  <c:v>4</c:v>
                </c:pt>
                <c:pt idx="5">
                  <c:v>5</c:v>
                </c:pt>
                <c:pt idx="6">
                  <c:v>6</c:v>
                </c:pt>
                <c:pt idx="7">
                  <c:v>7</c:v>
                </c:pt>
                <c:pt idx="8">
                  <c:v>8</c:v>
                </c:pt>
                <c:pt idx="9">
                  <c:v>9</c:v>
                </c:pt>
                <c:pt idx="10">
                  <c:v>10</c:v>
                </c:pt>
              </c:strCache>
            </c:strRef>
          </c:cat>
          <c:val>
            <c:numRef>
              <c:f>Sheet1!$C$8:$M$8</c:f>
              <c:numCache>
                <c:formatCode>General</c:formatCode>
                <c:ptCount val="11"/>
                <c:pt idx="2">
                  <c:v>5</c:v>
                </c:pt>
                <c:pt idx="3">
                  <c:v>5</c:v>
                </c:pt>
                <c:pt idx="5">
                  <c:v>5</c:v>
                </c:pt>
                <c:pt idx="6">
                  <c:v>5</c:v>
                </c:pt>
                <c:pt idx="7">
                  <c:v>10</c:v>
                </c:pt>
                <c:pt idx="8">
                  <c:v>15</c:v>
                </c:pt>
                <c:pt idx="9">
                  <c:v>10</c:v>
                </c:pt>
                <c:pt idx="10">
                  <c:v>45</c:v>
                </c:pt>
              </c:numCache>
            </c:numRef>
          </c:val>
          <c:extLst>
            <c:ext xmlns:c16="http://schemas.microsoft.com/office/drawing/2014/chart" uri="{C3380CC4-5D6E-409C-BE32-E72D297353CC}">
              <c16:uniqueId val="{00000000-A845-4883-8320-8DFE1BC0C263}"/>
            </c:ext>
          </c:extLst>
        </c:ser>
        <c:ser>
          <c:idx val="1"/>
          <c:order val="1"/>
          <c:tx>
            <c:strRef>
              <c:f>Sheet1!$B$9</c:f>
              <c:strCache>
                <c:ptCount val="1"/>
                <c:pt idx="0">
                  <c:v>All </c:v>
                </c:pt>
              </c:strCache>
            </c:strRef>
          </c:tx>
          <c:spPr>
            <a:solidFill>
              <a:schemeClr val="accent2"/>
            </a:solidFill>
            <a:ln>
              <a:noFill/>
            </a:ln>
            <a:effectLst/>
          </c:spPr>
          <c:invertIfNegative val="0"/>
          <c:cat>
            <c:strRef>
              <c:f>Sheet1!$C$6:$M$7</c:f>
              <c:strCache>
                <c:ptCount val="11"/>
                <c:pt idx="0">
                  <c:v>0</c:v>
                </c:pt>
                <c:pt idx="1">
                  <c:v>1</c:v>
                </c:pt>
                <c:pt idx="2">
                  <c:v>2</c:v>
                </c:pt>
                <c:pt idx="3">
                  <c:v>3</c:v>
                </c:pt>
                <c:pt idx="4">
                  <c:v>4</c:v>
                </c:pt>
                <c:pt idx="5">
                  <c:v>5</c:v>
                </c:pt>
                <c:pt idx="6">
                  <c:v>6</c:v>
                </c:pt>
                <c:pt idx="7">
                  <c:v>7</c:v>
                </c:pt>
                <c:pt idx="8">
                  <c:v>8</c:v>
                </c:pt>
                <c:pt idx="9">
                  <c:v>9</c:v>
                </c:pt>
                <c:pt idx="10">
                  <c:v>10</c:v>
                </c:pt>
              </c:strCache>
            </c:strRef>
          </c:cat>
          <c:val>
            <c:numRef>
              <c:f>Sheet1!$C$9:$M$9</c:f>
              <c:numCache>
                <c:formatCode>General</c:formatCode>
                <c:ptCount val="11"/>
                <c:pt idx="2">
                  <c:v>2.2727272727272729</c:v>
                </c:pt>
                <c:pt idx="3">
                  <c:v>4.5454545454545459</c:v>
                </c:pt>
                <c:pt idx="4">
                  <c:v>4.5454545454545459</c:v>
                </c:pt>
                <c:pt idx="5">
                  <c:v>4.5454545454545459</c:v>
                </c:pt>
                <c:pt idx="6">
                  <c:v>4.5454545454545459</c:v>
                </c:pt>
                <c:pt idx="7">
                  <c:v>11.363636363636363</c:v>
                </c:pt>
                <c:pt idx="8">
                  <c:v>29.545454545454547</c:v>
                </c:pt>
                <c:pt idx="9">
                  <c:v>4.5454545454545459</c:v>
                </c:pt>
                <c:pt idx="10">
                  <c:v>34.090909090909086</c:v>
                </c:pt>
              </c:numCache>
            </c:numRef>
          </c:val>
          <c:extLst>
            <c:ext xmlns:c16="http://schemas.microsoft.com/office/drawing/2014/chart" uri="{C3380CC4-5D6E-409C-BE32-E72D297353CC}">
              <c16:uniqueId val="{00000001-A845-4883-8320-8DFE1BC0C263}"/>
            </c:ext>
          </c:extLst>
        </c:ser>
        <c:dLbls>
          <c:showLegendKey val="0"/>
          <c:showVal val="0"/>
          <c:showCatName val="0"/>
          <c:showSerName val="0"/>
          <c:showPercent val="0"/>
          <c:showBubbleSize val="0"/>
        </c:dLbls>
        <c:gapWidth val="219"/>
        <c:overlap val="-27"/>
        <c:axId val="852756000"/>
        <c:axId val="942907456"/>
      </c:barChart>
      <c:catAx>
        <c:axId val="852756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907456"/>
        <c:crosses val="autoZero"/>
        <c:auto val="1"/>
        <c:lblAlgn val="ctr"/>
        <c:lblOffset val="100"/>
        <c:noMultiLvlLbl val="0"/>
      </c:catAx>
      <c:valAx>
        <c:axId val="94290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0101010101010102E-2"/>
              <c:y val="3.778337531486146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75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ADHD</c:v>
                </c:pt>
              </c:strCache>
            </c:strRef>
          </c:tx>
          <c:spPr>
            <a:solidFill>
              <a:schemeClr val="accent1"/>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2">
                  <c:v>12.5</c:v>
                </c:pt>
                <c:pt idx="7">
                  <c:v>12.5</c:v>
                </c:pt>
                <c:pt idx="8">
                  <c:v>25</c:v>
                </c:pt>
                <c:pt idx="10">
                  <c:v>50</c:v>
                </c:pt>
              </c:numCache>
            </c:numRef>
          </c:val>
          <c:extLst>
            <c:ext xmlns:c16="http://schemas.microsoft.com/office/drawing/2014/chart" uri="{C3380CC4-5D6E-409C-BE32-E72D297353CC}">
              <c16:uniqueId val="{00000000-BAB1-4E7D-AE7A-9AAB2B69998E}"/>
            </c:ext>
          </c:extLst>
        </c:ser>
        <c:ser>
          <c:idx val="1"/>
          <c:order val="1"/>
          <c:tx>
            <c:strRef>
              <c:f>Sheet1!$B$9</c:f>
              <c:strCache>
                <c:ptCount val="1"/>
                <c:pt idx="0">
                  <c:v>All </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2">
                  <c:v>2.2727272727272729</c:v>
                </c:pt>
                <c:pt idx="3">
                  <c:v>4.5454545454545459</c:v>
                </c:pt>
                <c:pt idx="4">
                  <c:v>4.5454545454545459</c:v>
                </c:pt>
                <c:pt idx="5">
                  <c:v>4.5454545454545459</c:v>
                </c:pt>
                <c:pt idx="6">
                  <c:v>4.5454545454545459</c:v>
                </c:pt>
                <c:pt idx="7">
                  <c:v>11.363636363636363</c:v>
                </c:pt>
                <c:pt idx="8">
                  <c:v>29.545454545454547</c:v>
                </c:pt>
                <c:pt idx="9">
                  <c:v>4.5454545454545459</c:v>
                </c:pt>
                <c:pt idx="10">
                  <c:v>34.090909090909086</c:v>
                </c:pt>
              </c:numCache>
            </c:numRef>
          </c:val>
          <c:extLst>
            <c:ext xmlns:c16="http://schemas.microsoft.com/office/drawing/2014/chart" uri="{C3380CC4-5D6E-409C-BE32-E72D297353CC}">
              <c16:uniqueId val="{00000001-BAB1-4E7D-AE7A-9AAB2B69998E}"/>
            </c:ext>
          </c:extLst>
        </c:ser>
        <c:dLbls>
          <c:showLegendKey val="0"/>
          <c:showVal val="0"/>
          <c:showCatName val="0"/>
          <c:showSerName val="0"/>
          <c:showPercent val="0"/>
          <c:showBubbleSize val="0"/>
        </c:dLbls>
        <c:gapWidth val="219"/>
        <c:overlap val="-27"/>
        <c:axId val="1605062928"/>
        <c:axId val="1817632128"/>
      </c:barChart>
      <c:catAx>
        <c:axId val="160506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632128"/>
        <c:crosses val="autoZero"/>
        <c:auto val="1"/>
        <c:lblAlgn val="ctr"/>
        <c:lblOffset val="100"/>
        <c:noMultiLvlLbl val="0"/>
      </c:catAx>
      <c:valAx>
        <c:axId val="181763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7309594460929771E-2"/>
              <c:y val="0.158248750374734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06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LD</c:v>
                </c:pt>
              </c:strCache>
            </c:strRef>
          </c:tx>
          <c:spPr>
            <a:solidFill>
              <a:schemeClr val="accent1"/>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3">
                  <c:v>4.7619047619047619</c:v>
                </c:pt>
                <c:pt idx="4">
                  <c:v>4.7619047619047619</c:v>
                </c:pt>
                <c:pt idx="5">
                  <c:v>4.7619047619047619</c:v>
                </c:pt>
                <c:pt idx="6">
                  <c:v>4.7619047619047619</c:v>
                </c:pt>
                <c:pt idx="7">
                  <c:v>9.5238095238095237</c:v>
                </c:pt>
                <c:pt idx="8">
                  <c:v>28.571428571428569</c:v>
                </c:pt>
                <c:pt idx="10">
                  <c:v>42.857142857142854</c:v>
                </c:pt>
              </c:numCache>
            </c:numRef>
          </c:val>
          <c:extLst>
            <c:ext xmlns:c16="http://schemas.microsoft.com/office/drawing/2014/chart" uri="{C3380CC4-5D6E-409C-BE32-E72D297353CC}">
              <c16:uniqueId val="{00000000-BB08-4768-BECF-A3DEE940C004}"/>
            </c:ext>
          </c:extLst>
        </c:ser>
        <c:ser>
          <c:idx val="1"/>
          <c:order val="1"/>
          <c:tx>
            <c:strRef>
              <c:f>Sheet1!$B$9</c:f>
              <c:strCache>
                <c:ptCount val="1"/>
                <c:pt idx="0">
                  <c:v>All </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2">
                  <c:v>2.2727272727272729</c:v>
                </c:pt>
                <c:pt idx="3">
                  <c:v>4.5454545454545459</c:v>
                </c:pt>
                <c:pt idx="4">
                  <c:v>4.5454545454545459</c:v>
                </c:pt>
                <c:pt idx="5">
                  <c:v>4.5454545454545459</c:v>
                </c:pt>
                <c:pt idx="6">
                  <c:v>4.5454545454545459</c:v>
                </c:pt>
                <c:pt idx="7">
                  <c:v>11.363636363636363</c:v>
                </c:pt>
                <c:pt idx="8">
                  <c:v>29.545454545454547</c:v>
                </c:pt>
                <c:pt idx="9">
                  <c:v>4.5454545454545459</c:v>
                </c:pt>
                <c:pt idx="10">
                  <c:v>34.090909090909086</c:v>
                </c:pt>
              </c:numCache>
            </c:numRef>
          </c:val>
          <c:extLst>
            <c:ext xmlns:c16="http://schemas.microsoft.com/office/drawing/2014/chart" uri="{C3380CC4-5D6E-409C-BE32-E72D297353CC}">
              <c16:uniqueId val="{00000001-BB08-4768-BECF-A3DEE940C004}"/>
            </c:ext>
          </c:extLst>
        </c:ser>
        <c:dLbls>
          <c:showLegendKey val="0"/>
          <c:showVal val="0"/>
          <c:showCatName val="0"/>
          <c:showSerName val="0"/>
          <c:showPercent val="0"/>
          <c:showBubbleSize val="0"/>
        </c:dLbls>
        <c:gapWidth val="219"/>
        <c:overlap val="-27"/>
        <c:axId val="1344491408"/>
        <c:axId val="1346879376"/>
      </c:barChart>
      <c:catAx>
        <c:axId val="134449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879376"/>
        <c:crosses val="autoZero"/>
        <c:auto val="1"/>
        <c:lblAlgn val="ctr"/>
        <c:lblOffset val="100"/>
        <c:noMultiLvlLbl val="0"/>
      </c:catAx>
      <c:valAx>
        <c:axId val="134687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a:t>
                </a:r>
                <a:endParaRPr lang="en-GB"/>
              </a:p>
            </c:rich>
          </c:tx>
          <c:layout>
            <c:manualLayout>
              <c:xMode val="edge"/>
              <c:yMode val="edge"/>
              <c:x val="1.4409221902017291E-2"/>
              <c:y val="7.748908908000333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49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SAL</c:v>
                </c:pt>
              </c:strCache>
            </c:strRef>
          </c:tx>
          <c:spPr>
            <a:solidFill>
              <a:schemeClr val="accent1"/>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5">
                  <c:v>9.0909090909090917</c:v>
                </c:pt>
                <c:pt idx="6">
                  <c:v>9.0909090909090917</c:v>
                </c:pt>
                <c:pt idx="7">
                  <c:v>9.0909090909090917</c:v>
                </c:pt>
                <c:pt idx="8">
                  <c:v>27.27272727272727</c:v>
                </c:pt>
                <c:pt idx="9">
                  <c:v>9.0909090909090917</c:v>
                </c:pt>
                <c:pt idx="10">
                  <c:v>36.363636363636367</c:v>
                </c:pt>
              </c:numCache>
            </c:numRef>
          </c:val>
          <c:extLst>
            <c:ext xmlns:c16="http://schemas.microsoft.com/office/drawing/2014/chart" uri="{C3380CC4-5D6E-409C-BE32-E72D297353CC}">
              <c16:uniqueId val="{00000000-9ED2-436C-A210-E15F9DC622B8}"/>
            </c:ext>
          </c:extLst>
        </c:ser>
        <c:ser>
          <c:idx val="1"/>
          <c:order val="1"/>
          <c:tx>
            <c:strRef>
              <c:f>Sheet1!$B$9</c:f>
              <c:strCache>
                <c:ptCount val="1"/>
                <c:pt idx="0">
                  <c:v>All </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2">
                  <c:v>2.2727272727272729</c:v>
                </c:pt>
                <c:pt idx="3">
                  <c:v>4.5454545454545459</c:v>
                </c:pt>
                <c:pt idx="4">
                  <c:v>4.5454545454545459</c:v>
                </c:pt>
                <c:pt idx="5">
                  <c:v>4.5454545454545459</c:v>
                </c:pt>
                <c:pt idx="6">
                  <c:v>4.5454545454545459</c:v>
                </c:pt>
                <c:pt idx="7">
                  <c:v>11.363636363636363</c:v>
                </c:pt>
                <c:pt idx="8">
                  <c:v>29.545454545454547</c:v>
                </c:pt>
                <c:pt idx="9">
                  <c:v>4.5454545454545459</c:v>
                </c:pt>
                <c:pt idx="10">
                  <c:v>34.090909090909086</c:v>
                </c:pt>
              </c:numCache>
            </c:numRef>
          </c:val>
          <c:extLst>
            <c:ext xmlns:c16="http://schemas.microsoft.com/office/drawing/2014/chart" uri="{C3380CC4-5D6E-409C-BE32-E72D297353CC}">
              <c16:uniqueId val="{00000001-9ED2-436C-A210-E15F9DC622B8}"/>
            </c:ext>
          </c:extLst>
        </c:ser>
        <c:dLbls>
          <c:showLegendKey val="0"/>
          <c:showVal val="0"/>
          <c:showCatName val="0"/>
          <c:showSerName val="0"/>
          <c:showPercent val="0"/>
          <c:showBubbleSize val="0"/>
        </c:dLbls>
        <c:gapWidth val="219"/>
        <c:overlap val="-27"/>
        <c:axId val="821171855"/>
        <c:axId val="828093887"/>
      </c:barChart>
      <c:catAx>
        <c:axId val="8211718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093887"/>
        <c:crosses val="autoZero"/>
        <c:auto val="1"/>
        <c:lblAlgn val="ctr"/>
        <c:lblOffset val="100"/>
        <c:noMultiLvlLbl val="0"/>
      </c:catAx>
      <c:valAx>
        <c:axId val="828093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a:t>
                </a:r>
                <a:endParaRPr lang="en-GB"/>
              </a:p>
            </c:rich>
          </c:tx>
          <c:layout>
            <c:manualLayout>
              <c:xMode val="edge"/>
              <c:yMode val="edge"/>
              <c:x val="1.1307100859339666E-2"/>
              <c:y val="0.10773028371453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171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c:f>
              <c:strCache>
                <c:ptCount val="1"/>
                <c:pt idx="0">
                  <c:v>% same gender</c:v>
                </c:pt>
              </c:strCache>
            </c:strRef>
          </c:tx>
          <c:spPr>
            <a:solidFill>
              <a:schemeClr val="accent1"/>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Sheet1!$C$7:$M$7</c:f>
              <c:numCache>
                <c:formatCode>General</c:formatCode>
                <c:ptCount val="11"/>
                <c:pt idx="3">
                  <c:v>5</c:v>
                </c:pt>
                <c:pt idx="5">
                  <c:v>5</c:v>
                </c:pt>
                <c:pt idx="6">
                  <c:v>5</c:v>
                </c:pt>
                <c:pt idx="7">
                  <c:v>15</c:v>
                </c:pt>
                <c:pt idx="8">
                  <c:v>35</c:v>
                </c:pt>
                <c:pt idx="9">
                  <c:v>5</c:v>
                </c:pt>
                <c:pt idx="10">
                  <c:v>30</c:v>
                </c:pt>
              </c:numCache>
            </c:numRef>
          </c:val>
          <c:extLst>
            <c:ext xmlns:c16="http://schemas.microsoft.com/office/drawing/2014/chart" uri="{C3380CC4-5D6E-409C-BE32-E72D297353CC}">
              <c16:uniqueId val="{00000000-DBE1-4D8A-A528-04A67195DD6C}"/>
            </c:ext>
          </c:extLst>
        </c:ser>
        <c:ser>
          <c:idx val="1"/>
          <c:order val="1"/>
          <c:tx>
            <c:strRef>
              <c:f>Sheet1!$B$8</c:f>
              <c:strCache>
                <c:ptCount val="1"/>
                <c:pt idx="0">
                  <c:v>%diff Gender</c:v>
                </c:pt>
              </c:strCache>
            </c:strRef>
          </c:tx>
          <c:spPr>
            <a:solidFill>
              <a:schemeClr val="accent2"/>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3">
                  <c:v>5</c:v>
                </c:pt>
                <c:pt idx="4">
                  <c:v>10</c:v>
                </c:pt>
                <c:pt idx="5">
                  <c:v>5</c:v>
                </c:pt>
                <c:pt idx="6">
                  <c:v>5</c:v>
                </c:pt>
                <c:pt idx="7">
                  <c:v>5</c:v>
                </c:pt>
                <c:pt idx="8">
                  <c:v>30</c:v>
                </c:pt>
                <c:pt idx="9">
                  <c:v>5</c:v>
                </c:pt>
                <c:pt idx="10">
                  <c:v>35</c:v>
                </c:pt>
              </c:numCache>
            </c:numRef>
          </c:val>
          <c:extLst>
            <c:ext xmlns:c16="http://schemas.microsoft.com/office/drawing/2014/chart" uri="{C3380CC4-5D6E-409C-BE32-E72D297353CC}">
              <c16:uniqueId val="{00000001-DBE1-4D8A-A528-04A67195DD6C}"/>
            </c:ext>
          </c:extLst>
        </c:ser>
        <c:ser>
          <c:idx val="2"/>
          <c:order val="2"/>
          <c:tx>
            <c:strRef>
              <c:f>Sheet1!$B$9</c:f>
              <c:strCache>
                <c:ptCount val="1"/>
                <c:pt idx="0">
                  <c:v>%other</c:v>
                </c:pt>
              </c:strCache>
            </c:strRef>
          </c:tx>
          <c:spPr>
            <a:solidFill>
              <a:schemeClr val="accent3"/>
            </a:solidFill>
            <a:ln>
              <a:noFill/>
            </a:ln>
            <a:effectLst/>
          </c:spPr>
          <c:invertIfNegative val="0"/>
          <c:cat>
            <c:numRef>
              <c:f>Sheet1!$C$6:$M$6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1">
                  <c:v>25</c:v>
                </c:pt>
                <c:pt idx="7">
                  <c:v>25</c:v>
                </c:pt>
                <c:pt idx="10">
                  <c:v>50</c:v>
                </c:pt>
              </c:numCache>
            </c:numRef>
          </c:val>
          <c:extLst>
            <c:ext xmlns:c16="http://schemas.microsoft.com/office/drawing/2014/chart" uri="{C3380CC4-5D6E-409C-BE32-E72D297353CC}">
              <c16:uniqueId val="{00000002-DBE1-4D8A-A528-04A67195DD6C}"/>
            </c:ext>
          </c:extLst>
        </c:ser>
        <c:dLbls>
          <c:showLegendKey val="0"/>
          <c:showVal val="0"/>
          <c:showCatName val="0"/>
          <c:showSerName val="0"/>
          <c:showPercent val="0"/>
          <c:showBubbleSize val="0"/>
        </c:dLbls>
        <c:gapWidth val="219"/>
        <c:overlap val="-27"/>
        <c:axId val="47139567"/>
        <c:axId val="47138607"/>
      </c:barChart>
      <c:catAx>
        <c:axId val="47139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38607"/>
        <c:crosses val="autoZero"/>
        <c:auto val="1"/>
        <c:lblAlgn val="ctr"/>
        <c:lblOffset val="100"/>
        <c:noMultiLvlLbl val="0"/>
      </c:catAx>
      <c:valAx>
        <c:axId val="47138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3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 1 sib</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2">
                  <c:v>5.5555555555555554</c:v>
                </c:pt>
                <c:pt idx="3">
                  <c:v>5.5555555555555554</c:v>
                </c:pt>
                <c:pt idx="4">
                  <c:v>5.5555555555555554</c:v>
                </c:pt>
                <c:pt idx="6">
                  <c:v>11.111111111111111</c:v>
                </c:pt>
                <c:pt idx="7">
                  <c:v>5.5555555555555554</c:v>
                </c:pt>
                <c:pt idx="8">
                  <c:v>33.333333333333329</c:v>
                </c:pt>
                <c:pt idx="10">
                  <c:v>33.33</c:v>
                </c:pt>
              </c:numCache>
            </c:numRef>
          </c:val>
          <c:extLst>
            <c:ext xmlns:c16="http://schemas.microsoft.com/office/drawing/2014/chart" uri="{C3380CC4-5D6E-409C-BE32-E72D297353CC}">
              <c16:uniqueId val="{00000000-9A13-4D66-86B2-1913A5011A7F}"/>
            </c:ext>
          </c:extLst>
        </c:ser>
        <c:ser>
          <c:idx val="1"/>
          <c:order val="1"/>
          <c:tx>
            <c:strRef>
              <c:f>Sheet1!$B$9</c:f>
              <c:strCache>
                <c:ptCount val="1"/>
                <c:pt idx="0">
                  <c:v>% 2 sibs</c:v>
                </c:pt>
              </c:strCache>
            </c:strRef>
          </c:tx>
          <c:spPr>
            <a:solidFill>
              <a:schemeClr val="accent4"/>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3">
                  <c:v>7.1428571428571423</c:v>
                </c:pt>
                <c:pt idx="5">
                  <c:v>14.285714285714285</c:v>
                </c:pt>
                <c:pt idx="7">
                  <c:v>7.1428571428571423</c:v>
                </c:pt>
                <c:pt idx="8">
                  <c:v>21.428571428571427</c:v>
                </c:pt>
                <c:pt idx="9">
                  <c:v>14.285714285714285</c:v>
                </c:pt>
                <c:pt idx="10">
                  <c:v>35.714285714285715</c:v>
                </c:pt>
              </c:numCache>
            </c:numRef>
          </c:val>
          <c:extLst>
            <c:ext xmlns:c16="http://schemas.microsoft.com/office/drawing/2014/chart" uri="{C3380CC4-5D6E-409C-BE32-E72D297353CC}">
              <c16:uniqueId val="{00000001-9A13-4D66-86B2-1913A5011A7F}"/>
            </c:ext>
          </c:extLst>
        </c:ser>
        <c:ser>
          <c:idx val="2"/>
          <c:order val="2"/>
          <c:tx>
            <c:strRef>
              <c:f>Sheet1!$B$10</c:f>
              <c:strCache>
                <c:ptCount val="1"/>
                <c:pt idx="0">
                  <c:v>% 3 sibs</c:v>
                </c:pt>
              </c:strCache>
            </c:strRef>
          </c:tx>
          <c:spPr>
            <a:solidFill>
              <a:schemeClr val="accent6"/>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Sheet1!$C$10:$M$10</c:f>
              <c:numCache>
                <c:formatCode>General</c:formatCode>
                <c:ptCount val="11"/>
                <c:pt idx="5">
                  <c:v>20</c:v>
                </c:pt>
                <c:pt idx="7">
                  <c:v>20</c:v>
                </c:pt>
                <c:pt idx="8">
                  <c:v>40</c:v>
                </c:pt>
                <c:pt idx="10">
                  <c:v>20</c:v>
                </c:pt>
              </c:numCache>
            </c:numRef>
          </c:val>
          <c:extLst>
            <c:ext xmlns:c16="http://schemas.microsoft.com/office/drawing/2014/chart" uri="{C3380CC4-5D6E-409C-BE32-E72D297353CC}">
              <c16:uniqueId val="{00000002-9A13-4D66-86B2-1913A5011A7F}"/>
            </c:ext>
          </c:extLst>
        </c:ser>
        <c:ser>
          <c:idx val="3"/>
          <c:order val="3"/>
          <c:tx>
            <c:strRef>
              <c:f>Sheet1!$B$11</c:f>
              <c:strCache>
                <c:ptCount val="1"/>
                <c:pt idx="0">
                  <c:v>4+ %</c:v>
                </c:pt>
              </c:strCache>
            </c:strRef>
          </c:tx>
          <c:spPr>
            <a:solidFill>
              <a:schemeClr val="accent2">
                <a:lumMod val="60000"/>
              </a:schemeClr>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Sheet1!$C$11:$M$11</c:f>
              <c:numCache>
                <c:formatCode>General</c:formatCode>
                <c:ptCount val="11"/>
                <c:pt idx="7">
                  <c:v>28.571428571428569</c:v>
                </c:pt>
                <c:pt idx="8">
                  <c:v>28.571428571428569</c:v>
                </c:pt>
                <c:pt idx="10">
                  <c:v>42.857142857142854</c:v>
                </c:pt>
              </c:numCache>
            </c:numRef>
          </c:val>
          <c:extLst>
            <c:ext xmlns:c16="http://schemas.microsoft.com/office/drawing/2014/chart" uri="{C3380CC4-5D6E-409C-BE32-E72D297353CC}">
              <c16:uniqueId val="{00000003-9A13-4D66-86B2-1913A5011A7F}"/>
            </c:ext>
          </c:extLst>
        </c:ser>
        <c:dLbls>
          <c:showLegendKey val="0"/>
          <c:showVal val="0"/>
          <c:showCatName val="0"/>
          <c:showSerName val="0"/>
          <c:showPercent val="0"/>
          <c:showBubbleSize val="0"/>
        </c:dLbls>
        <c:gapWidth val="219"/>
        <c:overlap val="-27"/>
        <c:axId val="150612095"/>
        <c:axId val="150609215"/>
      </c:barChart>
      <c:catAx>
        <c:axId val="150612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09215"/>
        <c:crosses val="autoZero"/>
        <c:auto val="1"/>
        <c:lblAlgn val="ctr"/>
        <c:lblOffset val="100"/>
        <c:noMultiLvlLbl val="0"/>
      </c:catAx>
      <c:valAx>
        <c:axId val="15060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a:t>
                </a:r>
                <a:r>
                  <a:rPr lang="en-GB" baseline="0"/>
                  <a:t> subgroup</a:t>
                </a:r>
                <a:endParaRPr lang="en-GB"/>
              </a:p>
            </c:rich>
          </c:tx>
          <c:layout>
            <c:manualLayout>
              <c:xMode val="edge"/>
              <c:yMode val="edge"/>
              <c:x val="1.1111111111111112E-2"/>
              <c:y val="6.363668827110896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1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 maybe</c:v>
                </c:pt>
              </c:strCache>
            </c:strRef>
          </c:tx>
          <c:spPr>
            <a:solidFill>
              <a:schemeClr val="accent1"/>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Sheet1!$C$8:$M$8</c:f>
              <c:numCache>
                <c:formatCode>General</c:formatCode>
                <c:ptCount val="11"/>
                <c:pt idx="4">
                  <c:v>6.25</c:v>
                </c:pt>
                <c:pt idx="5">
                  <c:v>6.25</c:v>
                </c:pt>
                <c:pt idx="7">
                  <c:v>6.25</c:v>
                </c:pt>
                <c:pt idx="8">
                  <c:v>25</c:v>
                </c:pt>
                <c:pt idx="9">
                  <c:v>6.25</c:v>
                </c:pt>
                <c:pt idx="10">
                  <c:v>50</c:v>
                </c:pt>
              </c:numCache>
            </c:numRef>
          </c:val>
          <c:extLst>
            <c:ext xmlns:c16="http://schemas.microsoft.com/office/drawing/2014/chart" uri="{C3380CC4-5D6E-409C-BE32-E72D297353CC}">
              <c16:uniqueId val="{00000000-6BA9-4E4A-8B41-03B73D7D0F15}"/>
            </c:ext>
          </c:extLst>
        </c:ser>
        <c:ser>
          <c:idx val="1"/>
          <c:order val="1"/>
          <c:tx>
            <c:strRef>
              <c:f>Sheet1!$B$9</c:f>
              <c:strCache>
                <c:ptCount val="1"/>
                <c:pt idx="0">
                  <c:v>% no</c:v>
                </c:pt>
              </c:strCache>
            </c:strRef>
          </c:tx>
          <c:spPr>
            <a:solidFill>
              <a:schemeClr val="accent2"/>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Sheet1!$C$9:$M$9</c:f>
              <c:numCache>
                <c:formatCode>General</c:formatCode>
                <c:ptCount val="11"/>
                <c:pt idx="2">
                  <c:v>4.5454545454545459</c:v>
                </c:pt>
                <c:pt idx="3">
                  <c:v>9.0909090909090917</c:v>
                </c:pt>
                <c:pt idx="4">
                  <c:v>4.5454545454545459</c:v>
                </c:pt>
                <c:pt idx="5">
                  <c:v>4.5454545454545459</c:v>
                </c:pt>
                <c:pt idx="6">
                  <c:v>9.0909090909090917</c:v>
                </c:pt>
                <c:pt idx="7">
                  <c:v>13.636363636363635</c:v>
                </c:pt>
                <c:pt idx="8">
                  <c:v>27.27272727272727</c:v>
                </c:pt>
                <c:pt idx="9">
                  <c:v>4.5454545454545459</c:v>
                </c:pt>
                <c:pt idx="10">
                  <c:v>22.727272727272727</c:v>
                </c:pt>
              </c:numCache>
            </c:numRef>
          </c:val>
          <c:extLst>
            <c:ext xmlns:c16="http://schemas.microsoft.com/office/drawing/2014/chart" uri="{C3380CC4-5D6E-409C-BE32-E72D297353CC}">
              <c16:uniqueId val="{00000001-6BA9-4E4A-8B41-03B73D7D0F15}"/>
            </c:ext>
          </c:extLst>
        </c:ser>
        <c:ser>
          <c:idx val="2"/>
          <c:order val="2"/>
          <c:tx>
            <c:strRef>
              <c:f>Sheet1!$B$10</c:f>
              <c:strCache>
                <c:ptCount val="1"/>
                <c:pt idx="0">
                  <c:v>% yes</c:v>
                </c:pt>
              </c:strCache>
            </c:strRef>
          </c:tx>
          <c:spPr>
            <a:solidFill>
              <a:schemeClr val="accent3"/>
            </a:solidFill>
            <a:ln>
              <a:noFill/>
            </a:ln>
            <a:effectLst/>
          </c:spPr>
          <c:invertIfNegative val="0"/>
          <c:cat>
            <c:numRef>
              <c:f>Sheet1!$C$7:$M$7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Sheet1!$C$10:$M$10</c:f>
              <c:numCache>
                <c:formatCode>General</c:formatCode>
                <c:ptCount val="11"/>
                <c:pt idx="7">
                  <c:v>16.666666666666664</c:v>
                </c:pt>
                <c:pt idx="8">
                  <c:v>50</c:v>
                </c:pt>
                <c:pt idx="10">
                  <c:v>33.333333333333329</c:v>
                </c:pt>
              </c:numCache>
            </c:numRef>
          </c:val>
          <c:extLst>
            <c:ext xmlns:c16="http://schemas.microsoft.com/office/drawing/2014/chart" uri="{C3380CC4-5D6E-409C-BE32-E72D297353CC}">
              <c16:uniqueId val="{00000002-6BA9-4E4A-8B41-03B73D7D0F15}"/>
            </c:ext>
          </c:extLst>
        </c:ser>
        <c:dLbls>
          <c:showLegendKey val="0"/>
          <c:showVal val="0"/>
          <c:showCatName val="0"/>
          <c:showSerName val="0"/>
          <c:showPercent val="0"/>
          <c:showBubbleSize val="0"/>
        </c:dLbls>
        <c:gapWidth val="219"/>
        <c:overlap val="-27"/>
        <c:axId val="1510319520"/>
        <c:axId val="331160768"/>
      </c:barChart>
      <c:catAx>
        <c:axId val="15103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layout>
            <c:manualLayout>
              <c:xMode val="edge"/>
              <c:yMode val="edge"/>
              <c:x val="0.42306019247594051"/>
              <c:y val="0.807980604537108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60768"/>
        <c:crosses val="autoZero"/>
        <c:auto val="1"/>
        <c:lblAlgn val="ctr"/>
        <c:lblOffset val="100"/>
        <c:noMultiLvlLbl val="0"/>
      </c:catAx>
      <c:valAx>
        <c:axId val="33116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5555555555555555E-2"/>
              <c:y val="4.40464308158663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3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%18-22</c:v>
                </c:pt>
              </c:strCache>
            </c:strRef>
          </c:tx>
          <c:spPr>
            <a:solidFill>
              <a:schemeClr val="accent2"/>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Sheet1!$C$21:$M$21</c:f>
              <c:numCache>
                <c:formatCode>General</c:formatCode>
                <c:ptCount val="11"/>
                <c:pt idx="1">
                  <c:v>25</c:v>
                </c:pt>
                <c:pt idx="3">
                  <c:v>12.5</c:v>
                </c:pt>
                <c:pt idx="4">
                  <c:v>12.5</c:v>
                </c:pt>
                <c:pt idx="5">
                  <c:v>37.5</c:v>
                </c:pt>
                <c:pt idx="8">
                  <c:v>12.5</c:v>
                </c:pt>
              </c:numCache>
            </c:numRef>
          </c:val>
          <c:extLst>
            <c:ext xmlns:c16="http://schemas.microsoft.com/office/drawing/2014/chart" uri="{C3380CC4-5D6E-409C-BE32-E72D297353CC}">
              <c16:uniqueId val="{00000000-4325-4AB9-9C2C-730605E3ADB4}"/>
            </c:ext>
          </c:extLst>
        </c:ser>
        <c:ser>
          <c:idx val="1"/>
          <c:order val="1"/>
          <c:tx>
            <c:strRef>
              <c:f>Sheet1!$B$22</c:f>
              <c:strCache>
                <c:ptCount val="1"/>
                <c:pt idx="0">
                  <c:v>%22-25</c:v>
                </c:pt>
              </c:strCache>
            </c:strRef>
          </c:tx>
          <c:spPr>
            <a:solidFill>
              <a:schemeClr val="accent4"/>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Sheet1!$C$22:$M$22</c:f>
              <c:numCache>
                <c:formatCode>General</c:formatCode>
                <c:ptCount val="11"/>
                <c:pt idx="0">
                  <c:v>10</c:v>
                </c:pt>
                <c:pt idx="3">
                  <c:v>10</c:v>
                </c:pt>
                <c:pt idx="5">
                  <c:v>40</c:v>
                </c:pt>
                <c:pt idx="6">
                  <c:v>10</c:v>
                </c:pt>
                <c:pt idx="7">
                  <c:v>10</c:v>
                </c:pt>
                <c:pt idx="8">
                  <c:v>10</c:v>
                </c:pt>
                <c:pt idx="10">
                  <c:v>10</c:v>
                </c:pt>
              </c:numCache>
            </c:numRef>
          </c:val>
          <c:extLst>
            <c:ext xmlns:c16="http://schemas.microsoft.com/office/drawing/2014/chart" uri="{C3380CC4-5D6E-409C-BE32-E72D297353CC}">
              <c16:uniqueId val="{00000001-4325-4AB9-9C2C-730605E3ADB4}"/>
            </c:ext>
          </c:extLst>
        </c:ser>
        <c:ser>
          <c:idx val="2"/>
          <c:order val="2"/>
          <c:tx>
            <c:strRef>
              <c:f>Sheet1!$B$23</c:f>
              <c:strCache>
                <c:ptCount val="1"/>
                <c:pt idx="0">
                  <c:v>% 25+</c:v>
                </c:pt>
              </c:strCache>
            </c:strRef>
          </c:tx>
          <c:spPr>
            <a:solidFill>
              <a:schemeClr val="accent6"/>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Sheet1!$C$23:$M$23</c:f>
              <c:numCache>
                <c:formatCode>General</c:formatCode>
                <c:ptCount val="11"/>
                <c:pt idx="0">
                  <c:v>7.6923076923076925</c:v>
                </c:pt>
                <c:pt idx="2">
                  <c:v>7.6923076923076925</c:v>
                </c:pt>
                <c:pt idx="3">
                  <c:v>3.8461538461538463</c:v>
                </c:pt>
                <c:pt idx="4">
                  <c:v>3.8461538461538463</c:v>
                </c:pt>
                <c:pt idx="5">
                  <c:v>19.230769230769234</c:v>
                </c:pt>
                <c:pt idx="6">
                  <c:v>11.538461538461538</c:v>
                </c:pt>
                <c:pt idx="7">
                  <c:v>7.6923076923076925</c:v>
                </c:pt>
                <c:pt idx="8">
                  <c:v>15.384615384615385</c:v>
                </c:pt>
                <c:pt idx="9">
                  <c:v>11.538461538461538</c:v>
                </c:pt>
                <c:pt idx="10">
                  <c:v>11.538461538461538</c:v>
                </c:pt>
              </c:numCache>
            </c:numRef>
          </c:val>
          <c:extLst>
            <c:ext xmlns:c16="http://schemas.microsoft.com/office/drawing/2014/chart" uri="{C3380CC4-5D6E-409C-BE32-E72D297353CC}">
              <c16:uniqueId val="{00000002-4325-4AB9-9C2C-730605E3ADB4}"/>
            </c:ext>
          </c:extLst>
        </c:ser>
        <c:dLbls>
          <c:showLegendKey val="0"/>
          <c:showVal val="0"/>
          <c:showCatName val="0"/>
          <c:showSerName val="0"/>
          <c:showPercent val="0"/>
          <c:showBubbleSize val="0"/>
        </c:dLbls>
        <c:gapWidth val="219"/>
        <c:overlap val="-27"/>
        <c:axId val="717166511"/>
        <c:axId val="724559743"/>
      </c:barChart>
      <c:catAx>
        <c:axId val="7171665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layout>
            <c:manualLayout>
              <c:xMode val="edge"/>
              <c:yMode val="edge"/>
              <c:x val="0.43588167214022872"/>
              <c:y val="0.776287983331980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559743"/>
        <c:crosses val="autoZero"/>
        <c:auto val="1"/>
        <c:lblAlgn val="ctr"/>
        <c:lblOffset val="100"/>
        <c:noMultiLvlLbl val="0"/>
      </c:catAx>
      <c:valAx>
        <c:axId val="72455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4656616415410386E-2"/>
              <c:y val="5.547697323916983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16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Sheet1!$C$2</c:f>
              <c:strCache>
                <c:ptCount val="1"/>
                <c:pt idx="0">
                  <c:v>n=</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C7-42D9-A33C-BE06F286FA87}"/>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0C7-42D9-A33C-BE06F286FA87}"/>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0C7-42D9-A33C-BE06F286FA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18-22</c:v>
                </c:pt>
                <c:pt idx="1">
                  <c:v>22-25</c:v>
                </c:pt>
                <c:pt idx="2">
                  <c:v>25+</c:v>
                </c:pt>
              </c:strCache>
            </c:strRef>
          </c:cat>
          <c:val>
            <c:numRef>
              <c:f>Sheet1!$C$3:$C$5</c:f>
              <c:numCache>
                <c:formatCode>General</c:formatCode>
                <c:ptCount val="3"/>
                <c:pt idx="0">
                  <c:v>8</c:v>
                </c:pt>
                <c:pt idx="1">
                  <c:v>10</c:v>
                </c:pt>
                <c:pt idx="2">
                  <c:v>26</c:v>
                </c:pt>
              </c:numCache>
            </c:numRef>
          </c:val>
          <c:extLst>
            <c:ext xmlns:c16="http://schemas.microsoft.com/office/drawing/2014/chart" uri="{C3380CC4-5D6E-409C-BE32-E72D297353CC}">
              <c16:uniqueId val="{00000006-20C7-42D9-A33C-BE06F286FA87}"/>
            </c:ext>
          </c:extLst>
        </c:ser>
        <c:ser>
          <c:idx val="1"/>
          <c:order val="1"/>
          <c:tx>
            <c:strRef>
              <c:f>Sheet1!$D$2</c:f>
              <c:strCache>
                <c:ptCount val="1"/>
                <c:pt idx="0">
                  <c:v>%</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20C7-42D9-A33C-BE06F286FA87}"/>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20C7-42D9-A33C-BE06F286FA87}"/>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20C7-42D9-A33C-BE06F286FA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18-22</c:v>
                </c:pt>
                <c:pt idx="1">
                  <c:v>22-25</c:v>
                </c:pt>
                <c:pt idx="2">
                  <c:v>25+</c:v>
                </c:pt>
              </c:strCache>
            </c:strRef>
          </c:cat>
          <c:val>
            <c:numRef>
              <c:f>Sheet1!$D$3:$D$5</c:f>
              <c:numCache>
                <c:formatCode>General</c:formatCode>
                <c:ptCount val="3"/>
                <c:pt idx="0">
                  <c:v>18</c:v>
                </c:pt>
                <c:pt idx="1">
                  <c:v>23</c:v>
                </c:pt>
                <c:pt idx="2">
                  <c:v>59</c:v>
                </c:pt>
              </c:numCache>
            </c:numRef>
          </c:val>
          <c:extLst>
            <c:ext xmlns:c16="http://schemas.microsoft.com/office/drawing/2014/chart" uri="{C3380CC4-5D6E-409C-BE32-E72D297353CC}">
              <c16:uniqueId val="{0000000D-20C7-42D9-A33C-BE06F286FA8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ASC %</c:v>
                </c:pt>
              </c:strCache>
            </c:strRef>
          </c:tx>
          <c:spPr>
            <a:solidFill>
              <a:schemeClr val="accent2"/>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Sheet1!$C$21:$M$21</c:f>
              <c:numCache>
                <c:formatCode>General</c:formatCode>
                <c:ptCount val="11"/>
                <c:pt idx="0">
                  <c:v>5</c:v>
                </c:pt>
                <c:pt idx="3">
                  <c:v>15</c:v>
                </c:pt>
                <c:pt idx="5">
                  <c:v>40</c:v>
                </c:pt>
                <c:pt idx="6">
                  <c:v>5</c:v>
                </c:pt>
                <c:pt idx="7">
                  <c:v>5</c:v>
                </c:pt>
                <c:pt idx="8">
                  <c:v>20</c:v>
                </c:pt>
                <c:pt idx="9">
                  <c:v>5</c:v>
                </c:pt>
                <c:pt idx="10">
                  <c:v>5</c:v>
                </c:pt>
              </c:numCache>
            </c:numRef>
          </c:val>
          <c:extLst>
            <c:ext xmlns:c16="http://schemas.microsoft.com/office/drawing/2014/chart" uri="{C3380CC4-5D6E-409C-BE32-E72D297353CC}">
              <c16:uniqueId val="{00000000-117C-4BE0-99C4-37156271F6A2}"/>
            </c:ext>
          </c:extLst>
        </c:ser>
        <c:ser>
          <c:idx val="1"/>
          <c:order val="1"/>
          <c:tx>
            <c:strRef>
              <c:f>Sheet1!$B$22</c:f>
              <c:strCache>
                <c:ptCount val="1"/>
                <c:pt idx="0">
                  <c:v>LD %</c:v>
                </c:pt>
              </c:strCache>
            </c:strRef>
          </c:tx>
          <c:spPr>
            <a:solidFill>
              <a:schemeClr val="accent4"/>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Sheet1!$C$22:$M$22</c:f>
              <c:numCache>
                <c:formatCode>General</c:formatCode>
                <c:ptCount val="11"/>
                <c:pt idx="0">
                  <c:v>9.5238095238095237</c:v>
                </c:pt>
                <c:pt idx="1">
                  <c:v>4.7619047619047619</c:v>
                </c:pt>
                <c:pt idx="2">
                  <c:v>4.7619047619047619</c:v>
                </c:pt>
                <c:pt idx="4">
                  <c:v>9.5238095238095237</c:v>
                </c:pt>
                <c:pt idx="5">
                  <c:v>33.333333333333329</c:v>
                </c:pt>
                <c:pt idx="6">
                  <c:v>9.5238095238095237</c:v>
                </c:pt>
                <c:pt idx="8">
                  <c:v>14.285714285714285</c:v>
                </c:pt>
                <c:pt idx="9">
                  <c:v>4.7619047619047619</c:v>
                </c:pt>
                <c:pt idx="10">
                  <c:v>9.5238095238095237</c:v>
                </c:pt>
              </c:numCache>
            </c:numRef>
          </c:val>
          <c:extLst>
            <c:ext xmlns:c16="http://schemas.microsoft.com/office/drawing/2014/chart" uri="{C3380CC4-5D6E-409C-BE32-E72D297353CC}">
              <c16:uniqueId val="{00000001-117C-4BE0-99C4-37156271F6A2}"/>
            </c:ext>
          </c:extLst>
        </c:ser>
        <c:ser>
          <c:idx val="2"/>
          <c:order val="2"/>
          <c:tx>
            <c:strRef>
              <c:f>Sheet1!$B$23</c:f>
              <c:strCache>
                <c:ptCount val="1"/>
                <c:pt idx="0">
                  <c:v>ADHD %</c:v>
                </c:pt>
              </c:strCache>
            </c:strRef>
          </c:tx>
          <c:spPr>
            <a:solidFill>
              <a:schemeClr val="accent6"/>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Sheet1!$C$23:$M$23</c:f>
              <c:numCache>
                <c:formatCode>General</c:formatCode>
                <c:ptCount val="11"/>
                <c:pt idx="2">
                  <c:v>12.5</c:v>
                </c:pt>
                <c:pt idx="5">
                  <c:v>25</c:v>
                </c:pt>
                <c:pt idx="6">
                  <c:v>12.5</c:v>
                </c:pt>
                <c:pt idx="8">
                  <c:v>12.5</c:v>
                </c:pt>
                <c:pt idx="9">
                  <c:v>12.5</c:v>
                </c:pt>
                <c:pt idx="10">
                  <c:v>25</c:v>
                </c:pt>
              </c:numCache>
            </c:numRef>
          </c:val>
          <c:extLst>
            <c:ext xmlns:c16="http://schemas.microsoft.com/office/drawing/2014/chart" uri="{C3380CC4-5D6E-409C-BE32-E72D297353CC}">
              <c16:uniqueId val="{00000002-117C-4BE0-99C4-37156271F6A2}"/>
            </c:ext>
          </c:extLst>
        </c:ser>
        <c:ser>
          <c:idx val="3"/>
          <c:order val="3"/>
          <c:tx>
            <c:strRef>
              <c:f>Sheet1!$B$24</c:f>
              <c:strCache>
                <c:ptCount val="1"/>
                <c:pt idx="0">
                  <c:v>SAL %</c:v>
                </c:pt>
              </c:strCache>
            </c:strRef>
          </c:tx>
          <c:spPr>
            <a:solidFill>
              <a:schemeClr val="accent2">
                <a:lumMod val="60000"/>
              </a:schemeClr>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Sheet1!$C$24:$M$24</c:f>
              <c:numCache>
                <c:formatCode>General</c:formatCode>
                <c:ptCount val="11"/>
                <c:pt idx="1">
                  <c:v>9.0909090909090917</c:v>
                </c:pt>
                <c:pt idx="3">
                  <c:v>9.0909090909090917</c:v>
                </c:pt>
                <c:pt idx="4">
                  <c:v>18.181818181818183</c:v>
                </c:pt>
                <c:pt idx="5">
                  <c:v>9.0909090909090917</c:v>
                </c:pt>
                <c:pt idx="6">
                  <c:v>9.0909090909090917</c:v>
                </c:pt>
                <c:pt idx="7">
                  <c:v>9.0909090909090917</c:v>
                </c:pt>
                <c:pt idx="8">
                  <c:v>18.181818181818183</c:v>
                </c:pt>
                <c:pt idx="9">
                  <c:v>9.0909090909090917</c:v>
                </c:pt>
                <c:pt idx="10">
                  <c:v>9.0909090909090917</c:v>
                </c:pt>
              </c:numCache>
            </c:numRef>
          </c:val>
          <c:extLst>
            <c:ext xmlns:c16="http://schemas.microsoft.com/office/drawing/2014/chart" uri="{C3380CC4-5D6E-409C-BE32-E72D297353CC}">
              <c16:uniqueId val="{00000003-117C-4BE0-99C4-37156271F6A2}"/>
            </c:ext>
          </c:extLst>
        </c:ser>
        <c:ser>
          <c:idx val="4"/>
          <c:order val="4"/>
          <c:tx>
            <c:strRef>
              <c:f>Sheet1!$B$25</c:f>
              <c:strCache>
                <c:ptCount val="1"/>
                <c:pt idx="0">
                  <c:v>All  %</c:v>
                </c:pt>
              </c:strCache>
            </c:strRef>
          </c:tx>
          <c:spPr>
            <a:solidFill>
              <a:schemeClr val="accent4">
                <a:lumMod val="60000"/>
              </a:schemeClr>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Sheet1!$C$25:$M$25</c:f>
              <c:numCache>
                <c:formatCode>General</c:formatCode>
                <c:ptCount val="11"/>
                <c:pt idx="0">
                  <c:v>6.8181818181818175</c:v>
                </c:pt>
                <c:pt idx="1">
                  <c:v>2.2727272727272729</c:v>
                </c:pt>
                <c:pt idx="2">
                  <c:v>6.8181818181818175</c:v>
                </c:pt>
                <c:pt idx="3">
                  <c:v>6.8181818181818175</c:v>
                </c:pt>
                <c:pt idx="4">
                  <c:v>4.5454545454545459</c:v>
                </c:pt>
                <c:pt idx="5">
                  <c:v>27.27272727272727</c:v>
                </c:pt>
                <c:pt idx="6">
                  <c:v>9.0909090909090917</c:v>
                </c:pt>
                <c:pt idx="7">
                  <c:v>6.8181818181818175</c:v>
                </c:pt>
                <c:pt idx="8">
                  <c:v>13.636363636363635</c:v>
                </c:pt>
                <c:pt idx="9">
                  <c:v>6.8181818181818175</c:v>
                </c:pt>
                <c:pt idx="10">
                  <c:v>9.0909090909090917</c:v>
                </c:pt>
              </c:numCache>
            </c:numRef>
          </c:val>
          <c:extLst>
            <c:ext xmlns:c16="http://schemas.microsoft.com/office/drawing/2014/chart" uri="{C3380CC4-5D6E-409C-BE32-E72D297353CC}">
              <c16:uniqueId val="{00000004-117C-4BE0-99C4-37156271F6A2}"/>
            </c:ext>
          </c:extLst>
        </c:ser>
        <c:dLbls>
          <c:showLegendKey val="0"/>
          <c:showVal val="0"/>
          <c:showCatName val="0"/>
          <c:showSerName val="0"/>
          <c:showPercent val="0"/>
          <c:showBubbleSize val="0"/>
        </c:dLbls>
        <c:gapWidth val="219"/>
        <c:overlap val="-27"/>
        <c:axId val="1217431295"/>
        <c:axId val="42419039"/>
      </c:barChart>
      <c:catAx>
        <c:axId val="12174312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layout>
            <c:manualLayout>
              <c:xMode val="edge"/>
              <c:yMode val="edge"/>
              <c:x val="0.44083797025371829"/>
              <c:y val="0.784736151402127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19039"/>
        <c:crosses val="autoZero"/>
        <c:auto val="1"/>
        <c:lblAlgn val="ctr"/>
        <c:lblOffset val="100"/>
        <c:noMultiLvlLbl val="0"/>
      </c:catAx>
      <c:valAx>
        <c:axId val="42419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8.8888888888888889E-3"/>
              <c:y val="3.947368421052631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43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ASC</c:v>
                </c:pt>
              </c:strCache>
            </c:strRef>
          </c:tx>
          <c:spPr>
            <a:solidFill>
              <a:schemeClr val="accent1"/>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Sheet1!$C$18:$M$18</c:f>
              <c:numCache>
                <c:formatCode>General</c:formatCode>
                <c:ptCount val="11"/>
                <c:pt idx="0">
                  <c:v>5</c:v>
                </c:pt>
                <c:pt idx="3">
                  <c:v>15</c:v>
                </c:pt>
                <c:pt idx="5">
                  <c:v>40</c:v>
                </c:pt>
                <c:pt idx="6">
                  <c:v>5</c:v>
                </c:pt>
                <c:pt idx="7">
                  <c:v>5</c:v>
                </c:pt>
                <c:pt idx="8">
                  <c:v>20</c:v>
                </c:pt>
                <c:pt idx="9">
                  <c:v>5</c:v>
                </c:pt>
                <c:pt idx="10">
                  <c:v>5</c:v>
                </c:pt>
              </c:numCache>
            </c:numRef>
          </c:val>
          <c:extLst>
            <c:ext xmlns:c16="http://schemas.microsoft.com/office/drawing/2014/chart" uri="{C3380CC4-5D6E-409C-BE32-E72D297353CC}">
              <c16:uniqueId val="{00000000-BAE9-47DD-8F55-605C323808BF}"/>
            </c:ext>
          </c:extLst>
        </c:ser>
        <c:ser>
          <c:idx val="1"/>
          <c:order val="1"/>
          <c:tx>
            <c:strRef>
              <c:f>Sheet1!$B$19</c:f>
              <c:strCache>
                <c:ptCount val="1"/>
                <c:pt idx="0">
                  <c:v>All </c:v>
                </c:pt>
              </c:strCache>
            </c:strRef>
          </c:tx>
          <c:spPr>
            <a:solidFill>
              <a:schemeClr val="accent2"/>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Sheet1!$C$19:$M$19</c:f>
              <c:numCache>
                <c:formatCode>General</c:formatCode>
                <c:ptCount val="11"/>
                <c:pt idx="0">
                  <c:v>6.8181818181818175</c:v>
                </c:pt>
                <c:pt idx="1">
                  <c:v>2.2727272727272729</c:v>
                </c:pt>
                <c:pt idx="2">
                  <c:v>6.8181818181818175</c:v>
                </c:pt>
                <c:pt idx="3">
                  <c:v>6.8181818181818175</c:v>
                </c:pt>
                <c:pt idx="4">
                  <c:v>4.5454545454545459</c:v>
                </c:pt>
                <c:pt idx="5">
                  <c:v>27.27272727272727</c:v>
                </c:pt>
                <c:pt idx="6">
                  <c:v>9.0909090909090917</c:v>
                </c:pt>
                <c:pt idx="7">
                  <c:v>6.8181818181818175</c:v>
                </c:pt>
                <c:pt idx="8">
                  <c:v>13.636363636363635</c:v>
                </c:pt>
                <c:pt idx="9">
                  <c:v>6.8181818181818175</c:v>
                </c:pt>
                <c:pt idx="10">
                  <c:v>9.0909090909090917</c:v>
                </c:pt>
              </c:numCache>
            </c:numRef>
          </c:val>
          <c:extLst>
            <c:ext xmlns:c16="http://schemas.microsoft.com/office/drawing/2014/chart" uri="{C3380CC4-5D6E-409C-BE32-E72D297353CC}">
              <c16:uniqueId val="{00000001-BAE9-47DD-8F55-605C323808BF}"/>
            </c:ext>
          </c:extLst>
        </c:ser>
        <c:dLbls>
          <c:showLegendKey val="0"/>
          <c:showVal val="0"/>
          <c:showCatName val="0"/>
          <c:showSerName val="0"/>
          <c:showPercent val="0"/>
          <c:showBubbleSize val="0"/>
        </c:dLbls>
        <c:gapWidth val="219"/>
        <c:overlap val="-27"/>
        <c:axId val="1038623135"/>
        <c:axId val="1076257744"/>
      </c:barChart>
      <c:catAx>
        <c:axId val="10386231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257744"/>
        <c:crosses val="autoZero"/>
        <c:auto val="1"/>
        <c:lblAlgn val="ctr"/>
        <c:lblOffset val="100"/>
        <c:noMultiLvlLbl val="0"/>
      </c:catAx>
      <c:valAx>
        <c:axId val="107625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a:t>
                </a:r>
                <a:endParaRPr lang="en-GB"/>
              </a:p>
            </c:rich>
          </c:tx>
          <c:layout>
            <c:manualLayout>
              <c:xMode val="edge"/>
              <c:yMode val="edge"/>
              <c:x val="1.6408813877168308E-2"/>
              <c:y val="5.555555555555555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62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ADHD</c:v>
                </c:pt>
              </c:strCache>
            </c:strRef>
          </c:tx>
          <c:spPr>
            <a:solidFill>
              <a:schemeClr val="accent1"/>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Sheet1!$C$18:$M$18</c:f>
              <c:numCache>
                <c:formatCode>General</c:formatCode>
                <c:ptCount val="11"/>
                <c:pt idx="2">
                  <c:v>12.5</c:v>
                </c:pt>
                <c:pt idx="5">
                  <c:v>25</c:v>
                </c:pt>
                <c:pt idx="6">
                  <c:v>12.5</c:v>
                </c:pt>
                <c:pt idx="8">
                  <c:v>12.5</c:v>
                </c:pt>
                <c:pt idx="9">
                  <c:v>12.5</c:v>
                </c:pt>
                <c:pt idx="10">
                  <c:v>25</c:v>
                </c:pt>
              </c:numCache>
            </c:numRef>
          </c:val>
          <c:extLst>
            <c:ext xmlns:c16="http://schemas.microsoft.com/office/drawing/2014/chart" uri="{C3380CC4-5D6E-409C-BE32-E72D297353CC}">
              <c16:uniqueId val="{00000000-9E6E-423F-AFD5-B62052A3ADC2}"/>
            </c:ext>
          </c:extLst>
        </c:ser>
        <c:ser>
          <c:idx val="1"/>
          <c:order val="1"/>
          <c:tx>
            <c:strRef>
              <c:f>Sheet1!$B$19</c:f>
              <c:strCache>
                <c:ptCount val="1"/>
                <c:pt idx="0">
                  <c:v>All </c:v>
                </c:pt>
              </c:strCache>
            </c:strRef>
          </c:tx>
          <c:spPr>
            <a:solidFill>
              <a:schemeClr val="accent2"/>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Sheet1!$C$19:$M$19</c:f>
              <c:numCache>
                <c:formatCode>General</c:formatCode>
                <c:ptCount val="11"/>
                <c:pt idx="0">
                  <c:v>6.8181818181818175</c:v>
                </c:pt>
                <c:pt idx="1">
                  <c:v>2.2727272727272729</c:v>
                </c:pt>
                <c:pt idx="2">
                  <c:v>6.8181818181818175</c:v>
                </c:pt>
                <c:pt idx="3">
                  <c:v>6.8181818181818175</c:v>
                </c:pt>
                <c:pt idx="4">
                  <c:v>4.5454545454545459</c:v>
                </c:pt>
                <c:pt idx="5">
                  <c:v>27.27272727272727</c:v>
                </c:pt>
                <c:pt idx="6">
                  <c:v>9.0909090909090917</c:v>
                </c:pt>
                <c:pt idx="7">
                  <c:v>6.8181818181818175</c:v>
                </c:pt>
                <c:pt idx="8">
                  <c:v>13.636363636363635</c:v>
                </c:pt>
                <c:pt idx="9">
                  <c:v>6.8181818181818175</c:v>
                </c:pt>
                <c:pt idx="10">
                  <c:v>9.0909090909090917</c:v>
                </c:pt>
              </c:numCache>
            </c:numRef>
          </c:val>
          <c:extLst>
            <c:ext xmlns:c16="http://schemas.microsoft.com/office/drawing/2014/chart" uri="{C3380CC4-5D6E-409C-BE32-E72D297353CC}">
              <c16:uniqueId val="{00000001-9E6E-423F-AFD5-B62052A3ADC2}"/>
            </c:ext>
          </c:extLst>
        </c:ser>
        <c:dLbls>
          <c:showLegendKey val="0"/>
          <c:showVal val="0"/>
          <c:showCatName val="0"/>
          <c:showSerName val="0"/>
          <c:showPercent val="0"/>
          <c:showBubbleSize val="0"/>
        </c:dLbls>
        <c:gapWidth val="219"/>
        <c:overlap val="-27"/>
        <c:axId val="93270896"/>
        <c:axId val="1817639568"/>
      </c:barChart>
      <c:catAx>
        <c:axId val="9327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639568"/>
        <c:crosses val="autoZero"/>
        <c:auto val="1"/>
        <c:lblAlgn val="ctr"/>
        <c:lblOffset val="100"/>
        <c:noMultiLvlLbl val="0"/>
      </c:catAx>
      <c:valAx>
        <c:axId val="181763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8832391713747645E-2"/>
              <c:y val="6.214689265536723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LD</c:v>
                </c:pt>
              </c:strCache>
            </c:strRef>
          </c:tx>
          <c:spPr>
            <a:solidFill>
              <a:schemeClr val="accent1"/>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Sheet1!$C$18:$M$18</c:f>
              <c:numCache>
                <c:formatCode>General</c:formatCode>
                <c:ptCount val="11"/>
                <c:pt idx="0">
                  <c:v>9.5238095238095237</c:v>
                </c:pt>
                <c:pt idx="1">
                  <c:v>4.7619047619047619</c:v>
                </c:pt>
                <c:pt idx="2">
                  <c:v>4.7619047619047619</c:v>
                </c:pt>
                <c:pt idx="4">
                  <c:v>9.5238095238095237</c:v>
                </c:pt>
                <c:pt idx="5">
                  <c:v>33.333333333333329</c:v>
                </c:pt>
                <c:pt idx="6">
                  <c:v>9.5238095238095237</c:v>
                </c:pt>
                <c:pt idx="8">
                  <c:v>14.285714285714285</c:v>
                </c:pt>
                <c:pt idx="9">
                  <c:v>4.7619047619047619</c:v>
                </c:pt>
                <c:pt idx="10">
                  <c:v>9.5238095238095237</c:v>
                </c:pt>
              </c:numCache>
            </c:numRef>
          </c:val>
          <c:extLst>
            <c:ext xmlns:c16="http://schemas.microsoft.com/office/drawing/2014/chart" uri="{C3380CC4-5D6E-409C-BE32-E72D297353CC}">
              <c16:uniqueId val="{00000000-9A78-4941-8A00-17B964B74E28}"/>
            </c:ext>
          </c:extLst>
        </c:ser>
        <c:ser>
          <c:idx val="1"/>
          <c:order val="1"/>
          <c:tx>
            <c:strRef>
              <c:f>Sheet1!$B$19</c:f>
              <c:strCache>
                <c:ptCount val="1"/>
                <c:pt idx="0">
                  <c:v>All </c:v>
                </c:pt>
              </c:strCache>
            </c:strRef>
          </c:tx>
          <c:spPr>
            <a:solidFill>
              <a:schemeClr val="accent2"/>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Sheet1!$C$19:$M$19</c:f>
              <c:numCache>
                <c:formatCode>General</c:formatCode>
                <c:ptCount val="11"/>
                <c:pt idx="0">
                  <c:v>6.8181818181818175</c:v>
                </c:pt>
                <c:pt idx="1">
                  <c:v>2.2727272727272729</c:v>
                </c:pt>
                <c:pt idx="2">
                  <c:v>6.8181818181818175</c:v>
                </c:pt>
                <c:pt idx="3">
                  <c:v>6.8181818181818175</c:v>
                </c:pt>
                <c:pt idx="4">
                  <c:v>4.5454545454545459</c:v>
                </c:pt>
                <c:pt idx="5">
                  <c:v>27.27272727272727</c:v>
                </c:pt>
                <c:pt idx="6">
                  <c:v>9.0909090909090917</c:v>
                </c:pt>
                <c:pt idx="7">
                  <c:v>6.8181818181818175</c:v>
                </c:pt>
                <c:pt idx="8">
                  <c:v>13.636363636363635</c:v>
                </c:pt>
                <c:pt idx="9">
                  <c:v>6.8181818181818175</c:v>
                </c:pt>
                <c:pt idx="10">
                  <c:v>9.0909090909090917</c:v>
                </c:pt>
              </c:numCache>
            </c:numRef>
          </c:val>
          <c:extLst>
            <c:ext xmlns:c16="http://schemas.microsoft.com/office/drawing/2014/chart" uri="{C3380CC4-5D6E-409C-BE32-E72D297353CC}">
              <c16:uniqueId val="{00000001-9A78-4941-8A00-17B964B74E28}"/>
            </c:ext>
          </c:extLst>
        </c:ser>
        <c:dLbls>
          <c:showLegendKey val="0"/>
          <c:showVal val="0"/>
          <c:showCatName val="0"/>
          <c:showSerName val="0"/>
          <c:showPercent val="0"/>
          <c:showBubbleSize val="0"/>
        </c:dLbls>
        <c:gapWidth val="219"/>
        <c:overlap val="-27"/>
        <c:axId val="1345363296"/>
        <c:axId val="1346873920"/>
      </c:barChart>
      <c:catAx>
        <c:axId val="134536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873920"/>
        <c:crosses val="autoZero"/>
        <c:auto val="1"/>
        <c:lblAlgn val="ctr"/>
        <c:lblOffset val="100"/>
        <c:noMultiLvlLbl val="0"/>
      </c:catAx>
      <c:valAx>
        <c:axId val="134687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3157894736842105E-2"/>
              <c:y val="5.208333333333333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36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SAL</c:v>
                </c:pt>
              </c:strCache>
            </c:strRef>
          </c:tx>
          <c:spPr>
            <a:solidFill>
              <a:schemeClr val="accent1"/>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Sheet1!$C$18:$M$18</c:f>
              <c:numCache>
                <c:formatCode>General</c:formatCode>
                <c:ptCount val="11"/>
                <c:pt idx="1">
                  <c:v>9.0909090909090917</c:v>
                </c:pt>
                <c:pt idx="3">
                  <c:v>9.0909090909090917</c:v>
                </c:pt>
                <c:pt idx="4">
                  <c:v>18.181818181818183</c:v>
                </c:pt>
                <c:pt idx="5">
                  <c:v>9.0909090909090917</c:v>
                </c:pt>
                <c:pt idx="6">
                  <c:v>9.0909090909090917</c:v>
                </c:pt>
                <c:pt idx="7">
                  <c:v>9.0909090909090917</c:v>
                </c:pt>
                <c:pt idx="8">
                  <c:v>18.181818181818183</c:v>
                </c:pt>
                <c:pt idx="9">
                  <c:v>9.0909090909090917</c:v>
                </c:pt>
                <c:pt idx="10">
                  <c:v>9.0909090909090917</c:v>
                </c:pt>
              </c:numCache>
            </c:numRef>
          </c:val>
          <c:extLst>
            <c:ext xmlns:c16="http://schemas.microsoft.com/office/drawing/2014/chart" uri="{C3380CC4-5D6E-409C-BE32-E72D297353CC}">
              <c16:uniqueId val="{00000000-5019-454B-8167-B6EE19C1FD8F}"/>
            </c:ext>
          </c:extLst>
        </c:ser>
        <c:ser>
          <c:idx val="1"/>
          <c:order val="1"/>
          <c:tx>
            <c:strRef>
              <c:f>Sheet1!$B$19</c:f>
              <c:strCache>
                <c:ptCount val="1"/>
                <c:pt idx="0">
                  <c:v>All </c:v>
                </c:pt>
              </c:strCache>
            </c:strRef>
          </c:tx>
          <c:spPr>
            <a:solidFill>
              <a:schemeClr val="accent2"/>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Sheet1!$C$19:$M$19</c:f>
              <c:numCache>
                <c:formatCode>General</c:formatCode>
                <c:ptCount val="11"/>
                <c:pt idx="0">
                  <c:v>6.8181818181818175</c:v>
                </c:pt>
                <c:pt idx="1">
                  <c:v>2.2727272727272729</c:v>
                </c:pt>
                <c:pt idx="2">
                  <c:v>6.8181818181818175</c:v>
                </c:pt>
                <c:pt idx="3">
                  <c:v>6.8181818181818175</c:v>
                </c:pt>
                <c:pt idx="4">
                  <c:v>4.5454545454545459</c:v>
                </c:pt>
                <c:pt idx="5">
                  <c:v>27.27272727272727</c:v>
                </c:pt>
                <c:pt idx="6">
                  <c:v>9.0909090909090917</c:v>
                </c:pt>
                <c:pt idx="7">
                  <c:v>6.8181818181818175</c:v>
                </c:pt>
                <c:pt idx="8">
                  <c:v>13.636363636363635</c:v>
                </c:pt>
                <c:pt idx="9">
                  <c:v>6.8181818181818175</c:v>
                </c:pt>
                <c:pt idx="10">
                  <c:v>9.0909090909090917</c:v>
                </c:pt>
              </c:numCache>
            </c:numRef>
          </c:val>
          <c:extLst>
            <c:ext xmlns:c16="http://schemas.microsoft.com/office/drawing/2014/chart" uri="{C3380CC4-5D6E-409C-BE32-E72D297353CC}">
              <c16:uniqueId val="{00000001-5019-454B-8167-B6EE19C1FD8F}"/>
            </c:ext>
          </c:extLst>
        </c:ser>
        <c:dLbls>
          <c:showLegendKey val="0"/>
          <c:showVal val="0"/>
          <c:showCatName val="0"/>
          <c:showSerName val="0"/>
          <c:showPercent val="0"/>
          <c:showBubbleSize val="0"/>
        </c:dLbls>
        <c:gapWidth val="219"/>
        <c:overlap val="-27"/>
        <c:axId val="704816800"/>
        <c:axId val="821765679"/>
      </c:barChart>
      <c:catAx>
        <c:axId val="70481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layout>
            <c:manualLayout>
              <c:xMode val="edge"/>
              <c:yMode val="edge"/>
              <c:x val="0.43275600925378399"/>
              <c:y val="0.739978413913214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65679"/>
        <c:crosses val="autoZero"/>
        <c:auto val="1"/>
        <c:lblAlgn val="ctr"/>
        <c:lblOffset val="100"/>
        <c:noMultiLvlLbl val="0"/>
      </c:catAx>
      <c:valAx>
        <c:axId val="821765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particpants</a:t>
                </a:r>
                <a:endParaRPr lang="en-GB"/>
              </a:p>
            </c:rich>
          </c:tx>
          <c:layout>
            <c:manualLayout>
              <c:xMode val="edge"/>
              <c:yMode val="edge"/>
              <c:x val="1.3175230566534914E-2"/>
              <c:y val="4.672897196261682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81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 same gender</c:v>
                </c:pt>
              </c:strCache>
            </c:strRef>
          </c:tx>
          <c:spPr>
            <a:solidFill>
              <a:schemeClr val="accent1"/>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Sheet1!$C$18:$M$18</c:f>
              <c:numCache>
                <c:formatCode>General</c:formatCode>
                <c:ptCount val="11"/>
                <c:pt idx="0">
                  <c:v>15</c:v>
                </c:pt>
                <c:pt idx="1">
                  <c:v>5</c:v>
                </c:pt>
                <c:pt idx="2">
                  <c:v>5</c:v>
                </c:pt>
                <c:pt idx="3">
                  <c:v>10</c:v>
                </c:pt>
                <c:pt idx="4">
                  <c:v>0</c:v>
                </c:pt>
                <c:pt idx="5">
                  <c:v>20</c:v>
                </c:pt>
                <c:pt idx="6">
                  <c:v>15</c:v>
                </c:pt>
                <c:pt idx="7">
                  <c:v>5</c:v>
                </c:pt>
                <c:pt idx="8">
                  <c:v>10</c:v>
                </c:pt>
                <c:pt idx="10">
                  <c:v>15</c:v>
                </c:pt>
              </c:numCache>
            </c:numRef>
          </c:val>
          <c:extLst>
            <c:ext xmlns:c16="http://schemas.microsoft.com/office/drawing/2014/chart" uri="{C3380CC4-5D6E-409C-BE32-E72D297353CC}">
              <c16:uniqueId val="{00000000-BC8F-438C-A1C7-9768B69627A3}"/>
            </c:ext>
          </c:extLst>
        </c:ser>
        <c:ser>
          <c:idx val="1"/>
          <c:order val="1"/>
          <c:tx>
            <c:strRef>
              <c:f>Sheet1!$B$19</c:f>
              <c:strCache>
                <c:ptCount val="1"/>
                <c:pt idx="0">
                  <c:v>%diff Gender</c:v>
                </c:pt>
              </c:strCache>
            </c:strRef>
          </c:tx>
          <c:spPr>
            <a:solidFill>
              <a:schemeClr val="accent2"/>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Sheet1!$C$19:$M$19</c:f>
              <c:numCache>
                <c:formatCode>General</c:formatCode>
                <c:ptCount val="11"/>
                <c:pt idx="2">
                  <c:v>10</c:v>
                </c:pt>
                <c:pt idx="3">
                  <c:v>5</c:v>
                </c:pt>
                <c:pt idx="4">
                  <c:v>10</c:v>
                </c:pt>
                <c:pt idx="5">
                  <c:v>30</c:v>
                </c:pt>
                <c:pt idx="6">
                  <c:v>5</c:v>
                </c:pt>
                <c:pt idx="7">
                  <c:v>10</c:v>
                </c:pt>
                <c:pt idx="8">
                  <c:v>10</c:v>
                </c:pt>
                <c:pt idx="9">
                  <c:v>15</c:v>
                </c:pt>
                <c:pt idx="10">
                  <c:v>5</c:v>
                </c:pt>
              </c:numCache>
            </c:numRef>
          </c:val>
          <c:extLst>
            <c:ext xmlns:c16="http://schemas.microsoft.com/office/drawing/2014/chart" uri="{C3380CC4-5D6E-409C-BE32-E72D297353CC}">
              <c16:uniqueId val="{00000001-BC8F-438C-A1C7-9768B69627A3}"/>
            </c:ext>
          </c:extLst>
        </c:ser>
        <c:ser>
          <c:idx val="2"/>
          <c:order val="2"/>
          <c:tx>
            <c:strRef>
              <c:f>Sheet1!$B$20</c:f>
              <c:strCache>
                <c:ptCount val="1"/>
                <c:pt idx="0">
                  <c:v>%other</c:v>
                </c:pt>
              </c:strCache>
            </c:strRef>
          </c:tx>
          <c:spPr>
            <a:solidFill>
              <a:schemeClr val="accent3"/>
            </a:solidFill>
            <a:ln>
              <a:noFill/>
            </a:ln>
            <a:effectLst/>
          </c:spPr>
          <c:invertIfNegative val="0"/>
          <c:cat>
            <c:numRef>
              <c:f>Sheet1!$C$17:$M$17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Sheet1!$C$20:$M$20</c:f>
              <c:numCache>
                <c:formatCode>General</c:formatCode>
                <c:ptCount val="11"/>
                <c:pt idx="5">
                  <c:v>50</c:v>
                </c:pt>
                <c:pt idx="8">
                  <c:v>50</c:v>
                </c:pt>
              </c:numCache>
            </c:numRef>
          </c:val>
          <c:extLst>
            <c:ext xmlns:c16="http://schemas.microsoft.com/office/drawing/2014/chart" uri="{C3380CC4-5D6E-409C-BE32-E72D297353CC}">
              <c16:uniqueId val="{00000002-BC8F-438C-A1C7-9768B69627A3}"/>
            </c:ext>
          </c:extLst>
        </c:ser>
        <c:dLbls>
          <c:showLegendKey val="0"/>
          <c:showVal val="0"/>
          <c:showCatName val="0"/>
          <c:showSerName val="0"/>
          <c:showPercent val="0"/>
          <c:showBubbleSize val="0"/>
        </c:dLbls>
        <c:gapWidth val="219"/>
        <c:overlap val="-27"/>
        <c:axId val="91703759"/>
        <c:axId val="91704239"/>
      </c:barChart>
      <c:catAx>
        <c:axId val="917037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04239"/>
        <c:crosses val="autoZero"/>
        <c:auto val="1"/>
        <c:lblAlgn val="ctr"/>
        <c:lblOffset val="100"/>
        <c:noMultiLvlLbl val="0"/>
      </c:catAx>
      <c:valAx>
        <c:axId val="9170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3888888888888888E-2"/>
              <c:y val="4.006410256410256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0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Sheet1!$B$23</c:f>
              <c:strCache>
                <c:ptCount val="1"/>
                <c:pt idx="0">
                  <c:v>% 1 sib</c:v>
                </c:pt>
              </c:strCache>
            </c:strRef>
          </c:tx>
          <c:spPr>
            <a:solidFill>
              <a:schemeClr val="accent2"/>
            </a:solidFill>
            <a:ln>
              <a:noFill/>
            </a:ln>
            <a:effectLst/>
          </c:spPr>
          <c:invertIfNegative val="0"/>
          <c:cat>
            <c:numRef>
              <c:f>Sheet1!$C$22:$M$22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Sheet1!$C$23:$M$23</c:f>
              <c:numCache>
                <c:formatCode>General</c:formatCode>
                <c:ptCount val="11"/>
                <c:pt idx="0">
                  <c:v>16.666666666666664</c:v>
                </c:pt>
                <c:pt idx="1">
                  <c:v>5.5555555555555554</c:v>
                </c:pt>
                <c:pt idx="2">
                  <c:v>11.111111111111111</c:v>
                </c:pt>
                <c:pt idx="3">
                  <c:v>5.5555555555555554</c:v>
                </c:pt>
                <c:pt idx="4">
                  <c:v>38.888888888888893</c:v>
                </c:pt>
                <c:pt idx="8">
                  <c:v>5.5555555555555554</c:v>
                </c:pt>
                <c:pt idx="9">
                  <c:v>11.111111111111111</c:v>
                </c:pt>
                <c:pt idx="10">
                  <c:v>5.5555555555555554</c:v>
                </c:pt>
              </c:numCache>
            </c:numRef>
          </c:val>
          <c:extLst>
            <c:ext xmlns:c16="http://schemas.microsoft.com/office/drawing/2014/chart" uri="{C3380CC4-5D6E-409C-BE32-E72D297353CC}">
              <c16:uniqueId val="{00000000-3455-448F-85CF-C76CD73A6ABD}"/>
            </c:ext>
          </c:extLst>
        </c:ser>
        <c:ser>
          <c:idx val="1"/>
          <c:order val="1"/>
          <c:tx>
            <c:strRef>
              <c:f>Sheet1!$B$24</c:f>
              <c:strCache>
                <c:ptCount val="1"/>
                <c:pt idx="0">
                  <c:v>% 2 sibs</c:v>
                </c:pt>
              </c:strCache>
            </c:strRef>
          </c:tx>
          <c:spPr>
            <a:solidFill>
              <a:schemeClr val="accent4"/>
            </a:solidFill>
            <a:ln>
              <a:noFill/>
            </a:ln>
            <a:effectLst/>
          </c:spPr>
          <c:invertIfNegative val="0"/>
          <c:cat>
            <c:numRef>
              <c:f>Sheet1!$C$22:$M$22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Sheet1!$C$24:$M$24</c:f>
              <c:numCache>
                <c:formatCode>General</c:formatCode>
                <c:ptCount val="11"/>
                <c:pt idx="1">
                  <c:v>7.1428571428571423</c:v>
                </c:pt>
                <c:pt idx="3">
                  <c:v>7.1428571428571423</c:v>
                </c:pt>
                <c:pt idx="4">
                  <c:v>7.1428571428571423</c:v>
                </c:pt>
                <c:pt idx="5">
                  <c:v>14.285714285714285</c:v>
                </c:pt>
                <c:pt idx="6">
                  <c:v>14.285714285714285</c:v>
                </c:pt>
                <c:pt idx="7">
                  <c:v>21.428571428571427</c:v>
                </c:pt>
                <c:pt idx="8">
                  <c:v>7.1428571428571423</c:v>
                </c:pt>
                <c:pt idx="9">
                  <c:v>7.1428571428571423</c:v>
                </c:pt>
                <c:pt idx="10">
                  <c:v>14.285714285714285</c:v>
                </c:pt>
              </c:numCache>
            </c:numRef>
          </c:val>
          <c:extLst>
            <c:ext xmlns:c16="http://schemas.microsoft.com/office/drawing/2014/chart" uri="{C3380CC4-5D6E-409C-BE32-E72D297353CC}">
              <c16:uniqueId val="{00000001-3455-448F-85CF-C76CD73A6ABD}"/>
            </c:ext>
          </c:extLst>
        </c:ser>
        <c:ser>
          <c:idx val="2"/>
          <c:order val="2"/>
          <c:tx>
            <c:strRef>
              <c:f>Sheet1!$B$25</c:f>
              <c:strCache>
                <c:ptCount val="1"/>
                <c:pt idx="0">
                  <c:v>% 3 sibs</c:v>
                </c:pt>
              </c:strCache>
            </c:strRef>
          </c:tx>
          <c:spPr>
            <a:solidFill>
              <a:schemeClr val="accent6"/>
            </a:solidFill>
            <a:ln>
              <a:noFill/>
            </a:ln>
            <a:effectLst/>
          </c:spPr>
          <c:invertIfNegative val="0"/>
          <c:cat>
            <c:numRef>
              <c:f>Sheet1!$C$22:$M$22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Sheet1!$C$25:$M$25</c:f>
              <c:numCache>
                <c:formatCode>General</c:formatCode>
                <c:ptCount val="11"/>
                <c:pt idx="0">
                  <c:v>20</c:v>
                </c:pt>
                <c:pt idx="2">
                  <c:v>0</c:v>
                </c:pt>
                <c:pt idx="5">
                  <c:v>40</c:v>
                </c:pt>
                <c:pt idx="6">
                  <c:v>40</c:v>
                </c:pt>
              </c:numCache>
            </c:numRef>
          </c:val>
          <c:extLst>
            <c:ext xmlns:c16="http://schemas.microsoft.com/office/drawing/2014/chart" uri="{C3380CC4-5D6E-409C-BE32-E72D297353CC}">
              <c16:uniqueId val="{00000002-3455-448F-85CF-C76CD73A6ABD}"/>
            </c:ext>
          </c:extLst>
        </c:ser>
        <c:ser>
          <c:idx val="3"/>
          <c:order val="3"/>
          <c:tx>
            <c:strRef>
              <c:f>Sheet1!$B$26</c:f>
              <c:strCache>
                <c:ptCount val="1"/>
                <c:pt idx="0">
                  <c:v>4+ %</c:v>
                </c:pt>
              </c:strCache>
            </c:strRef>
          </c:tx>
          <c:spPr>
            <a:solidFill>
              <a:schemeClr val="accent2">
                <a:lumMod val="60000"/>
              </a:schemeClr>
            </a:solidFill>
            <a:ln>
              <a:noFill/>
            </a:ln>
            <a:effectLst/>
          </c:spPr>
          <c:invertIfNegative val="0"/>
          <c:cat>
            <c:numRef>
              <c:f>Sheet1!$C$22:$M$22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Sheet1!$C$26:$M$26</c:f>
              <c:numCache>
                <c:formatCode>General</c:formatCode>
                <c:ptCount val="11"/>
                <c:pt idx="3">
                  <c:v>14.285714285714285</c:v>
                </c:pt>
                <c:pt idx="5">
                  <c:v>14.285714285714285</c:v>
                </c:pt>
                <c:pt idx="6">
                  <c:v>28.571428571428569</c:v>
                </c:pt>
                <c:pt idx="8">
                  <c:v>14.285714285714285</c:v>
                </c:pt>
                <c:pt idx="9">
                  <c:v>14.285714285714285</c:v>
                </c:pt>
                <c:pt idx="10">
                  <c:v>14.285714285714285</c:v>
                </c:pt>
              </c:numCache>
            </c:numRef>
          </c:val>
          <c:extLst>
            <c:ext xmlns:c16="http://schemas.microsoft.com/office/drawing/2014/chart" uri="{C3380CC4-5D6E-409C-BE32-E72D297353CC}">
              <c16:uniqueId val="{00000003-3455-448F-85CF-C76CD73A6ABD}"/>
            </c:ext>
          </c:extLst>
        </c:ser>
        <c:dLbls>
          <c:showLegendKey val="0"/>
          <c:showVal val="0"/>
          <c:showCatName val="0"/>
          <c:showSerName val="0"/>
          <c:showPercent val="0"/>
          <c:showBubbleSize val="0"/>
        </c:dLbls>
        <c:gapWidth val="219"/>
        <c:overlap val="-27"/>
        <c:axId val="793086863"/>
        <c:axId val="793087343"/>
      </c:barChart>
      <c:catAx>
        <c:axId val="7930868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087343"/>
        <c:crosses val="autoZero"/>
        <c:auto val="1"/>
        <c:lblAlgn val="ctr"/>
        <c:lblOffset val="100"/>
        <c:noMultiLvlLbl val="0"/>
      </c:catAx>
      <c:valAx>
        <c:axId val="793087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3020833333333334E-2"/>
              <c:y val="4.83729111697449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0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 maybe</c:v>
                </c:pt>
              </c:strCache>
            </c:strRef>
          </c:tx>
          <c:spPr>
            <a:solidFill>
              <a:schemeClr val="accent1"/>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Sheet1!$C$21:$M$21</c:f>
              <c:numCache>
                <c:formatCode>General</c:formatCode>
                <c:ptCount val="11"/>
                <c:pt idx="0">
                  <c:v>6.25</c:v>
                </c:pt>
                <c:pt idx="4">
                  <c:v>6.25</c:v>
                </c:pt>
                <c:pt idx="5">
                  <c:v>37.5</c:v>
                </c:pt>
                <c:pt idx="6">
                  <c:v>6.25</c:v>
                </c:pt>
                <c:pt idx="7">
                  <c:v>12.5</c:v>
                </c:pt>
                <c:pt idx="8">
                  <c:v>18.75</c:v>
                </c:pt>
                <c:pt idx="9">
                  <c:v>6.25</c:v>
                </c:pt>
                <c:pt idx="10">
                  <c:v>6.25</c:v>
                </c:pt>
              </c:numCache>
            </c:numRef>
          </c:val>
          <c:extLst>
            <c:ext xmlns:c16="http://schemas.microsoft.com/office/drawing/2014/chart" uri="{C3380CC4-5D6E-409C-BE32-E72D297353CC}">
              <c16:uniqueId val="{00000000-E636-490B-BC63-14549DA83191}"/>
            </c:ext>
          </c:extLst>
        </c:ser>
        <c:ser>
          <c:idx val="1"/>
          <c:order val="1"/>
          <c:tx>
            <c:strRef>
              <c:f>Sheet1!$B$22</c:f>
              <c:strCache>
                <c:ptCount val="1"/>
                <c:pt idx="0">
                  <c:v>% no</c:v>
                </c:pt>
              </c:strCache>
            </c:strRef>
          </c:tx>
          <c:spPr>
            <a:solidFill>
              <a:schemeClr val="accent2"/>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Sheet1!$C$22:$M$22</c:f>
              <c:numCache>
                <c:formatCode>General</c:formatCode>
                <c:ptCount val="11"/>
                <c:pt idx="0">
                  <c:v>9.0909090909090917</c:v>
                </c:pt>
                <c:pt idx="1">
                  <c:v>4.5454545454545459</c:v>
                </c:pt>
                <c:pt idx="2">
                  <c:v>13.636363636363635</c:v>
                </c:pt>
                <c:pt idx="3">
                  <c:v>13.636363636363635</c:v>
                </c:pt>
                <c:pt idx="4">
                  <c:v>4.5454545454545459</c:v>
                </c:pt>
                <c:pt idx="5">
                  <c:v>9.0909090909090917</c:v>
                </c:pt>
                <c:pt idx="6">
                  <c:v>9.0909090909090917</c:v>
                </c:pt>
                <c:pt idx="7">
                  <c:v>4.5454545454545459</c:v>
                </c:pt>
                <c:pt idx="8">
                  <c:v>13.636363636363635</c:v>
                </c:pt>
                <c:pt idx="9">
                  <c:v>9.0909090909090917</c:v>
                </c:pt>
                <c:pt idx="10">
                  <c:v>9.0909090909090917</c:v>
                </c:pt>
              </c:numCache>
            </c:numRef>
          </c:val>
          <c:extLst>
            <c:ext xmlns:c16="http://schemas.microsoft.com/office/drawing/2014/chart" uri="{C3380CC4-5D6E-409C-BE32-E72D297353CC}">
              <c16:uniqueId val="{00000001-E636-490B-BC63-14549DA83191}"/>
            </c:ext>
          </c:extLst>
        </c:ser>
        <c:ser>
          <c:idx val="2"/>
          <c:order val="2"/>
          <c:tx>
            <c:strRef>
              <c:f>Sheet1!$B$23</c:f>
              <c:strCache>
                <c:ptCount val="1"/>
                <c:pt idx="0">
                  <c:v>% yes</c:v>
                </c:pt>
              </c:strCache>
            </c:strRef>
          </c:tx>
          <c:spPr>
            <a:solidFill>
              <a:schemeClr val="accent3"/>
            </a:solidFill>
            <a:ln>
              <a:noFill/>
            </a:ln>
            <a:effectLst/>
          </c:spPr>
          <c:invertIfNegative val="0"/>
          <c:cat>
            <c:numRef>
              <c:f>Sheet1!$C$20:$M$20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Sheet1!$C$23:$M$23</c:f>
              <c:numCache>
                <c:formatCode>General</c:formatCode>
                <c:ptCount val="11"/>
                <c:pt idx="5">
                  <c:v>66.666666666666657</c:v>
                </c:pt>
                <c:pt idx="6">
                  <c:v>16.666666666666664</c:v>
                </c:pt>
                <c:pt idx="10">
                  <c:v>16.666666666666664</c:v>
                </c:pt>
              </c:numCache>
            </c:numRef>
          </c:val>
          <c:extLst>
            <c:ext xmlns:c16="http://schemas.microsoft.com/office/drawing/2014/chart" uri="{C3380CC4-5D6E-409C-BE32-E72D297353CC}">
              <c16:uniqueId val="{00000002-E636-490B-BC63-14549DA83191}"/>
            </c:ext>
          </c:extLst>
        </c:ser>
        <c:dLbls>
          <c:showLegendKey val="0"/>
          <c:showVal val="0"/>
          <c:showCatName val="0"/>
          <c:showSerName val="0"/>
          <c:showPercent val="0"/>
          <c:showBubbleSize val="0"/>
        </c:dLbls>
        <c:gapWidth val="219"/>
        <c:overlap val="-27"/>
        <c:axId val="1520695552"/>
        <c:axId val="336113936"/>
      </c:barChart>
      <c:catAx>
        <c:axId val="152069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13936"/>
        <c:crosses val="autoZero"/>
        <c:auto val="1"/>
        <c:lblAlgn val="ctr"/>
        <c:lblOffset val="100"/>
        <c:noMultiLvlLbl val="0"/>
      </c:catAx>
      <c:valAx>
        <c:axId val="33611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0629251700680272E-2"/>
              <c:y val="4.262574595055413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69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Sheet1!$B$34</c:f>
              <c:strCache>
                <c:ptCount val="1"/>
                <c:pt idx="0">
                  <c:v>%18-22</c:v>
                </c:pt>
              </c:strCache>
            </c:strRef>
          </c:tx>
          <c:spPr>
            <a:solidFill>
              <a:schemeClr val="accent2"/>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Sheet1!$C$34:$M$34</c:f>
              <c:numCache>
                <c:formatCode>General</c:formatCode>
                <c:ptCount val="11"/>
                <c:pt idx="0">
                  <c:v>12.5</c:v>
                </c:pt>
                <c:pt idx="1">
                  <c:v>12.5</c:v>
                </c:pt>
                <c:pt idx="2">
                  <c:v>12.5</c:v>
                </c:pt>
                <c:pt idx="5">
                  <c:v>12.5</c:v>
                </c:pt>
                <c:pt idx="6">
                  <c:v>12.5</c:v>
                </c:pt>
                <c:pt idx="8">
                  <c:v>12.5</c:v>
                </c:pt>
                <c:pt idx="10">
                  <c:v>25</c:v>
                </c:pt>
              </c:numCache>
            </c:numRef>
          </c:val>
          <c:extLst>
            <c:ext xmlns:c16="http://schemas.microsoft.com/office/drawing/2014/chart" uri="{C3380CC4-5D6E-409C-BE32-E72D297353CC}">
              <c16:uniqueId val="{00000000-8A3E-4B16-909F-1D128D408D8A}"/>
            </c:ext>
          </c:extLst>
        </c:ser>
        <c:ser>
          <c:idx val="1"/>
          <c:order val="1"/>
          <c:tx>
            <c:strRef>
              <c:f>Sheet1!$B$35</c:f>
              <c:strCache>
                <c:ptCount val="1"/>
                <c:pt idx="0">
                  <c:v>%22-25</c:v>
                </c:pt>
              </c:strCache>
            </c:strRef>
          </c:tx>
          <c:spPr>
            <a:solidFill>
              <a:schemeClr val="accent4"/>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Sheet1!$C$35:$M$35</c:f>
              <c:numCache>
                <c:formatCode>General</c:formatCode>
                <c:ptCount val="11"/>
                <c:pt idx="0">
                  <c:v>10</c:v>
                </c:pt>
                <c:pt idx="1">
                  <c:v>20</c:v>
                </c:pt>
                <c:pt idx="2">
                  <c:v>10</c:v>
                </c:pt>
                <c:pt idx="5">
                  <c:v>10</c:v>
                </c:pt>
                <c:pt idx="6">
                  <c:v>10</c:v>
                </c:pt>
                <c:pt idx="7">
                  <c:v>10</c:v>
                </c:pt>
                <c:pt idx="9">
                  <c:v>20</c:v>
                </c:pt>
                <c:pt idx="10">
                  <c:v>10</c:v>
                </c:pt>
              </c:numCache>
            </c:numRef>
          </c:val>
          <c:extLst>
            <c:ext xmlns:c16="http://schemas.microsoft.com/office/drawing/2014/chart" uri="{C3380CC4-5D6E-409C-BE32-E72D297353CC}">
              <c16:uniqueId val="{00000001-8A3E-4B16-909F-1D128D408D8A}"/>
            </c:ext>
          </c:extLst>
        </c:ser>
        <c:ser>
          <c:idx val="2"/>
          <c:order val="2"/>
          <c:tx>
            <c:strRef>
              <c:f>Sheet1!$B$36</c:f>
              <c:strCache>
                <c:ptCount val="1"/>
                <c:pt idx="0">
                  <c:v>% 25+</c:v>
                </c:pt>
              </c:strCache>
            </c:strRef>
          </c:tx>
          <c:spPr>
            <a:solidFill>
              <a:schemeClr val="accent6"/>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Sheet1!$C$36:$M$36</c:f>
              <c:numCache>
                <c:formatCode>General</c:formatCode>
                <c:ptCount val="11"/>
                <c:pt idx="0">
                  <c:v>19.230769230769234</c:v>
                </c:pt>
                <c:pt idx="1">
                  <c:v>3.8461538461538463</c:v>
                </c:pt>
                <c:pt idx="2">
                  <c:v>3.8461538461538463</c:v>
                </c:pt>
                <c:pt idx="4">
                  <c:v>7.6923076923076925</c:v>
                </c:pt>
                <c:pt idx="5">
                  <c:v>3.8461538461538463</c:v>
                </c:pt>
                <c:pt idx="6">
                  <c:v>3.8461538461538463</c:v>
                </c:pt>
                <c:pt idx="7">
                  <c:v>7.6923076923076925</c:v>
                </c:pt>
                <c:pt idx="8">
                  <c:v>11.538461538461538</c:v>
                </c:pt>
                <c:pt idx="10">
                  <c:v>38.461538461538467</c:v>
                </c:pt>
              </c:numCache>
            </c:numRef>
          </c:val>
          <c:extLst>
            <c:ext xmlns:c16="http://schemas.microsoft.com/office/drawing/2014/chart" uri="{C3380CC4-5D6E-409C-BE32-E72D297353CC}">
              <c16:uniqueId val="{00000002-8A3E-4B16-909F-1D128D408D8A}"/>
            </c:ext>
          </c:extLst>
        </c:ser>
        <c:dLbls>
          <c:showLegendKey val="0"/>
          <c:showVal val="0"/>
          <c:showCatName val="0"/>
          <c:showSerName val="0"/>
          <c:showPercent val="0"/>
          <c:showBubbleSize val="0"/>
        </c:dLbls>
        <c:gapWidth val="219"/>
        <c:overlap val="-27"/>
        <c:axId val="457103487"/>
        <c:axId val="452277567"/>
      </c:barChart>
      <c:catAx>
        <c:axId val="457103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77567"/>
        <c:crosses val="autoZero"/>
        <c:auto val="1"/>
        <c:lblAlgn val="ctr"/>
        <c:lblOffset val="100"/>
        <c:noMultiLvlLbl val="0"/>
      </c:catAx>
      <c:valAx>
        <c:axId val="452277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0351966873706004E-2"/>
              <c:y val="4.18760469011725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Sheet1!$B$35</c:f>
              <c:strCache>
                <c:ptCount val="1"/>
                <c:pt idx="0">
                  <c:v>ASC %</c:v>
                </c:pt>
              </c:strCache>
            </c:strRef>
          </c:tx>
          <c:spPr>
            <a:solidFill>
              <a:schemeClr val="accent1"/>
            </a:solidFill>
            <a:ln>
              <a:noFill/>
            </a:ln>
            <a:effectLst/>
          </c:spPr>
          <c:invertIfNegative val="0"/>
          <c:cat>
            <c:numRef>
              <c:f>Sheet1!$C$34:$M$34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Sheet1!$C$35:$M$35</c:f>
              <c:numCache>
                <c:formatCode>General</c:formatCode>
                <c:ptCount val="11"/>
                <c:pt idx="0">
                  <c:v>15</c:v>
                </c:pt>
                <c:pt idx="2">
                  <c:v>5</c:v>
                </c:pt>
                <c:pt idx="5">
                  <c:v>5</c:v>
                </c:pt>
                <c:pt idx="6">
                  <c:v>15</c:v>
                </c:pt>
                <c:pt idx="7">
                  <c:v>15</c:v>
                </c:pt>
                <c:pt idx="8">
                  <c:v>5</c:v>
                </c:pt>
                <c:pt idx="9">
                  <c:v>15</c:v>
                </c:pt>
                <c:pt idx="10">
                  <c:v>25</c:v>
                </c:pt>
              </c:numCache>
            </c:numRef>
          </c:val>
          <c:extLst>
            <c:ext xmlns:c16="http://schemas.microsoft.com/office/drawing/2014/chart" uri="{C3380CC4-5D6E-409C-BE32-E72D297353CC}">
              <c16:uniqueId val="{00000000-20B9-4FEB-B304-A34E6C16AA4F}"/>
            </c:ext>
          </c:extLst>
        </c:ser>
        <c:ser>
          <c:idx val="1"/>
          <c:order val="1"/>
          <c:tx>
            <c:strRef>
              <c:f>Sheet1!$B$36</c:f>
              <c:strCache>
                <c:ptCount val="1"/>
                <c:pt idx="0">
                  <c:v>LD %</c:v>
                </c:pt>
              </c:strCache>
            </c:strRef>
          </c:tx>
          <c:spPr>
            <a:solidFill>
              <a:schemeClr val="accent2"/>
            </a:solidFill>
            <a:ln>
              <a:noFill/>
            </a:ln>
            <a:effectLst/>
          </c:spPr>
          <c:invertIfNegative val="0"/>
          <c:cat>
            <c:numRef>
              <c:f>Sheet1!$C$34:$M$34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Sheet1!$C$36:$M$36</c:f>
              <c:numCache>
                <c:formatCode>General</c:formatCode>
                <c:ptCount val="11"/>
                <c:pt idx="0">
                  <c:v>14.285714285714285</c:v>
                </c:pt>
                <c:pt idx="1">
                  <c:v>9.5238095238095237</c:v>
                </c:pt>
                <c:pt idx="2">
                  <c:v>14.285714285714285</c:v>
                </c:pt>
                <c:pt idx="4">
                  <c:v>4.7619047619047619</c:v>
                </c:pt>
                <c:pt idx="5">
                  <c:v>4.7619047619047619</c:v>
                </c:pt>
                <c:pt idx="6">
                  <c:v>9.5238095238095237</c:v>
                </c:pt>
                <c:pt idx="7">
                  <c:v>9.5238095238095237</c:v>
                </c:pt>
                <c:pt idx="9">
                  <c:v>9.5238095238095237</c:v>
                </c:pt>
                <c:pt idx="10">
                  <c:v>23.809523809523807</c:v>
                </c:pt>
              </c:numCache>
            </c:numRef>
          </c:val>
          <c:extLst>
            <c:ext xmlns:c16="http://schemas.microsoft.com/office/drawing/2014/chart" uri="{C3380CC4-5D6E-409C-BE32-E72D297353CC}">
              <c16:uniqueId val="{00000001-20B9-4FEB-B304-A34E6C16AA4F}"/>
            </c:ext>
          </c:extLst>
        </c:ser>
        <c:ser>
          <c:idx val="2"/>
          <c:order val="2"/>
          <c:tx>
            <c:strRef>
              <c:f>Sheet1!$B$37</c:f>
              <c:strCache>
                <c:ptCount val="1"/>
                <c:pt idx="0">
                  <c:v>ADHD %</c:v>
                </c:pt>
              </c:strCache>
            </c:strRef>
          </c:tx>
          <c:spPr>
            <a:solidFill>
              <a:schemeClr val="accent3"/>
            </a:solidFill>
            <a:ln>
              <a:noFill/>
            </a:ln>
            <a:effectLst/>
          </c:spPr>
          <c:invertIfNegative val="0"/>
          <c:cat>
            <c:numRef>
              <c:f>Sheet1!$C$34:$M$34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Sheet1!$C$37:$M$37</c:f>
              <c:numCache>
                <c:formatCode>General</c:formatCode>
                <c:ptCount val="11"/>
                <c:pt idx="0">
                  <c:v>12.5</c:v>
                </c:pt>
                <c:pt idx="5">
                  <c:v>12.5</c:v>
                </c:pt>
                <c:pt idx="6">
                  <c:v>12.5</c:v>
                </c:pt>
                <c:pt idx="7">
                  <c:v>12.5</c:v>
                </c:pt>
                <c:pt idx="8">
                  <c:v>25</c:v>
                </c:pt>
                <c:pt idx="10">
                  <c:v>25</c:v>
                </c:pt>
              </c:numCache>
            </c:numRef>
          </c:val>
          <c:extLst>
            <c:ext xmlns:c16="http://schemas.microsoft.com/office/drawing/2014/chart" uri="{C3380CC4-5D6E-409C-BE32-E72D297353CC}">
              <c16:uniqueId val="{00000002-20B9-4FEB-B304-A34E6C16AA4F}"/>
            </c:ext>
          </c:extLst>
        </c:ser>
        <c:ser>
          <c:idx val="3"/>
          <c:order val="3"/>
          <c:tx>
            <c:strRef>
              <c:f>Sheet1!$B$38</c:f>
              <c:strCache>
                <c:ptCount val="1"/>
                <c:pt idx="0">
                  <c:v>SAL %</c:v>
                </c:pt>
              </c:strCache>
            </c:strRef>
          </c:tx>
          <c:spPr>
            <a:solidFill>
              <a:schemeClr val="accent4"/>
            </a:solidFill>
            <a:ln>
              <a:noFill/>
            </a:ln>
            <a:effectLst/>
          </c:spPr>
          <c:invertIfNegative val="0"/>
          <c:cat>
            <c:numRef>
              <c:f>Sheet1!$C$34:$M$34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Sheet1!$C$38:$M$38</c:f>
              <c:numCache>
                <c:formatCode>General</c:formatCode>
                <c:ptCount val="11"/>
                <c:pt idx="0">
                  <c:v>9.0909090909090917</c:v>
                </c:pt>
                <c:pt idx="2">
                  <c:v>9.0909090909090917</c:v>
                </c:pt>
                <c:pt idx="4">
                  <c:v>9.0909090909090917</c:v>
                </c:pt>
                <c:pt idx="8">
                  <c:v>9.0909090909090917</c:v>
                </c:pt>
                <c:pt idx="9">
                  <c:v>27.27272727272727</c:v>
                </c:pt>
                <c:pt idx="10">
                  <c:v>36.363636363636367</c:v>
                </c:pt>
              </c:numCache>
            </c:numRef>
          </c:val>
          <c:extLst>
            <c:ext xmlns:c16="http://schemas.microsoft.com/office/drawing/2014/chart" uri="{C3380CC4-5D6E-409C-BE32-E72D297353CC}">
              <c16:uniqueId val="{00000003-20B9-4FEB-B304-A34E6C16AA4F}"/>
            </c:ext>
          </c:extLst>
        </c:ser>
        <c:ser>
          <c:idx val="4"/>
          <c:order val="4"/>
          <c:tx>
            <c:strRef>
              <c:f>Sheet1!$B$39</c:f>
              <c:strCache>
                <c:ptCount val="1"/>
                <c:pt idx="0">
                  <c:v>All</c:v>
                </c:pt>
              </c:strCache>
            </c:strRef>
          </c:tx>
          <c:spPr>
            <a:solidFill>
              <a:schemeClr val="accent5"/>
            </a:solidFill>
            <a:ln>
              <a:noFill/>
            </a:ln>
            <a:effectLst/>
          </c:spPr>
          <c:invertIfNegative val="0"/>
          <c:cat>
            <c:numRef>
              <c:f>Sheet1!$C$34:$M$34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13.636363636363635</c:v>
                </c:pt>
                <c:pt idx="1">
                  <c:v>9.0909090909090917</c:v>
                </c:pt>
                <c:pt idx="2">
                  <c:v>9.0909090909090917</c:v>
                </c:pt>
                <c:pt idx="4">
                  <c:v>2.27</c:v>
                </c:pt>
                <c:pt idx="5">
                  <c:v>6.8181818181818175</c:v>
                </c:pt>
                <c:pt idx="6">
                  <c:v>9.0909090909090917</c:v>
                </c:pt>
                <c:pt idx="7">
                  <c:v>6.82</c:v>
                </c:pt>
                <c:pt idx="8">
                  <c:v>9.0909090909090917</c:v>
                </c:pt>
                <c:pt idx="9">
                  <c:v>6.8181818181818175</c:v>
                </c:pt>
                <c:pt idx="10">
                  <c:v>27.27272727272727</c:v>
                </c:pt>
              </c:numCache>
            </c:numRef>
          </c:val>
          <c:extLst>
            <c:ext xmlns:c16="http://schemas.microsoft.com/office/drawing/2014/chart" uri="{C3380CC4-5D6E-409C-BE32-E72D297353CC}">
              <c16:uniqueId val="{00000004-20B9-4FEB-B304-A34E6C16AA4F}"/>
            </c:ext>
          </c:extLst>
        </c:ser>
        <c:dLbls>
          <c:showLegendKey val="0"/>
          <c:showVal val="0"/>
          <c:showCatName val="0"/>
          <c:showSerName val="0"/>
          <c:showPercent val="0"/>
          <c:showBubbleSize val="0"/>
        </c:dLbls>
        <c:gapWidth val="219"/>
        <c:overlap val="-27"/>
        <c:axId val="88852559"/>
        <c:axId val="88877039"/>
      </c:barChart>
      <c:catAx>
        <c:axId val="88852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77039"/>
        <c:crosses val="autoZero"/>
        <c:auto val="1"/>
        <c:lblAlgn val="ctr"/>
        <c:lblOffset val="100"/>
        <c:noMultiLvlLbl val="0"/>
      </c:catAx>
      <c:valAx>
        <c:axId val="88877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4824227022448115E-2"/>
              <c:y val="4.428341384863124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Sheet1!$C$42</c:f>
              <c:strCache>
                <c:ptCount val="1"/>
                <c:pt idx="0">
                  <c:v>n=</c:v>
                </c:pt>
              </c:strCache>
            </c:strRef>
          </c:tx>
          <c:spPr>
            <a:solidFill>
              <a:schemeClr val="accent6"/>
            </a:solidFill>
            <a:ln>
              <a:noFill/>
            </a:ln>
            <a:effectLst/>
          </c:spPr>
          <c:invertIfNegative val="0"/>
          <c:cat>
            <c:strRef>
              <c:f>Sheet1!$B$43:$B$53</c:f>
              <c:strCache>
                <c:ptCount val="11"/>
                <c:pt idx="0">
                  <c:v>ADHD</c:v>
                </c:pt>
                <c:pt idx="1">
                  <c:v>ASC</c:v>
                </c:pt>
                <c:pt idx="2">
                  <c:v>epilepsy</c:v>
                </c:pt>
                <c:pt idx="3">
                  <c:v>Genetic</c:v>
                </c:pt>
                <c:pt idx="4">
                  <c:v>HI</c:v>
                </c:pt>
                <c:pt idx="5">
                  <c:v>LD</c:v>
                </c:pt>
                <c:pt idx="6">
                  <c:v>Med</c:v>
                </c:pt>
                <c:pt idx="7">
                  <c:v>MH</c:v>
                </c:pt>
                <c:pt idx="8">
                  <c:v>phys</c:v>
                </c:pt>
                <c:pt idx="9">
                  <c:v>Sp&amp;Lang</c:v>
                </c:pt>
                <c:pt idx="10">
                  <c:v>VI</c:v>
                </c:pt>
              </c:strCache>
            </c:strRef>
          </c:cat>
          <c:val>
            <c:numRef>
              <c:f>Sheet1!$C$43:$C$53</c:f>
              <c:numCache>
                <c:formatCode>General</c:formatCode>
                <c:ptCount val="11"/>
                <c:pt idx="0">
                  <c:v>8</c:v>
                </c:pt>
                <c:pt idx="1">
                  <c:v>20</c:v>
                </c:pt>
                <c:pt idx="2">
                  <c:v>1</c:v>
                </c:pt>
                <c:pt idx="3">
                  <c:v>6</c:v>
                </c:pt>
                <c:pt idx="4">
                  <c:v>4</c:v>
                </c:pt>
                <c:pt idx="5">
                  <c:v>21</c:v>
                </c:pt>
                <c:pt idx="6">
                  <c:v>14</c:v>
                </c:pt>
                <c:pt idx="7">
                  <c:v>8</c:v>
                </c:pt>
                <c:pt idx="8">
                  <c:v>9</c:v>
                </c:pt>
                <c:pt idx="9">
                  <c:v>13</c:v>
                </c:pt>
                <c:pt idx="10">
                  <c:v>5</c:v>
                </c:pt>
              </c:numCache>
            </c:numRef>
          </c:val>
          <c:extLst>
            <c:ext xmlns:c16="http://schemas.microsoft.com/office/drawing/2014/chart" uri="{C3380CC4-5D6E-409C-BE32-E72D297353CC}">
              <c16:uniqueId val="{00000000-5FCC-4FAA-A0FC-EDBAE0347E0E}"/>
            </c:ext>
          </c:extLst>
        </c:ser>
        <c:dLbls>
          <c:showLegendKey val="0"/>
          <c:showVal val="0"/>
          <c:showCatName val="0"/>
          <c:showSerName val="0"/>
          <c:showPercent val="0"/>
          <c:showBubbleSize val="0"/>
        </c:dLbls>
        <c:gapWidth val="219"/>
        <c:overlap val="-27"/>
        <c:axId val="1437130991"/>
        <c:axId val="106771455"/>
      </c:barChart>
      <c:catAx>
        <c:axId val="143713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71455"/>
        <c:crosses val="autoZero"/>
        <c:auto val="1"/>
        <c:lblAlgn val="ctr"/>
        <c:lblOffset val="100"/>
        <c:noMultiLvlLbl val="0"/>
      </c:catAx>
      <c:valAx>
        <c:axId val="106771455"/>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130991"/>
        <c:crosses val="autoZero"/>
        <c:crossBetween val="between"/>
      </c:valAx>
      <c:spPr>
        <a:noFill/>
        <a:ln w="127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Sheet1!$B$29</c:f>
              <c:strCache>
                <c:ptCount val="1"/>
                <c:pt idx="0">
                  <c:v>ASC</c:v>
                </c:pt>
              </c:strCache>
            </c:strRef>
          </c:tx>
          <c:spPr>
            <a:solidFill>
              <a:schemeClr val="accent1"/>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Sheet1!$C$29:$M$29</c:f>
              <c:numCache>
                <c:formatCode>General</c:formatCode>
                <c:ptCount val="11"/>
                <c:pt idx="0">
                  <c:v>15</c:v>
                </c:pt>
                <c:pt idx="2">
                  <c:v>5</c:v>
                </c:pt>
                <c:pt idx="5">
                  <c:v>5</c:v>
                </c:pt>
                <c:pt idx="6">
                  <c:v>15</c:v>
                </c:pt>
                <c:pt idx="7">
                  <c:v>15</c:v>
                </c:pt>
                <c:pt idx="8">
                  <c:v>5</c:v>
                </c:pt>
                <c:pt idx="9">
                  <c:v>15</c:v>
                </c:pt>
                <c:pt idx="10">
                  <c:v>25</c:v>
                </c:pt>
              </c:numCache>
            </c:numRef>
          </c:val>
          <c:extLst>
            <c:ext xmlns:c16="http://schemas.microsoft.com/office/drawing/2014/chart" uri="{C3380CC4-5D6E-409C-BE32-E72D297353CC}">
              <c16:uniqueId val="{00000000-5476-4600-A78C-CD5338F74EF0}"/>
            </c:ext>
          </c:extLst>
        </c:ser>
        <c:ser>
          <c:idx val="1"/>
          <c:order val="1"/>
          <c:tx>
            <c:strRef>
              <c:f>Sheet1!$B$30</c:f>
              <c:strCache>
                <c:ptCount val="1"/>
                <c:pt idx="0">
                  <c:v>All </c:v>
                </c:pt>
              </c:strCache>
            </c:strRef>
          </c:tx>
          <c:spPr>
            <a:solidFill>
              <a:schemeClr val="accent2"/>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Sheet1!$C$30:$M$30</c:f>
              <c:numCache>
                <c:formatCode>General</c:formatCode>
                <c:ptCount val="11"/>
                <c:pt idx="0">
                  <c:v>13.636363636363635</c:v>
                </c:pt>
                <c:pt idx="1">
                  <c:v>9.0909090909090917</c:v>
                </c:pt>
                <c:pt idx="2">
                  <c:v>9.0909090909090917</c:v>
                </c:pt>
                <c:pt idx="4">
                  <c:v>2.2727272727272729</c:v>
                </c:pt>
                <c:pt idx="5">
                  <c:v>6.8181818181818175</c:v>
                </c:pt>
                <c:pt idx="6">
                  <c:v>9.0909090909090917</c:v>
                </c:pt>
                <c:pt idx="7">
                  <c:v>6.8181818181818175</c:v>
                </c:pt>
                <c:pt idx="8">
                  <c:v>9.0909090909090917</c:v>
                </c:pt>
                <c:pt idx="9">
                  <c:v>6.8181818181818175</c:v>
                </c:pt>
                <c:pt idx="10">
                  <c:v>27.27272727272727</c:v>
                </c:pt>
              </c:numCache>
            </c:numRef>
          </c:val>
          <c:extLst>
            <c:ext xmlns:c16="http://schemas.microsoft.com/office/drawing/2014/chart" uri="{C3380CC4-5D6E-409C-BE32-E72D297353CC}">
              <c16:uniqueId val="{00000001-5476-4600-A78C-CD5338F74EF0}"/>
            </c:ext>
          </c:extLst>
        </c:ser>
        <c:dLbls>
          <c:showLegendKey val="0"/>
          <c:showVal val="0"/>
          <c:showCatName val="0"/>
          <c:showSerName val="0"/>
          <c:showPercent val="0"/>
          <c:showBubbleSize val="0"/>
        </c:dLbls>
        <c:gapWidth val="219"/>
        <c:overlap val="-27"/>
        <c:axId val="1038621695"/>
        <c:axId val="932976192"/>
      </c:barChart>
      <c:catAx>
        <c:axId val="1038621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layout>
            <c:manualLayout>
              <c:xMode val="edge"/>
              <c:yMode val="edge"/>
              <c:x val="0.44873499699256336"/>
              <c:y val="0.817093405282381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76192"/>
        <c:crosses val="autoZero"/>
        <c:auto val="1"/>
        <c:lblAlgn val="ctr"/>
        <c:lblOffset val="100"/>
        <c:noMultiLvlLbl val="0"/>
      </c:catAx>
      <c:valAx>
        <c:axId val="93297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5190972222222222E-2"/>
              <c:y val="4.723491731365746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62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Sheet1!$B$29</c:f>
              <c:strCache>
                <c:ptCount val="1"/>
                <c:pt idx="0">
                  <c:v>ADHD</c:v>
                </c:pt>
              </c:strCache>
            </c:strRef>
          </c:tx>
          <c:spPr>
            <a:solidFill>
              <a:schemeClr val="accent1"/>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Sheet1!$C$29:$M$29</c:f>
              <c:numCache>
                <c:formatCode>General</c:formatCode>
                <c:ptCount val="11"/>
                <c:pt idx="0">
                  <c:v>12.5</c:v>
                </c:pt>
                <c:pt idx="5">
                  <c:v>12.5</c:v>
                </c:pt>
                <c:pt idx="6">
                  <c:v>12.5</c:v>
                </c:pt>
                <c:pt idx="7">
                  <c:v>12.5</c:v>
                </c:pt>
                <c:pt idx="8">
                  <c:v>25</c:v>
                </c:pt>
                <c:pt idx="10">
                  <c:v>25</c:v>
                </c:pt>
              </c:numCache>
            </c:numRef>
          </c:val>
          <c:extLst>
            <c:ext xmlns:c16="http://schemas.microsoft.com/office/drawing/2014/chart" uri="{C3380CC4-5D6E-409C-BE32-E72D297353CC}">
              <c16:uniqueId val="{00000000-267C-4F0F-BD0F-9694F815C936}"/>
            </c:ext>
          </c:extLst>
        </c:ser>
        <c:ser>
          <c:idx val="1"/>
          <c:order val="1"/>
          <c:tx>
            <c:strRef>
              <c:f>Sheet1!$B$30</c:f>
              <c:strCache>
                <c:ptCount val="1"/>
                <c:pt idx="0">
                  <c:v>All </c:v>
                </c:pt>
              </c:strCache>
            </c:strRef>
          </c:tx>
          <c:spPr>
            <a:solidFill>
              <a:schemeClr val="accent2"/>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Sheet1!$C$30:$M$30</c:f>
              <c:numCache>
                <c:formatCode>General</c:formatCode>
                <c:ptCount val="11"/>
                <c:pt idx="0">
                  <c:v>13.636363636363635</c:v>
                </c:pt>
                <c:pt idx="1">
                  <c:v>9.0909090909090917</c:v>
                </c:pt>
                <c:pt idx="2">
                  <c:v>9.0909090909090917</c:v>
                </c:pt>
                <c:pt idx="4">
                  <c:v>2.2727272727272729</c:v>
                </c:pt>
                <c:pt idx="5">
                  <c:v>6.8181818181818175</c:v>
                </c:pt>
                <c:pt idx="6">
                  <c:v>9.0909090909090917</c:v>
                </c:pt>
                <c:pt idx="7">
                  <c:v>6.8181818181818175</c:v>
                </c:pt>
                <c:pt idx="8">
                  <c:v>9.0909090909090917</c:v>
                </c:pt>
                <c:pt idx="9">
                  <c:v>6.8181818181818175</c:v>
                </c:pt>
                <c:pt idx="10">
                  <c:v>27.27272727272727</c:v>
                </c:pt>
              </c:numCache>
            </c:numRef>
          </c:val>
          <c:extLst>
            <c:ext xmlns:c16="http://schemas.microsoft.com/office/drawing/2014/chart" uri="{C3380CC4-5D6E-409C-BE32-E72D297353CC}">
              <c16:uniqueId val="{00000001-267C-4F0F-BD0F-9694F815C936}"/>
            </c:ext>
          </c:extLst>
        </c:ser>
        <c:dLbls>
          <c:showLegendKey val="0"/>
          <c:showVal val="0"/>
          <c:showCatName val="0"/>
          <c:showSerName val="0"/>
          <c:showPercent val="0"/>
          <c:showBubbleSize val="0"/>
        </c:dLbls>
        <c:gapWidth val="219"/>
        <c:overlap val="-27"/>
        <c:axId val="93274256"/>
        <c:axId val="1817628656"/>
      </c:barChart>
      <c:catAx>
        <c:axId val="9327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628656"/>
        <c:crosses val="autoZero"/>
        <c:auto val="1"/>
        <c:lblAlgn val="ctr"/>
        <c:lblOffset val="100"/>
        <c:noMultiLvlLbl val="0"/>
      </c:catAx>
      <c:valAx>
        <c:axId val="181762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5432098765432098E-2"/>
              <c:y val="0.161465861287886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Sheet1!$B$29</c:f>
              <c:strCache>
                <c:ptCount val="1"/>
                <c:pt idx="0">
                  <c:v>LD</c:v>
                </c:pt>
              </c:strCache>
            </c:strRef>
          </c:tx>
          <c:spPr>
            <a:solidFill>
              <a:schemeClr val="accent1"/>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Sheet1!$C$29:$M$29</c:f>
              <c:numCache>
                <c:formatCode>General</c:formatCode>
                <c:ptCount val="11"/>
                <c:pt idx="0">
                  <c:v>14.285714285714285</c:v>
                </c:pt>
                <c:pt idx="1">
                  <c:v>9.5238095238095237</c:v>
                </c:pt>
                <c:pt idx="2">
                  <c:v>14.285714285714285</c:v>
                </c:pt>
                <c:pt idx="4">
                  <c:v>4.7619047619047619</c:v>
                </c:pt>
                <c:pt idx="5">
                  <c:v>4.7619047619047619</c:v>
                </c:pt>
                <c:pt idx="6">
                  <c:v>9.5238095238095237</c:v>
                </c:pt>
                <c:pt idx="7">
                  <c:v>9.5238095238095237</c:v>
                </c:pt>
                <c:pt idx="9">
                  <c:v>9.5238095238095237</c:v>
                </c:pt>
                <c:pt idx="10">
                  <c:v>23.809523809523807</c:v>
                </c:pt>
              </c:numCache>
            </c:numRef>
          </c:val>
          <c:extLst>
            <c:ext xmlns:c16="http://schemas.microsoft.com/office/drawing/2014/chart" uri="{C3380CC4-5D6E-409C-BE32-E72D297353CC}">
              <c16:uniqueId val="{00000000-1030-4BAD-838F-E0EC8D499CEB}"/>
            </c:ext>
          </c:extLst>
        </c:ser>
        <c:ser>
          <c:idx val="1"/>
          <c:order val="1"/>
          <c:tx>
            <c:strRef>
              <c:f>Sheet1!$B$30</c:f>
              <c:strCache>
                <c:ptCount val="1"/>
                <c:pt idx="0">
                  <c:v>All </c:v>
                </c:pt>
              </c:strCache>
            </c:strRef>
          </c:tx>
          <c:spPr>
            <a:solidFill>
              <a:schemeClr val="accent2"/>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Sheet1!$C$30:$M$30</c:f>
              <c:numCache>
                <c:formatCode>General</c:formatCode>
                <c:ptCount val="11"/>
                <c:pt idx="0">
                  <c:v>13.636363636363635</c:v>
                </c:pt>
                <c:pt idx="1">
                  <c:v>9.0909090909090917</c:v>
                </c:pt>
                <c:pt idx="2">
                  <c:v>9.0909090909090917</c:v>
                </c:pt>
                <c:pt idx="4">
                  <c:v>2.2727272727272729</c:v>
                </c:pt>
                <c:pt idx="5">
                  <c:v>6.8181818181818175</c:v>
                </c:pt>
                <c:pt idx="6">
                  <c:v>9.0909090909090917</c:v>
                </c:pt>
                <c:pt idx="7">
                  <c:v>6.8181818181818175</c:v>
                </c:pt>
                <c:pt idx="8">
                  <c:v>9.0909090909090917</c:v>
                </c:pt>
                <c:pt idx="9">
                  <c:v>6.8181818181818175</c:v>
                </c:pt>
                <c:pt idx="10">
                  <c:v>27.27272727272727</c:v>
                </c:pt>
              </c:numCache>
            </c:numRef>
          </c:val>
          <c:extLst>
            <c:ext xmlns:c16="http://schemas.microsoft.com/office/drawing/2014/chart" uri="{C3380CC4-5D6E-409C-BE32-E72D297353CC}">
              <c16:uniqueId val="{00000001-1030-4BAD-838F-E0EC8D499CEB}"/>
            </c:ext>
          </c:extLst>
        </c:ser>
        <c:dLbls>
          <c:showLegendKey val="0"/>
          <c:showVal val="0"/>
          <c:showCatName val="0"/>
          <c:showSerName val="0"/>
          <c:showPercent val="0"/>
          <c:showBubbleSize val="0"/>
        </c:dLbls>
        <c:gapWidth val="219"/>
        <c:overlap val="-27"/>
        <c:axId val="1349309600"/>
        <c:axId val="1346881856"/>
      </c:barChart>
      <c:catAx>
        <c:axId val="134930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881856"/>
        <c:crosses val="autoZero"/>
        <c:auto val="1"/>
        <c:lblAlgn val="ctr"/>
        <c:lblOffset val="100"/>
        <c:noMultiLvlLbl val="0"/>
      </c:catAx>
      <c:valAx>
        <c:axId val="134688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30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Sheet1!$B$29</c:f>
              <c:strCache>
                <c:ptCount val="1"/>
                <c:pt idx="0">
                  <c:v>SAL</c:v>
                </c:pt>
              </c:strCache>
            </c:strRef>
          </c:tx>
          <c:spPr>
            <a:solidFill>
              <a:schemeClr val="accent1"/>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Sheet1!$C$29:$M$29</c:f>
              <c:numCache>
                <c:formatCode>General</c:formatCode>
                <c:ptCount val="11"/>
                <c:pt idx="0">
                  <c:v>9.0909090909090917</c:v>
                </c:pt>
                <c:pt idx="2">
                  <c:v>9.0909090909090917</c:v>
                </c:pt>
                <c:pt idx="4">
                  <c:v>9.0909090909090917</c:v>
                </c:pt>
                <c:pt idx="8">
                  <c:v>9.0909090909090917</c:v>
                </c:pt>
                <c:pt idx="9">
                  <c:v>27.27272727272727</c:v>
                </c:pt>
                <c:pt idx="10">
                  <c:v>36.363636363636367</c:v>
                </c:pt>
              </c:numCache>
            </c:numRef>
          </c:val>
          <c:extLst>
            <c:ext xmlns:c16="http://schemas.microsoft.com/office/drawing/2014/chart" uri="{C3380CC4-5D6E-409C-BE32-E72D297353CC}">
              <c16:uniqueId val="{00000000-D03E-4CBD-8504-37FC0297701A}"/>
            </c:ext>
          </c:extLst>
        </c:ser>
        <c:ser>
          <c:idx val="1"/>
          <c:order val="1"/>
          <c:tx>
            <c:strRef>
              <c:f>Sheet1!$B$30</c:f>
              <c:strCache>
                <c:ptCount val="1"/>
                <c:pt idx="0">
                  <c:v>All </c:v>
                </c:pt>
              </c:strCache>
            </c:strRef>
          </c:tx>
          <c:spPr>
            <a:solidFill>
              <a:schemeClr val="accent2"/>
            </a:solidFill>
            <a:ln>
              <a:noFill/>
            </a:ln>
            <a:effectLst/>
          </c:spPr>
          <c:invertIfNegative val="0"/>
          <c:cat>
            <c:numRef>
              <c:f>Sheet1!$C$28:$M$28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Sheet1!$C$30:$M$30</c:f>
              <c:numCache>
                <c:formatCode>General</c:formatCode>
                <c:ptCount val="11"/>
                <c:pt idx="0">
                  <c:v>13.636363636363635</c:v>
                </c:pt>
                <c:pt idx="1">
                  <c:v>9.0909090909090917</c:v>
                </c:pt>
                <c:pt idx="2">
                  <c:v>9.0909090909090917</c:v>
                </c:pt>
                <c:pt idx="4">
                  <c:v>2.2727272727272729</c:v>
                </c:pt>
                <c:pt idx="5">
                  <c:v>6.8181818181818175</c:v>
                </c:pt>
                <c:pt idx="6">
                  <c:v>9.0909090909090917</c:v>
                </c:pt>
                <c:pt idx="7">
                  <c:v>6.8181818181818175</c:v>
                </c:pt>
                <c:pt idx="8">
                  <c:v>9.0909090909090917</c:v>
                </c:pt>
                <c:pt idx="9">
                  <c:v>6.8181818181818175</c:v>
                </c:pt>
                <c:pt idx="10">
                  <c:v>27.27272727272727</c:v>
                </c:pt>
              </c:numCache>
            </c:numRef>
          </c:val>
          <c:extLst>
            <c:ext xmlns:c16="http://schemas.microsoft.com/office/drawing/2014/chart" uri="{C3380CC4-5D6E-409C-BE32-E72D297353CC}">
              <c16:uniqueId val="{00000001-D03E-4CBD-8504-37FC0297701A}"/>
            </c:ext>
          </c:extLst>
        </c:ser>
        <c:dLbls>
          <c:showLegendKey val="0"/>
          <c:showVal val="0"/>
          <c:showCatName val="0"/>
          <c:showSerName val="0"/>
          <c:showPercent val="0"/>
          <c:showBubbleSize val="0"/>
        </c:dLbls>
        <c:gapWidth val="219"/>
        <c:overlap val="-27"/>
        <c:axId val="711227760"/>
        <c:axId val="828100335"/>
      </c:barChart>
      <c:catAx>
        <c:axId val="71122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layout>
            <c:manualLayout>
              <c:xMode val="edge"/>
              <c:yMode val="edge"/>
              <c:x val="0.46200320529144723"/>
              <c:y val="0.783023176479598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100335"/>
        <c:crosses val="autoZero"/>
        <c:auto val="1"/>
        <c:lblAlgn val="ctr"/>
        <c:lblOffset val="100"/>
        <c:noMultiLvlLbl val="0"/>
      </c:catAx>
      <c:valAx>
        <c:axId val="828100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5092712376024149E-2"/>
              <c:y val="0.111110646978146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2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Sheet1!$B$30</c:f>
              <c:strCache>
                <c:ptCount val="1"/>
                <c:pt idx="0">
                  <c:v>% same gender</c:v>
                </c:pt>
              </c:strCache>
            </c:strRef>
          </c:tx>
          <c:spPr>
            <a:solidFill>
              <a:schemeClr val="accent1"/>
            </a:solidFill>
            <a:ln>
              <a:noFill/>
            </a:ln>
            <a:effectLst/>
          </c:spPr>
          <c:invertIfNegative val="0"/>
          <c:cat>
            <c:numRef>
              <c:f>Sheet1!$C$29:$M$29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Sheet1!$C$30:$M$30</c:f>
              <c:numCache>
                <c:formatCode>General</c:formatCode>
                <c:ptCount val="11"/>
                <c:pt idx="0">
                  <c:v>5</c:v>
                </c:pt>
                <c:pt idx="1">
                  <c:v>15</c:v>
                </c:pt>
                <c:pt idx="2">
                  <c:v>15</c:v>
                </c:pt>
                <c:pt idx="5">
                  <c:v>15</c:v>
                </c:pt>
                <c:pt idx="7">
                  <c:v>5</c:v>
                </c:pt>
                <c:pt idx="8">
                  <c:v>5</c:v>
                </c:pt>
                <c:pt idx="9">
                  <c:v>15</c:v>
                </c:pt>
                <c:pt idx="10">
                  <c:v>25</c:v>
                </c:pt>
              </c:numCache>
            </c:numRef>
          </c:val>
          <c:extLst>
            <c:ext xmlns:c16="http://schemas.microsoft.com/office/drawing/2014/chart" uri="{C3380CC4-5D6E-409C-BE32-E72D297353CC}">
              <c16:uniqueId val="{00000000-E41A-450D-B494-D7E4F6EF651C}"/>
            </c:ext>
          </c:extLst>
        </c:ser>
        <c:ser>
          <c:idx val="1"/>
          <c:order val="1"/>
          <c:tx>
            <c:strRef>
              <c:f>Sheet1!$B$31</c:f>
              <c:strCache>
                <c:ptCount val="1"/>
                <c:pt idx="0">
                  <c:v>%diff Gender</c:v>
                </c:pt>
              </c:strCache>
            </c:strRef>
          </c:tx>
          <c:spPr>
            <a:solidFill>
              <a:schemeClr val="accent2"/>
            </a:solidFill>
            <a:ln>
              <a:noFill/>
            </a:ln>
            <a:effectLst/>
          </c:spPr>
          <c:invertIfNegative val="0"/>
          <c:cat>
            <c:numRef>
              <c:f>Sheet1!$C$29:$M$29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Sheet1!$C$31:$M$31</c:f>
              <c:numCache>
                <c:formatCode>General</c:formatCode>
                <c:ptCount val="11"/>
                <c:pt idx="0">
                  <c:v>25</c:v>
                </c:pt>
                <c:pt idx="1">
                  <c:v>5</c:v>
                </c:pt>
                <c:pt idx="4">
                  <c:v>10</c:v>
                </c:pt>
                <c:pt idx="6">
                  <c:v>10</c:v>
                </c:pt>
                <c:pt idx="7">
                  <c:v>5</c:v>
                </c:pt>
                <c:pt idx="8">
                  <c:v>25</c:v>
                </c:pt>
                <c:pt idx="9">
                  <c:v>5</c:v>
                </c:pt>
                <c:pt idx="10">
                  <c:v>25</c:v>
                </c:pt>
              </c:numCache>
            </c:numRef>
          </c:val>
          <c:extLst>
            <c:ext xmlns:c16="http://schemas.microsoft.com/office/drawing/2014/chart" uri="{C3380CC4-5D6E-409C-BE32-E72D297353CC}">
              <c16:uniqueId val="{00000001-E41A-450D-B494-D7E4F6EF651C}"/>
            </c:ext>
          </c:extLst>
        </c:ser>
        <c:ser>
          <c:idx val="2"/>
          <c:order val="2"/>
          <c:tx>
            <c:strRef>
              <c:f>Sheet1!$B$32</c:f>
              <c:strCache>
                <c:ptCount val="1"/>
                <c:pt idx="0">
                  <c:v>%other</c:v>
                </c:pt>
              </c:strCache>
            </c:strRef>
          </c:tx>
          <c:spPr>
            <a:solidFill>
              <a:schemeClr val="accent3"/>
            </a:solidFill>
            <a:ln>
              <a:noFill/>
            </a:ln>
            <a:effectLst/>
          </c:spPr>
          <c:invertIfNegative val="0"/>
          <c:cat>
            <c:numRef>
              <c:f>Sheet1!$C$29:$M$29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Sheet1!$C$32:$M$32</c:f>
              <c:numCache>
                <c:formatCode>General</c:formatCode>
                <c:ptCount val="11"/>
                <c:pt idx="0">
                  <c:v>25</c:v>
                </c:pt>
                <c:pt idx="6">
                  <c:v>25</c:v>
                </c:pt>
                <c:pt idx="7">
                  <c:v>25</c:v>
                </c:pt>
                <c:pt idx="10">
                  <c:v>25</c:v>
                </c:pt>
              </c:numCache>
            </c:numRef>
          </c:val>
          <c:extLst>
            <c:ext xmlns:c16="http://schemas.microsoft.com/office/drawing/2014/chart" uri="{C3380CC4-5D6E-409C-BE32-E72D297353CC}">
              <c16:uniqueId val="{00000002-E41A-450D-B494-D7E4F6EF651C}"/>
            </c:ext>
          </c:extLst>
        </c:ser>
        <c:dLbls>
          <c:showLegendKey val="0"/>
          <c:showVal val="0"/>
          <c:showCatName val="0"/>
          <c:showSerName val="0"/>
          <c:showPercent val="0"/>
          <c:showBubbleSize val="0"/>
        </c:dLbls>
        <c:gapWidth val="219"/>
        <c:overlap val="-27"/>
        <c:axId val="1154299327"/>
        <c:axId val="1154299807"/>
      </c:barChart>
      <c:catAx>
        <c:axId val="11542993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99807"/>
        <c:crosses val="autoZero"/>
        <c:auto val="1"/>
        <c:lblAlgn val="ctr"/>
        <c:lblOffset val="100"/>
        <c:noMultiLvlLbl val="0"/>
      </c:catAx>
      <c:valAx>
        <c:axId val="1154299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99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 1 sib</c:v>
                </c:pt>
              </c:strCache>
            </c:strRef>
          </c:tx>
          <c:spPr>
            <a:solidFill>
              <a:schemeClr val="accent1"/>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22.222222222222221</c:v>
                </c:pt>
                <c:pt idx="1">
                  <c:v>11.111111111111111</c:v>
                </c:pt>
                <c:pt idx="2">
                  <c:v>5.5555555555555554</c:v>
                </c:pt>
                <c:pt idx="3">
                  <c:v>0</c:v>
                </c:pt>
                <c:pt idx="4">
                  <c:v>5.5555555555555554</c:v>
                </c:pt>
                <c:pt idx="5">
                  <c:v>0</c:v>
                </c:pt>
                <c:pt idx="6">
                  <c:v>5.5555555555555554</c:v>
                </c:pt>
                <c:pt idx="7">
                  <c:v>5.5555555555555554</c:v>
                </c:pt>
                <c:pt idx="8">
                  <c:v>16.666666666666664</c:v>
                </c:pt>
                <c:pt idx="9">
                  <c:v>0</c:v>
                </c:pt>
                <c:pt idx="10">
                  <c:v>27.777777777777779</c:v>
                </c:pt>
              </c:numCache>
            </c:numRef>
          </c:val>
          <c:extLst>
            <c:ext xmlns:c16="http://schemas.microsoft.com/office/drawing/2014/chart" uri="{C3380CC4-5D6E-409C-BE32-E72D297353CC}">
              <c16:uniqueId val="{00000000-8B1C-40E1-B62A-CDBDB14A8B49}"/>
            </c:ext>
          </c:extLst>
        </c:ser>
        <c:ser>
          <c:idx val="1"/>
          <c:order val="1"/>
          <c:tx>
            <c:strRef>
              <c:f>Sheet1!$B$40</c:f>
              <c:strCache>
                <c:ptCount val="1"/>
                <c:pt idx="0">
                  <c:v>% 2 sibs</c:v>
                </c:pt>
              </c:strCache>
            </c:strRef>
          </c:tx>
          <c:spPr>
            <a:solidFill>
              <a:schemeClr val="accent2"/>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Sheet1!$C$40:$M$40</c:f>
              <c:numCache>
                <c:formatCode>General</c:formatCode>
                <c:ptCount val="11"/>
                <c:pt idx="0">
                  <c:v>7.1428571428571423</c:v>
                </c:pt>
                <c:pt idx="1">
                  <c:v>7.1428571428571423</c:v>
                </c:pt>
                <c:pt idx="2">
                  <c:v>14.285714285714285</c:v>
                </c:pt>
                <c:pt idx="3">
                  <c:v>0</c:v>
                </c:pt>
                <c:pt idx="4">
                  <c:v>7.1428571428571423</c:v>
                </c:pt>
                <c:pt idx="5">
                  <c:v>7.1428571428571423</c:v>
                </c:pt>
                <c:pt idx="6">
                  <c:v>7.1428571428571423</c:v>
                </c:pt>
                <c:pt idx="7">
                  <c:v>7.1428571428571423</c:v>
                </c:pt>
                <c:pt idx="8">
                  <c:v>7.1428571428571423</c:v>
                </c:pt>
                <c:pt idx="9">
                  <c:v>14.285714285714285</c:v>
                </c:pt>
                <c:pt idx="10">
                  <c:v>21.428571428571427</c:v>
                </c:pt>
              </c:numCache>
            </c:numRef>
          </c:val>
          <c:extLst>
            <c:ext xmlns:c16="http://schemas.microsoft.com/office/drawing/2014/chart" uri="{C3380CC4-5D6E-409C-BE32-E72D297353CC}">
              <c16:uniqueId val="{00000001-8B1C-40E1-B62A-CDBDB14A8B49}"/>
            </c:ext>
          </c:extLst>
        </c:ser>
        <c:ser>
          <c:idx val="2"/>
          <c:order val="2"/>
          <c:tx>
            <c:strRef>
              <c:f>Sheet1!$B$41</c:f>
              <c:strCache>
                <c:ptCount val="1"/>
                <c:pt idx="0">
                  <c:v>% 3 sibs</c:v>
                </c:pt>
              </c:strCache>
            </c:strRef>
          </c:tx>
          <c:spPr>
            <a:solidFill>
              <a:schemeClr val="accent3"/>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Sheet1!$C$41:$M$41</c:f>
              <c:numCache>
                <c:formatCode>General</c:formatCode>
                <c:ptCount val="11"/>
                <c:pt idx="0">
                  <c:v>20</c:v>
                </c:pt>
                <c:pt idx="1">
                  <c:v>20</c:v>
                </c:pt>
                <c:pt idx="2">
                  <c:v>0</c:v>
                </c:pt>
                <c:pt idx="3">
                  <c:v>0</c:v>
                </c:pt>
                <c:pt idx="4">
                  <c:v>0</c:v>
                </c:pt>
                <c:pt idx="5">
                  <c:v>20</c:v>
                </c:pt>
                <c:pt idx="6">
                  <c:v>20</c:v>
                </c:pt>
                <c:pt idx="7">
                  <c:v>0</c:v>
                </c:pt>
                <c:pt idx="8">
                  <c:v>0</c:v>
                </c:pt>
                <c:pt idx="9">
                  <c:v>0</c:v>
                </c:pt>
                <c:pt idx="10">
                  <c:v>20</c:v>
                </c:pt>
              </c:numCache>
            </c:numRef>
          </c:val>
          <c:extLst>
            <c:ext xmlns:c16="http://schemas.microsoft.com/office/drawing/2014/chart" uri="{C3380CC4-5D6E-409C-BE32-E72D297353CC}">
              <c16:uniqueId val="{00000002-8B1C-40E1-B62A-CDBDB14A8B49}"/>
            </c:ext>
          </c:extLst>
        </c:ser>
        <c:ser>
          <c:idx val="3"/>
          <c:order val="3"/>
          <c:tx>
            <c:strRef>
              <c:f>Sheet1!$B$42</c:f>
              <c:strCache>
                <c:ptCount val="1"/>
                <c:pt idx="0">
                  <c:v>4+ %</c:v>
                </c:pt>
              </c:strCache>
            </c:strRef>
          </c:tx>
          <c:spPr>
            <a:solidFill>
              <a:schemeClr val="accent4"/>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Sheet1!$C$42:$M$42</c:f>
              <c:numCache>
                <c:formatCode>General</c:formatCode>
                <c:ptCount val="11"/>
                <c:pt idx="2">
                  <c:v>14.285714285714285</c:v>
                </c:pt>
                <c:pt idx="5">
                  <c:v>14.285714285714285</c:v>
                </c:pt>
                <c:pt idx="7">
                  <c:v>14.285714285714285</c:v>
                </c:pt>
                <c:pt idx="9">
                  <c:v>28.571428571428569</c:v>
                </c:pt>
                <c:pt idx="10">
                  <c:v>28.571428571428569</c:v>
                </c:pt>
              </c:numCache>
            </c:numRef>
          </c:val>
          <c:extLst>
            <c:ext xmlns:c16="http://schemas.microsoft.com/office/drawing/2014/chart" uri="{C3380CC4-5D6E-409C-BE32-E72D297353CC}">
              <c16:uniqueId val="{00000003-8B1C-40E1-B62A-CDBDB14A8B49}"/>
            </c:ext>
          </c:extLst>
        </c:ser>
        <c:dLbls>
          <c:showLegendKey val="0"/>
          <c:showVal val="0"/>
          <c:showCatName val="0"/>
          <c:showSerName val="0"/>
          <c:showPercent val="0"/>
          <c:showBubbleSize val="0"/>
        </c:dLbls>
        <c:gapWidth val="219"/>
        <c:overlap val="-27"/>
        <c:axId val="798454607"/>
        <c:axId val="798456047"/>
      </c:barChart>
      <c:catAx>
        <c:axId val="7984546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56047"/>
        <c:crosses val="autoZero"/>
        <c:auto val="1"/>
        <c:lblAlgn val="ctr"/>
        <c:lblOffset val="100"/>
        <c:noMultiLvlLbl val="0"/>
      </c:catAx>
      <c:valAx>
        <c:axId val="798456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participants by subgroup</a:t>
                </a:r>
                <a:endParaRPr lang="en-GB"/>
              </a:p>
            </c:rich>
          </c:tx>
          <c:layout>
            <c:manualLayout>
              <c:xMode val="edge"/>
              <c:yMode val="edge"/>
              <c:x val="1.4861995753715499E-2"/>
              <c:y val="4.828785936641640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5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Sheet1!$B$34</c:f>
              <c:strCache>
                <c:ptCount val="1"/>
                <c:pt idx="0">
                  <c:v>% maybe</c:v>
                </c:pt>
              </c:strCache>
            </c:strRef>
          </c:tx>
          <c:spPr>
            <a:solidFill>
              <a:schemeClr val="accent1"/>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Sheet1!$C$34:$M$34</c:f>
              <c:numCache>
                <c:formatCode>General</c:formatCode>
                <c:ptCount val="11"/>
                <c:pt idx="0">
                  <c:v>12.5</c:v>
                </c:pt>
                <c:pt idx="1">
                  <c:v>12.5</c:v>
                </c:pt>
                <c:pt idx="2">
                  <c:v>12.5</c:v>
                </c:pt>
                <c:pt idx="5">
                  <c:v>6.25</c:v>
                </c:pt>
                <c:pt idx="6">
                  <c:v>6.25</c:v>
                </c:pt>
                <c:pt idx="8">
                  <c:v>6.25</c:v>
                </c:pt>
                <c:pt idx="9">
                  <c:v>6.25</c:v>
                </c:pt>
                <c:pt idx="10">
                  <c:v>37.5</c:v>
                </c:pt>
              </c:numCache>
            </c:numRef>
          </c:val>
          <c:extLst>
            <c:ext xmlns:c16="http://schemas.microsoft.com/office/drawing/2014/chart" uri="{C3380CC4-5D6E-409C-BE32-E72D297353CC}">
              <c16:uniqueId val="{00000000-4751-488B-9582-8F1F26CEC57A}"/>
            </c:ext>
          </c:extLst>
        </c:ser>
        <c:ser>
          <c:idx val="1"/>
          <c:order val="1"/>
          <c:tx>
            <c:strRef>
              <c:f>Sheet1!$B$35</c:f>
              <c:strCache>
                <c:ptCount val="1"/>
                <c:pt idx="0">
                  <c:v>% no</c:v>
                </c:pt>
              </c:strCache>
            </c:strRef>
          </c:tx>
          <c:spPr>
            <a:solidFill>
              <a:schemeClr val="accent2"/>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Sheet1!$C$35:$M$35</c:f>
              <c:numCache>
                <c:formatCode>General</c:formatCode>
                <c:ptCount val="11"/>
                <c:pt idx="0">
                  <c:v>18.181818181818183</c:v>
                </c:pt>
                <c:pt idx="1">
                  <c:v>9.0909090909090917</c:v>
                </c:pt>
                <c:pt idx="2">
                  <c:v>9.0909090909090917</c:v>
                </c:pt>
                <c:pt idx="4">
                  <c:v>9.0909090909090917</c:v>
                </c:pt>
                <c:pt idx="5">
                  <c:v>9.0909090909090917</c:v>
                </c:pt>
                <c:pt idx="6">
                  <c:v>4.5454545454545459</c:v>
                </c:pt>
                <c:pt idx="7">
                  <c:v>9.0909090909090917</c:v>
                </c:pt>
                <c:pt idx="8">
                  <c:v>13.636363636363635</c:v>
                </c:pt>
                <c:pt idx="9">
                  <c:v>9.0909090909090917</c:v>
                </c:pt>
                <c:pt idx="10">
                  <c:v>9.0909090909090917</c:v>
                </c:pt>
              </c:numCache>
            </c:numRef>
          </c:val>
          <c:extLst>
            <c:ext xmlns:c16="http://schemas.microsoft.com/office/drawing/2014/chart" uri="{C3380CC4-5D6E-409C-BE32-E72D297353CC}">
              <c16:uniqueId val="{00000001-4751-488B-9582-8F1F26CEC57A}"/>
            </c:ext>
          </c:extLst>
        </c:ser>
        <c:ser>
          <c:idx val="2"/>
          <c:order val="2"/>
          <c:tx>
            <c:strRef>
              <c:f>Sheet1!$B$36</c:f>
              <c:strCache>
                <c:ptCount val="1"/>
                <c:pt idx="0">
                  <c:v>% yes</c:v>
                </c:pt>
              </c:strCache>
            </c:strRef>
          </c:tx>
          <c:spPr>
            <a:solidFill>
              <a:schemeClr val="accent3"/>
            </a:solidFill>
            <a:ln>
              <a:noFill/>
            </a:ln>
            <a:effectLst/>
          </c:spPr>
          <c:invertIfNegative val="0"/>
          <c:cat>
            <c:numRef>
              <c:f>Sheet1!$C$33:$M$33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Sheet1!$C$36:$M$36</c:f>
              <c:numCache>
                <c:formatCode>General</c:formatCode>
                <c:ptCount val="11"/>
                <c:pt idx="6">
                  <c:v>66.666666666666657</c:v>
                </c:pt>
                <c:pt idx="7">
                  <c:v>16.666666666666664</c:v>
                </c:pt>
                <c:pt idx="10">
                  <c:v>16.666666666666664</c:v>
                </c:pt>
              </c:numCache>
            </c:numRef>
          </c:val>
          <c:extLst>
            <c:ext xmlns:c16="http://schemas.microsoft.com/office/drawing/2014/chart" uri="{C3380CC4-5D6E-409C-BE32-E72D297353CC}">
              <c16:uniqueId val="{00000002-4751-488B-9582-8F1F26CEC57A}"/>
            </c:ext>
          </c:extLst>
        </c:ser>
        <c:dLbls>
          <c:showLegendKey val="0"/>
          <c:showVal val="0"/>
          <c:showCatName val="0"/>
          <c:showSerName val="0"/>
          <c:showPercent val="0"/>
          <c:showBubbleSize val="0"/>
        </c:dLbls>
        <c:gapWidth val="219"/>
        <c:overlap val="-27"/>
        <c:axId val="1520687392"/>
        <c:axId val="336119392"/>
      </c:barChart>
      <c:catAx>
        <c:axId val="152068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19392"/>
        <c:crosses val="autoZero"/>
        <c:auto val="1"/>
        <c:lblAlgn val="ctr"/>
        <c:lblOffset val="100"/>
        <c:noMultiLvlLbl val="0"/>
      </c:catAx>
      <c:valAx>
        <c:axId val="33611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2903225806451613E-2"/>
              <c:y val="4.35161009573542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68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Sheet1!$B$46</c:f>
              <c:strCache>
                <c:ptCount val="1"/>
                <c:pt idx="0">
                  <c:v>%18-22</c:v>
                </c:pt>
              </c:strCache>
            </c:strRef>
          </c:tx>
          <c:spPr>
            <a:solidFill>
              <a:schemeClr val="accent2"/>
            </a:solidFill>
            <a:ln>
              <a:noFill/>
            </a:ln>
            <a:effectLst/>
          </c:spPr>
          <c:invertIfNegative val="0"/>
          <c:cat>
            <c:numRef>
              <c:f>Sheet1!$C$45:$M$45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Sheet1!$C$46:$M$46</c:f>
              <c:numCache>
                <c:formatCode>General</c:formatCode>
                <c:ptCount val="11"/>
                <c:pt idx="0">
                  <c:v>12.5</c:v>
                </c:pt>
                <c:pt idx="3">
                  <c:v>25</c:v>
                </c:pt>
                <c:pt idx="4">
                  <c:v>12.5</c:v>
                </c:pt>
                <c:pt idx="5">
                  <c:v>12.5</c:v>
                </c:pt>
                <c:pt idx="7">
                  <c:v>25</c:v>
                </c:pt>
                <c:pt idx="8">
                  <c:v>0</c:v>
                </c:pt>
                <c:pt idx="9">
                  <c:v>0</c:v>
                </c:pt>
                <c:pt idx="10">
                  <c:v>12.5</c:v>
                </c:pt>
              </c:numCache>
            </c:numRef>
          </c:val>
          <c:extLst>
            <c:ext xmlns:c16="http://schemas.microsoft.com/office/drawing/2014/chart" uri="{C3380CC4-5D6E-409C-BE32-E72D297353CC}">
              <c16:uniqueId val="{00000000-80F4-4BF5-A02A-1FF439B7BA9A}"/>
            </c:ext>
          </c:extLst>
        </c:ser>
        <c:ser>
          <c:idx val="1"/>
          <c:order val="1"/>
          <c:tx>
            <c:strRef>
              <c:f>Sheet1!$B$47</c:f>
              <c:strCache>
                <c:ptCount val="1"/>
                <c:pt idx="0">
                  <c:v>%22-25</c:v>
                </c:pt>
              </c:strCache>
            </c:strRef>
          </c:tx>
          <c:spPr>
            <a:solidFill>
              <a:schemeClr val="accent4"/>
            </a:solidFill>
            <a:ln>
              <a:noFill/>
            </a:ln>
            <a:effectLst/>
          </c:spPr>
          <c:invertIfNegative val="0"/>
          <c:cat>
            <c:numRef>
              <c:f>Sheet1!$C$45:$M$45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Sheet1!$C$47:$M$47</c:f>
              <c:numCache>
                <c:formatCode>General</c:formatCode>
                <c:ptCount val="11"/>
                <c:pt idx="0">
                  <c:v>30</c:v>
                </c:pt>
                <c:pt idx="5">
                  <c:v>20</c:v>
                </c:pt>
                <c:pt idx="7">
                  <c:v>20</c:v>
                </c:pt>
                <c:pt idx="9">
                  <c:v>10</c:v>
                </c:pt>
                <c:pt idx="10">
                  <c:v>20</c:v>
                </c:pt>
              </c:numCache>
            </c:numRef>
          </c:val>
          <c:extLst>
            <c:ext xmlns:c16="http://schemas.microsoft.com/office/drawing/2014/chart" uri="{C3380CC4-5D6E-409C-BE32-E72D297353CC}">
              <c16:uniqueId val="{00000001-80F4-4BF5-A02A-1FF439B7BA9A}"/>
            </c:ext>
          </c:extLst>
        </c:ser>
        <c:ser>
          <c:idx val="2"/>
          <c:order val="2"/>
          <c:tx>
            <c:strRef>
              <c:f>Sheet1!$B$48</c:f>
              <c:strCache>
                <c:ptCount val="1"/>
                <c:pt idx="0">
                  <c:v>% 25+</c:v>
                </c:pt>
              </c:strCache>
            </c:strRef>
          </c:tx>
          <c:spPr>
            <a:solidFill>
              <a:schemeClr val="accent6"/>
            </a:solidFill>
            <a:ln>
              <a:noFill/>
            </a:ln>
            <a:effectLst/>
          </c:spPr>
          <c:invertIfNegative val="0"/>
          <c:cat>
            <c:numRef>
              <c:f>Sheet1!$C$45:$M$45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Sheet1!$C$48:$M$48</c:f>
              <c:numCache>
                <c:formatCode>General</c:formatCode>
                <c:ptCount val="11"/>
                <c:pt idx="0">
                  <c:v>7.6923076923076925</c:v>
                </c:pt>
                <c:pt idx="1">
                  <c:v>3.8461538461538463</c:v>
                </c:pt>
                <c:pt idx="2">
                  <c:v>7.6923076923076925</c:v>
                </c:pt>
                <c:pt idx="3">
                  <c:v>7.6923076923076925</c:v>
                </c:pt>
                <c:pt idx="4">
                  <c:v>7.6923076923076925</c:v>
                </c:pt>
                <c:pt idx="5">
                  <c:v>11.538461538461538</c:v>
                </c:pt>
                <c:pt idx="6">
                  <c:v>26.923076923076923</c:v>
                </c:pt>
                <c:pt idx="8">
                  <c:v>7.6923076923076925</c:v>
                </c:pt>
                <c:pt idx="9">
                  <c:v>7.6923076923076925</c:v>
                </c:pt>
                <c:pt idx="10">
                  <c:v>11.538461538461538</c:v>
                </c:pt>
              </c:numCache>
            </c:numRef>
          </c:val>
          <c:extLst>
            <c:ext xmlns:c16="http://schemas.microsoft.com/office/drawing/2014/chart" uri="{C3380CC4-5D6E-409C-BE32-E72D297353CC}">
              <c16:uniqueId val="{00000002-80F4-4BF5-A02A-1FF439B7BA9A}"/>
            </c:ext>
          </c:extLst>
        </c:ser>
        <c:dLbls>
          <c:showLegendKey val="0"/>
          <c:showVal val="0"/>
          <c:showCatName val="0"/>
          <c:showSerName val="0"/>
          <c:showPercent val="0"/>
          <c:showBubbleSize val="0"/>
        </c:dLbls>
        <c:gapWidth val="219"/>
        <c:overlap val="-27"/>
        <c:axId val="589648543"/>
        <c:axId val="590578479"/>
      </c:barChart>
      <c:catAx>
        <c:axId val="5896485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578479"/>
        <c:crosses val="autoZero"/>
        <c:auto val="1"/>
        <c:lblAlgn val="ctr"/>
        <c:lblOffset val="100"/>
        <c:noMultiLvlLbl val="0"/>
      </c:catAx>
      <c:valAx>
        <c:axId val="590578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648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Sheet1!$B$48</c:f>
              <c:strCache>
                <c:ptCount val="1"/>
                <c:pt idx="0">
                  <c:v>ASC %</c:v>
                </c:pt>
              </c:strCache>
            </c:strRef>
          </c:tx>
          <c:spPr>
            <a:solidFill>
              <a:schemeClr val="accent2"/>
            </a:solidFill>
            <a:ln>
              <a:noFill/>
            </a:ln>
            <a:effectLst/>
          </c:spPr>
          <c:invertIfNegative val="0"/>
          <c:cat>
            <c:numRef>
              <c:f>Sheet1!$C$47:$M$47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Sheet1!$C$48:$M$48</c:f>
              <c:numCache>
                <c:formatCode>General</c:formatCode>
                <c:ptCount val="11"/>
                <c:pt idx="0">
                  <c:v>15</c:v>
                </c:pt>
                <c:pt idx="1">
                  <c:v>5</c:v>
                </c:pt>
                <c:pt idx="2">
                  <c:v>5</c:v>
                </c:pt>
                <c:pt idx="3">
                  <c:v>5</c:v>
                </c:pt>
                <c:pt idx="4">
                  <c:v>10</c:v>
                </c:pt>
                <c:pt idx="6">
                  <c:v>10</c:v>
                </c:pt>
                <c:pt idx="7">
                  <c:v>15</c:v>
                </c:pt>
                <c:pt idx="9">
                  <c:v>10</c:v>
                </c:pt>
                <c:pt idx="10">
                  <c:v>25</c:v>
                </c:pt>
              </c:numCache>
            </c:numRef>
          </c:val>
          <c:extLst>
            <c:ext xmlns:c16="http://schemas.microsoft.com/office/drawing/2014/chart" uri="{C3380CC4-5D6E-409C-BE32-E72D297353CC}">
              <c16:uniqueId val="{00000000-EE00-4D28-9EA6-4C9A5C0E1D22}"/>
            </c:ext>
          </c:extLst>
        </c:ser>
        <c:ser>
          <c:idx val="1"/>
          <c:order val="1"/>
          <c:tx>
            <c:strRef>
              <c:f>Sheet1!$B$49</c:f>
              <c:strCache>
                <c:ptCount val="1"/>
                <c:pt idx="0">
                  <c:v>LD %</c:v>
                </c:pt>
              </c:strCache>
            </c:strRef>
          </c:tx>
          <c:spPr>
            <a:solidFill>
              <a:schemeClr val="accent4"/>
            </a:solidFill>
            <a:ln>
              <a:noFill/>
            </a:ln>
            <a:effectLst/>
          </c:spPr>
          <c:invertIfNegative val="0"/>
          <c:cat>
            <c:numRef>
              <c:f>Sheet1!$C$47:$M$47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Sheet1!$C$49:$M$49</c:f>
              <c:numCache>
                <c:formatCode>General</c:formatCode>
                <c:ptCount val="11"/>
                <c:pt idx="0">
                  <c:v>14.285714285714285</c:v>
                </c:pt>
                <c:pt idx="1">
                  <c:v>4.7619047619047619</c:v>
                </c:pt>
                <c:pt idx="2">
                  <c:v>4.7619047619047619</c:v>
                </c:pt>
                <c:pt idx="3">
                  <c:v>9.5238095238095237</c:v>
                </c:pt>
                <c:pt idx="4">
                  <c:v>9.5238095238095237</c:v>
                </c:pt>
                <c:pt idx="5">
                  <c:v>19.047619047619047</c:v>
                </c:pt>
                <c:pt idx="6">
                  <c:v>4.7619047619047619</c:v>
                </c:pt>
                <c:pt idx="7">
                  <c:v>9.5238095238095237</c:v>
                </c:pt>
                <c:pt idx="8">
                  <c:v>4.7619047619047619</c:v>
                </c:pt>
                <c:pt idx="9">
                  <c:v>9.5238095238095237</c:v>
                </c:pt>
                <c:pt idx="10">
                  <c:v>9.5238095238095237</c:v>
                </c:pt>
              </c:numCache>
            </c:numRef>
          </c:val>
          <c:extLst>
            <c:ext xmlns:c16="http://schemas.microsoft.com/office/drawing/2014/chart" uri="{C3380CC4-5D6E-409C-BE32-E72D297353CC}">
              <c16:uniqueId val="{00000001-EE00-4D28-9EA6-4C9A5C0E1D22}"/>
            </c:ext>
          </c:extLst>
        </c:ser>
        <c:ser>
          <c:idx val="2"/>
          <c:order val="2"/>
          <c:tx>
            <c:strRef>
              <c:f>Sheet1!$B$50</c:f>
              <c:strCache>
                <c:ptCount val="1"/>
                <c:pt idx="0">
                  <c:v>ADHD %</c:v>
                </c:pt>
              </c:strCache>
            </c:strRef>
          </c:tx>
          <c:spPr>
            <a:solidFill>
              <a:schemeClr val="accent6"/>
            </a:solidFill>
            <a:ln>
              <a:noFill/>
            </a:ln>
            <a:effectLst/>
          </c:spPr>
          <c:invertIfNegative val="0"/>
          <c:cat>
            <c:numRef>
              <c:f>Sheet1!$C$47:$M$47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Sheet1!$C$50:$M$50</c:f>
              <c:numCache>
                <c:formatCode>General</c:formatCode>
                <c:ptCount val="11"/>
                <c:pt idx="0">
                  <c:v>12.5</c:v>
                </c:pt>
                <c:pt idx="2">
                  <c:v>12.5</c:v>
                </c:pt>
                <c:pt idx="5">
                  <c:v>12.5</c:v>
                </c:pt>
                <c:pt idx="6">
                  <c:v>25</c:v>
                </c:pt>
                <c:pt idx="7">
                  <c:v>12.5</c:v>
                </c:pt>
                <c:pt idx="10">
                  <c:v>25</c:v>
                </c:pt>
              </c:numCache>
            </c:numRef>
          </c:val>
          <c:extLst>
            <c:ext xmlns:c16="http://schemas.microsoft.com/office/drawing/2014/chart" uri="{C3380CC4-5D6E-409C-BE32-E72D297353CC}">
              <c16:uniqueId val="{00000002-EE00-4D28-9EA6-4C9A5C0E1D22}"/>
            </c:ext>
          </c:extLst>
        </c:ser>
        <c:ser>
          <c:idx val="3"/>
          <c:order val="3"/>
          <c:tx>
            <c:strRef>
              <c:f>Sheet1!$B$51</c:f>
              <c:strCache>
                <c:ptCount val="1"/>
                <c:pt idx="0">
                  <c:v>SAL %</c:v>
                </c:pt>
              </c:strCache>
            </c:strRef>
          </c:tx>
          <c:spPr>
            <a:solidFill>
              <a:schemeClr val="accent2">
                <a:lumMod val="60000"/>
              </a:schemeClr>
            </a:solidFill>
            <a:ln>
              <a:noFill/>
            </a:ln>
            <a:effectLst/>
          </c:spPr>
          <c:invertIfNegative val="0"/>
          <c:cat>
            <c:numRef>
              <c:f>Sheet1!$C$47:$M$47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Sheet1!$C$51:$M$51</c:f>
              <c:numCache>
                <c:formatCode>General</c:formatCode>
                <c:ptCount val="11"/>
                <c:pt idx="0">
                  <c:v>9.0909090909090917</c:v>
                </c:pt>
                <c:pt idx="1">
                  <c:v>18.181818181818183</c:v>
                </c:pt>
                <c:pt idx="6">
                  <c:v>36.363636363636367</c:v>
                </c:pt>
                <c:pt idx="7">
                  <c:v>18.181818181818183</c:v>
                </c:pt>
                <c:pt idx="8">
                  <c:v>9.0909090909090917</c:v>
                </c:pt>
                <c:pt idx="9">
                  <c:v>9.0909090909090917</c:v>
                </c:pt>
              </c:numCache>
            </c:numRef>
          </c:val>
          <c:extLst>
            <c:ext xmlns:c16="http://schemas.microsoft.com/office/drawing/2014/chart" uri="{C3380CC4-5D6E-409C-BE32-E72D297353CC}">
              <c16:uniqueId val="{00000003-EE00-4D28-9EA6-4C9A5C0E1D22}"/>
            </c:ext>
          </c:extLst>
        </c:ser>
        <c:ser>
          <c:idx val="4"/>
          <c:order val="4"/>
          <c:tx>
            <c:strRef>
              <c:f>Sheet1!$B$52</c:f>
              <c:strCache>
                <c:ptCount val="1"/>
                <c:pt idx="0">
                  <c:v>All %</c:v>
                </c:pt>
              </c:strCache>
            </c:strRef>
          </c:tx>
          <c:spPr>
            <a:solidFill>
              <a:schemeClr val="accent4">
                <a:lumMod val="60000"/>
              </a:schemeClr>
            </a:solidFill>
            <a:ln>
              <a:noFill/>
            </a:ln>
            <a:effectLst/>
          </c:spPr>
          <c:invertIfNegative val="0"/>
          <c:cat>
            <c:numRef>
              <c:f>Sheet1!$C$47:$M$47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Sheet1!$C$52:$M$52</c:f>
              <c:numCache>
                <c:formatCode>General</c:formatCode>
                <c:ptCount val="11"/>
                <c:pt idx="0">
                  <c:v>11.363636363636363</c:v>
                </c:pt>
                <c:pt idx="1">
                  <c:v>4.5454545454545459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4-EE00-4D28-9EA6-4C9A5C0E1D22}"/>
            </c:ext>
          </c:extLst>
        </c:ser>
        <c:dLbls>
          <c:showLegendKey val="0"/>
          <c:showVal val="0"/>
          <c:showCatName val="0"/>
          <c:showSerName val="0"/>
          <c:showPercent val="0"/>
          <c:showBubbleSize val="0"/>
        </c:dLbls>
        <c:gapWidth val="219"/>
        <c:overlap val="-27"/>
        <c:axId val="34912927"/>
        <c:axId val="1213134527"/>
      </c:barChart>
      <c:catAx>
        <c:axId val="349129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134527"/>
        <c:crosses val="autoZero"/>
        <c:auto val="1"/>
        <c:lblAlgn val="ctr"/>
        <c:lblOffset val="100"/>
        <c:noMultiLvlLbl val="0"/>
      </c:catAx>
      <c:valAx>
        <c:axId val="1213134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4730639730639731E-2"/>
              <c:y val="4.07497962510187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2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ASC</c:v>
                </c:pt>
              </c:strCache>
            </c:strRef>
          </c:tx>
          <c:spPr>
            <a:solidFill>
              <a:schemeClr val="accent1"/>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15</c:v>
                </c:pt>
                <c:pt idx="1">
                  <c:v>5</c:v>
                </c:pt>
                <c:pt idx="2">
                  <c:v>5</c:v>
                </c:pt>
                <c:pt idx="3">
                  <c:v>5</c:v>
                </c:pt>
                <c:pt idx="4">
                  <c:v>10</c:v>
                </c:pt>
                <c:pt idx="6">
                  <c:v>10</c:v>
                </c:pt>
                <c:pt idx="7">
                  <c:v>15</c:v>
                </c:pt>
                <c:pt idx="9">
                  <c:v>10</c:v>
                </c:pt>
                <c:pt idx="10">
                  <c:v>25</c:v>
                </c:pt>
              </c:numCache>
            </c:numRef>
          </c:val>
          <c:extLst>
            <c:ext xmlns:c16="http://schemas.microsoft.com/office/drawing/2014/chart" uri="{C3380CC4-5D6E-409C-BE32-E72D297353CC}">
              <c16:uniqueId val="{00000000-CABE-4583-A3CD-3085B5A52BB2}"/>
            </c:ext>
          </c:extLst>
        </c:ser>
        <c:ser>
          <c:idx val="1"/>
          <c:order val="1"/>
          <c:tx>
            <c:strRef>
              <c:f>Sheet1!$B$40</c:f>
              <c:strCache>
                <c:ptCount val="1"/>
                <c:pt idx="0">
                  <c:v>All </c:v>
                </c:pt>
              </c:strCache>
            </c:strRef>
          </c:tx>
          <c:spPr>
            <a:solidFill>
              <a:schemeClr val="accent2"/>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Sheet1!$C$40:$M$40</c:f>
              <c:numCache>
                <c:formatCode>General</c:formatCode>
                <c:ptCount val="11"/>
                <c:pt idx="0">
                  <c:v>11.363636363636363</c:v>
                </c:pt>
                <c:pt idx="1">
                  <c:v>4.5454545454545459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1-CABE-4583-A3CD-3085B5A52BB2}"/>
            </c:ext>
          </c:extLst>
        </c:ser>
        <c:dLbls>
          <c:showLegendKey val="0"/>
          <c:showVal val="0"/>
          <c:showCatName val="0"/>
          <c:showSerName val="0"/>
          <c:showPercent val="0"/>
          <c:showBubbleSize val="0"/>
        </c:dLbls>
        <c:gapWidth val="219"/>
        <c:overlap val="-27"/>
        <c:axId val="1038628415"/>
        <c:axId val="1076253280"/>
      </c:barChart>
      <c:catAx>
        <c:axId val="1038628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layout>
            <c:manualLayout>
              <c:xMode val="edge"/>
              <c:yMode val="edge"/>
              <c:x val="0.4643438151312167"/>
              <c:y val="0.749846292149261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253280"/>
        <c:crosses val="autoZero"/>
        <c:auto val="1"/>
        <c:lblAlgn val="ctr"/>
        <c:lblOffset val="100"/>
        <c:noMultiLvlLbl val="0"/>
      </c:catAx>
      <c:valAx>
        <c:axId val="107625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layout>
            <c:manualLayout>
              <c:xMode val="edge"/>
              <c:yMode val="edge"/>
              <c:x val="1.5015015015015015E-2"/>
              <c:y val="5.60652395514780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62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Sheet1!$D$62</c:f>
              <c:strCache>
                <c:ptCount val="1"/>
                <c:pt idx="0">
                  <c:v>total%</c:v>
                </c:pt>
              </c:strCache>
            </c:strRef>
          </c:tx>
          <c:spPr>
            <a:solidFill>
              <a:schemeClr val="accent6"/>
            </a:solidFill>
            <a:ln>
              <a:noFill/>
            </a:ln>
            <a:effectLst/>
          </c:spPr>
          <c:invertIfNegative val="0"/>
          <c:cat>
            <c:numRef>
              <c:f>Sheet1!$E$61:$O$61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Sheet1!$E$62:$O$62</c:f>
              <c:numCache>
                <c:formatCode>General</c:formatCode>
                <c:ptCount val="11"/>
                <c:pt idx="2">
                  <c:v>2.2727272727272729</c:v>
                </c:pt>
                <c:pt idx="3">
                  <c:v>4.5454545454545459</c:v>
                </c:pt>
                <c:pt idx="4">
                  <c:v>4.5454545454545459</c:v>
                </c:pt>
                <c:pt idx="5">
                  <c:v>4.5454545454545459</c:v>
                </c:pt>
                <c:pt idx="6">
                  <c:v>4.5454545454545459</c:v>
                </c:pt>
                <c:pt idx="7">
                  <c:v>13.636363636363635</c:v>
                </c:pt>
                <c:pt idx="8">
                  <c:v>27.27272727272727</c:v>
                </c:pt>
                <c:pt idx="9">
                  <c:v>4.5454545454545459</c:v>
                </c:pt>
                <c:pt idx="10">
                  <c:v>34.090909090909086</c:v>
                </c:pt>
              </c:numCache>
            </c:numRef>
          </c:val>
          <c:extLst>
            <c:ext xmlns:c16="http://schemas.microsoft.com/office/drawing/2014/chart" uri="{C3380CC4-5D6E-409C-BE32-E72D297353CC}">
              <c16:uniqueId val="{00000000-B3AE-4A3F-8FAB-0631D560414D}"/>
            </c:ext>
          </c:extLst>
        </c:ser>
        <c:dLbls>
          <c:showLegendKey val="0"/>
          <c:showVal val="0"/>
          <c:showCatName val="0"/>
          <c:showSerName val="0"/>
          <c:showPercent val="0"/>
          <c:showBubbleSize val="0"/>
        </c:dLbls>
        <c:gapWidth val="219"/>
        <c:overlap val="-27"/>
        <c:axId val="1788195311"/>
        <c:axId val="1794932463"/>
      </c:barChart>
      <c:catAx>
        <c:axId val="17881953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 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932463"/>
        <c:crosses val="autoZero"/>
        <c:auto val="1"/>
        <c:lblAlgn val="ctr"/>
        <c:lblOffset val="100"/>
        <c:noMultiLvlLbl val="0"/>
      </c:catAx>
      <c:valAx>
        <c:axId val="179493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200">
                    <a:effectLst/>
                  </a:rPr>
                  <a:t>percentage of participants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19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ADHD</c:v>
                </c:pt>
              </c:strCache>
            </c:strRef>
          </c:tx>
          <c:spPr>
            <a:solidFill>
              <a:schemeClr val="accent1"/>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12.5</c:v>
                </c:pt>
                <c:pt idx="2">
                  <c:v>12.5</c:v>
                </c:pt>
                <c:pt idx="5">
                  <c:v>12.5</c:v>
                </c:pt>
                <c:pt idx="6">
                  <c:v>25</c:v>
                </c:pt>
                <c:pt idx="7">
                  <c:v>12.5</c:v>
                </c:pt>
                <c:pt idx="10">
                  <c:v>25</c:v>
                </c:pt>
              </c:numCache>
            </c:numRef>
          </c:val>
          <c:extLst>
            <c:ext xmlns:c16="http://schemas.microsoft.com/office/drawing/2014/chart" uri="{C3380CC4-5D6E-409C-BE32-E72D297353CC}">
              <c16:uniqueId val="{00000000-FA3B-4121-B9BA-3771FD428C33}"/>
            </c:ext>
          </c:extLst>
        </c:ser>
        <c:ser>
          <c:idx val="1"/>
          <c:order val="1"/>
          <c:tx>
            <c:strRef>
              <c:f>Sheet1!$B$40</c:f>
              <c:strCache>
                <c:ptCount val="1"/>
                <c:pt idx="0">
                  <c:v>All </c:v>
                </c:pt>
              </c:strCache>
            </c:strRef>
          </c:tx>
          <c:spPr>
            <a:solidFill>
              <a:schemeClr val="accent2"/>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Sheet1!$C$40:$M$40</c:f>
              <c:numCache>
                <c:formatCode>General</c:formatCode>
                <c:ptCount val="11"/>
                <c:pt idx="0">
                  <c:v>11.363636363636363</c:v>
                </c:pt>
                <c:pt idx="1">
                  <c:v>4.5454545454545459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1-FA3B-4121-B9BA-3771FD428C33}"/>
            </c:ext>
          </c:extLst>
        </c:ser>
        <c:dLbls>
          <c:showLegendKey val="0"/>
          <c:showVal val="0"/>
          <c:showCatName val="0"/>
          <c:showSerName val="0"/>
          <c:showPercent val="0"/>
          <c:showBubbleSize val="0"/>
        </c:dLbls>
        <c:gapWidth val="219"/>
        <c:overlap val="-27"/>
        <c:axId val="93281456"/>
        <c:axId val="1817640560"/>
      </c:barChart>
      <c:catAx>
        <c:axId val="9328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640560"/>
        <c:crosses val="autoZero"/>
        <c:auto val="1"/>
        <c:lblAlgn val="ctr"/>
        <c:lblOffset val="100"/>
        <c:noMultiLvlLbl val="0"/>
      </c:catAx>
      <c:valAx>
        <c:axId val="181764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Percentages of participants</a:t>
                </a:r>
              </a:p>
            </c:rich>
          </c:tx>
          <c:layout>
            <c:manualLayout>
              <c:xMode val="edge"/>
              <c:yMode val="edge"/>
              <c:x val="1.5597147950089126E-2"/>
              <c:y val="5.82010582010581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LD</c:v>
                </c:pt>
              </c:strCache>
            </c:strRef>
          </c:tx>
          <c:spPr>
            <a:solidFill>
              <a:schemeClr val="accent1"/>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14.285714285714285</c:v>
                </c:pt>
                <c:pt idx="1">
                  <c:v>4.7619047619047619</c:v>
                </c:pt>
                <c:pt idx="2">
                  <c:v>4.7619047619047619</c:v>
                </c:pt>
                <c:pt idx="3">
                  <c:v>9.5238095238095237</c:v>
                </c:pt>
                <c:pt idx="4">
                  <c:v>9.5238095238095237</c:v>
                </c:pt>
                <c:pt idx="5">
                  <c:v>19.047619047619047</c:v>
                </c:pt>
                <c:pt idx="6">
                  <c:v>4.7619047619047619</c:v>
                </c:pt>
                <c:pt idx="7">
                  <c:v>9.5238095238095237</c:v>
                </c:pt>
                <c:pt idx="8">
                  <c:v>4.7619047619047619</c:v>
                </c:pt>
                <c:pt idx="9">
                  <c:v>9.5238095238095237</c:v>
                </c:pt>
                <c:pt idx="10">
                  <c:v>9.5238095238095237</c:v>
                </c:pt>
              </c:numCache>
            </c:numRef>
          </c:val>
          <c:extLst>
            <c:ext xmlns:c16="http://schemas.microsoft.com/office/drawing/2014/chart" uri="{C3380CC4-5D6E-409C-BE32-E72D297353CC}">
              <c16:uniqueId val="{00000000-5959-4B77-8B67-5F3B2AFEBE69}"/>
            </c:ext>
          </c:extLst>
        </c:ser>
        <c:ser>
          <c:idx val="1"/>
          <c:order val="1"/>
          <c:tx>
            <c:strRef>
              <c:f>Sheet1!$B$40</c:f>
              <c:strCache>
                <c:ptCount val="1"/>
                <c:pt idx="0">
                  <c:v>All </c:v>
                </c:pt>
              </c:strCache>
            </c:strRef>
          </c:tx>
          <c:spPr>
            <a:solidFill>
              <a:schemeClr val="accent2"/>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Sheet1!$C$40:$M$40</c:f>
              <c:numCache>
                <c:formatCode>General</c:formatCode>
                <c:ptCount val="11"/>
                <c:pt idx="0">
                  <c:v>11.363636363636363</c:v>
                </c:pt>
                <c:pt idx="1">
                  <c:v>4.5454545454545459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1-5959-4B77-8B67-5F3B2AFEBE69}"/>
            </c:ext>
          </c:extLst>
        </c:ser>
        <c:dLbls>
          <c:showLegendKey val="0"/>
          <c:showVal val="0"/>
          <c:showCatName val="0"/>
          <c:showSerName val="0"/>
          <c:showPercent val="0"/>
          <c:showBubbleSize val="0"/>
        </c:dLbls>
        <c:gapWidth val="219"/>
        <c:overlap val="-27"/>
        <c:axId val="1248274959"/>
        <c:axId val="1346883840"/>
      </c:barChart>
      <c:catAx>
        <c:axId val="12482749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a:t>
                </a:r>
                <a:r>
                  <a:rPr lang="en-GB" baseline="0"/>
                  <a:t> 0-10</a:t>
                </a:r>
                <a:endParaRPr lang="en-GB"/>
              </a:p>
            </c:rich>
          </c:tx>
          <c:layout>
            <c:manualLayout>
              <c:xMode val="edge"/>
              <c:yMode val="edge"/>
              <c:x val="0.45747092894272479"/>
              <c:y val="0.786970579749917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883840"/>
        <c:crosses val="autoZero"/>
        <c:auto val="1"/>
        <c:lblAlgn val="ctr"/>
        <c:lblOffset val="100"/>
        <c:noMultiLvlLbl val="0"/>
      </c:catAx>
      <c:valAx>
        <c:axId val="134688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827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SAL</c:v>
                </c:pt>
              </c:strCache>
            </c:strRef>
          </c:tx>
          <c:spPr>
            <a:solidFill>
              <a:schemeClr val="accent1"/>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Sheet1!$C$39:$M$39</c:f>
              <c:numCache>
                <c:formatCode>General</c:formatCode>
                <c:ptCount val="11"/>
                <c:pt idx="0">
                  <c:v>9.0909090909090917</c:v>
                </c:pt>
                <c:pt idx="1">
                  <c:v>18.181818181818183</c:v>
                </c:pt>
                <c:pt idx="6">
                  <c:v>36.363636363636367</c:v>
                </c:pt>
                <c:pt idx="7">
                  <c:v>18.181818181818183</c:v>
                </c:pt>
                <c:pt idx="8">
                  <c:v>9.0909090909090917</c:v>
                </c:pt>
                <c:pt idx="9">
                  <c:v>9.0909090909090917</c:v>
                </c:pt>
              </c:numCache>
            </c:numRef>
          </c:val>
          <c:extLst>
            <c:ext xmlns:c16="http://schemas.microsoft.com/office/drawing/2014/chart" uri="{C3380CC4-5D6E-409C-BE32-E72D297353CC}">
              <c16:uniqueId val="{00000000-E129-447E-A582-97B26F5C17E3}"/>
            </c:ext>
          </c:extLst>
        </c:ser>
        <c:ser>
          <c:idx val="1"/>
          <c:order val="1"/>
          <c:tx>
            <c:strRef>
              <c:f>Sheet1!$B$40</c:f>
              <c:strCache>
                <c:ptCount val="1"/>
                <c:pt idx="0">
                  <c:v>All </c:v>
                </c:pt>
              </c:strCache>
            </c:strRef>
          </c:tx>
          <c:spPr>
            <a:solidFill>
              <a:schemeClr val="accent2"/>
            </a:solidFill>
            <a:ln>
              <a:noFill/>
            </a:ln>
            <a:effectLst/>
          </c:spPr>
          <c:invertIfNegative val="0"/>
          <c:cat>
            <c:numRef>
              <c:f>Sheet1!$C$38:$M$38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Sheet1!$C$40:$M$40</c:f>
              <c:numCache>
                <c:formatCode>General</c:formatCode>
                <c:ptCount val="11"/>
                <c:pt idx="0">
                  <c:v>11.363636363636363</c:v>
                </c:pt>
                <c:pt idx="1">
                  <c:v>4.5454545454545459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1-E129-447E-A582-97B26F5C17E3}"/>
            </c:ext>
          </c:extLst>
        </c:ser>
        <c:dLbls>
          <c:showLegendKey val="0"/>
          <c:showVal val="0"/>
          <c:showCatName val="0"/>
          <c:showSerName val="0"/>
          <c:showPercent val="0"/>
          <c:showBubbleSize val="0"/>
        </c:dLbls>
        <c:gapWidth val="219"/>
        <c:overlap val="-27"/>
        <c:axId val="939930032"/>
        <c:axId val="828093391"/>
      </c:barChart>
      <c:catAx>
        <c:axId val="93993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093391"/>
        <c:crosses val="autoZero"/>
        <c:auto val="1"/>
        <c:lblAlgn val="ctr"/>
        <c:lblOffset val="100"/>
        <c:noMultiLvlLbl val="0"/>
      </c:catAx>
      <c:valAx>
        <c:axId val="828093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93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Sheet1!$B$41</c:f>
              <c:strCache>
                <c:ptCount val="1"/>
                <c:pt idx="0">
                  <c:v>% same gender</c:v>
                </c:pt>
              </c:strCache>
            </c:strRef>
          </c:tx>
          <c:spPr>
            <a:solidFill>
              <a:schemeClr val="accent1"/>
            </a:solidFill>
            <a:ln>
              <a:noFill/>
            </a:ln>
            <a:effectLst/>
          </c:spPr>
          <c:invertIfNegative val="0"/>
          <c:cat>
            <c:numRef>
              <c:f>Sheet1!$C$40:$M$40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Sheet1!$C$41:$M$41</c:f>
              <c:numCache>
                <c:formatCode>General</c:formatCode>
                <c:ptCount val="11"/>
                <c:pt idx="0">
                  <c:v>10</c:v>
                </c:pt>
                <c:pt idx="1">
                  <c:v>5</c:v>
                </c:pt>
                <c:pt idx="2">
                  <c:v>5</c:v>
                </c:pt>
                <c:pt idx="3">
                  <c:v>10</c:v>
                </c:pt>
                <c:pt idx="5">
                  <c:v>25</c:v>
                </c:pt>
                <c:pt idx="6">
                  <c:v>10</c:v>
                </c:pt>
                <c:pt idx="7">
                  <c:v>15</c:v>
                </c:pt>
                <c:pt idx="8">
                  <c:v>5</c:v>
                </c:pt>
                <c:pt idx="9">
                  <c:v>5</c:v>
                </c:pt>
                <c:pt idx="10">
                  <c:v>10</c:v>
                </c:pt>
              </c:numCache>
            </c:numRef>
          </c:val>
          <c:extLst>
            <c:ext xmlns:c16="http://schemas.microsoft.com/office/drawing/2014/chart" uri="{C3380CC4-5D6E-409C-BE32-E72D297353CC}">
              <c16:uniqueId val="{00000000-4F5C-40BC-AD2A-F6FD2AEBB721}"/>
            </c:ext>
          </c:extLst>
        </c:ser>
        <c:ser>
          <c:idx val="1"/>
          <c:order val="1"/>
          <c:tx>
            <c:strRef>
              <c:f>Sheet1!$B$42</c:f>
              <c:strCache>
                <c:ptCount val="1"/>
                <c:pt idx="0">
                  <c:v>%diff Gender</c:v>
                </c:pt>
              </c:strCache>
            </c:strRef>
          </c:tx>
          <c:spPr>
            <a:solidFill>
              <a:schemeClr val="accent2"/>
            </a:solidFill>
            <a:ln>
              <a:noFill/>
            </a:ln>
            <a:effectLst/>
          </c:spPr>
          <c:invertIfNegative val="0"/>
          <c:cat>
            <c:numRef>
              <c:f>Sheet1!$C$40:$M$40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Sheet1!$C$42:$M$42</c:f>
              <c:numCache>
                <c:formatCode>General</c:formatCode>
                <c:ptCount val="11"/>
                <c:pt idx="0">
                  <c:v>10</c:v>
                </c:pt>
                <c:pt idx="1">
                  <c:v>5</c:v>
                </c:pt>
                <c:pt idx="2">
                  <c:v>5</c:v>
                </c:pt>
                <c:pt idx="3">
                  <c:v>10</c:v>
                </c:pt>
                <c:pt idx="4">
                  <c:v>10</c:v>
                </c:pt>
                <c:pt idx="5">
                  <c:v>5</c:v>
                </c:pt>
                <c:pt idx="6">
                  <c:v>25</c:v>
                </c:pt>
                <c:pt idx="7">
                  <c:v>5</c:v>
                </c:pt>
                <c:pt idx="8">
                  <c:v>5</c:v>
                </c:pt>
                <c:pt idx="9">
                  <c:v>10</c:v>
                </c:pt>
                <c:pt idx="10">
                  <c:v>10</c:v>
                </c:pt>
              </c:numCache>
            </c:numRef>
          </c:val>
          <c:extLst>
            <c:ext xmlns:c16="http://schemas.microsoft.com/office/drawing/2014/chart" uri="{C3380CC4-5D6E-409C-BE32-E72D297353CC}">
              <c16:uniqueId val="{00000001-4F5C-40BC-AD2A-F6FD2AEBB721}"/>
            </c:ext>
          </c:extLst>
        </c:ser>
        <c:ser>
          <c:idx val="2"/>
          <c:order val="2"/>
          <c:tx>
            <c:strRef>
              <c:f>Sheet1!$B$43</c:f>
              <c:strCache>
                <c:ptCount val="1"/>
                <c:pt idx="0">
                  <c:v>%other</c:v>
                </c:pt>
              </c:strCache>
            </c:strRef>
          </c:tx>
          <c:spPr>
            <a:solidFill>
              <a:schemeClr val="accent3"/>
            </a:solidFill>
            <a:ln>
              <a:noFill/>
            </a:ln>
            <a:effectLst/>
          </c:spPr>
          <c:invertIfNegative val="0"/>
          <c:cat>
            <c:numRef>
              <c:f>Sheet1!$C$40:$M$40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Sheet1!$C$43:$M$43</c:f>
              <c:numCache>
                <c:formatCode>General</c:formatCode>
                <c:ptCount val="11"/>
                <c:pt idx="0">
                  <c:v>25</c:v>
                </c:pt>
                <c:pt idx="4">
                  <c:v>25</c:v>
                </c:pt>
                <c:pt idx="10">
                  <c:v>50</c:v>
                </c:pt>
              </c:numCache>
            </c:numRef>
          </c:val>
          <c:extLst>
            <c:ext xmlns:c16="http://schemas.microsoft.com/office/drawing/2014/chart" uri="{C3380CC4-5D6E-409C-BE32-E72D297353CC}">
              <c16:uniqueId val="{00000002-4F5C-40BC-AD2A-F6FD2AEBB721}"/>
            </c:ext>
          </c:extLst>
        </c:ser>
        <c:dLbls>
          <c:showLegendKey val="0"/>
          <c:showVal val="0"/>
          <c:showCatName val="0"/>
          <c:showSerName val="0"/>
          <c:showPercent val="0"/>
          <c:showBubbleSize val="0"/>
        </c:dLbls>
        <c:gapWidth val="219"/>
        <c:overlap val="-27"/>
        <c:axId val="153331631"/>
        <c:axId val="153333071"/>
      </c:barChart>
      <c:catAx>
        <c:axId val="1533316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layout>
            <c:manualLayout>
              <c:xMode val="edge"/>
              <c:yMode val="edge"/>
              <c:x val="0.40382526264598395"/>
              <c:y val="0.8488398950131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33071"/>
        <c:crosses val="autoZero"/>
        <c:auto val="1"/>
        <c:lblAlgn val="ctr"/>
        <c:lblOffset val="100"/>
        <c:noMultiLvlLbl val="0"/>
      </c:catAx>
      <c:valAx>
        <c:axId val="15333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3623978201634877E-2"/>
              <c:y val="7.774734679904143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3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Sheet1!$B$65</c:f>
              <c:strCache>
                <c:ptCount val="1"/>
                <c:pt idx="0">
                  <c:v>% 1 sib</c:v>
                </c:pt>
              </c:strCache>
            </c:strRef>
          </c:tx>
          <c:spPr>
            <a:solidFill>
              <a:schemeClr val="accent2"/>
            </a:solidFill>
            <a:ln>
              <a:noFill/>
            </a:ln>
            <a:effectLst/>
          </c:spPr>
          <c:invertIfNegative val="0"/>
          <c:cat>
            <c:numRef>
              <c:f>Sheet1!$C$64:$M$64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Sheet1!$C$65:$M$65</c:f>
              <c:numCache>
                <c:formatCode>General</c:formatCode>
                <c:ptCount val="11"/>
                <c:pt idx="0">
                  <c:v>17</c:v>
                </c:pt>
                <c:pt idx="1">
                  <c:v>5.6</c:v>
                </c:pt>
                <c:pt idx="2">
                  <c:v>5.56</c:v>
                </c:pt>
                <c:pt idx="3">
                  <c:v>5.6</c:v>
                </c:pt>
                <c:pt idx="4">
                  <c:v>5.6</c:v>
                </c:pt>
                <c:pt idx="5">
                  <c:v>6</c:v>
                </c:pt>
                <c:pt idx="6">
                  <c:v>22</c:v>
                </c:pt>
                <c:pt idx="7">
                  <c:v>17</c:v>
                </c:pt>
                <c:pt idx="8">
                  <c:v>5.6</c:v>
                </c:pt>
                <c:pt idx="9">
                  <c:v>6</c:v>
                </c:pt>
                <c:pt idx="10">
                  <c:v>5.6</c:v>
                </c:pt>
              </c:numCache>
            </c:numRef>
          </c:val>
          <c:extLst>
            <c:ext xmlns:c16="http://schemas.microsoft.com/office/drawing/2014/chart" uri="{C3380CC4-5D6E-409C-BE32-E72D297353CC}">
              <c16:uniqueId val="{00000000-D04F-4F68-8819-C01310984CE3}"/>
            </c:ext>
          </c:extLst>
        </c:ser>
        <c:ser>
          <c:idx val="1"/>
          <c:order val="1"/>
          <c:tx>
            <c:strRef>
              <c:f>Sheet1!$B$66</c:f>
              <c:strCache>
                <c:ptCount val="1"/>
                <c:pt idx="0">
                  <c:v>% 2 sibs</c:v>
                </c:pt>
              </c:strCache>
            </c:strRef>
          </c:tx>
          <c:spPr>
            <a:solidFill>
              <a:schemeClr val="accent4"/>
            </a:solidFill>
            <a:ln>
              <a:noFill/>
            </a:ln>
            <a:effectLst/>
          </c:spPr>
          <c:invertIfNegative val="0"/>
          <c:cat>
            <c:numRef>
              <c:f>Sheet1!$C$64:$M$64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Sheet1!$C$66:$M$66</c:f>
              <c:numCache>
                <c:formatCode>General</c:formatCode>
                <c:ptCount val="11"/>
                <c:pt idx="0">
                  <c:v>14</c:v>
                </c:pt>
                <c:pt idx="3">
                  <c:v>14</c:v>
                </c:pt>
                <c:pt idx="5">
                  <c:v>21</c:v>
                </c:pt>
                <c:pt idx="6">
                  <c:v>14</c:v>
                </c:pt>
                <c:pt idx="7">
                  <c:v>7</c:v>
                </c:pt>
                <c:pt idx="8">
                  <c:v>7.1</c:v>
                </c:pt>
                <c:pt idx="9">
                  <c:v>14</c:v>
                </c:pt>
                <c:pt idx="10">
                  <c:v>7.1</c:v>
                </c:pt>
              </c:numCache>
            </c:numRef>
          </c:val>
          <c:extLst>
            <c:ext xmlns:c16="http://schemas.microsoft.com/office/drawing/2014/chart" uri="{C3380CC4-5D6E-409C-BE32-E72D297353CC}">
              <c16:uniqueId val="{00000001-D04F-4F68-8819-C01310984CE3}"/>
            </c:ext>
          </c:extLst>
        </c:ser>
        <c:ser>
          <c:idx val="2"/>
          <c:order val="2"/>
          <c:tx>
            <c:strRef>
              <c:f>Sheet1!$B$67</c:f>
              <c:strCache>
                <c:ptCount val="1"/>
                <c:pt idx="0">
                  <c:v>% 3 sibs</c:v>
                </c:pt>
              </c:strCache>
            </c:strRef>
          </c:tx>
          <c:spPr>
            <a:solidFill>
              <a:schemeClr val="accent6"/>
            </a:solidFill>
            <a:ln>
              <a:noFill/>
            </a:ln>
            <a:effectLst/>
          </c:spPr>
          <c:invertIfNegative val="0"/>
          <c:cat>
            <c:numRef>
              <c:f>Sheet1!$C$64:$M$64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Sheet1!$C$67:$M$67</c:f>
              <c:numCache>
                <c:formatCode>General</c:formatCode>
                <c:ptCount val="11"/>
                <c:pt idx="2">
                  <c:v>20</c:v>
                </c:pt>
                <c:pt idx="3">
                  <c:v>20</c:v>
                </c:pt>
                <c:pt idx="4">
                  <c:v>40</c:v>
                </c:pt>
                <c:pt idx="8">
                  <c:v>20</c:v>
                </c:pt>
              </c:numCache>
            </c:numRef>
          </c:val>
          <c:extLst>
            <c:ext xmlns:c16="http://schemas.microsoft.com/office/drawing/2014/chart" uri="{C3380CC4-5D6E-409C-BE32-E72D297353CC}">
              <c16:uniqueId val="{00000002-D04F-4F68-8819-C01310984CE3}"/>
            </c:ext>
          </c:extLst>
        </c:ser>
        <c:ser>
          <c:idx val="3"/>
          <c:order val="3"/>
          <c:tx>
            <c:strRef>
              <c:f>Sheet1!$B$68</c:f>
              <c:strCache>
                <c:ptCount val="1"/>
                <c:pt idx="0">
                  <c:v>% 4+ sibs</c:v>
                </c:pt>
              </c:strCache>
            </c:strRef>
          </c:tx>
          <c:spPr>
            <a:solidFill>
              <a:schemeClr val="accent2">
                <a:lumMod val="60000"/>
              </a:schemeClr>
            </a:solidFill>
            <a:ln>
              <a:noFill/>
            </a:ln>
            <a:effectLst/>
          </c:spPr>
          <c:invertIfNegative val="0"/>
          <c:cat>
            <c:numRef>
              <c:f>Sheet1!$C$64:$M$64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Sheet1!$C$68:$M$68</c:f>
              <c:numCache>
                <c:formatCode>General</c:formatCode>
                <c:ptCount val="11"/>
                <c:pt idx="0">
                  <c:v>14</c:v>
                </c:pt>
                <c:pt idx="5">
                  <c:v>28</c:v>
                </c:pt>
                <c:pt idx="6">
                  <c:v>14</c:v>
                </c:pt>
                <c:pt idx="10">
                  <c:v>42</c:v>
                </c:pt>
              </c:numCache>
            </c:numRef>
          </c:val>
          <c:extLst>
            <c:ext xmlns:c16="http://schemas.microsoft.com/office/drawing/2014/chart" uri="{C3380CC4-5D6E-409C-BE32-E72D297353CC}">
              <c16:uniqueId val="{00000003-D04F-4F68-8819-C01310984CE3}"/>
            </c:ext>
          </c:extLst>
        </c:ser>
        <c:dLbls>
          <c:showLegendKey val="0"/>
          <c:showVal val="0"/>
          <c:showCatName val="0"/>
          <c:showSerName val="0"/>
          <c:showPercent val="0"/>
          <c:showBubbleSize val="0"/>
        </c:dLbls>
        <c:gapWidth val="219"/>
        <c:overlap val="-27"/>
        <c:axId val="909282351"/>
        <c:axId val="2103182975"/>
      </c:barChart>
      <c:catAx>
        <c:axId val="9092823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layout>
            <c:manualLayout>
              <c:xMode val="edge"/>
              <c:yMode val="edge"/>
              <c:x val="0.48557099480212035"/>
              <c:y val="0.803144035061654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182975"/>
        <c:crosses val="autoZero"/>
        <c:auto val="1"/>
        <c:lblAlgn val="ctr"/>
        <c:lblOffset val="100"/>
        <c:noMultiLvlLbl val="0"/>
      </c:catAx>
      <c:valAx>
        <c:axId val="2103182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5250544662309368E-2"/>
              <c:y val="4.189570643292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28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Sheet1!$B$47</c:f>
              <c:strCache>
                <c:ptCount val="1"/>
                <c:pt idx="0">
                  <c:v>% maybe</c:v>
                </c:pt>
              </c:strCache>
            </c:strRef>
          </c:tx>
          <c:spPr>
            <a:solidFill>
              <a:schemeClr val="accent1"/>
            </a:solidFill>
            <a:ln>
              <a:noFill/>
            </a:ln>
            <a:effectLst/>
          </c:spPr>
          <c:invertIfNegative val="0"/>
          <c:cat>
            <c:numRef>
              <c:f>Sheet1!$C$46:$M$46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Sheet1!$C$47:$M$47</c:f>
              <c:numCache>
                <c:formatCode>General</c:formatCode>
                <c:ptCount val="11"/>
                <c:pt idx="0">
                  <c:v>6.25</c:v>
                </c:pt>
                <c:pt idx="2">
                  <c:v>6.25</c:v>
                </c:pt>
                <c:pt idx="3">
                  <c:v>12.5</c:v>
                </c:pt>
                <c:pt idx="4">
                  <c:v>12.5</c:v>
                </c:pt>
                <c:pt idx="5">
                  <c:v>25</c:v>
                </c:pt>
                <c:pt idx="6">
                  <c:v>6.25</c:v>
                </c:pt>
                <c:pt idx="7">
                  <c:v>6.25</c:v>
                </c:pt>
                <c:pt idx="8">
                  <c:v>6.25</c:v>
                </c:pt>
                <c:pt idx="10">
                  <c:v>18.75</c:v>
                </c:pt>
              </c:numCache>
            </c:numRef>
          </c:val>
          <c:extLst>
            <c:ext xmlns:c16="http://schemas.microsoft.com/office/drawing/2014/chart" uri="{C3380CC4-5D6E-409C-BE32-E72D297353CC}">
              <c16:uniqueId val="{00000000-B296-4BE9-817F-5C5AA0E6120D}"/>
            </c:ext>
          </c:extLst>
        </c:ser>
        <c:ser>
          <c:idx val="1"/>
          <c:order val="1"/>
          <c:tx>
            <c:strRef>
              <c:f>Sheet1!$B$48</c:f>
              <c:strCache>
                <c:ptCount val="1"/>
                <c:pt idx="0">
                  <c:v>% no</c:v>
                </c:pt>
              </c:strCache>
            </c:strRef>
          </c:tx>
          <c:spPr>
            <a:solidFill>
              <a:schemeClr val="accent2"/>
            </a:solidFill>
            <a:ln>
              <a:noFill/>
            </a:ln>
            <a:effectLst/>
          </c:spPr>
          <c:invertIfNegative val="0"/>
          <c:cat>
            <c:numRef>
              <c:f>Sheet1!$C$46:$M$46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Sheet1!$C$48:$M$48</c:f>
              <c:numCache>
                <c:formatCode>General</c:formatCode>
                <c:ptCount val="11"/>
                <c:pt idx="0">
                  <c:v>18.181818181818183</c:v>
                </c:pt>
                <c:pt idx="1">
                  <c:v>13.636363636363635</c:v>
                </c:pt>
                <c:pt idx="3">
                  <c:v>9.0909090909090917</c:v>
                </c:pt>
                <c:pt idx="5">
                  <c:v>9.0909090909090917</c:v>
                </c:pt>
                <c:pt idx="6">
                  <c:v>22.727272727272727</c:v>
                </c:pt>
                <c:pt idx="7">
                  <c:v>9.0909090909090917</c:v>
                </c:pt>
                <c:pt idx="8">
                  <c:v>4.5454545454545459</c:v>
                </c:pt>
                <c:pt idx="9">
                  <c:v>4.5454545454545459</c:v>
                </c:pt>
                <c:pt idx="10">
                  <c:v>9.0909090909090917</c:v>
                </c:pt>
              </c:numCache>
            </c:numRef>
          </c:val>
          <c:extLst>
            <c:ext xmlns:c16="http://schemas.microsoft.com/office/drawing/2014/chart" uri="{C3380CC4-5D6E-409C-BE32-E72D297353CC}">
              <c16:uniqueId val="{00000001-B296-4BE9-817F-5C5AA0E6120D}"/>
            </c:ext>
          </c:extLst>
        </c:ser>
        <c:ser>
          <c:idx val="2"/>
          <c:order val="2"/>
          <c:tx>
            <c:strRef>
              <c:f>Sheet1!$B$49</c:f>
              <c:strCache>
                <c:ptCount val="1"/>
                <c:pt idx="0">
                  <c:v>% yes</c:v>
                </c:pt>
              </c:strCache>
            </c:strRef>
          </c:tx>
          <c:spPr>
            <a:solidFill>
              <a:schemeClr val="accent3"/>
            </a:solidFill>
            <a:ln>
              <a:noFill/>
            </a:ln>
            <a:effectLst/>
          </c:spPr>
          <c:invertIfNegative val="0"/>
          <c:cat>
            <c:numRef>
              <c:f>Sheet1!$C$46:$M$46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Sheet1!$C$49:$M$49</c:f>
              <c:numCache>
                <c:formatCode>General</c:formatCode>
                <c:ptCount val="11"/>
                <c:pt idx="4">
                  <c:v>16.666666666666664</c:v>
                </c:pt>
                <c:pt idx="6">
                  <c:v>16.666666666666664</c:v>
                </c:pt>
                <c:pt idx="7">
                  <c:v>16.666666666666664</c:v>
                </c:pt>
                <c:pt idx="9">
                  <c:v>33.333333333333329</c:v>
                </c:pt>
                <c:pt idx="10">
                  <c:v>16.666666666666664</c:v>
                </c:pt>
              </c:numCache>
            </c:numRef>
          </c:val>
          <c:extLst>
            <c:ext xmlns:c16="http://schemas.microsoft.com/office/drawing/2014/chart" uri="{C3380CC4-5D6E-409C-BE32-E72D297353CC}">
              <c16:uniqueId val="{00000002-B296-4BE9-817F-5C5AA0E6120D}"/>
            </c:ext>
          </c:extLst>
        </c:ser>
        <c:dLbls>
          <c:showLegendKey val="0"/>
          <c:showVal val="0"/>
          <c:showCatName val="0"/>
          <c:showSerName val="0"/>
          <c:showPercent val="0"/>
          <c:showBubbleSize val="0"/>
        </c:dLbls>
        <c:gapWidth val="219"/>
        <c:overlap val="-27"/>
        <c:axId val="1520691712"/>
        <c:axId val="336122368"/>
      </c:barChart>
      <c:catAx>
        <c:axId val="152069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22368"/>
        <c:crosses val="autoZero"/>
        <c:auto val="1"/>
        <c:lblAlgn val="ctr"/>
        <c:lblOffset val="100"/>
        <c:noMultiLvlLbl val="0"/>
      </c:catAx>
      <c:valAx>
        <c:axId val="33612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 by subgroup</a:t>
                </a:r>
              </a:p>
            </c:rich>
          </c:tx>
          <c:layout>
            <c:manualLayout>
              <c:xMode val="edge"/>
              <c:yMode val="edge"/>
              <c:x val="1.5618027666220438E-2"/>
              <c:y val="8.49653408708526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6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Sheet1!$D$70</c:f>
              <c:strCache>
                <c:ptCount val="1"/>
                <c:pt idx="0">
                  <c:v>total%</c:v>
                </c:pt>
              </c:strCache>
            </c:strRef>
          </c:tx>
          <c:spPr>
            <a:solidFill>
              <a:schemeClr val="accent6"/>
            </a:solidFill>
            <a:ln>
              <a:noFill/>
            </a:ln>
            <a:effectLst/>
          </c:spPr>
          <c:invertIfNegative val="0"/>
          <c:cat>
            <c:numRef>
              <c:f>Sheet1!$E$69:$O$69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Sheet1!$E$70:$O$70</c:f>
              <c:numCache>
                <c:formatCode>General</c:formatCode>
                <c:ptCount val="11"/>
                <c:pt idx="0">
                  <c:v>15.909090909090908</c:v>
                </c:pt>
                <c:pt idx="1">
                  <c:v>9.0909090909090917</c:v>
                </c:pt>
                <c:pt idx="2">
                  <c:v>6.8181818181818175</c:v>
                </c:pt>
                <c:pt idx="4">
                  <c:v>4.5454545454545459</c:v>
                </c:pt>
                <c:pt idx="5">
                  <c:v>6.8181818181818175</c:v>
                </c:pt>
                <c:pt idx="6">
                  <c:v>6.8181818181818175</c:v>
                </c:pt>
                <c:pt idx="7">
                  <c:v>6.8181818181818175</c:v>
                </c:pt>
                <c:pt idx="8">
                  <c:v>9.0909090909090917</c:v>
                </c:pt>
                <c:pt idx="9">
                  <c:v>4.5454545454545459</c:v>
                </c:pt>
                <c:pt idx="10">
                  <c:v>29.545454545454547</c:v>
                </c:pt>
              </c:numCache>
            </c:numRef>
          </c:val>
          <c:extLst>
            <c:ext xmlns:c16="http://schemas.microsoft.com/office/drawing/2014/chart" uri="{C3380CC4-5D6E-409C-BE32-E72D297353CC}">
              <c16:uniqueId val="{00000000-2BE2-4A14-8E30-67D3320C24CD}"/>
            </c:ext>
          </c:extLst>
        </c:ser>
        <c:dLbls>
          <c:showLegendKey val="0"/>
          <c:showVal val="0"/>
          <c:showCatName val="0"/>
          <c:showSerName val="0"/>
          <c:showPercent val="0"/>
          <c:showBubbleSize val="0"/>
        </c:dLbls>
        <c:gapWidth val="219"/>
        <c:overlap val="-27"/>
        <c:axId val="1788364879"/>
        <c:axId val="1794937919"/>
      </c:barChart>
      <c:catAx>
        <c:axId val="1788364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937919"/>
        <c:crosses val="autoZero"/>
        <c:auto val="1"/>
        <c:lblAlgn val="ctr"/>
        <c:lblOffset val="100"/>
        <c:noMultiLvlLbl val="0"/>
      </c:catAx>
      <c:valAx>
        <c:axId val="1794937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364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Sheet1!$D$74</c:f>
              <c:strCache>
                <c:ptCount val="1"/>
                <c:pt idx="0">
                  <c:v>total%</c:v>
                </c:pt>
              </c:strCache>
            </c:strRef>
          </c:tx>
          <c:spPr>
            <a:solidFill>
              <a:schemeClr val="accent6"/>
            </a:solidFill>
            <a:ln>
              <a:noFill/>
            </a:ln>
            <a:effectLst/>
          </c:spPr>
          <c:invertIfNegative val="0"/>
          <c:cat>
            <c:numRef>
              <c:f>Sheet1!$E$73:$O$73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Sheet1!$E$74:$O$74</c:f>
              <c:numCache>
                <c:formatCode>General</c:formatCode>
                <c:ptCount val="11"/>
                <c:pt idx="0">
                  <c:v>13.636363636363635</c:v>
                </c:pt>
                <c:pt idx="1">
                  <c:v>2.2727272727272729</c:v>
                </c:pt>
                <c:pt idx="2">
                  <c:v>4.5454545454545459</c:v>
                </c:pt>
                <c:pt idx="3">
                  <c:v>9.0909090909090917</c:v>
                </c:pt>
                <c:pt idx="4">
                  <c:v>6.8181818181818175</c:v>
                </c:pt>
                <c:pt idx="5">
                  <c:v>13.636363636363635</c:v>
                </c:pt>
                <c:pt idx="6">
                  <c:v>15.909090909090908</c:v>
                </c:pt>
                <c:pt idx="7">
                  <c:v>9.0909090909090917</c:v>
                </c:pt>
                <c:pt idx="8">
                  <c:v>4.5454545454545459</c:v>
                </c:pt>
                <c:pt idx="9">
                  <c:v>6.8181818181818175</c:v>
                </c:pt>
                <c:pt idx="10">
                  <c:v>13.636363636363635</c:v>
                </c:pt>
              </c:numCache>
            </c:numRef>
          </c:val>
          <c:extLst>
            <c:ext xmlns:c16="http://schemas.microsoft.com/office/drawing/2014/chart" uri="{C3380CC4-5D6E-409C-BE32-E72D297353CC}">
              <c16:uniqueId val="{00000000-9830-4DDE-8107-1EEB85907BC8}"/>
            </c:ext>
          </c:extLst>
        </c:ser>
        <c:dLbls>
          <c:showLegendKey val="0"/>
          <c:showVal val="0"/>
          <c:showCatName val="0"/>
          <c:showSerName val="0"/>
          <c:showPercent val="0"/>
          <c:showBubbleSize val="0"/>
        </c:dLbls>
        <c:gapWidth val="219"/>
        <c:overlap val="-27"/>
        <c:axId val="1098038271"/>
        <c:axId val="1794943871"/>
      </c:barChart>
      <c:catAx>
        <c:axId val="1098038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Rating (0-10)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943871"/>
        <c:crosses val="autoZero"/>
        <c:auto val="1"/>
        <c:lblAlgn val="ctr"/>
        <c:lblOffset val="100"/>
        <c:noMultiLvlLbl val="0"/>
      </c:catAx>
      <c:valAx>
        <c:axId val="1794943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038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number of comments</c:v>
                </c:pt>
              </c:strCache>
            </c:strRef>
          </c:tx>
          <c:spPr>
            <a:solidFill>
              <a:schemeClr val="accent6"/>
            </a:solidFill>
            <a:ln>
              <a:noFill/>
            </a:ln>
            <a:effectLst/>
          </c:spPr>
          <c:invertIfNegative val="0"/>
          <c:cat>
            <c:strRef>
              <c:f>Sheet1!$B$5:$B$10</c:f>
              <c:strCache>
                <c:ptCount val="6"/>
                <c:pt idx="0">
                  <c:v>shaped me in a good way</c:v>
                </c:pt>
                <c:pt idx="1">
                  <c:v>positive comments about sibling</c:v>
                </c:pt>
                <c:pt idx="2">
                  <c:v>learnt about SEND</c:v>
                </c:pt>
                <c:pt idx="3">
                  <c:v>positive emotions</c:v>
                </c:pt>
                <c:pt idx="4">
                  <c:v>negative experiences mentioned</c:v>
                </c:pt>
                <c:pt idx="5">
                  <c:v>positive comments about parents</c:v>
                </c:pt>
              </c:strCache>
            </c:strRef>
          </c:cat>
          <c:val>
            <c:numRef>
              <c:f>Sheet1!$C$5:$C$10</c:f>
              <c:numCache>
                <c:formatCode>General</c:formatCode>
                <c:ptCount val="6"/>
                <c:pt idx="0">
                  <c:v>34</c:v>
                </c:pt>
                <c:pt idx="1">
                  <c:v>22</c:v>
                </c:pt>
                <c:pt idx="2">
                  <c:v>15</c:v>
                </c:pt>
                <c:pt idx="3">
                  <c:v>6</c:v>
                </c:pt>
                <c:pt idx="4">
                  <c:v>4</c:v>
                </c:pt>
                <c:pt idx="5">
                  <c:v>2</c:v>
                </c:pt>
              </c:numCache>
            </c:numRef>
          </c:val>
          <c:extLst>
            <c:ext xmlns:c16="http://schemas.microsoft.com/office/drawing/2014/chart" uri="{C3380CC4-5D6E-409C-BE32-E72D297353CC}">
              <c16:uniqueId val="{00000000-67F7-4D14-A679-26441736A23D}"/>
            </c:ext>
          </c:extLst>
        </c:ser>
        <c:dLbls>
          <c:showLegendKey val="0"/>
          <c:showVal val="0"/>
          <c:showCatName val="0"/>
          <c:showSerName val="0"/>
          <c:showPercent val="0"/>
          <c:showBubbleSize val="0"/>
        </c:dLbls>
        <c:gapWidth val="219"/>
        <c:overlap val="-27"/>
        <c:axId val="637776048"/>
        <c:axId val="637783728"/>
      </c:barChart>
      <c:catAx>
        <c:axId val="63777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Key</a:t>
                </a:r>
                <a:r>
                  <a:rPr lang="en-GB" baseline="0"/>
                  <a:t> positive themes</a:t>
                </a:r>
                <a:endParaRPr lang="en-GB"/>
              </a:p>
            </c:rich>
          </c:tx>
          <c:layout>
            <c:manualLayout>
              <c:xMode val="edge"/>
              <c:yMode val="edge"/>
              <c:x val="0.42966167877139549"/>
              <c:y val="0.903733052476720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783728"/>
        <c:crosses val="autoZero"/>
        <c:auto val="1"/>
        <c:lblAlgn val="ctr"/>
        <c:lblOffset val="100"/>
        <c:noMultiLvlLbl val="0"/>
      </c:catAx>
      <c:valAx>
        <c:axId val="63778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Times</a:t>
                </a:r>
                <a:r>
                  <a:rPr lang="en-GB" baseline="0"/>
                  <a:t> mentioned by participants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77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Sheet1!$C$15</c:f>
              <c:strCache>
                <c:ptCount val="1"/>
                <c:pt idx="0">
                  <c:v>number of comments</c:v>
                </c:pt>
              </c:strCache>
            </c:strRef>
          </c:tx>
          <c:spPr>
            <a:solidFill>
              <a:schemeClr val="accent6"/>
            </a:solidFill>
            <a:ln>
              <a:noFill/>
            </a:ln>
            <a:effectLst/>
          </c:spPr>
          <c:invertIfNegative val="0"/>
          <c:cat>
            <c:strRef>
              <c:f>Sheet1!$B$16:$B$24</c:f>
              <c:strCache>
                <c:ptCount val="9"/>
                <c:pt idx="0">
                  <c:v>negative emotions</c:v>
                </c:pt>
                <c:pt idx="1">
                  <c:v>unfairness</c:v>
                </c:pt>
                <c:pt idx="2">
                  <c:v>feeling invisible/ missing out</c:v>
                </c:pt>
                <c:pt idx="3">
                  <c:v>things I had to do which I wouldn't have otherwise</c:v>
                </c:pt>
                <c:pt idx="4">
                  <c:v>difficult experiences</c:v>
                </c:pt>
                <c:pt idx="5">
                  <c:v>negative things did parents did/ did not</c:v>
                </c:pt>
                <c:pt idx="6">
                  <c:v>parents' struggles</c:v>
                </c:pt>
                <c:pt idx="7">
                  <c:v>insight into SEND</c:v>
                </c:pt>
                <c:pt idx="8">
                  <c:v>negative comments about sibling</c:v>
                </c:pt>
              </c:strCache>
            </c:strRef>
          </c:cat>
          <c:val>
            <c:numRef>
              <c:f>Sheet1!$C$16:$C$24</c:f>
              <c:numCache>
                <c:formatCode>General</c:formatCode>
                <c:ptCount val="9"/>
                <c:pt idx="0">
                  <c:v>25</c:v>
                </c:pt>
                <c:pt idx="1">
                  <c:v>24</c:v>
                </c:pt>
                <c:pt idx="2">
                  <c:v>23</c:v>
                </c:pt>
                <c:pt idx="3">
                  <c:v>23</c:v>
                </c:pt>
                <c:pt idx="4">
                  <c:v>14</c:v>
                </c:pt>
                <c:pt idx="5">
                  <c:v>9</c:v>
                </c:pt>
                <c:pt idx="6">
                  <c:v>7</c:v>
                </c:pt>
                <c:pt idx="7">
                  <c:v>4</c:v>
                </c:pt>
                <c:pt idx="8">
                  <c:v>3</c:v>
                </c:pt>
              </c:numCache>
            </c:numRef>
          </c:val>
          <c:extLst>
            <c:ext xmlns:c16="http://schemas.microsoft.com/office/drawing/2014/chart" uri="{C3380CC4-5D6E-409C-BE32-E72D297353CC}">
              <c16:uniqueId val="{00000000-F43B-4CEB-B197-AC423C3892EA}"/>
            </c:ext>
          </c:extLst>
        </c:ser>
        <c:dLbls>
          <c:showLegendKey val="0"/>
          <c:showVal val="0"/>
          <c:showCatName val="0"/>
          <c:showSerName val="0"/>
          <c:showPercent val="0"/>
          <c:showBubbleSize val="0"/>
        </c:dLbls>
        <c:gapWidth val="219"/>
        <c:overlap val="-27"/>
        <c:axId val="1076169711"/>
        <c:axId val="1076177391"/>
      </c:barChart>
      <c:catAx>
        <c:axId val="1076169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Key</a:t>
                </a:r>
                <a:r>
                  <a:rPr lang="en-GB" baseline="0"/>
                  <a:t> negative themes</a:t>
                </a:r>
                <a:endParaRPr lang="en-GB"/>
              </a:p>
            </c:rich>
          </c:tx>
          <c:layout>
            <c:manualLayout>
              <c:xMode val="edge"/>
              <c:yMode val="edge"/>
              <c:x val="0.45053828855563899"/>
              <c:y val="0.918175095318627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177391"/>
        <c:crosses val="autoZero"/>
        <c:auto val="1"/>
        <c:lblAlgn val="ctr"/>
        <c:lblOffset val="100"/>
        <c:noMultiLvlLbl val="0"/>
      </c:catAx>
      <c:valAx>
        <c:axId val="1076177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Times mentioned by participants</a:t>
                </a:r>
              </a:p>
            </c:rich>
          </c:tx>
          <c:layout>
            <c:manualLayout>
              <c:xMode val="edge"/>
              <c:yMode val="edge"/>
              <c:x val="2.0938023450586266E-2"/>
              <c:y val="4.59863282809729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169711"/>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Sheet1!$C$29</c:f>
              <c:strCache>
                <c:ptCount val="1"/>
                <c:pt idx="0">
                  <c:v>number of comments</c:v>
                </c:pt>
              </c:strCache>
            </c:strRef>
          </c:tx>
          <c:spPr>
            <a:solidFill>
              <a:schemeClr val="accent6"/>
            </a:solidFill>
            <a:ln>
              <a:noFill/>
            </a:ln>
            <a:effectLst/>
          </c:spPr>
          <c:invertIfNegative val="0"/>
          <c:cat>
            <c:strRef>
              <c:f>Sheet1!$B$30:$B$36</c:f>
              <c:strCache>
                <c:ptCount val="7"/>
                <c:pt idx="0">
                  <c:v>difficult experiences</c:v>
                </c:pt>
                <c:pt idx="1">
                  <c:v>negative things parents did/ did not do</c:v>
                </c:pt>
                <c:pt idx="2">
                  <c:v>shaped me in a negative way</c:v>
                </c:pt>
                <c:pt idx="3">
                  <c:v>stories of family conflict</c:v>
                </c:pt>
                <c:pt idx="4">
                  <c:v>insight into SEND</c:v>
                </c:pt>
                <c:pt idx="5">
                  <c:v>lack of support</c:v>
                </c:pt>
                <c:pt idx="6">
                  <c:v>positive comments about experience</c:v>
                </c:pt>
              </c:strCache>
            </c:strRef>
          </c:cat>
          <c:val>
            <c:numRef>
              <c:f>Sheet1!$C$30:$C$36</c:f>
              <c:numCache>
                <c:formatCode>General</c:formatCode>
                <c:ptCount val="7"/>
                <c:pt idx="0">
                  <c:v>5</c:v>
                </c:pt>
                <c:pt idx="1">
                  <c:v>4</c:v>
                </c:pt>
                <c:pt idx="2">
                  <c:v>4</c:v>
                </c:pt>
                <c:pt idx="3">
                  <c:v>3</c:v>
                </c:pt>
                <c:pt idx="4">
                  <c:v>2</c:v>
                </c:pt>
                <c:pt idx="5">
                  <c:v>2</c:v>
                </c:pt>
                <c:pt idx="6">
                  <c:v>1</c:v>
                </c:pt>
              </c:numCache>
            </c:numRef>
          </c:val>
          <c:extLst>
            <c:ext xmlns:c16="http://schemas.microsoft.com/office/drawing/2014/chart" uri="{C3380CC4-5D6E-409C-BE32-E72D297353CC}">
              <c16:uniqueId val="{00000000-6354-4687-AD11-B38FEC4D2DE0}"/>
            </c:ext>
          </c:extLst>
        </c:ser>
        <c:dLbls>
          <c:showLegendKey val="0"/>
          <c:showVal val="0"/>
          <c:showCatName val="0"/>
          <c:showSerName val="0"/>
          <c:showPercent val="0"/>
          <c:showBubbleSize val="0"/>
        </c:dLbls>
        <c:gapWidth val="219"/>
        <c:overlap val="-27"/>
        <c:axId val="1012083087"/>
        <c:axId val="1012089807"/>
      </c:barChart>
      <c:catAx>
        <c:axId val="10120830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Key</a:t>
                </a:r>
                <a:r>
                  <a:rPr lang="en-GB" baseline="0"/>
                  <a:t> themes</a:t>
                </a:r>
                <a:endParaRPr lang="en-GB"/>
              </a:p>
            </c:rich>
          </c:tx>
          <c:layout>
            <c:manualLayout>
              <c:xMode val="edge"/>
              <c:yMode val="edge"/>
              <c:x val="0.42946112612789072"/>
              <c:y val="0.877317231413489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2089807"/>
        <c:crosses val="autoZero"/>
        <c:auto val="1"/>
        <c:lblAlgn val="ctr"/>
        <c:lblOffset val="100"/>
        <c:noMultiLvlLbl val="0"/>
      </c:catAx>
      <c:valAx>
        <c:axId val="1012089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Times mentioned by participants</a:t>
                </a:r>
              </a:p>
            </c:rich>
          </c:tx>
          <c:layout>
            <c:manualLayout>
              <c:xMode val="edge"/>
              <c:yMode val="edge"/>
              <c:x val="1.658374792703151E-2"/>
              <c:y val="4.681647940074906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2083087"/>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343CD-060C-4FB1-934D-C5BBF2D0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308</Pages>
  <Words>75449</Words>
  <Characters>430061</Characters>
  <Application>Microsoft Office Word</Application>
  <DocSecurity>0</DocSecurity>
  <Lines>3583</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Carlene Alexander</dc:creator>
  <cp:keywords/>
  <dc:description/>
  <cp:lastModifiedBy>Carlene Alexander</cp:lastModifiedBy>
  <cp:revision>14</cp:revision>
  <cp:lastPrinted>2025-01-09T17:40:00Z</cp:lastPrinted>
  <dcterms:created xsi:type="dcterms:W3CDTF">2025-01-09T17:31:00Z</dcterms:created>
  <dcterms:modified xsi:type="dcterms:W3CDTF">2025-01-10T13:27:00Z</dcterms:modified>
</cp:coreProperties>
</file>